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47FA560E" w14:textId="3DA5F3AE" w:rsidR="00AD521D"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6295105" w:history="1">
            <w:r w:rsidR="00AD521D" w:rsidRPr="000C7BAE">
              <w:rPr>
                <w:rStyle w:val="Hyperlink"/>
                <w:noProof/>
              </w:rPr>
              <w:t>Abstract</w:t>
            </w:r>
            <w:r w:rsidR="00AD521D">
              <w:rPr>
                <w:noProof/>
                <w:webHidden/>
              </w:rPr>
              <w:tab/>
            </w:r>
            <w:r w:rsidR="00AD521D">
              <w:rPr>
                <w:noProof/>
                <w:webHidden/>
              </w:rPr>
              <w:fldChar w:fldCharType="begin"/>
            </w:r>
            <w:r w:rsidR="00AD521D">
              <w:rPr>
                <w:noProof/>
                <w:webHidden/>
              </w:rPr>
              <w:instrText xml:space="preserve"> PAGEREF _Toc6295105 \h </w:instrText>
            </w:r>
            <w:r w:rsidR="00AD521D">
              <w:rPr>
                <w:noProof/>
                <w:webHidden/>
              </w:rPr>
            </w:r>
            <w:r w:rsidR="00AD521D">
              <w:rPr>
                <w:noProof/>
                <w:webHidden/>
              </w:rPr>
              <w:fldChar w:fldCharType="separate"/>
            </w:r>
            <w:r w:rsidR="00AD521D">
              <w:rPr>
                <w:noProof/>
                <w:webHidden/>
              </w:rPr>
              <w:t>3</w:t>
            </w:r>
            <w:r w:rsidR="00AD521D">
              <w:rPr>
                <w:noProof/>
                <w:webHidden/>
              </w:rPr>
              <w:fldChar w:fldCharType="end"/>
            </w:r>
          </w:hyperlink>
        </w:p>
        <w:p w14:paraId="69C44108" w14:textId="63C59BA6" w:rsidR="00AD521D" w:rsidRDefault="00AD521D">
          <w:pPr>
            <w:pStyle w:val="TOC1"/>
            <w:tabs>
              <w:tab w:val="right" w:leader="dot" w:pos="9350"/>
            </w:tabs>
            <w:bidi w:val="0"/>
            <w:rPr>
              <w:rFonts w:eastAsiaTheme="minorEastAsia"/>
              <w:noProof/>
              <w:sz w:val="22"/>
            </w:rPr>
          </w:pPr>
          <w:hyperlink w:anchor="_Toc6295106" w:history="1">
            <w:r w:rsidRPr="000C7BAE">
              <w:rPr>
                <w:rStyle w:val="Hyperlink"/>
                <w:noProof/>
              </w:rPr>
              <w:t>1. Introduction</w:t>
            </w:r>
            <w:r>
              <w:rPr>
                <w:noProof/>
                <w:webHidden/>
              </w:rPr>
              <w:tab/>
            </w:r>
            <w:r>
              <w:rPr>
                <w:noProof/>
                <w:webHidden/>
              </w:rPr>
              <w:fldChar w:fldCharType="begin"/>
            </w:r>
            <w:r>
              <w:rPr>
                <w:noProof/>
                <w:webHidden/>
              </w:rPr>
              <w:instrText xml:space="preserve"> PAGEREF _Toc6295106 \h </w:instrText>
            </w:r>
            <w:r>
              <w:rPr>
                <w:noProof/>
                <w:webHidden/>
              </w:rPr>
            </w:r>
            <w:r>
              <w:rPr>
                <w:noProof/>
                <w:webHidden/>
              </w:rPr>
              <w:fldChar w:fldCharType="separate"/>
            </w:r>
            <w:r>
              <w:rPr>
                <w:noProof/>
                <w:webHidden/>
              </w:rPr>
              <w:t>3</w:t>
            </w:r>
            <w:r>
              <w:rPr>
                <w:noProof/>
                <w:webHidden/>
              </w:rPr>
              <w:fldChar w:fldCharType="end"/>
            </w:r>
          </w:hyperlink>
        </w:p>
        <w:p w14:paraId="28FFC9F7" w14:textId="14AD78E6" w:rsidR="00AD521D" w:rsidRDefault="00AD521D">
          <w:pPr>
            <w:pStyle w:val="TOC1"/>
            <w:tabs>
              <w:tab w:val="right" w:leader="dot" w:pos="9350"/>
            </w:tabs>
            <w:bidi w:val="0"/>
            <w:rPr>
              <w:rFonts w:eastAsiaTheme="minorEastAsia"/>
              <w:noProof/>
              <w:sz w:val="22"/>
            </w:rPr>
          </w:pPr>
          <w:hyperlink w:anchor="_Toc6295107" w:history="1">
            <w:r w:rsidRPr="000C7BAE">
              <w:rPr>
                <w:rStyle w:val="Hyperlink"/>
                <w:noProof/>
              </w:rPr>
              <w:t>2. Text Summarization Task</w:t>
            </w:r>
            <w:r>
              <w:rPr>
                <w:noProof/>
                <w:webHidden/>
              </w:rPr>
              <w:tab/>
            </w:r>
            <w:r>
              <w:rPr>
                <w:noProof/>
                <w:webHidden/>
              </w:rPr>
              <w:fldChar w:fldCharType="begin"/>
            </w:r>
            <w:r>
              <w:rPr>
                <w:noProof/>
                <w:webHidden/>
              </w:rPr>
              <w:instrText xml:space="preserve"> PAGEREF _Toc6295107 \h </w:instrText>
            </w:r>
            <w:r>
              <w:rPr>
                <w:noProof/>
                <w:webHidden/>
              </w:rPr>
            </w:r>
            <w:r>
              <w:rPr>
                <w:noProof/>
                <w:webHidden/>
              </w:rPr>
              <w:fldChar w:fldCharType="separate"/>
            </w:r>
            <w:r>
              <w:rPr>
                <w:noProof/>
                <w:webHidden/>
              </w:rPr>
              <w:t>4</w:t>
            </w:r>
            <w:r>
              <w:rPr>
                <w:noProof/>
                <w:webHidden/>
              </w:rPr>
              <w:fldChar w:fldCharType="end"/>
            </w:r>
          </w:hyperlink>
        </w:p>
        <w:p w14:paraId="77F3DE72" w14:textId="1D507AF0" w:rsidR="00AD521D" w:rsidRDefault="00AD521D">
          <w:pPr>
            <w:pStyle w:val="TOC1"/>
            <w:tabs>
              <w:tab w:val="right" w:leader="dot" w:pos="9350"/>
            </w:tabs>
            <w:bidi w:val="0"/>
            <w:rPr>
              <w:rFonts w:eastAsiaTheme="minorEastAsia"/>
              <w:noProof/>
              <w:sz w:val="22"/>
            </w:rPr>
          </w:pPr>
          <w:hyperlink w:anchor="_Toc6295108" w:history="1">
            <w:r w:rsidRPr="000C7BAE">
              <w:rPr>
                <w:rStyle w:val="Hyperlink"/>
                <w:noProof/>
              </w:rPr>
              <w:t>3. Summary Evaluation</w:t>
            </w:r>
            <w:r>
              <w:rPr>
                <w:noProof/>
                <w:webHidden/>
              </w:rPr>
              <w:tab/>
            </w:r>
            <w:r>
              <w:rPr>
                <w:noProof/>
                <w:webHidden/>
              </w:rPr>
              <w:fldChar w:fldCharType="begin"/>
            </w:r>
            <w:r>
              <w:rPr>
                <w:noProof/>
                <w:webHidden/>
              </w:rPr>
              <w:instrText xml:space="preserve"> PAGEREF _Toc6295108 \h </w:instrText>
            </w:r>
            <w:r>
              <w:rPr>
                <w:noProof/>
                <w:webHidden/>
              </w:rPr>
            </w:r>
            <w:r>
              <w:rPr>
                <w:noProof/>
                <w:webHidden/>
              </w:rPr>
              <w:fldChar w:fldCharType="separate"/>
            </w:r>
            <w:r>
              <w:rPr>
                <w:noProof/>
                <w:webHidden/>
              </w:rPr>
              <w:t>5</w:t>
            </w:r>
            <w:r>
              <w:rPr>
                <w:noProof/>
                <w:webHidden/>
              </w:rPr>
              <w:fldChar w:fldCharType="end"/>
            </w:r>
          </w:hyperlink>
        </w:p>
        <w:p w14:paraId="61A9B3D2" w14:textId="0CE06170" w:rsidR="00AD521D" w:rsidRDefault="00AD521D">
          <w:pPr>
            <w:pStyle w:val="TOC1"/>
            <w:tabs>
              <w:tab w:val="right" w:leader="dot" w:pos="9350"/>
            </w:tabs>
            <w:bidi w:val="0"/>
            <w:rPr>
              <w:rFonts w:eastAsiaTheme="minorEastAsia"/>
              <w:noProof/>
              <w:sz w:val="22"/>
            </w:rPr>
          </w:pPr>
          <w:hyperlink w:anchor="_Toc6295109" w:history="1">
            <w:r w:rsidRPr="000C7BAE">
              <w:rPr>
                <w:rStyle w:val="Hyperlink"/>
                <w:noProof/>
              </w:rPr>
              <w:t>4. Metrics</w:t>
            </w:r>
            <w:r>
              <w:rPr>
                <w:noProof/>
                <w:webHidden/>
              </w:rPr>
              <w:tab/>
            </w:r>
            <w:r>
              <w:rPr>
                <w:noProof/>
                <w:webHidden/>
              </w:rPr>
              <w:fldChar w:fldCharType="begin"/>
            </w:r>
            <w:r>
              <w:rPr>
                <w:noProof/>
                <w:webHidden/>
              </w:rPr>
              <w:instrText xml:space="preserve"> PAGEREF _Toc6295109 \h </w:instrText>
            </w:r>
            <w:r>
              <w:rPr>
                <w:noProof/>
                <w:webHidden/>
              </w:rPr>
            </w:r>
            <w:r>
              <w:rPr>
                <w:noProof/>
                <w:webHidden/>
              </w:rPr>
              <w:fldChar w:fldCharType="separate"/>
            </w:r>
            <w:r>
              <w:rPr>
                <w:noProof/>
                <w:webHidden/>
              </w:rPr>
              <w:t>6</w:t>
            </w:r>
            <w:r>
              <w:rPr>
                <w:noProof/>
                <w:webHidden/>
              </w:rPr>
              <w:fldChar w:fldCharType="end"/>
            </w:r>
          </w:hyperlink>
        </w:p>
        <w:p w14:paraId="46647B98" w14:textId="45D21F6C" w:rsidR="00AD521D" w:rsidRDefault="00AD521D">
          <w:pPr>
            <w:pStyle w:val="TOC2"/>
            <w:tabs>
              <w:tab w:val="right" w:leader="dot" w:pos="9350"/>
            </w:tabs>
            <w:bidi w:val="0"/>
            <w:rPr>
              <w:rFonts w:eastAsiaTheme="minorEastAsia"/>
              <w:noProof/>
              <w:sz w:val="22"/>
            </w:rPr>
          </w:pPr>
          <w:hyperlink w:anchor="_Toc6295110" w:history="1">
            <w:r w:rsidRPr="000C7BAE">
              <w:rPr>
                <w:rStyle w:val="Hyperlink"/>
                <w:noProof/>
              </w:rPr>
              <w:t>4.1. Implementation Forewords</w:t>
            </w:r>
            <w:r>
              <w:rPr>
                <w:noProof/>
                <w:webHidden/>
              </w:rPr>
              <w:tab/>
            </w:r>
            <w:r>
              <w:rPr>
                <w:noProof/>
                <w:webHidden/>
              </w:rPr>
              <w:fldChar w:fldCharType="begin"/>
            </w:r>
            <w:r>
              <w:rPr>
                <w:noProof/>
                <w:webHidden/>
              </w:rPr>
              <w:instrText xml:space="preserve"> PAGEREF _Toc6295110 \h </w:instrText>
            </w:r>
            <w:r>
              <w:rPr>
                <w:noProof/>
                <w:webHidden/>
              </w:rPr>
            </w:r>
            <w:r>
              <w:rPr>
                <w:noProof/>
                <w:webHidden/>
              </w:rPr>
              <w:fldChar w:fldCharType="separate"/>
            </w:r>
            <w:r>
              <w:rPr>
                <w:noProof/>
                <w:webHidden/>
              </w:rPr>
              <w:t>7</w:t>
            </w:r>
            <w:r>
              <w:rPr>
                <w:noProof/>
                <w:webHidden/>
              </w:rPr>
              <w:fldChar w:fldCharType="end"/>
            </w:r>
          </w:hyperlink>
        </w:p>
        <w:p w14:paraId="17E65D2C" w14:textId="346288DB" w:rsidR="00AD521D" w:rsidRDefault="00AD521D">
          <w:pPr>
            <w:pStyle w:val="TOC2"/>
            <w:tabs>
              <w:tab w:val="right" w:leader="dot" w:pos="9350"/>
            </w:tabs>
            <w:bidi w:val="0"/>
            <w:rPr>
              <w:rFonts w:eastAsiaTheme="minorEastAsia"/>
              <w:noProof/>
              <w:sz w:val="22"/>
            </w:rPr>
          </w:pPr>
          <w:hyperlink w:anchor="_Toc6295111" w:history="1">
            <w:r w:rsidRPr="000C7BAE">
              <w:rPr>
                <w:rStyle w:val="Hyperlink"/>
                <w:noProof/>
              </w:rPr>
              <w:t>4.2. Rouge</w:t>
            </w:r>
            <w:r>
              <w:rPr>
                <w:noProof/>
                <w:webHidden/>
              </w:rPr>
              <w:tab/>
            </w:r>
            <w:r>
              <w:rPr>
                <w:noProof/>
                <w:webHidden/>
              </w:rPr>
              <w:fldChar w:fldCharType="begin"/>
            </w:r>
            <w:r>
              <w:rPr>
                <w:noProof/>
                <w:webHidden/>
              </w:rPr>
              <w:instrText xml:space="preserve"> PAGEREF _Toc6295111 \h </w:instrText>
            </w:r>
            <w:r>
              <w:rPr>
                <w:noProof/>
                <w:webHidden/>
              </w:rPr>
            </w:r>
            <w:r>
              <w:rPr>
                <w:noProof/>
                <w:webHidden/>
              </w:rPr>
              <w:fldChar w:fldCharType="separate"/>
            </w:r>
            <w:r>
              <w:rPr>
                <w:noProof/>
                <w:webHidden/>
              </w:rPr>
              <w:t>9</w:t>
            </w:r>
            <w:r>
              <w:rPr>
                <w:noProof/>
                <w:webHidden/>
              </w:rPr>
              <w:fldChar w:fldCharType="end"/>
            </w:r>
          </w:hyperlink>
        </w:p>
        <w:p w14:paraId="7B912A7C" w14:textId="5C51E1F2" w:rsidR="00AD521D" w:rsidRDefault="00AD521D">
          <w:pPr>
            <w:pStyle w:val="TOC2"/>
            <w:tabs>
              <w:tab w:val="right" w:leader="dot" w:pos="9350"/>
            </w:tabs>
            <w:bidi w:val="0"/>
            <w:rPr>
              <w:rFonts w:eastAsiaTheme="minorEastAsia"/>
              <w:noProof/>
              <w:sz w:val="22"/>
            </w:rPr>
          </w:pPr>
          <w:hyperlink w:anchor="_Toc6295112" w:history="1">
            <w:r w:rsidRPr="000C7BAE">
              <w:rPr>
                <w:rStyle w:val="Hyperlink"/>
                <w:noProof/>
              </w:rPr>
              <w:t>4.3. AutoSummENG</w:t>
            </w:r>
            <w:r>
              <w:rPr>
                <w:noProof/>
                <w:webHidden/>
              </w:rPr>
              <w:tab/>
            </w:r>
            <w:r>
              <w:rPr>
                <w:noProof/>
                <w:webHidden/>
              </w:rPr>
              <w:fldChar w:fldCharType="begin"/>
            </w:r>
            <w:r>
              <w:rPr>
                <w:noProof/>
                <w:webHidden/>
              </w:rPr>
              <w:instrText xml:space="preserve"> PAGEREF _Toc6295112 \h </w:instrText>
            </w:r>
            <w:r>
              <w:rPr>
                <w:noProof/>
                <w:webHidden/>
              </w:rPr>
            </w:r>
            <w:r>
              <w:rPr>
                <w:noProof/>
                <w:webHidden/>
              </w:rPr>
              <w:fldChar w:fldCharType="separate"/>
            </w:r>
            <w:r>
              <w:rPr>
                <w:noProof/>
                <w:webHidden/>
              </w:rPr>
              <w:t>12</w:t>
            </w:r>
            <w:r>
              <w:rPr>
                <w:noProof/>
                <w:webHidden/>
              </w:rPr>
              <w:fldChar w:fldCharType="end"/>
            </w:r>
          </w:hyperlink>
        </w:p>
        <w:p w14:paraId="0B17DE85" w14:textId="66121B59" w:rsidR="00AD521D" w:rsidRDefault="00AD521D">
          <w:pPr>
            <w:pStyle w:val="TOC2"/>
            <w:tabs>
              <w:tab w:val="right" w:leader="dot" w:pos="9350"/>
            </w:tabs>
            <w:bidi w:val="0"/>
            <w:rPr>
              <w:rFonts w:eastAsiaTheme="minorEastAsia"/>
              <w:noProof/>
              <w:sz w:val="22"/>
            </w:rPr>
          </w:pPr>
          <w:hyperlink w:anchor="_Toc6295113" w:history="1">
            <w:r w:rsidRPr="000C7BAE">
              <w:rPr>
                <w:rStyle w:val="Hyperlink"/>
                <w:noProof/>
              </w:rPr>
              <w:t>4.4. Readability Metrics</w:t>
            </w:r>
            <w:r>
              <w:rPr>
                <w:noProof/>
                <w:webHidden/>
              </w:rPr>
              <w:tab/>
            </w:r>
            <w:r>
              <w:rPr>
                <w:noProof/>
                <w:webHidden/>
              </w:rPr>
              <w:fldChar w:fldCharType="begin"/>
            </w:r>
            <w:r>
              <w:rPr>
                <w:noProof/>
                <w:webHidden/>
              </w:rPr>
              <w:instrText xml:space="preserve"> PAGEREF _Toc6295113 \h </w:instrText>
            </w:r>
            <w:r>
              <w:rPr>
                <w:noProof/>
                <w:webHidden/>
              </w:rPr>
            </w:r>
            <w:r>
              <w:rPr>
                <w:noProof/>
                <w:webHidden/>
              </w:rPr>
              <w:fldChar w:fldCharType="separate"/>
            </w:r>
            <w:r>
              <w:rPr>
                <w:noProof/>
                <w:webHidden/>
              </w:rPr>
              <w:t>12</w:t>
            </w:r>
            <w:r>
              <w:rPr>
                <w:noProof/>
                <w:webHidden/>
              </w:rPr>
              <w:fldChar w:fldCharType="end"/>
            </w:r>
          </w:hyperlink>
        </w:p>
        <w:p w14:paraId="2DC05761" w14:textId="76EAD6A8" w:rsidR="00AD521D" w:rsidRDefault="00AD521D">
          <w:pPr>
            <w:pStyle w:val="TOC1"/>
            <w:tabs>
              <w:tab w:val="right" w:leader="dot" w:pos="9350"/>
            </w:tabs>
            <w:bidi w:val="0"/>
            <w:rPr>
              <w:rFonts w:eastAsiaTheme="minorEastAsia"/>
              <w:noProof/>
              <w:sz w:val="22"/>
            </w:rPr>
          </w:pPr>
          <w:hyperlink w:anchor="_Toc6295114" w:history="1">
            <w:r w:rsidRPr="000C7BAE">
              <w:rPr>
                <w:rStyle w:val="Hyperlink"/>
                <w:noProof/>
              </w:rPr>
              <w:t>5. Platform as Library</w:t>
            </w:r>
            <w:r>
              <w:rPr>
                <w:noProof/>
                <w:webHidden/>
              </w:rPr>
              <w:tab/>
            </w:r>
            <w:r>
              <w:rPr>
                <w:noProof/>
                <w:webHidden/>
              </w:rPr>
              <w:fldChar w:fldCharType="begin"/>
            </w:r>
            <w:r>
              <w:rPr>
                <w:noProof/>
                <w:webHidden/>
              </w:rPr>
              <w:instrText xml:space="preserve"> PAGEREF _Toc6295114 \h </w:instrText>
            </w:r>
            <w:r>
              <w:rPr>
                <w:noProof/>
                <w:webHidden/>
              </w:rPr>
            </w:r>
            <w:r>
              <w:rPr>
                <w:noProof/>
                <w:webHidden/>
              </w:rPr>
              <w:fldChar w:fldCharType="separate"/>
            </w:r>
            <w:r>
              <w:rPr>
                <w:noProof/>
                <w:webHidden/>
              </w:rPr>
              <w:t>14</w:t>
            </w:r>
            <w:r>
              <w:rPr>
                <w:noProof/>
                <w:webHidden/>
              </w:rPr>
              <w:fldChar w:fldCharType="end"/>
            </w:r>
          </w:hyperlink>
        </w:p>
        <w:p w14:paraId="46E4ED85" w14:textId="41664D43" w:rsidR="00AD521D" w:rsidRDefault="00AD521D">
          <w:pPr>
            <w:pStyle w:val="TOC2"/>
            <w:tabs>
              <w:tab w:val="right" w:leader="dot" w:pos="9350"/>
            </w:tabs>
            <w:bidi w:val="0"/>
            <w:rPr>
              <w:rFonts w:eastAsiaTheme="minorEastAsia"/>
              <w:noProof/>
              <w:sz w:val="22"/>
            </w:rPr>
          </w:pPr>
          <w:hyperlink w:anchor="_Toc6295115" w:history="1">
            <w:r w:rsidRPr="000C7BAE">
              <w:rPr>
                <w:rStyle w:val="Hyperlink"/>
                <w:noProof/>
              </w:rPr>
              <w:t>5.1. Chosen Approach</w:t>
            </w:r>
            <w:r>
              <w:rPr>
                <w:noProof/>
                <w:webHidden/>
              </w:rPr>
              <w:tab/>
            </w:r>
            <w:r>
              <w:rPr>
                <w:noProof/>
                <w:webHidden/>
              </w:rPr>
              <w:fldChar w:fldCharType="begin"/>
            </w:r>
            <w:r>
              <w:rPr>
                <w:noProof/>
                <w:webHidden/>
              </w:rPr>
              <w:instrText xml:space="preserve"> PAGEREF _Toc6295115 \h </w:instrText>
            </w:r>
            <w:r>
              <w:rPr>
                <w:noProof/>
                <w:webHidden/>
              </w:rPr>
            </w:r>
            <w:r>
              <w:rPr>
                <w:noProof/>
                <w:webHidden/>
              </w:rPr>
              <w:fldChar w:fldCharType="separate"/>
            </w:r>
            <w:r>
              <w:rPr>
                <w:noProof/>
                <w:webHidden/>
              </w:rPr>
              <w:t>15</w:t>
            </w:r>
            <w:r>
              <w:rPr>
                <w:noProof/>
                <w:webHidden/>
              </w:rPr>
              <w:fldChar w:fldCharType="end"/>
            </w:r>
          </w:hyperlink>
        </w:p>
        <w:p w14:paraId="5778D384" w14:textId="3E4DC837" w:rsidR="00AD521D" w:rsidRDefault="00AD521D">
          <w:pPr>
            <w:pStyle w:val="TOC2"/>
            <w:tabs>
              <w:tab w:val="right" w:leader="dot" w:pos="9350"/>
            </w:tabs>
            <w:bidi w:val="0"/>
            <w:rPr>
              <w:rFonts w:eastAsiaTheme="minorEastAsia"/>
              <w:noProof/>
              <w:sz w:val="22"/>
            </w:rPr>
          </w:pPr>
          <w:hyperlink w:anchor="_Toc6295116" w:history="1">
            <w:r w:rsidRPr="000C7BAE">
              <w:rPr>
                <w:rStyle w:val="Hyperlink"/>
                <w:noProof/>
              </w:rPr>
              <w:t>5.2. Domain-Specific Language</w:t>
            </w:r>
            <w:r>
              <w:rPr>
                <w:noProof/>
                <w:webHidden/>
              </w:rPr>
              <w:tab/>
            </w:r>
            <w:r>
              <w:rPr>
                <w:noProof/>
                <w:webHidden/>
              </w:rPr>
              <w:fldChar w:fldCharType="begin"/>
            </w:r>
            <w:r>
              <w:rPr>
                <w:noProof/>
                <w:webHidden/>
              </w:rPr>
              <w:instrText xml:space="preserve"> PAGEREF _Toc6295116 \h </w:instrText>
            </w:r>
            <w:r>
              <w:rPr>
                <w:noProof/>
                <w:webHidden/>
              </w:rPr>
            </w:r>
            <w:r>
              <w:rPr>
                <w:noProof/>
                <w:webHidden/>
              </w:rPr>
              <w:fldChar w:fldCharType="separate"/>
            </w:r>
            <w:r>
              <w:rPr>
                <w:noProof/>
                <w:webHidden/>
              </w:rPr>
              <w:t>19</w:t>
            </w:r>
            <w:r>
              <w:rPr>
                <w:noProof/>
                <w:webHidden/>
              </w:rPr>
              <w:fldChar w:fldCharType="end"/>
            </w:r>
          </w:hyperlink>
        </w:p>
        <w:p w14:paraId="515764BD" w14:textId="6AEDD812" w:rsidR="00AD521D" w:rsidRDefault="00AD521D">
          <w:pPr>
            <w:pStyle w:val="TOC2"/>
            <w:tabs>
              <w:tab w:val="right" w:leader="dot" w:pos="9350"/>
            </w:tabs>
            <w:bidi w:val="0"/>
            <w:rPr>
              <w:rFonts w:eastAsiaTheme="minorEastAsia"/>
              <w:noProof/>
              <w:sz w:val="22"/>
            </w:rPr>
          </w:pPr>
          <w:hyperlink w:anchor="_Toc6295117" w:history="1">
            <w:r w:rsidRPr="000C7BAE">
              <w:rPr>
                <w:rStyle w:val="Hyperlink"/>
                <w:noProof/>
              </w:rPr>
              <w:t>5.3. DI and IoC</w:t>
            </w:r>
            <w:r>
              <w:rPr>
                <w:noProof/>
                <w:webHidden/>
              </w:rPr>
              <w:tab/>
            </w:r>
            <w:r>
              <w:rPr>
                <w:noProof/>
                <w:webHidden/>
              </w:rPr>
              <w:fldChar w:fldCharType="begin"/>
            </w:r>
            <w:r>
              <w:rPr>
                <w:noProof/>
                <w:webHidden/>
              </w:rPr>
              <w:instrText xml:space="preserve"> PAGEREF _Toc6295117 \h </w:instrText>
            </w:r>
            <w:r>
              <w:rPr>
                <w:noProof/>
                <w:webHidden/>
              </w:rPr>
            </w:r>
            <w:r>
              <w:rPr>
                <w:noProof/>
                <w:webHidden/>
              </w:rPr>
              <w:fldChar w:fldCharType="separate"/>
            </w:r>
            <w:r>
              <w:rPr>
                <w:noProof/>
                <w:webHidden/>
              </w:rPr>
              <w:t>27</w:t>
            </w:r>
            <w:r>
              <w:rPr>
                <w:noProof/>
                <w:webHidden/>
              </w:rPr>
              <w:fldChar w:fldCharType="end"/>
            </w:r>
          </w:hyperlink>
        </w:p>
        <w:p w14:paraId="20C0952E" w14:textId="53D0AB41" w:rsidR="00AD521D" w:rsidRDefault="00AD521D">
          <w:pPr>
            <w:pStyle w:val="TOC2"/>
            <w:tabs>
              <w:tab w:val="right" w:leader="dot" w:pos="9350"/>
            </w:tabs>
            <w:bidi w:val="0"/>
            <w:rPr>
              <w:rFonts w:eastAsiaTheme="minorEastAsia"/>
              <w:noProof/>
              <w:sz w:val="22"/>
            </w:rPr>
          </w:pPr>
          <w:hyperlink w:anchor="_Toc6295118" w:history="1">
            <w:r w:rsidRPr="000C7BAE">
              <w:rPr>
                <w:rStyle w:val="Hyperlink"/>
                <w:noProof/>
              </w:rPr>
              <w:t>5.4. High Level Architecture</w:t>
            </w:r>
            <w:r>
              <w:rPr>
                <w:noProof/>
                <w:webHidden/>
              </w:rPr>
              <w:tab/>
            </w:r>
            <w:r>
              <w:rPr>
                <w:noProof/>
                <w:webHidden/>
              </w:rPr>
              <w:fldChar w:fldCharType="begin"/>
            </w:r>
            <w:r>
              <w:rPr>
                <w:noProof/>
                <w:webHidden/>
              </w:rPr>
              <w:instrText xml:space="preserve"> PAGEREF _Toc6295118 \h </w:instrText>
            </w:r>
            <w:r>
              <w:rPr>
                <w:noProof/>
                <w:webHidden/>
              </w:rPr>
            </w:r>
            <w:r>
              <w:rPr>
                <w:noProof/>
                <w:webHidden/>
              </w:rPr>
              <w:fldChar w:fldCharType="separate"/>
            </w:r>
            <w:r>
              <w:rPr>
                <w:noProof/>
                <w:webHidden/>
              </w:rPr>
              <w:t>31</w:t>
            </w:r>
            <w:r>
              <w:rPr>
                <w:noProof/>
                <w:webHidden/>
              </w:rPr>
              <w:fldChar w:fldCharType="end"/>
            </w:r>
          </w:hyperlink>
        </w:p>
        <w:p w14:paraId="1727DC7B" w14:textId="4952EB2A" w:rsidR="00AD521D" w:rsidRDefault="00AD521D">
          <w:pPr>
            <w:pStyle w:val="TOC3"/>
            <w:tabs>
              <w:tab w:val="right" w:leader="dot" w:pos="9350"/>
            </w:tabs>
            <w:bidi w:val="0"/>
            <w:rPr>
              <w:rFonts w:eastAsiaTheme="minorEastAsia"/>
              <w:noProof/>
              <w:sz w:val="22"/>
            </w:rPr>
          </w:pPr>
          <w:hyperlink w:anchor="_Toc6295119" w:history="1">
            <w:r w:rsidRPr="000C7BAE">
              <w:rPr>
                <w:rStyle w:val="Hyperlink"/>
                <w:noProof/>
              </w:rPr>
              <w:t>5.4.1. Concurrency</w:t>
            </w:r>
            <w:r>
              <w:rPr>
                <w:noProof/>
                <w:webHidden/>
              </w:rPr>
              <w:tab/>
            </w:r>
            <w:r>
              <w:rPr>
                <w:noProof/>
                <w:webHidden/>
              </w:rPr>
              <w:fldChar w:fldCharType="begin"/>
            </w:r>
            <w:r>
              <w:rPr>
                <w:noProof/>
                <w:webHidden/>
              </w:rPr>
              <w:instrText xml:space="preserve"> PAGEREF _Toc6295119 \h </w:instrText>
            </w:r>
            <w:r>
              <w:rPr>
                <w:noProof/>
                <w:webHidden/>
              </w:rPr>
            </w:r>
            <w:r>
              <w:rPr>
                <w:noProof/>
                <w:webHidden/>
              </w:rPr>
              <w:fldChar w:fldCharType="separate"/>
            </w:r>
            <w:r>
              <w:rPr>
                <w:noProof/>
                <w:webHidden/>
              </w:rPr>
              <w:t>32</w:t>
            </w:r>
            <w:r>
              <w:rPr>
                <w:noProof/>
                <w:webHidden/>
              </w:rPr>
              <w:fldChar w:fldCharType="end"/>
            </w:r>
          </w:hyperlink>
        </w:p>
        <w:p w14:paraId="6F421B32" w14:textId="16CFFDC5" w:rsidR="00AD521D" w:rsidRDefault="00AD521D">
          <w:pPr>
            <w:pStyle w:val="TOC3"/>
            <w:tabs>
              <w:tab w:val="right" w:leader="dot" w:pos="9350"/>
            </w:tabs>
            <w:bidi w:val="0"/>
            <w:rPr>
              <w:rFonts w:eastAsiaTheme="minorEastAsia"/>
              <w:noProof/>
              <w:sz w:val="22"/>
            </w:rPr>
          </w:pPr>
          <w:hyperlink w:anchor="_Toc6295120" w:history="1">
            <w:r w:rsidRPr="000C7BAE">
              <w:rPr>
                <w:rStyle w:val="Hyperlink"/>
                <w:noProof/>
              </w:rPr>
              <w:t>5.4.2. Immutability</w:t>
            </w:r>
            <w:r>
              <w:rPr>
                <w:noProof/>
                <w:webHidden/>
              </w:rPr>
              <w:tab/>
            </w:r>
            <w:r>
              <w:rPr>
                <w:noProof/>
                <w:webHidden/>
              </w:rPr>
              <w:fldChar w:fldCharType="begin"/>
            </w:r>
            <w:r>
              <w:rPr>
                <w:noProof/>
                <w:webHidden/>
              </w:rPr>
              <w:instrText xml:space="preserve"> PAGEREF _Toc6295120 \h </w:instrText>
            </w:r>
            <w:r>
              <w:rPr>
                <w:noProof/>
                <w:webHidden/>
              </w:rPr>
            </w:r>
            <w:r>
              <w:rPr>
                <w:noProof/>
                <w:webHidden/>
              </w:rPr>
              <w:fldChar w:fldCharType="separate"/>
            </w:r>
            <w:r>
              <w:rPr>
                <w:noProof/>
                <w:webHidden/>
              </w:rPr>
              <w:t>34</w:t>
            </w:r>
            <w:r>
              <w:rPr>
                <w:noProof/>
                <w:webHidden/>
              </w:rPr>
              <w:fldChar w:fldCharType="end"/>
            </w:r>
          </w:hyperlink>
        </w:p>
        <w:p w14:paraId="561A3610" w14:textId="333C36AE" w:rsidR="00AD521D" w:rsidRDefault="00AD521D">
          <w:pPr>
            <w:pStyle w:val="TOC3"/>
            <w:tabs>
              <w:tab w:val="right" w:leader="dot" w:pos="9350"/>
            </w:tabs>
            <w:bidi w:val="0"/>
            <w:rPr>
              <w:rFonts w:eastAsiaTheme="minorEastAsia"/>
              <w:noProof/>
              <w:sz w:val="22"/>
            </w:rPr>
          </w:pPr>
          <w:hyperlink w:anchor="_Toc6295121" w:history="1">
            <w:r w:rsidRPr="000C7BAE">
              <w:rPr>
                <w:rStyle w:val="Hyperlink"/>
                <w:noProof/>
              </w:rPr>
              <w:t>5.4.3. Convention</w:t>
            </w:r>
            <w:r>
              <w:rPr>
                <w:noProof/>
                <w:webHidden/>
              </w:rPr>
              <w:tab/>
            </w:r>
            <w:r>
              <w:rPr>
                <w:noProof/>
                <w:webHidden/>
              </w:rPr>
              <w:fldChar w:fldCharType="begin"/>
            </w:r>
            <w:r>
              <w:rPr>
                <w:noProof/>
                <w:webHidden/>
              </w:rPr>
              <w:instrText xml:space="preserve"> PAGEREF _Toc6295121 \h </w:instrText>
            </w:r>
            <w:r>
              <w:rPr>
                <w:noProof/>
                <w:webHidden/>
              </w:rPr>
            </w:r>
            <w:r>
              <w:rPr>
                <w:noProof/>
                <w:webHidden/>
              </w:rPr>
              <w:fldChar w:fldCharType="separate"/>
            </w:r>
            <w:r>
              <w:rPr>
                <w:noProof/>
                <w:webHidden/>
              </w:rPr>
              <w:t>36</w:t>
            </w:r>
            <w:r>
              <w:rPr>
                <w:noProof/>
                <w:webHidden/>
              </w:rPr>
              <w:fldChar w:fldCharType="end"/>
            </w:r>
          </w:hyperlink>
        </w:p>
        <w:p w14:paraId="4698E90A" w14:textId="1DA05899" w:rsidR="00AD521D" w:rsidRDefault="00AD521D">
          <w:pPr>
            <w:pStyle w:val="TOC2"/>
            <w:tabs>
              <w:tab w:val="right" w:leader="dot" w:pos="9350"/>
            </w:tabs>
            <w:bidi w:val="0"/>
            <w:rPr>
              <w:rFonts w:eastAsiaTheme="minorEastAsia"/>
              <w:noProof/>
              <w:sz w:val="22"/>
            </w:rPr>
          </w:pPr>
          <w:hyperlink w:anchor="_Toc6295122" w:history="1">
            <w:r w:rsidRPr="000C7BAE">
              <w:rPr>
                <w:rStyle w:val="Hyperlink"/>
                <w:noProof/>
              </w:rPr>
              <w:t>5.5. Platform as Library – Conclusion</w:t>
            </w:r>
            <w:r>
              <w:rPr>
                <w:noProof/>
                <w:webHidden/>
              </w:rPr>
              <w:tab/>
            </w:r>
            <w:r>
              <w:rPr>
                <w:noProof/>
                <w:webHidden/>
              </w:rPr>
              <w:fldChar w:fldCharType="begin"/>
            </w:r>
            <w:r>
              <w:rPr>
                <w:noProof/>
                <w:webHidden/>
              </w:rPr>
              <w:instrText xml:space="preserve"> PAGEREF _Toc6295122 \h </w:instrText>
            </w:r>
            <w:r>
              <w:rPr>
                <w:noProof/>
                <w:webHidden/>
              </w:rPr>
            </w:r>
            <w:r>
              <w:rPr>
                <w:noProof/>
                <w:webHidden/>
              </w:rPr>
              <w:fldChar w:fldCharType="separate"/>
            </w:r>
            <w:r>
              <w:rPr>
                <w:noProof/>
                <w:webHidden/>
              </w:rPr>
              <w:t>39</w:t>
            </w:r>
            <w:r>
              <w:rPr>
                <w:noProof/>
                <w:webHidden/>
              </w:rPr>
              <w:fldChar w:fldCharType="end"/>
            </w:r>
          </w:hyperlink>
        </w:p>
        <w:p w14:paraId="73310DAE" w14:textId="310BB324" w:rsidR="00AD521D" w:rsidRDefault="00AD521D">
          <w:pPr>
            <w:pStyle w:val="TOC1"/>
            <w:tabs>
              <w:tab w:val="right" w:leader="dot" w:pos="9350"/>
            </w:tabs>
            <w:bidi w:val="0"/>
            <w:rPr>
              <w:rFonts w:eastAsiaTheme="minorEastAsia"/>
              <w:noProof/>
              <w:sz w:val="22"/>
            </w:rPr>
          </w:pPr>
          <w:hyperlink w:anchor="_Toc6295123" w:history="1">
            <w:r w:rsidRPr="000C7BAE">
              <w:rPr>
                <w:rStyle w:val="Hyperlink"/>
                <w:noProof/>
              </w:rPr>
              <w:t>6. User Guide</w:t>
            </w:r>
            <w:r>
              <w:rPr>
                <w:noProof/>
                <w:webHidden/>
              </w:rPr>
              <w:tab/>
            </w:r>
            <w:r>
              <w:rPr>
                <w:noProof/>
                <w:webHidden/>
              </w:rPr>
              <w:fldChar w:fldCharType="begin"/>
            </w:r>
            <w:r>
              <w:rPr>
                <w:noProof/>
                <w:webHidden/>
              </w:rPr>
              <w:instrText xml:space="preserve"> PAGEREF _Toc6295123 \h </w:instrText>
            </w:r>
            <w:r>
              <w:rPr>
                <w:noProof/>
                <w:webHidden/>
              </w:rPr>
            </w:r>
            <w:r>
              <w:rPr>
                <w:noProof/>
                <w:webHidden/>
              </w:rPr>
              <w:fldChar w:fldCharType="separate"/>
            </w:r>
            <w:r>
              <w:rPr>
                <w:noProof/>
                <w:webHidden/>
              </w:rPr>
              <w:t>40</w:t>
            </w:r>
            <w:r>
              <w:rPr>
                <w:noProof/>
                <w:webHidden/>
              </w:rPr>
              <w:fldChar w:fldCharType="end"/>
            </w:r>
          </w:hyperlink>
        </w:p>
        <w:p w14:paraId="3BE6BF60" w14:textId="746AC6D6" w:rsidR="00AD521D" w:rsidRDefault="00AD521D">
          <w:pPr>
            <w:pStyle w:val="TOC2"/>
            <w:tabs>
              <w:tab w:val="right" w:leader="dot" w:pos="9350"/>
            </w:tabs>
            <w:bidi w:val="0"/>
            <w:rPr>
              <w:rFonts w:eastAsiaTheme="minorEastAsia"/>
              <w:noProof/>
              <w:sz w:val="22"/>
            </w:rPr>
          </w:pPr>
          <w:hyperlink w:anchor="_Toc6295124" w:history="1">
            <w:r w:rsidRPr="000C7BAE">
              <w:rPr>
                <w:rStyle w:val="Hyperlink"/>
                <w:noProof/>
              </w:rPr>
              <w:t>6.1. Prerequisites</w:t>
            </w:r>
            <w:r>
              <w:rPr>
                <w:noProof/>
                <w:webHidden/>
              </w:rPr>
              <w:tab/>
            </w:r>
            <w:r>
              <w:rPr>
                <w:noProof/>
                <w:webHidden/>
              </w:rPr>
              <w:fldChar w:fldCharType="begin"/>
            </w:r>
            <w:r>
              <w:rPr>
                <w:noProof/>
                <w:webHidden/>
              </w:rPr>
              <w:instrText xml:space="preserve"> PAGEREF _Toc6295124 \h </w:instrText>
            </w:r>
            <w:r>
              <w:rPr>
                <w:noProof/>
                <w:webHidden/>
              </w:rPr>
            </w:r>
            <w:r>
              <w:rPr>
                <w:noProof/>
                <w:webHidden/>
              </w:rPr>
              <w:fldChar w:fldCharType="separate"/>
            </w:r>
            <w:r>
              <w:rPr>
                <w:noProof/>
                <w:webHidden/>
              </w:rPr>
              <w:t>40</w:t>
            </w:r>
            <w:r>
              <w:rPr>
                <w:noProof/>
                <w:webHidden/>
              </w:rPr>
              <w:fldChar w:fldCharType="end"/>
            </w:r>
          </w:hyperlink>
        </w:p>
        <w:p w14:paraId="1E48A6C2" w14:textId="0F3D595D" w:rsidR="00AD521D" w:rsidRDefault="00AD521D">
          <w:pPr>
            <w:pStyle w:val="TOC2"/>
            <w:tabs>
              <w:tab w:val="right" w:leader="dot" w:pos="9350"/>
            </w:tabs>
            <w:bidi w:val="0"/>
            <w:rPr>
              <w:rFonts w:eastAsiaTheme="minorEastAsia"/>
              <w:noProof/>
              <w:sz w:val="22"/>
            </w:rPr>
          </w:pPr>
          <w:hyperlink w:anchor="_Toc6295125" w:history="1">
            <w:r w:rsidRPr="000C7BAE">
              <w:rPr>
                <w:rStyle w:val="Hyperlink"/>
                <w:noProof/>
              </w:rPr>
              <w:t>6.2. Installation &amp; Execution</w:t>
            </w:r>
            <w:r>
              <w:rPr>
                <w:noProof/>
                <w:webHidden/>
              </w:rPr>
              <w:tab/>
            </w:r>
            <w:r>
              <w:rPr>
                <w:noProof/>
                <w:webHidden/>
              </w:rPr>
              <w:fldChar w:fldCharType="begin"/>
            </w:r>
            <w:r>
              <w:rPr>
                <w:noProof/>
                <w:webHidden/>
              </w:rPr>
              <w:instrText xml:space="preserve"> PAGEREF _Toc6295125 \h </w:instrText>
            </w:r>
            <w:r>
              <w:rPr>
                <w:noProof/>
                <w:webHidden/>
              </w:rPr>
            </w:r>
            <w:r>
              <w:rPr>
                <w:noProof/>
                <w:webHidden/>
              </w:rPr>
              <w:fldChar w:fldCharType="separate"/>
            </w:r>
            <w:r>
              <w:rPr>
                <w:noProof/>
                <w:webHidden/>
              </w:rPr>
              <w:t>41</w:t>
            </w:r>
            <w:r>
              <w:rPr>
                <w:noProof/>
                <w:webHidden/>
              </w:rPr>
              <w:fldChar w:fldCharType="end"/>
            </w:r>
          </w:hyperlink>
        </w:p>
        <w:p w14:paraId="643234FE" w14:textId="622C6949" w:rsidR="00AD521D" w:rsidRDefault="00AD521D">
          <w:pPr>
            <w:pStyle w:val="TOC3"/>
            <w:tabs>
              <w:tab w:val="right" w:leader="dot" w:pos="9350"/>
            </w:tabs>
            <w:bidi w:val="0"/>
            <w:rPr>
              <w:rFonts w:eastAsiaTheme="minorEastAsia"/>
              <w:noProof/>
              <w:sz w:val="22"/>
            </w:rPr>
          </w:pPr>
          <w:hyperlink w:anchor="_Toc6295126" w:history="1">
            <w:r w:rsidRPr="000C7BAE">
              <w:rPr>
                <w:rStyle w:val="Hyperlink"/>
                <w:noProof/>
              </w:rPr>
              <w:t>6.2.1. Error Analyzing – Technical Notes</w:t>
            </w:r>
            <w:r>
              <w:rPr>
                <w:noProof/>
                <w:webHidden/>
              </w:rPr>
              <w:tab/>
            </w:r>
            <w:r>
              <w:rPr>
                <w:noProof/>
                <w:webHidden/>
              </w:rPr>
              <w:fldChar w:fldCharType="begin"/>
            </w:r>
            <w:r>
              <w:rPr>
                <w:noProof/>
                <w:webHidden/>
              </w:rPr>
              <w:instrText xml:space="preserve"> PAGEREF _Toc6295126 \h </w:instrText>
            </w:r>
            <w:r>
              <w:rPr>
                <w:noProof/>
                <w:webHidden/>
              </w:rPr>
            </w:r>
            <w:r>
              <w:rPr>
                <w:noProof/>
                <w:webHidden/>
              </w:rPr>
              <w:fldChar w:fldCharType="separate"/>
            </w:r>
            <w:r>
              <w:rPr>
                <w:noProof/>
                <w:webHidden/>
              </w:rPr>
              <w:t>43</w:t>
            </w:r>
            <w:r>
              <w:rPr>
                <w:noProof/>
                <w:webHidden/>
              </w:rPr>
              <w:fldChar w:fldCharType="end"/>
            </w:r>
          </w:hyperlink>
        </w:p>
        <w:p w14:paraId="7527F047" w14:textId="79EF64CC" w:rsidR="00AD521D" w:rsidRDefault="00AD521D">
          <w:pPr>
            <w:pStyle w:val="TOC3"/>
            <w:tabs>
              <w:tab w:val="right" w:leader="dot" w:pos="9350"/>
            </w:tabs>
            <w:bidi w:val="0"/>
            <w:rPr>
              <w:rFonts w:eastAsiaTheme="minorEastAsia"/>
              <w:noProof/>
              <w:sz w:val="22"/>
            </w:rPr>
          </w:pPr>
          <w:hyperlink w:anchor="_Toc6295127" w:history="1">
            <w:r w:rsidRPr="000C7BAE">
              <w:rPr>
                <w:rStyle w:val="Hyperlink"/>
                <w:noProof/>
              </w:rPr>
              <w:t>6.2.2. Source Code Compilation – Advanced</w:t>
            </w:r>
            <w:r>
              <w:rPr>
                <w:noProof/>
                <w:webHidden/>
              </w:rPr>
              <w:tab/>
            </w:r>
            <w:r>
              <w:rPr>
                <w:noProof/>
                <w:webHidden/>
              </w:rPr>
              <w:fldChar w:fldCharType="begin"/>
            </w:r>
            <w:r>
              <w:rPr>
                <w:noProof/>
                <w:webHidden/>
              </w:rPr>
              <w:instrText xml:space="preserve"> PAGEREF _Toc6295127 \h </w:instrText>
            </w:r>
            <w:r>
              <w:rPr>
                <w:noProof/>
                <w:webHidden/>
              </w:rPr>
            </w:r>
            <w:r>
              <w:rPr>
                <w:noProof/>
                <w:webHidden/>
              </w:rPr>
              <w:fldChar w:fldCharType="separate"/>
            </w:r>
            <w:r>
              <w:rPr>
                <w:noProof/>
                <w:webHidden/>
              </w:rPr>
              <w:t>44</w:t>
            </w:r>
            <w:r>
              <w:rPr>
                <w:noProof/>
                <w:webHidden/>
              </w:rPr>
              <w:fldChar w:fldCharType="end"/>
            </w:r>
          </w:hyperlink>
        </w:p>
        <w:p w14:paraId="1839C53D" w14:textId="6B181B76" w:rsidR="00AD521D" w:rsidRDefault="00AD521D">
          <w:pPr>
            <w:pStyle w:val="TOC2"/>
            <w:tabs>
              <w:tab w:val="right" w:leader="dot" w:pos="9350"/>
            </w:tabs>
            <w:bidi w:val="0"/>
            <w:rPr>
              <w:rFonts w:eastAsiaTheme="minorEastAsia"/>
              <w:noProof/>
              <w:sz w:val="22"/>
            </w:rPr>
          </w:pPr>
          <w:hyperlink w:anchor="_Toc6295128" w:history="1">
            <w:r w:rsidRPr="000C7BAE">
              <w:rPr>
                <w:rStyle w:val="Hyperlink"/>
                <w:noProof/>
              </w:rPr>
              <w:t>6.3. Input Preparation</w:t>
            </w:r>
            <w:r>
              <w:rPr>
                <w:noProof/>
                <w:webHidden/>
              </w:rPr>
              <w:tab/>
            </w:r>
            <w:r>
              <w:rPr>
                <w:noProof/>
                <w:webHidden/>
              </w:rPr>
              <w:fldChar w:fldCharType="begin"/>
            </w:r>
            <w:r>
              <w:rPr>
                <w:noProof/>
                <w:webHidden/>
              </w:rPr>
              <w:instrText xml:space="preserve"> PAGEREF _Toc6295128 \h </w:instrText>
            </w:r>
            <w:r>
              <w:rPr>
                <w:noProof/>
                <w:webHidden/>
              </w:rPr>
            </w:r>
            <w:r>
              <w:rPr>
                <w:noProof/>
                <w:webHidden/>
              </w:rPr>
              <w:fldChar w:fldCharType="separate"/>
            </w:r>
            <w:r>
              <w:rPr>
                <w:noProof/>
                <w:webHidden/>
              </w:rPr>
              <w:t>45</w:t>
            </w:r>
            <w:r>
              <w:rPr>
                <w:noProof/>
                <w:webHidden/>
              </w:rPr>
              <w:fldChar w:fldCharType="end"/>
            </w:r>
          </w:hyperlink>
        </w:p>
        <w:p w14:paraId="7B5068EF" w14:textId="2A611C62" w:rsidR="00AD521D" w:rsidRDefault="00AD521D">
          <w:pPr>
            <w:pStyle w:val="TOC1"/>
            <w:tabs>
              <w:tab w:val="right" w:leader="dot" w:pos="9350"/>
            </w:tabs>
            <w:bidi w:val="0"/>
            <w:rPr>
              <w:rFonts w:eastAsiaTheme="minorEastAsia"/>
              <w:noProof/>
              <w:sz w:val="22"/>
            </w:rPr>
          </w:pPr>
          <w:hyperlink w:anchor="_Toc6295129" w:history="1">
            <w:r w:rsidRPr="000C7BAE">
              <w:rPr>
                <w:rStyle w:val="Hyperlink"/>
                <w:noProof/>
              </w:rPr>
              <w:t>References</w:t>
            </w:r>
            <w:r>
              <w:rPr>
                <w:noProof/>
                <w:webHidden/>
              </w:rPr>
              <w:tab/>
            </w:r>
            <w:r>
              <w:rPr>
                <w:noProof/>
                <w:webHidden/>
              </w:rPr>
              <w:fldChar w:fldCharType="begin"/>
            </w:r>
            <w:r>
              <w:rPr>
                <w:noProof/>
                <w:webHidden/>
              </w:rPr>
              <w:instrText xml:space="preserve"> PAGEREF _Toc6295129 \h </w:instrText>
            </w:r>
            <w:r>
              <w:rPr>
                <w:noProof/>
                <w:webHidden/>
              </w:rPr>
            </w:r>
            <w:r>
              <w:rPr>
                <w:noProof/>
                <w:webHidden/>
              </w:rPr>
              <w:fldChar w:fldCharType="separate"/>
            </w:r>
            <w:r>
              <w:rPr>
                <w:noProof/>
                <w:webHidden/>
              </w:rPr>
              <w:t>47</w:t>
            </w:r>
            <w:r>
              <w:rPr>
                <w:noProof/>
                <w:webHidden/>
              </w:rPr>
              <w:fldChar w:fldCharType="end"/>
            </w:r>
          </w:hyperlink>
        </w:p>
        <w:p w14:paraId="4B386559" w14:textId="05EF4A19" w:rsidR="00907CD4" w:rsidRDefault="00907CD4">
          <w:r>
            <w:rPr>
              <w:b/>
              <w:bCs/>
              <w:noProof/>
            </w:rPr>
            <w:fldChar w:fldCharType="end"/>
          </w:r>
        </w:p>
      </w:sdtContent>
    </w:sdt>
    <w:p w14:paraId="4D94D269"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p w14:paraId="6158E022" w14:textId="77777777" w:rsidR="003C5501" w:rsidRDefault="003C5501" w:rsidP="003C5501">
      <w:pPr>
        <w:pStyle w:val="Heading1"/>
        <w:bidi w:val="0"/>
      </w:pPr>
      <w:bookmarkStart w:id="0" w:name="_Toc6295105"/>
      <w:r>
        <w:lastRenderedPageBreak/>
        <w:t>Abstract</w:t>
      </w:r>
      <w:bookmarkEnd w:id="0"/>
    </w:p>
    <w:p w14:paraId="299B57F6" w14:textId="14BF73DC" w:rsidR="003C5501" w:rsidRDefault="003C5501" w:rsidP="003C5501">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field of text summari</w:t>
      </w:r>
      <w:r w:rsidR="00F82D62">
        <w:t>zation</w:t>
      </w:r>
      <w:r w:rsidR="00D60678">
        <w:t xml:space="preserve">.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 and automate the analysis of the summary systems by our believing.</w:t>
      </w:r>
    </w:p>
    <w:p w14:paraId="478A4984" w14:textId="77777777" w:rsidR="00286053" w:rsidRDefault="00286053" w:rsidP="00286053">
      <w:pPr>
        <w:pStyle w:val="Heading1"/>
        <w:bidi w:val="0"/>
      </w:pPr>
      <w:bookmarkStart w:id="1" w:name="_Toc6295106"/>
      <w:r>
        <w:t>1. Introduction</w:t>
      </w:r>
      <w:bookmarkEnd w:id="1"/>
    </w:p>
    <w:p w14:paraId="1F331BEE" w14:textId="77777777"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06C33E2D" w14:textId="390E984E" w:rsidR="0039354F" w:rsidRDefault="0039354F" w:rsidP="0039354F">
      <w:pPr>
        <w:bidi w:val="0"/>
      </w:pPr>
      <w:r>
        <w:t>The word “platform” in software world has different meaning</w:t>
      </w:r>
      <w:r w:rsidR="000A2070">
        <w:t>s</w:t>
      </w:r>
      <w:r>
        <w:t xml:space="preserve">. We think that most of us agree that when one says “cross-platform software” her meaning is that the software is not dependent on the current operating system and/or </w:t>
      </w:r>
      <w:r w:rsidR="000A2070">
        <w:t>chosen hardware</w:t>
      </w:r>
      <w:r>
        <w:t>.</w:t>
      </w:r>
      <w:r w:rsidR="000A2070">
        <w:t xml:space="preserve"> The expectations in such case are that the software will work similarly with a variety of operating systems or hardware. From the other hand, when one says, for instance “we have an enterprise office platform software” the meaning in such case is not related neither to operating system nor to the APIs of such office software. The meaning is the group of programs for solving a </w:t>
      </w:r>
      <w:proofErr w:type="gramStart"/>
      <w:r w:rsidR="000A2070">
        <w:t>particular business</w:t>
      </w:r>
      <w:r w:rsidR="00635EDF">
        <w:t>’</w:t>
      </w:r>
      <w:proofErr w:type="gramEnd"/>
      <w:r w:rsidR="000A2070">
        <w:t xml:space="preserve"> issues. As </w:t>
      </w:r>
      <w:r w:rsidR="00D0572C">
        <w:t>another</w:t>
      </w:r>
      <w:r w:rsidR="000A2070">
        <w:t xml:space="preserve"> example, when the programmers say that they chosen a </w:t>
      </w:r>
      <w:r w:rsidR="00D0572C">
        <w:t>platform that might mean that the meaning of such is a software library or framework. The word “platform” in software is highly context dependent.</w:t>
      </w:r>
    </w:p>
    <w:p w14:paraId="0B34E71E" w14:textId="77777777" w:rsidR="00D0572C" w:rsidRDefault="00D0572C" w:rsidP="00D0572C">
      <w:pPr>
        <w:bidi w:val="0"/>
      </w:pPr>
      <w:r>
        <w:t>To make things less ambiguous, the word platform in our case should be defined. When we say platform, we mean:</w:t>
      </w:r>
    </w:p>
    <w:p w14:paraId="0793282B" w14:textId="77777777" w:rsidR="00D0572C" w:rsidRDefault="00D0572C" w:rsidP="00D0572C">
      <w:pPr>
        <w:pStyle w:val="ListParagraph"/>
        <w:numPr>
          <w:ilvl w:val="0"/>
          <w:numId w:val="1"/>
        </w:numPr>
        <w:bidi w:val="0"/>
      </w:pPr>
      <w:r>
        <w:t>Concrete GUI application that evaluates several metrics for the text summaries</w:t>
      </w:r>
    </w:p>
    <w:p w14:paraId="3378AAED" w14:textId="77777777" w:rsidR="00D0572C" w:rsidRDefault="00D0572C" w:rsidP="00D0572C">
      <w:pPr>
        <w:pStyle w:val="ListParagraph"/>
        <w:numPr>
          <w:ilvl w:val="0"/>
          <w:numId w:val="1"/>
        </w:numPr>
        <w:bidi w:val="0"/>
      </w:pPr>
      <w:r>
        <w:t>Command line tool if one needs to automate his tasks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77777777" w:rsidR="00D0572C" w:rsidRDefault="00D0572C" w:rsidP="00D0572C">
      <w:pPr>
        <w:bidi w:val="0"/>
      </w:pPr>
      <w:r>
        <w:t xml:space="preserve">To be honest, the project </w:t>
      </w:r>
      <w:r w:rsidR="00EA457D">
        <w:t xml:space="preserve">had </w:t>
      </w:r>
      <w:r>
        <w:t xml:space="preserve">started </w:t>
      </w:r>
      <w:r w:rsidR="006A35A9">
        <w:t>as</w:t>
      </w:r>
      <w:r>
        <w:t xml:space="preserve"> the library in mind and latter it </w:t>
      </w:r>
      <w:r w:rsidR="006A35A9">
        <w:t xml:space="preserve">morphed into much more massive GUI application. Hence, we believe that it was a good migration since the library and the API were tested by ourselves. </w:t>
      </w:r>
      <w:r w:rsidR="00286B58">
        <w:t xml:space="preserve">We cannot argue that the core library for metric </w:t>
      </w:r>
      <w:r w:rsidR="00286B58">
        <w:lastRenderedPageBreak/>
        <w:t xml:space="preserve">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p>
    <w:p w14:paraId="16BA0F36" w14:textId="77777777" w:rsidR="00B35C6F" w:rsidRDefault="00117D9B" w:rsidP="00B35C6F">
      <w:pPr>
        <w:bidi w:val="0"/>
      </w:pPr>
      <w:r>
        <w:t xml:space="preserve">The text will be divided into a couple of part. The first part will describe the task of summary evaluation in general. The second part will give the overview of the program internally. The third part will explain the usage of the GUI application. The last part will be the experiments with the system. 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6295107"/>
      <w:r>
        <w:t xml:space="preserve">2. </w:t>
      </w:r>
      <w:r w:rsidR="005B3B33">
        <w:t xml:space="preserve">Text </w:t>
      </w:r>
      <w:r>
        <w:t>Summar</w:t>
      </w:r>
      <w:r w:rsidR="004574E4">
        <w:t>ization</w:t>
      </w:r>
      <w:r>
        <w:t xml:space="preserve"> </w:t>
      </w:r>
      <w:r w:rsidR="00F2780F">
        <w:t>Task</w:t>
      </w:r>
      <w:bookmarkEnd w:id="2"/>
    </w:p>
    <w:p w14:paraId="704A044A" w14:textId="77777777" w:rsidR="00D11A7D" w:rsidRDefault="004574E4">
      <w:pPr>
        <w:bidi w:val="0"/>
        <w:spacing w:after="160" w:line="259" w:lineRule="auto"/>
      </w:pPr>
      <w:r>
        <w:t>The purpose of this section is to give an overview of what summarization process is from the flying bird point of view. Such need exists because the platform has been developed under 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lastRenderedPageBreak/>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519AC048" w:rsidR="009F1108" w:rsidRDefault="009F1108" w:rsidP="009F1108">
      <w:pPr>
        <w:pStyle w:val="Heading1"/>
        <w:bidi w:val="0"/>
      </w:pPr>
      <w:bookmarkStart w:id="3" w:name="_Toc6295108"/>
      <w:r>
        <w:t>3. Summary Evaluation</w:t>
      </w:r>
      <w:bookmarkEnd w:id="3"/>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2742B208" w:rsidR="00AB7DCB" w:rsidRDefault="00AB7DCB" w:rsidP="00AB7DCB">
      <w:pPr>
        <w:bidi w:val="0"/>
        <w:spacing w:after="160" w:line="259" w:lineRule="auto"/>
        <w:rPr>
          <w:rFonts w:ascii="Cambria Math" w:hAnsi="Cambria Math" w:cs="Cambria Math"/>
        </w:rPr>
      </w:pPr>
      <w:r>
        <w:t xml:space="preserve">As in many science fields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6879B2"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051DFE9F" w:rsidR="007A23A4" w:rsidRDefault="007A23A4" w:rsidP="00B6539B">
      <w:pPr>
        <w:bidi w:val="0"/>
        <w:spacing w:after="160" w:line="259" w:lineRule="auto"/>
        <w:rPr>
          <w:rFonts w:eastAsiaTheme="minorEastAsia"/>
        </w:rPr>
      </w:pPr>
      <w:r>
        <w:rPr>
          <w:rFonts w:eastAsiaTheme="minorEastAsia"/>
        </w:rPr>
        <w:lastRenderedPageBreak/>
        <w:t>It highly dependent on the nature of the metric what expectations are. For the metrics which try show how a summary “good” or “bad”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FB686B">
        <w:rPr>
          <w:rFonts w:eastAsiaTheme="minorEastAsia"/>
        </w:rPr>
        <w:t>asked,</w:t>
      </w:r>
      <w:r w:rsidR="001532B9">
        <w:rPr>
          <w:rFonts w:eastAsiaTheme="minorEastAsia"/>
        </w:rPr>
        <w:t xml:space="preserve"> and </w:t>
      </w:r>
      <w:r w:rsidR="00F22518">
        <w:rPr>
          <w:rFonts w:eastAsiaTheme="minorEastAsia"/>
        </w:rPr>
        <w:t xml:space="preserve">it is implemented </w:t>
      </w:r>
      <w:r w:rsidR="00FB686B">
        <w:rPr>
          <w:rFonts w:eastAsiaTheme="minorEastAsia"/>
        </w:rPr>
        <w:t>by the software platform. The readability metrics’ results are useless without any reference and as a reference for readability metrics of the original documents.</w:t>
      </w:r>
    </w:p>
    <w:p w14:paraId="4A8B7CD9" w14:textId="23BE5424" w:rsidR="00FB686B" w:rsidRDefault="00FB686B" w:rsidP="00FB686B">
      <w:pPr>
        <w:pStyle w:val="Heading1"/>
        <w:bidi w:val="0"/>
        <w:rPr>
          <w:rFonts w:eastAsiaTheme="minorEastAsia"/>
        </w:rPr>
      </w:pPr>
      <w:bookmarkStart w:id="4" w:name="_Toc6295109"/>
      <w:r>
        <w:rPr>
          <w:rFonts w:eastAsiaTheme="minorEastAsia"/>
        </w:rPr>
        <w:t>4. Metrics</w:t>
      </w:r>
      <w:bookmarkEnd w:id="4"/>
    </w:p>
    <w:p w14:paraId="57AEA0C0" w14:textId="25EA451E" w:rsidR="00FB686B" w:rsidRDefault="00071E67" w:rsidP="00FB686B">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for the metrics that should decide how much the summary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3956CB8C" w:rsidR="00203BA2" w:rsidRDefault="00203BA2" w:rsidP="00203BA2">
      <w:pPr>
        <w:bidi w:val="0"/>
        <w:spacing w:after="160" w:line="259" w:lineRule="auto"/>
      </w:pPr>
      <w:r>
        <w:t>The second text of comparison in many cases</w:t>
      </w:r>
      <w:r w:rsidR="008C7C2D">
        <w:t xml:space="preserve"> 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w:t>
      </w:r>
      <w:r w:rsidR="008C7C2D">
        <w:lastRenderedPageBreak/>
        <w:t>either the average is taken, or the best result is taken. By our observations, the best result is not so popular. Therefore, the only strategy implemented by the evaluation platform is an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6254BEAE" w14:textId="36442BA9" w:rsidR="00921317" w:rsidRDefault="00DA16BB" w:rsidP="00DA16BB">
      <w:pPr>
        <w:pStyle w:val="Heading2"/>
        <w:bidi w:val="0"/>
      </w:pPr>
      <w:bookmarkStart w:id="5" w:name="_Toc6295110"/>
      <w:r>
        <w:t>4.1. Implementation Forewords</w:t>
      </w:r>
      <w:bookmarkEnd w:id="5"/>
    </w:p>
    <w:p w14:paraId="704BBA40" w14:textId="1B1BFB02" w:rsidR="00DA16BB" w:rsidRDefault="00DA16BB" w:rsidP="00DA16BB">
      <w:pPr>
        <w:bidi w:val="0"/>
      </w:pPr>
      <w:r>
        <w:t xml:space="preserve">While it seems a bit early to dive into the implementation details, but we should give an overview picture about implementation details to make the following text </w:t>
      </w:r>
      <w:r w:rsidR="00265D4A">
        <w:t>clearer</w:t>
      </w:r>
      <w:r>
        <w:t xml:space="preserve">. </w:t>
      </w:r>
      <w:r w:rsidR="00265D4A">
        <w:t>Within our platform we decided to implement several metrics for summary evaluation. Among them there are ROUGE metrics. Originally, ROUGE metric</w:t>
      </w:r>
      <w:r w:rsidR="00C41D42">
        <w:t>s</w:t>
      </w:r>
      <w:r w:rsidR="00265D4A">
        <w:t xml:space="preserve"> were implemented in Perl language.</w:t>
      </w:r>
    </w:p>
    <w:p w14:paraId="733B4C04" w14:textId="26CA7635" w:rsidR="00CA40EE" w:rsidRDefault="00B16684" w:rsidP="00CA40EE">
      <w:pPr>
        <w:bidi w:val="0"/>
      </w:pPr>
      <w:r>
        <w:t xml:space="preserve">We decided to implement our platform </w:t>
      </w:r>
      <w:r w:rsidR="009A7B4F">
        <w:t>in</w:t>
      </w:r>
      <w:r>
        <w:t xml:space="preserve"> Java language. </w:t>
      </w:r>
      <w:r w:rsidR="009A7B4F">
        <w:t xml:space="preserve">Specifically, it is of version 1.8. </w:t>
      </w:r>
      <w:r w:rsidR="00CA40EE">
        <w:t>The decision was dictated firstly due to high popularity of this language. See Table 1 for top 5 languages on the time of writing this text</w:t>
      </w:r>
      <w:r w:rsidR="009A5AF1">
        <w:t xml:space="preserve"> according to TIOBE index </w:t>
      </w:r>
      <w:sdt>
        <w:sdtPr>
          <w:id w:val="919757580"/>
          <w:citation/>
        </w:sdtPr>
        <w:sdtContent>
          <w:r w:rsidR="009A5AF1">
            <w:fldChar w:fldCharType="begin"/>
          </w:r>
          <w:r w:rsidR="00C31923">
            <w:instrText xml:space="preserve">CITATION TIO \l 1033 </w:instrText>
          </w:r>
          <w:r w:rsidR="009A5AF1">
            <w:fldChar w:fldCharType="separate"/>
          </w:r>
          <w:r w:rsidR="004224D5">
            <w:rPr>
              <w:noProof/>
            </w:rPr>
            <w:t>(TIOBE, 2019)</w:t>
          </w:r>
          <w:r w:rsidR="009A5AF1">
            <w:fldChar w:fldCharType="end"/>
          </w:r>
        </w:sdtContent>
      </w:sdt>
      <w:r w:rsidR="00CA40EE">
        <w:t>.</w:t>
      </w:r>
      <w:r w:rsidR="009A5AF1">
        <w:t xml:space="preserve"> As well, according to Figure 3, this language is a leadership for almost two decades.</w:t>
      </w:r>
    </w:p>
    <w:tbl>
      <w:tblPr>
        <w:tblW w:w="14100" w:type="dxa"/>
        <w:tblInd w:w="-180" w:type="dxa"/>
        <w:tblCellMar>
          <w:top w:w="15" w:type="dxa"/>
          <w:left w:w="15" w:type="dxa"/>
          <w:bottom w:w="15" w:type="dxa"/>
          <w:right w:w="15" w:type="dxa"/>
        </w:tblCellMar>
        <w:tblLook w:val="04A0" w:firstRow="1" w:lastRow="0" w:firstColumn="1" w:lastColumn="0" w:noHBand="0" w:noVBand="1"/>
      </w:tblPr>
      <w:tblGrid>
        <w:gridCol w:w="1350"/>
        <w:gridCol w:w="1440"/>
        <w:gridCol w:w="1170"/>
        <w:gridCol w:w="2340"/>
        <w:gridCol w:w="6030"/>
        <w:gridCol w:w="1770"/>
      </w:tblGrid>
      <w:tr w:rsidR="00CA40EE" w:rsidRPr="00CA40EE" w14:paraId="4FD0BDFF" w14:textId="77777777" w:rsidTr="00CA40EE">
        <w:trPr>
          <w:tblHeader/>
        </w:trPr>
        <w:tc>
          <w:tcPr>
            <w:tcW w:w="1350" w:type="dxa"/>
            <w:tcBorders>
              <w:top w:val="nil"/>
              <w:bottom w:val="single" w:sz="12" w:space="0" w:color="DDDDDD"/>
            </w:tcBorders>
            <w:shd w:val="clear" w:color="auto" w:fill="auto"/>
            <w:tcMar>
              <w:top w:w="120" w:type="dxa"/>
              <w:left w:w="120" w:type="dxa"/>
              <w:bottom w:w="120" w:type="dxa"/>
              <w:right w:w="120" w:type="dxa"/>
            </w:tcMar>
            <w:vAlign w:val="bottom"/>
            <w:hideMark/>
          </w:tcPr>
          <w:p w14:paraId="7E1739B0"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2019</w:t>
            </w:r>
          </w:p>
        </w:tc>
        <w:tc>
          <w:tcPr>
            <w:tcW w:w="1440" w:type="dxa"/>
            <w:tcBorders>
              <w:top w:val="nil"/>
              <w:bottom w:val="single" w:sz="12" w:space="0" w:color="DDDDDD"/>
            </w:tcBorders>
            <w:shd w:val="clear" w:color="auto" w:fill="auto"/>
            <w:tcMar>
              <w:top w:w="120" w:type="dxa"/>
              <w:left w:w="120" w:type="dxa"/>
              <w:bottom w:w="120" w:type="dxa"/>
              <w:right w:w="120" w:type="dxa"/>
            </w:tcMar>
            <w:vAlign w:val="bottom"/>
            <w:hideMark/>
          </w:tcPr>
          <w:p w14:paraId="5C0D0434"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2018</w:t>
            </w:r>
          </w:p>
        </w:tc>
        <w:tc>
          <w:tcPr>
            <w:tcW w:w="1170" w:type="dxa"/>
            <w:tcBorders>
              <w:top w:val="nil"/>
              <w:bottom w:val="single" w:sz="12" w:space="0" w:color="DDDDDD"/>
            </w:tcBorders>
            <w:shd w:val="clear" w:color="auto" w:fill="auto"/>
            <w:tcMar>
              <w:top w:w="120" w:type="dxa"/>
              <w:left w:w="120" w:type="dxa"/>
              <w:bottom w:w="120" w:type="dxa"/>
              <w:right w:w="120" w:type="dxa"/>
            </w:tcMar>
            <w:vAlign w:val="bottom"/>
            <w:hideMark/>
          </w:tcPr>
          <w:p w14:paraId="7A67350D"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c>
          <w:tcPr>
            <w:tcW w:w="2340" w:type="dxa"/>
            <w:tcBorders>
              <w:top w:val="nil"/>
              <w:bottom w:val="single" w:sz="12" w:space="0" w:color="DDDDDD"/>
            </w:tcBorders>
            <w:shd w:val="clear" w:color="auto" w:fill="auto"/>
            <w:tcMar>
              <w:top w:w="120" w:type="dxa"/>
              <w:left w:w="120" w:type="dxa"/>
              <w:bottom w:w="120" w:type="dxa"/>
              <w:right w:w="120" w:type="dxa"/>
            </w:tcMar>
            <w:vAlign w:val="bottom"/>
            <w:hideMark/>
          </w:tcPr>
          <w:p w14:paraId="646B1EB8"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Programming Language</w:t>
            </w:r>
          </w:p>
        </w:tc>
        <w:tc>
          <w:tcPr>
            <w:tcW w:w="6030" w:type="dxa"/>
            <w:tcBorders>
              <w:top w:val="nil"/>
              <w:bottom w:val="single" w:sz="12" w:space="0" w:color="DDDDDD"/>
            </w:tcBorders>
            <w:shd w:val="clear" w:color="auto" w:fill="auto"/>
            <w:tcMar>
              <w:top w:w="120" w:type="dxa"/>
              <w:left w:w="120" w:type="dxa"/>
              <w:bottom w:w="120" w:type="dxa"/>
              <w:right w:w="120" w:type="dxa"/>
            </w:tcMar>
            <w:vAlign w:val="bottom"/>
            <w:hideMark/>
          </w:tcPr>
          <w:p w14:paraId="7C86615E"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Ratings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A523BE6"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r>
      <w:tr w:rsidR="00CA40EE" w:rsidRPr="00CA40EE" w14:paraId="4EF9833A"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1615B88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440" w:type="dxa"/>
            <w:tcBorders>
              <w:bottom w:val="single" w:sz="6" w:space="0" w:color="DDDDDD"/>
            </w:tcBorders>
            <w:shd w:val="clear" w:color="auto" w:fill="F9F9F9"/>
            <w:tcMar>
              <w:top w:w="120" w:type="dxa"/>
              <w:left w:w="120" w:type="dxa"/>
              <w:bottom w:w="120" w:type="dxa"/>
              <w:right w:w="120" w:type="dxa"/>
            </w:tcMar>
            <w:hideMark/>
          </w:tcPr>
          <w:p w14:paraId="5A53F0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170" w:type="dxa"/>
            <w:tcBorders>
              <w:bottom w:val="single" w:sz="6" w:space="0" w:color="DDDDDD"/>
            </w:tcBorders>
            <w:shd w:val="clear" w:color="auto" w:fill="F9F9F9"/>
            <w:tcMar>
              <w:top w:w="120" w:type="dxa"/>
              <w:left w:w="120" w:type="dxa"/>
              <w:bottom w:w="120" w:type="dxa"/>
              <w:right w:w="120" w:type="dxa"/>
            </w:tcMar>
            <w:hideMark/>
          </w:tcPr>
          <w:p w14:paraId="6144DF1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F9F9F9"/>
            <w:tcMar>
              <w:top w:w="120" w:type="dxa"/>
              <w:left w:w="120" w:type="dxa"/>
              <w:bottom w:w="120" w:type="dxa"/>
              <w:right w:w="120" w:type="dxa"/>
            </w:tcMar>
            <w:hideMark/>
          </w:tcPr>
          <w:p w14:paraId="2A2F1859"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Java</w:t>
            </w:r>
          </w:p>
        </w:tc>
        <w:tc>
          <w:tcPr>
            <w:tcW w:w="6030" w:type="dxa"/>
            <w:tcBorders>
              <w:bottom w:val="single" w:sz="6" w:space="0" w:color="DDDDDD"/>
            </w:tcBorders>
            <w:shd w:val="clear" w:color="auto" w:fill="F9F9F9"/>
            <w:tcMar>
              <w:top w:w="120" w:type="dxa"/>
              <w:left w:w="120" w:type="dxa"/>
              <w:bottom w:w="120" w:type="dxa"/>
              <w:right w:w="120" w:type="dxa"/>
            </w:tcMar>
            <w:hideMark/>
          </w:tcPr>
          <w:p w14:paraId="6BC5E18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14.880%</w:t>
            </w:r>
          </w:p>
        </w:tc>
        <w:tc>
          <w:tcPr>
            <w:tcW w:w="0" w:type="auto"/>
            <w:tcBorders>
              <w:bottom w:val="single" w:sz="6" w:space="0" w:color="DDDDDD"/>
            </w:tcBorders>
            <w:shd w:val="clear" w:color="auto" w:fill="F9F9F9"/>
            <w:tcMar>
              <w:top w:w="120" w:type="dxa"/>
              <w:left w:w="120" w:type="dxa"/>
              <w:bottom w:w="120" w:type="dxa"/>
              <w:right w:w="120" w:type="dxa"/>
            </w:tcMar>
            <w:hideMark/>
          </w:tcPr>
          <w:p w14:paraId="2168DD2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-0.06%</w:t>
            </w:r>
          </w:p>
        </w:tc>
      </w:tr>
      <w:tr w:rsidR="00CA40EE" w:rsidRPr="00CA40EE" w14:paraId="0A2468C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52C224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440" w:type="dxa"/>
            <w:tcBorders>
              <w:bottom w:val="single" w:sz="6" w:space="0" w:color="DDDDDD"/>
            </w:tcBorders>
            <w:shd w:val="clear" w:color="auto" w:fill="auto"/>
            <w:tcMar>
              <w:top w:w="120" w:type="dxa"/>
              <w:left w:w="120" w:type="dxa"/>
              <w:bottom w:w="120" w:type="dxa"/>
              <w:right w:w="120" w:type="dxa"/>
            </w:tcMar>
            <w:hideMark/>
          </w:tcPr>
          <w:p w14:paraId="192C18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170" w:type="dxa"/>
            <w:tcBorders>
              <w:bottom w:val="single" w:sz="6" w:space="0" w:color="DDDDDD"/>
            </w:tcBorders>
            <w:shd w:val="clear" w:color="auto" w:fill="auto"/>
            <w:tcMar>
              <w:top w:w="120" w:type="dxa"/>
              <w:left w:w="120" w:type="dxa"/>
              <w:bottom w:w="120" w:type="dxa"/>
              <w:right w:w="120" w:type="dxa"/>
            </w:tcMar>
            <w:hideMark/>
          </w:tcPr>
          <w:p w14:paraId="4BBB434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auto"/>
            <w:tcMar>
              <w:top w:w="120" w:type="dxa"/>
              <w:left w:w="120" w:type="dxa"/>
              <w:bottom w:w="120" w:type="dxa"/>
              <w:right w:w="120" w:type="dxa"/>
            </w:tcMar>
            <w:hideMark/>
          </w:tcPr>
          <w:p w14:paraId="6A107E2A"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15C4F1C5"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13.305%</w:t>
            </w:r>
          </w:p>
        </w:tc>
        <w:tc>
          <w:tcPr>
            <w:tcW w:w="0" w:type="auto"/>
            <w:tcBorders>
              <w:bottom w:val="single" w:sz="6" w:space="0" w:color="DDDDDD"/>
            </w:tcBorders>
            <w:shd w:val="clear" w:color="auto" w:fill="auto"/>
            <w:tcMar>
              <w:top w:w="120" w:type="dxa"/>
              <w:left w:w="120" w:type="dxa"/>
              <w:bottom w:w="120" w:type="dxa"/>
              <w:right w:w="120" w:type="dxa"/>
            </w:tcMar>
            <w:hideMark/>
          </w:tcPr>
          <w:p w14:paraId="3F7BC43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+0.55%</w:t>
            </w:r>
          </w:p>
        </w:tc>
      </w:tr>
      <w:tr w:rsidR="00CA40EE" w:rsidRPr="00CA40EE" w14:paraId="0CA5E1FB"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31D43D2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440" w:type="dxa"/>
            <w:tcBorders>
              <w:bottom w:val="single" w:sz="6" w:space="0" w:color="DDDDDD"/>
            </w:tcBorders>
            <w:shd w:val="clear" w:color="auto" w:fill="F9F9F9"/>
            <w:tcMar>
              <w:top w:w="120" w:type="dxa"/>
              <w:left w:w="120" w:type="dxa"/>
              <w:bottom w:w="120" w:type="dxa"/>
              <w:right w:w="120" w:type="dxa"/>
            </w:tcMar>
            <w:hideMark/>
          </w:tcPr>
          <w:p w14:paraId="363A2CF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4</w:t>
            </w:r>
          </w:p>
        </w:tc>
        <w:tc>
          <w:tcPr>
            <w:tcW w:w="1170" w:type="dxa"/>
            <w:tcBorders>
              <w:bottom w:val="single" w:sz="6" w:space="0" w:color="DDDDDD"/>
            </w:tcBorders>
            <w:shd w:val="clear" w:color="auto" w:fill="F9F9F9"/>
            <w:tcMar>
              <w:top w:w="120" w:type="dxa"/>
              <w:left w:w="120" w:type="dxa"/>
              <w:bottom w:w="120" w:type="dxa"/>
              <w:right w:w="120" w:type="dxa"/>
            </w:tcMar>
            <w:hideMark/>
          </w:tcPr>
          <w:p w14:paraId="70DB39D2" w14:textId="5A89E85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357A11ED" wp14:editId="6EAC140B">
                  <wp:extent cx="153670" cy="153670"/>
                  <wp:effectExtent l="0" t="0" r="0" b="0"/>
                  <wp:docPr id="4" name="Picture 4"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25461B7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Python</w:t>
            </w:r>
          </w:p>
        </w:tc>
        <w:tc>
          <w:tcPr>
            <w:tcW w:w="6030" w:type="dxa"/>
            <w:tcBorders>
              <w:bottom w:val="single" w:sz="6" w:space="0" w:color="DDDDDD"/>
            </w:tcBorders>
            <w:shd w:val="clear" w:color="auto" w:fill="F9F9F9"/>
            <w:tcMar>
              <w:top w:w="120" w:type="dxa"/>
              <w:left w:w="120" w:type="dxa"/>
              <w:bottom w:w="120" w:type="dxa"/>
              <w:right w:w="120" w:type="dxa"/>
            </w:tcMar>
            <w:hideMark/>
          </w:tcPr>
          <w:p w14:paraId="0D974BC4"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8.262%</w:t>
            </w:r>
          </w:p>
        </w:tc>
        <w:tc>
          <w:tcPr>
            <w:tcW w:w="0" w:type="auto"/>
            <w:tcBorders>
              <w:bottom w:val="single" w:sz="6" w:space="0" w:color="DDDDDD"/>
            </w:tcBorders>
            <w:shd w:val="clear" w:color="auto" w:fill="F9F9F9"/>
            <w:tcMar>
              <w:top w:w="120" w:type="dxa"/>
              <w:left w:w="120" w:type="dxa"/>
              <w:bottom w:w="120" w:type="dxa"/>
              <w:right w:w="120" w:type="dxa"/>
            </w:tcMar>
            <w:hideMark/>
          </w:tcPr>
          <w:p w14:paraId="00425AE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+2.39%</w:t>
            </w:r>
          </w:p>
        </w:tc>
      </w:tr>
      <w:tr w:rsidR="00CA40EE" w:rsidRPr="00CA40EE" w14:paraId="39F470E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2DB050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lastRenderedPageBreak/>
              <w:t>4</w:t>
            </w:r>
          </w:p>
        </w:tc>
        <w:tc>
          <w:tcPr>
            <w:tcW w:w="1440" w:type="dxa"/>
            <w:tcBorders>
              <w:bottom w:val="single" w:sz="6" w:space="0" w:color="DDDDDD"/>
            </w:tcBorders>
            <w:shd w:val="clear" w:color="auto" w:fill="auto"/>
            <w:tcMar>
              <w:top w:w="120" w:type="dxa"/>
              <w:left w:w="120" w:type="dxa"/>
              <w:bottom w:w="120" w:type="dxa"/>
              <w:right w:w="120" w:type="dxa"/>
            </w:tcMar>
            <w:hideMark/>
          </w:tcPr>
          <w:p w14:paraId="375D5B5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170" w:type="dxa"/>
            <w:tcBorders>
              <w:bottom w:val="single" w:sz="6" w:space="0" w:color="DDDDDD"/>
            </w:tcBorders>
            <w:shd w:val="clear" w:color="auto" w:fill="auto"/>
            <w:tcMar>
              <w:top w:w="120" w:type="dxa"/>
              <w:left w:w="120" w:type="dxa"/>
              <w:bottom w:w="120" w:type="dxa"/>
              <w:right w:w="120" w:type="dxa"/>
            </w:tcMar>
            <w:hideMark/>
          </w:tcPr>
          <w:p w14:paraId="1385054D" w14:textId="41BDB6A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270E9188" wp14:editId="6617FFD0">
                  <wp:extent cx="153670" cy="153670"/>
                  <wp:effectExtent l="0" t="0" r="0" b="0"/>
                  <wp:docPr id="3" name="Picture 3"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auto"/>
            <w:tcMar>
              <w:top w:w="120" w:type="dxa"/>
              <w:left w:w="120" w:type="dxa"/>
              <w:bottom w:w="120" w:type="dxa"/>
              <w:right w:w="120" w:type="dxa"/>
            </w:tcMar>
            <w:hideMark/>
          </w:tcPr>
          <w:p w14:paraId="71290A6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4E80EA6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8.126%</w:t>
            </w:r>
          </w:p>
        </w:tc>
        <w:tc>
          <w:tcPr>
            <w:tcW w:w="0" w:type="auto"/>
            <w:tcBorders>
              <w:bottom w:val="single" w:sz="6" w:space="0" w:color="DDDDDD"/>
            </w:tcBorders>
            <w:shd w:val="clear" w:color="auto" w:fill="auto"/>
            <w:tcMar>
              <w:top w:w="120" w:type="dxa"/>
              <w:left w:w="120" w:type="dxa"/>
              <w:bottom w:w="120" w:type="dxa"/>
              <w:right w:w="120" w:type="dxa"/>
            </w:tcMar>
            <w:hideMark/>
          </w:tcPr>
          <w:p w14:paraId="42AE7612"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+1.67%</w:t>
            </w:r>
          </w:p>
        </w:tc>
      </w:tr>
      <w:tr w:rsidR="00CA40EE" w:rsidRPr="00CA40EE" w14:paraId="43A49AAC"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719BF1A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5</w:t>
            </w:r>
          </w:p>
        </w:tc>
        <w:tc>
          <w:tcPr>
            <w:tcW w:w="1440" w:type="dxa"/>
            <w:tcBorders>
              <w:bottom w:val="single" w:sz="6" w:space="0" w:color="DDDDDD"/>
            </w:tcBorders>
            <w:shd w:val="clear" w:color="auto" w:fill="F9F9F9"/>
            <w:tcMar>
              <w:top w:w="120" w:type="dxa"/>
              <w:left w:w="120" w:type="dxa"/>
              <w:bottom w:w="120" w:type="dxa"/>
              <w:right w:w="120" w:type="dxa"/>
            </w:tcMar>
            <w:hideMark/>
          </w:tcPr>
          <w:p w14:paraId="0692AC87"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w:t>
            </w:r>
          </w:p>
        </w:tc>
        <w:tc>
          <w:tcPr>
            <w:tcW w:w="1170" w:type="dxa"/>
            <w:tcBorders>
              <w:bottom w:val="single" w:sz="6" w:space="0" w:color="DDDDDD"/>
            </w:tcBorders>
            <w:shd w:val="clear" w:color="auto" w:fill="F9F9F9"/>
            <w:tcMar>
              <w:top w:w="120" w:type="dxa"/>
              <w:left w:w="120" w:type="dxa"/>
              <w:bottom w:w="120" w:type="dxa"/>
              <w:right w:w="120" w:type="dxa"/>
            </w:tcMar>
            <w:hideMark/>
          </w:tcPr>
          <w:p w14:paraId="43F15923" w14:textId="79937FDB"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74F1DF7A" wp14:editId="2E3670D6">
                  <wp:extent cx="153670" cy="153670"/>
                  <wp:effectExtent l="0" t="0" r="0" b="0"/>
                  <wp:docPr id="2" name="Picture 2"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1CF55FF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Visual Basic .NET</w:t>
            </w:r>
          </w:p>
        </w:tc>
        <w:tc>
          <w:tcPr>
            <w:tcW w:w="6030" w:type="dxa"/>
            <w:tcBorders>
              <w:bottom w:val="single" w:sz="6" w:space="0" w:color="DDDDDD"/>
            </w:tcBorders>
            <w:shd w:val="clear" w:color="auto" w:fill="F9F9F9"/>
            <w:tcMar>
              <w:top w:w="120" w:type="dxa"/>
              <w:left w:w="120" w:type="dxa"/>
              <w:bottom w:w="120" w:type="dxa"/>
              <w:right w:w="120" w:type="dxa"/>
            </w:tcMar>
            <w:hideMark/>
          </w:tcPr>
          <w:p w14:paraId="0C7069A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6.429%</w:t>
            </w:r>
          </w:p>
        </w:tc>
        <w:tc>
          <w:tcPr>
            <w:tcW w:w="0" w:type="auto"/>
            <w:tcBorders>
              <w:bottom w:val="single" w:sz="6" w:space="0" w:color="DDDDDD"/>
            </w:tcBorders>
            <w:shd w:val="clear" w:color="auto" w:fill="F9F9F9"/>
            <w:tcMar>
              <w:top w:w="120" w:type="dxa"/>
              <w:left w:w="120" w:type="dxa"/>
              <w:bottom w:w="120" w:type="dxa"/>
              <w:right w:w="120" w:type="dxa"/>
            </w:tcMar>
            <w:hideMark/>
          </w:tcPr>
          <w:p w14:paraId="4F92892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+2.34%</w:t>
            </w:r>
          </w:p>
        </w:tc>
      </w:tr>
    </w:tbl>
    <w:p w14:paraId="5683B0FE" w14:textId="1529D206" w:rsidR="00CA40EE" w:rsidRDefault="00CA40EE" w:rsidP="00CA40EE">
      <w:pPr>
        <w:bidi w:val="0"/>
      </w:pPr>
    </w:p>
    <w:p w14:paraId="006AEA2E" w14:textId="63D1F1A1" w:rsidR="00CA40EE" w:rsidRDefault="00CA40EE" w:rsidP="00CA40EE">
      <w:pPr>
        <w:bidi w:val="0"/>
        <w:jc w:val="center"/>
      </w:pPr>
      <w:r>
        <w:t>Table 1.</w:t>
      </w:r>
    </w:p>
    <w:p w14:paraId="082F895B" w14:textId="0A00D417" w:rsidR="00CA40EE" w:rsidRDefault="00CA40EE" w:rsidP="00CA40EE">
      <w:pPr>
        <w:bidi w:val="0"/>
      </w:pPr>
      <w:r>
        <w:rPr>
          <w:noProof/>
        </w:rPr>
        <w:drawing>
          <wp:inline distT="0" distB="0" distL="0" distR="0" wp14:anchorId="3EB98844" wp14:editId="59BB8597">
            <wp:extent cx="5943600" cy="2927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350"/>
                    </a:xfrm>
                    <a:prstGeom prst="rect">
                      <a:avLst/>
                    </a:prstGeom>
                  </pic:spPr>
                </pic:pic>
              </a:graphicData>
            </a:graphic>
          </wp:inline>
        </w:drawing>
      </w:r>
    </w:p>
    <w:p w14:paraId="5CD52EDA" w14:textId="3CB3F12E" w:rsidR="00CA40EE" w:rsidRDefault="00CA40EE" w:rsidP="00CA40EE">
      <w:pPr>
        <w:bidi w:val="0"/>
        <w:jc w:val="center"/>
      </w:pPr>
      <w:r>
        <w:t>Figure 3.</w:t>
      </w:r>
    </w:p>
    <w:p w14:paraId="5E383C6A" w14:textId="4F4A7693" w:rsidR="009A5AF1" w:rsidRDefault="009A5AF1" w:rsidP="009A5AF1">
      <w:pPr>
        <w:bidi w:val="0"/>
      </w:pPr>
      <w:r>
        <w:t xml:space="preserve">The second reason for choosing the Java language was a fluent knowledge of it by authors because of professional activity of its authors for a decade. The third reason is that used by authors NLP libraries are written in Java. More specifically, for NLP processing it was chosen </w:t>
      </w:r>
      <w:r w:rsidR="007C06FB">
        <w:t xml:space="preserve">Stanford </w:t>
      </w:r>
      <w:proofErr w:type="spellStart"/>
      <w:r>
        <w:t>CoreNLP</w:t>
      </w:r>
      <w:proofErr w:type="spellEnd"/>
      <w:r>
        <w:t xml:space="preserve"> </w:t>
      </w:r>
      <w:sdt>
        <w:sdtPr>
          <w:id w:val="693581673"/>
          <w:citation/>
        </w:sdtPr>
        <w:sdtContent>
          <w:r w:rsidR="007C06FB">
            <w:fldChar w:fldCharType="begin"/>
          </w:r>
          <w:r w:rsidR="00C31923">
            <w:instrText xml:space="preserve">CITATION Sta19 \l 1033 </w:instrText>
          </w:r>
          <w:r w:rsidR="007C06FB">
            <w:fldChar w:fldCharType="separate"/>
          </w:r>
          <w:r w:rsidR="004224D5">
            <w:rPr>
              <w:noProof/>
            </w:rPr>
            <w:t>(Stanford, 2019)</w:t>
          </w:r>
          <w:r w:rsidR="007C06FB">
            <w:fldChar w:fldCharType="end"/>
          </w:r>
        </w:sdtContent>
      </w:sdt>
      <w:r w:rsidR="007C06FB">
        <w:t xml:space="preserve">. Fourthly, despite of common believing about the slowness of this languages, today this language (specifically, </w:t>
      </w:r>
      <w:proofErr w:type="spellStart"/>
      <w:r w:rsidR="007C06FB">
        <w:t>HotSpot</w:t>
      </w:r>
      <w:proofErr w:type="spellEnd"/>
      <w:r w:rsidR="007C06FB">
        <w:t xml:space="preserve"> JVM</w:t>
      </w:r>
      <w:r w:rsidR="00F46CBE">
        <w:t xml:space="preserve"> </w:t>
      </w:r>
      <w:sdt>
        <w:sdtPr>
          <w:id w:val="641460502"/>
          <w:citation/>
        </w:sdtPr>
        <w:sdtContent>
          <w:r w:rsidR="00F46CBE">
            <w:fldChar w:fldCharType="begin"/>
          </w:r>
          <w:r w:rsidR="00C31923">
            <w:instrText xml:space="preserve">CITATION Ora19 \l 1033 </w:instrText>
          </w:r>
          <w:r w:rsidR="00F46CBE">
            <w:fldChar w:fldCharType="separate"/>
          </w:r>
          <w:r w:rsidR="004224D5">
            <w:rPr>
              <w:noProof/>
            </w:rPr>
            <w:t>(Oracle, 2019)</w:t>
          </w:r>
          <w:r w:rsidR="00F46CBE">
            <w:fldChar w:fldCharType="end"/>
          </w:r>
        </w:sdtContent>
      </w:sdt>
      <w:r w:rsidR="007C06FB">
        <w:t xml:space="preserve">) is the one of fastest available choices </w:t>
      </w:r>
      <w:sdt>
        <w:sdtPr>
          <w:id w:val="1774973094"/>
          <w:citation/>
        </w:sdtPr>
        <w:sdtContent>
          <w:r w:rsidR="007C06FB">
            <w:fldChar w:fldCharType="begin"/>
          </w:r>
          <w:r w:rsidR="00C31923">
            <w:instrText xml:space="preserve">CITATION Deb19 \l 1033 </w:instrText>
          </w:r>
          <w:r w:rsidR="007C06FB">
            <w:fldChar w:fldCharType="separate"/>
          </w:r>
          <w:r w:rsidR="004224D5">
            <w:rPr>
              <w:noProof/>
            </w:rPr>
            <w:t>(Debian, 2019)</w:t>
          </w:r>
          <w:r w:rsidR="007C06FB">
            <w:fldChar w:fldCharType="end"/>
          </w:r>
        </w:sdtContent>
      </w:sdt>
      <w:r w:rsidR="007C06FB">
        <w:t>.</w:t>
      </w:r>
    </w:p>
    <w:p w14:paraId="2E9DF7BA" w14:textId="593F77E8" w:rsidR="006D6EFB" w:rsidRDefault="007C06FB" w:rsidP="007C06FB">
      <w:pPr>
        <w:bidi w:val="0"/>
      </w:pPr>
      <w:r>
        <w:t xml:space="preserve">Thus, the platform almost completely written in Java language. As it was mentioned, the reference implementation of ROUGE metrics is written in Perl. Therefore, we needed to decide </w:t>
      </w:r>
      <w:r w:rsidR="00925403">
        <w:t xml:space="preserve">how to integrate it within the platform. The decision might have seen non-standard, but we decided to port it to Java language. From the one hand it seems time consuming and, maybe, even useless. From the other hand, many NLP projects today start with Java or even when they </w:t>
      </w:r>
      <w:r w:rsidR="00925403">
        <w:lastRenderedPageBreak/>
        <w:t xml:space="preserve">do not start with, integrate it with Java is not an issue because of huge availability of integration tools and large community. Additionally, </w:t>
      </w:r>
      <w:r w:rsidR="00F07A4F">
        <w:t xml:space="preserve">we think that </w:t>
      </w:r>
      <w:r w:rsidR="00925403">
        <w:t>Perl by today standards is outdated language. Understanding the Perl code is known to be an issue by itself. We believe that the port will help for future researchers/implementors better understanding</w:t>
      </w:r>
      <w:r w:rsidR="006D6EFB">
        <w:t xml:space="preserve"> of the source code of ROUGE metrics.</w:t>
      </w:r>
    </w:p>
    <w:p w14:paraId="0C01BE8D" w14:textId="69334D87" w:rsidR="007C06FB" w:rsidRDefault="006D6EFB" w:rsidP="006D6EFB">
      <w:pPr>
        <w:bidi w:val="0"/>
      </w:pPr>
      <w:r>
        <w:t xml:space="preserve">Furthermore, possibly it does not seem to be an issue, but Perl is times slower than Java </w:t>
      </w:r>
      <w:sdt>
        <w:sdtPr>
          <w:id w:val="2134128781"/>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it has similar measurements to the Python language). However, we still believe that time </w:t>
      </w:r>
      <w:r w:rsidR="008F1DB2">
        <w:t>matters,</w:t>
      </w:r>
      <w:r w:rsidR="006056F7">
        <w:t xml:space="preserve"> and faster solutions are better.</w:t>
      </w:r>
    </w:p>
    <w:p w14:paraId="4E1F7948" w14:textId="7E3A4DDF" w:rsidR="004D4FCB" w:rsidRPr="00DA16BB" w:rsidRDefault="004D4FCB" w:rsidP="004D4FCB">
      <w:pPr>
        <w:bidi w:val="0"/>
      </w:pPr>
      <w:r>
        <w:t>With all said</w:t>
      </w:r>
      <w:r w:rsidR="003921A1">
        <w:t xml:space="preserve"> above</w:t>
      </w:r>
      <w:r>
        <w:t xml:space="preserve">, we assume that the reader is familiar with one of C derived modern language as Java, C#, etc. If it will be required, the code snippets will be written in Java language. However, </w:t>
      </w:r>
      <w:r w:rsidR="00C86A28">
        <w:t>this knowledge is not a must.</w:t>
      </w:r>
    </w:p>
    <w:p w14:paraId="09D026C6" w14:textId="6A96B8CB" w:rsidR="00CA1474" w:rsidRDefault="00CA1474" w:rsidP="00CA1474">
      <w:pPr>
        <w:pStyle w:val="Heading2"/>
        <w:bidi w:val="0"/>
      </w:pPr>
      <w:bookmarkStart w:id="6" w:name="_Toc6295111"/>
      <w:r>
        <w:t>4.</w:t>
      </w:r>
      <w:r w:rsidR="00DA16BB">
        <w:t>2</w:t>
      </w:r>
      <w:r>
        <w:t>. Rouge</w:t>
      </w:r>
      <w:bookmarkEnd w:id="6"/>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w:t>
      </w:r>
      <w:r>
        <w:lastRenderedPageBreak/>
        <w:t>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6879B2"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6879B2"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6879B2"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14E1D4DB" w:rsidR="00F82211" w:rsidRDefault="00F82211" w:rsidP="00F82211">
      <w:pPr>
        <w:bidi w:val="0"/>
        <w:rPr>
          <w:rFonts w:eastAsiaTheme="minorEastAsia"/>
        </w:rPr>
      </w:pPr>
      <w:r>
        <w:rPr>
          <w:rFonts w:eastAsiaTheme="minorEastAsia"/>
        </w:rPr>
        <w:t>We will not go over other ROUGE metrics in detailed but will give a high-level overview of how they are built internally.</w:t>
      </w:r>
    </w:p>
    <w:p w14:paraId="192D792C" w14:textId="21558B3D"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there will be following skip-bigrams: “the quick”, “the brown”, “the fox”, “quick brown”, “quick fox”, “brown fox”. Such bigrams (their statistical occurrences as with ROUGE-N) are compared to another text</w:t>
      </w:r>
      <w:r w:rsidR="00F16DB9">
        <w:rPr>
          <w:rFonts w:eastAsiaTheme="minorEastAsia"/>
        </w:rPr>
        <w:t xml:space="preserve"> bigrams</w:t>
      </w:r>
      <w:r w:rsidR="004837EA">
        <w:rPr>
          <w:rFonts w:eastAsiaTheme="minorEastAsia"/>
        </w:rPr>
        <w:t xml:space="preserve">. </w:t>
      </w:r>
      <w:r w:rsidR="00F16DB9">
        <w:rPr>
          <w:rFonts w:eastAsiaTheme="minorEastAsia"/>
        </w:rPr>
        <w:t>I.e. the numerator is the number of common skip-bigrams. The denominator is the 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w:t>
      </w:r>
      <w:r w:rsidR="00497810">
        <w:rPr>
          <w:rFonts w:eastAsiaTheme="minorEastAsia"/>
        </w:rPr>
        <w:lastRenderedPageBreak/>
        <w:t xml:space="preserve">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6879B2"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since the internal 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6879B2"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40D66570" w14:textId="7F3E8ED5" w:rsidR="00527432" w:rsidRDefault="0002320A" w:rsidP="00305662">
      <w:pPr>
        <w:bidi w:val="0"/>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will have good consequences either for the people that will want to integrate ROUGE metric with the code written in Java 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because of having the sources. For instance, it was done in </w:t>
      </w:r>
      <w:sdt>
        <w:sdtPr>
          <w:id w:val="521128196"/>
          <w:citation/>
        </w:sdt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0357F278" w14:textId="77777777" w:rsidR="009B6319" w:rsidRDefault="009B6319">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25A6B2A7" w14:textId="2E2283D3" w:rsidR="009B6319" w:rsidRDefault="009B6319" w:rsidP="00903771">
      <w:pPr>
        <w:pStyle w:val="Heading2"/>
        <w:bidi w:val="0"/>
      </w:pPr>
      <w:bookmarkStart w:id="7" w:name="_Toc6295112"/>
      <w:r>
        <w:lastRenderedPageBreak/>
        <w:t>4.3</w:t>
      </w:r>
      <w:r w:rsidR="00DA7B8A">
        <w:t>.</w:t>
      </w:r>
      <w:r>
        <w:t xml:space="preserve"> </w:t>
      </w:r>
      <w:proofErr w:type="spellStart"/>
      <w:r>
        <w:t>AutoSummENG</w:t>
      </w:r>
      <w:bookmarkEnd w:id="7"/>
      <w:proofErr w:type="spellEnd"/>
    </w:p>
    <w:p w14:paraId="4CEBDC37" w14:textId="53328A17" w:rsidR="00F85CEB" w:rsidRDefault="00F85CEB" w:rsidP="009F491F">
      <w:pPr>
        <w:bidi w:val="0"/>
      </w:pPr>
      <w:r>
        <w:t xml:space="preserve">Apart the ROUGE metrics we 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5276F4A6" w:rsidR="00171188" w:rsidRDefault="00171188" w:rsidP="00171188">
      <w:pPr>
        <w:bidi w:val="0"/>
      </w:pPr>
      <w:r>
        <w:t xml:space="preserve">The idea of what n-gram graph is fully explained in </w:t>
      </w:r>
      <w:sdt>
        <w:sdtPr>
          <w:id w:val="1197198952"/>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Content>
          <w:r>
            <w:fldChar w:fldCharType="begin"/>
          </w:r>
          <w:r>
            <w:instrText xml:space="preserve"> CITATION Leo \l 1033 </w:instrText>
          </w:r>
          <w:r>
            <w:fldChar w:fldCharType="separate"/>
          </w:r>
          <w:r w:rsidR="004224D5">
            <w:rPr>
              <w:noProof/>
            </w:rPr>
            <w:t>(Leonidas Tsekouras, 2017)</w:t>
          </w:r>
          <w:r>
            <w:fldChar w:fldCharType="end"/>
          </w:r>
        </w:sdtContent>
      </w:sdt>
      <w:r>
        <w:t>. We will not come back to those explanations. One wishes to know the exact details could refer these sources.</w:t>
      </w:r>
    </w:p>
    <w:p w14:paraId="0FFEC6E3" w14:textId="77777777" w:rsidR="00D275E5" w:rsidRDefault="00097808" w:rsidP="00D275E5">
      <w:pPr>
        <w:bidi w:val="0"/>
      </w:pPr>
      <w:r>
        <w:t xml:space="preserve">Originally, </w:t>
      </w:r>
      <w:proofErr w:type="spellStart"/>
      <w:r>
        <w:t>AutoSummENG</w:t>
      </w:r>
      <w:proofErr w:type="spellEnd"/>
      <w:r>
        <w:t xml:space="preserve"> implemented upon the toolkit called JINSECT </w:t>
      </w:r>
      <w:r w:rsidR="00D275E5">
        <w:t>(</w:t>
      </w:r>
      <w:hyperlink r:id="rId13"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77777777"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 as passing data though process boundaries.</w:t>
      </w:r>
    </w:p>
    <w:p w14:paraId="07B9B62A" w14:textId="77777777" w:rsidR="00E73D01" w:rsidRDefault="00170B03" w:rsidP="00170B03">
      <w:pPr>
        <w:pStyle w:val="Heading2"/>
        <w:bidi w:val="0"/>
      </w:pPr>
      <w:bookmarkStart w:id="8" w:name="_Toc6295113"/>
      <w:r>
        <w:t xml:space="preserve">4.4. </w:t>
      </w:r>
      <w:r w:rsidR="007070BB">
        <w:t>Readability Metrics</w:t>
      </w:r>
      <w:bookmarkEnd w:id="8"/>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0F630180" w14:textId="084065AE" w:rsidR="00DB121C" w:rsidRDefault="00DB121C" w:rsidP="00DB121C">
      <w:pPr>
        <w:pStyle w:val="ListParagraph"/>
        <w:bidi w:val="0"/>
      </w:pPr>
      <w:r>
        <w:t>The idea of this metric is that the long sentences and/or long words are hard to read.</w:t>
      </w:r>
    </w:p>
    <w:p w14:paraId="29898819" w14:textId="77777777" w:rsidR="00DB121C" w:rsidRDefault="00DB121C">
      <w:pPr>
        <w:bidi w:val="0"/>
        <w:spacing w:after="160" w:line="259" w:lineRule="auto"/>
      </w:pPr>
      <w:r>
        <w:br w:type="page"/>
      </w:r>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4DFAE5D5" w:rsidR="001B714B" w:rsidRDefault="00604967" w:rsidP="00604967">
      <w:pPr>
        <w:bidi w:val="0"/>
      </w:pPr>
      <w:r>
        <w:t>The reason for doing 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w:t>
      </w:r>
      <w:r w:rsidR="001B714B">
        <w:lastRenderedPageBreak/>
        <w:t xml:space="preserve">for example, </w:t>
      </w:r>
      <w:r w:rsidR="00E001DE">
        <w:t>5</w:t>
      </w:r>
      <w:r w:rsidR="001B714B">
        <w:t>.</w:t>
      </w:r>
      <w:r w:rsidR="00E001DE">
        <w:t>42</w:t>
      </w:r>
      <w:r w:rsidR="001B714B">
        <w:t xml:space="preserve"> does not say a much without comparing it to other value.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4B5E8AAC" w:rsidR="00D5791D" w:rsidRDefault="00E001DE" w:rsidP="004224D5">
      <w:pPr>
        <w:bidi w:val="0"/>
        <w:spacing w:after="160" w:line="259" w:lineRule="auto"/>
      </w:pPr>
      <w:r>
        <w:t xml:space="preserve">We need to add POS (part of speech) tagging has done with Stanford </w:t>
      </w:r>
      <w:proofErr w:type="spellStart"/>
      <w:r>
        <w:t>CoreNLP</w:t>
      </w:r>
      <w:proofErr w:type="spellEnd"/>
      <w:r>
        <w:t xml:space="preserve"> package </w:t>
      </w:r>
      <w:sdt>
        <w:sdtPr>
          <w:id w:val="-1504355724"/>
          <w:citation/>
        </w:sdt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04FABB6F" w14:textId="5DD08C52" w:rsidR="00241A72" w:rsidRDefault="0085482A" w:rsidP="0085482A">
      <w:pPr>
        <w:pStyle w:val="Heading1"/>
        <w:bidi w:val="0"/>
      </w:pPr>
      <w:bookmarkStart w:id="9" w:name="_Toc6295114"/>
      <w:r>
        <w:t xml:space="preserve">5. Platform as </w:t>
      </w:r>
      <w:r w:rsidR="0068403F">
        <w:t>L</w:t>
      </w:r>
      <w:r>
        <w:t>ibrary</w:t>
      </w:r>
      <w:bookmarkEnd w:id="9"/>
    </w:p>
    <w:p w14:paraId="42EC2F81" w14:textId="7B9B9B42"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aspects of software engineering. For instance, it would be a time management, a development 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w:t>
      </w:r>
      <w:r w:rsidR="007B01AE">
        <w:lastRenderedPageBreak/>
        <w:t xml:space="preserve">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We do not claim but we think it is logically to assume that in those project that are delivered on time and budget</w:t>
      </w:r>
      <w:r w:rsidR="00671E7E">
        <w:rPr>
          <w:rFonts w:eastAsiaTheme="minorEastAsia"/>
        </w:rPr>
        <w:t>,</w:t>
      </w:r>
      <w:r w:rsidR="00473FC8">
        <w:rPr>
          <w:rFonts w:eastAsiaTheme="minorEastAsia"/>
        </w:rPr>
        <w:t xml:space="preserve">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13070E30" w:rsidR="008C57B2" w:rsidRDefault="008C57B2" w:rsidP="009564B3">
      <w:pPr>
        <w:bidi w:val="0"/>
        <w:rPr>
          <w:rFonts w:eastAsiaTheme="minorEastAsia"/>
        </w:rPr>
      </w:pPr>
      <w:r>
        <w:rPr>
          <w:rFonts w:eastAsiaTheme="minorEastAsia"/>
        </w:rPr>
        <w:t xml:space="preserve">We think that it is </w:t>
      </w:r>
      <w:proofErr w:type="gramStart"/>
      <w:r>
        <w:rPr>
          <w:rFonts w:eastAsiaTheme="minorEastAsia"/>
        </w:rPr>
        <w:t>pretty obvious</w:t>
      </w:r>
      <w:proofErr w:type="gramEnd"/>
      <w:r>
        <w:rPr>
          <w:rFonts w:eastAsiaTheme="minorEastAsia"/>
        </w:rPr>
        <w:t xml:space="preserve"> that </w:t>
      </w:r>
      <w:r w:rsidR="00A76A56">
        <w:rPr>
          <w:rFonts w:eastAsiaTheme="minorEastAsia"/>
        </w:rPr>
        <w:t xml:space="preserve">maintenance,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features,  </w:t>
      </w:r>
      <w:r w:rsidR="00523835">
        <w:rPr>
          <w:rFonts w:eastAsiaTheme="minorEastAsia"/>
        </w:rPr>
        <w:t xml:space="preserve">maintenance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9247CF3" w14:textId="77DA4F24" w:rsidR="0068403F" w:rsidRDefault="0068403F" w:rsidP="0051293C">
      <w:pPr>
        <w:bidi w:val="0"/>
        <w:rPr>
          <w:rFonts w:eastAsiaTheme="minorEastAsia"/>
        </w:rPr>
      </w:pPr>
    </w:p>
    <w:p w14:paraId="0D1B0241" w14:textId="3BD5DBD4" w:rsidR="0068403F" w:rsidRDefault="0068403F" w:rsidP="0068403F">
      <w:pPr>
        <w:pStyle w:val="Heading2"/>
        <w:bidi w:val="0"/>
        <w:rPr>
          <w:rFonts w:eastAsiaTheme="minorEastAsia"/>
        </w:rPr>
      </w:pPr>
      <w:bookmarkStart w:id="10" w:name="_Toc6295115"/>
      <w:r>
        <w:rPr>
          <w:rFonts w:eastAsiaTheme="minorEastAsia"/>
        </w:rPr>
        <w:t>5.1. Chosen Approach</w:t>
      </w:r>
      <w:bookmarkEnd w:id="10"/>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w:t>
      </w:r>
      <w:r w:rsidR="00BA2EF8">
        <w:rPr>
          <w:rFonts w:eastAsiaTheme="minorEastAsia"/>
        </w:rPr>
        <w:lastRenderedPageBreak/>
        <w:t xml:space="preserve">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gramEnd"/>
      <w:r w:rsidR="0065479E">
        <w:t xml:space="preserve">int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0625A46F" w:rsidR="00FA2399" w:rsidRDefault="00E049B4" w:rsidP="00CF6DDA">
      <w:pPr>
        <w:bidi w:val="0"/>
      </w:pPr>
      <w:r>
        <w:t xml:space="preserve">The second example of fuzzy method set could be business application programming. </w:t>
      </w:r>
      <w:r w:rsidR="00F51FED">
        <w:t xml:space="preserve">By business application we mean applications that mimic business processes within an enterprise. </w:t>
      </w:r>
      <w:r w:rsidR="00F51FED">
        <w:lastRenderedPageBreak/>
        <w:t xml:space="preserve">For instance, one can imagine CRM, Bank or bookkeeping application. This kind of applications requires a storage many entities with many parameters for an entity with many rules 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For instance, one would like to model a virtual enterprise. She takes the 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under 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example of change. Other changes could break the following OOP based approach</w:t>
      </w:r>
      <w:r w:rsidR="005E12C6">
        <w:t xml:space="preserve"> in a similar manner.</w:t>
      </w:r>
    </w:p>
    <w:p w14:paraId="6D21DF4F" w14:textId="24FE89BE"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structures</w:t>
      </w:r>
      <w:r w:rsidR="00102480">
        <w:rPr>
          <w:i/>
          <w:iCs/>
        </w:rPr>
        <w:t xml:space="preserve"> than nouns with operations on them</w:t>
      </w:r>
      <w:r w:rsidR="00E801B4">
        <w:t xml:space="preserve">. Yes, in some cases it requires a data redundancy. For instance, all employees will have ‘reporters’ while only ‘manager’ has a </w:t>
      </w:r>
      <w:r w:rsidR="00E801B4">
        <w:lastRenderedPageBreak/>
        <w:t xml:space="preserve">meaning of this property. </w:t>
      </w:r>
      <w:r w:rsidR="00102480" w:rsidRPr="00102480">
        <w:rPr>
          <w:i/>
          <w:iCs/>
        </w:rPr>
        <w:t>However, when processes involving entities are unclear it will lead to less changes over the time and the</w:t>
      </w:r>
      <w:r w:rsidR="00102480">
        <w:rPr>
          <w:i/>
          <w:iCs/>
        </w:rPr>
        <w:t>se</w:t>
      </w:r>
      <w:r w:rsidR="00102480" w:rsidRPr="00102480">
        <w:rPr>
          <w:i/>
          <w:iCs/>
        </w:rPr>
        <w:t xml:space="preserve"> changes will be more concentrated</w:t>
      </w:r>
      <w:r w:rsidR="00102480">
        <w:t xml:space="preserve">. </w:t>
      </w:r>
      <w:r w:rsidR="00287D2F">
        <w:t>That is, for our artificial example, ‘payroll’ becomes a ‘payroll service’. ‘Direct employee’ entity does not need to exist. Instead, before ‘payroll service’ is about to execute, ‘employees’ should go over ‘direct employee filter’.</w:t>
      </w:r>
    </w:p>
    <w:p w14:paraId="56E1ED9C" w14:textId="77777777" w:rsidR="007972B4" w:rsidRDefault="00287D2F" w:rsidP="00ED65C0">
      <w:pPr>
        <w:bidi w:val="0"/>
      </w:pPr>
      <w:r>
        <w:t xml:space="preserve">The shown above approach is different for modeling. Surely, one might say that it is functional approach and will be right. </w:t>
      </w:r>
      <w:r w:rsidR="007F11A3">
        <w:t xml:space="preserve">The verbosity of the above text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77777777" w:rsidR="00BD6AFF" w:rsidRDefault="007972B4" w:rsidP="00984FB6">
      <w:pPr>
        <w:bidi w:val="0"/>
      </w:pPr>
      <w:r>
        <w:t xml:space="preserve">Thus, the chosen by us approach to model a platform is rather functional than object-oriented. </w:t>
      </w:r>
      <w:r w:rsidR="006623B0">
        <w:t xml:space="preserve">We think even that when one imagines the platform,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object-oriented class (for example, it would be ‘document’) will require continuously changes in this and derived classes.</w:t>
      </w:r>
      <w:r w:rsidR="004F0987">
        <w:t xml:space="preserve"> </w:t>
      </w:r>
    </w:p>
    <w:p w14:paraId="25A8A6F8" w14:textId="6E1A93E6" w:rsidR="009D7FB7" w:rsidRDefault="004F0987" w:rsidP="00C56666">
      <w:pPr>
        <w:bidi w:val="0"/>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7E588ED8" w14:textId="77777777" w:rsidR="0050337B" w:rsidRDefault="0050337B">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1E07CB61" w14:textId="114B26A4" w:rsidR="000C045C" w:rsidRDefault="0050337B" w:rsidP="0050337B">
      <w:pPr>
        <w:pStyle w:val="Heading2"/>
        <w:bidi w:val="0"/>
      </w:pPr>
      <w:bookmarkStart w:id="11" w:name="_Toc6295116"/>
      <w:r>
        <w:lastRenderedPageBreak/>
        <w:t>5.2</w:t>
      </w:r>
      <w:r w:rsidR="004E3AD4">
        <w:t>.</w:t>
      </w:r>
      <w:r>
        <w:t xml:space="preserve"> Domain</w:t>
      </w:r>
      <w:r w:rsidR="00233BE5">
        <w:t>-</w:t>
      </w:r>
      <w:r>
        <w:t>Specific Language</w:t>
      </w:r>
      <w:bookmarkEnd w:id="11"/>
    </w:p>
    <w:p w14:paraId="0A7F9FB6" w14:textId="47E39176"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impossible to imagine that the person is not exposed to specific languages. For instance, when he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sed</w:t>
      </w:r>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05A1E8D6" w:rsidR="008E3847" w:rsidRDefault="008E3847" w:rsidP="008E3847">
      <w:pPr>
        <w:bidi w:val="0"/>
      </w:pPr>
      <w:r>
        <w:t xml:space="preserve">Although </w:t>
      </w:r>
      <w:r w:rsidR="00E430EA">
        <w:t xml:space="preserve">following Unix philosophy </w:t>
      </w:r>
      <w:r w:rsidR="00683C33">
        <w:t xml:space="preserve">of creating small languages could give truly wonderful results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w:t>
      </w:r>
      <w:proofErr w:type="gramStart"/>
      <w:r w:rsidR="00233BE5">
        <w:t>languages’</w:t>
      </w:r>
      <w:proofErr w:type="gramEnd"/>
      <w:r w:rsidR="00233BE5">
        <w:t xml:space="preserve">. The topic is covered in </w:t>
      </w:r>
      <w:sdt>
        <w:sdtPr>
          <w:id w:val="751083029"/>
          <w:citation/>
        </w:sdt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792E81C4"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Surely, one exposed to programming in C++ language can model it with operator overloading, but it is 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882322">
        <w:t xml:space="preserve">) If we </w:t>
      </w:r>
      <w:r w:rsidR="001F056A">
        <w:t>would</w:t>
      </w:r>
      <w:r w:rsidR="00882322">
        <w:t xml:space="preserve"> model directly with </w:t>
      </w:r>
      <w:r w:rsidR="001F056A">
        <w:lastRenderedPageBreak/>
        <w:t>class and methods approach, then complex expressions would be hard to understand because they will be split to many unrelated pieces (lines). To not overcomplicate 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30DD1DBF"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w:t>
      </w:r>
      <w:r w:rsidR="005251A4">
        <w:rPr>
          <w:rFonts w:eastAsiaTheme="minorEastAsia"/>
        </w:rPr>
        <w:t>it</w:t>
      </w:r>
      <w:r w:rsidR="00BC0B3C">
        <w:rPr>
          <w:rFonts w:eastAsiaTheme="minorEastAsia"/>
        </w:rPr>
        <w:t xml:space="preserv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the code written with domain-specific languages becomes 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what should happen to text to get a final form for comparison. Expressing the text transformations as a pipeline gives an ability to reuse the pipeline fully or partially in different places in the code. </w:t>
      </w:r>
      <w:r w:rsidR="00417353">
        <w:rPr>
          <w:rFonts w:eastAsiaTheme="minorEastAsia"/>
        </w:rPr>
        <w:t xml:space="preserve">We think that it also gives an ability to extend the pipeline much simpler way than it would be modeled and coded with a ‘pure’ object-oriented approach. We are going to explain a conceptual part of such pipeline. Although it could be possible to give </w:t>
      </w:r>
      <w:r w:rsidR="00417353">
        <w:rPr>
          <w:rFonts w:eastAsiaTheme="minorEastAsia"/>
        </w:rPr>
        <w:lastRenderedPageBreak/>
        <w:t>UML class diagrams, but we think that it will not give any benefits and even confuse. Eventually, usage of diagrams here will not give an idea since we do not model objects and classes, but it is 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 xml:space="preserve">&gt; </w:t>
      </w:r>
      <w:proofErr w:type="gramStart"/>
      <w:r w:rsidRPr="00012CE9">
        <w:rPr>
          <w:rFonts w:ascii="Courier New" w:eastAsia="Times New Roman" w:hAnsi="Courier New" w:cs="Courier New"/>
          <w:color w:val="000000"/>
          <w:sz w:val="18"/>
          <w:szCs w:val="18"/>
        </w:rPr>
        <w:t>process(</w:t>
      </w:r>
      <w:proofErr w:type="gramEnd"/>
      <w:r w:rsidRPr="00012CE9">
        <w:rPr>
          <w:rFonts w:ascii="Courier New" w:eastAsia="Times New Roman" w:hAnsi="Courier New" w:cs="Courier New"/>
          <w:color w:val="000000"/>
          <w:sz w:val="18"/>
          <w:szCs w:val="18"/>
        </w:rPr>
        <w:t>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lastRenderedPageBreak/>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(The people familiar with programming know how 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lastRenderedPageBreak/>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t xml:space="preserve">The code only defines </w:t>
      </w:r>
      <w:proofErr w:type="gramStart"/>
      <w:r>
        <w:rPr>
          <w:rFonts w:eastAsiaTheme="minorEastAsia"/>
        </w:rPr>
        <w:t>sufficient</w:t>
      </w:r>
      <w:proofErr w:type="gramEnd"/>
      <w:r>
        <w:rPr>
          <w:rFonts w:eastAsiaTheme="minorEastAsia"/>
        </w:rPr>
        <w:t xml:space="preserve">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lastRenderedPageBreak/>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w:t>
      </w:r>
    </w:p>
    <w:p w14:paraId="61485031" w14:textId="3C44D50C"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 xml:space="preserve">To understand what ‘extract’ method is, one should come to example of RPN calculator previously described in this chapter. There is a ‘pop’ method there. The issue with pop method is that it breaks the fluent interface. The example is written so to not overcomplicate it. However, within real life we might want to continue the fluent interface while having extracted the intermediate result.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585B6B60"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 the needed 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0FC0A029" w14:textId="526465D3" w:rsidR="00676B5C" w:rsidRDefault="00DD3C59" w:rsidP="00676B5C">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70A32DD6" w14:textId="77777777" w:rsidR="00676B5C" w:rsidRDefault="00676B5C">
      <w:pPr>
        <w:bidi w:val="0"/>
        <w:spacing w:after="160" w:line="259" w:lineRule="auto"/>
        <w:rPr>
          <w:rFonts w:eastAsiaTheme="minorEastAsia"/>
        </w:rPr>
      </w:pPr>
      <w:r>
        <w:rPr>
          <w:rFonts w:eastAsiaTheme="minorEastAsia"/>
        </w:rPr>
        <w:br w:type="page"/>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lastRenderedPageBreak/>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77777777" w:rsidR="008070D9" w:rsidRDefault="008070D9" w:rsidP="00676B5C">
      <w:pPr>
        <w:bidi w:val="0"/>
        <w:rPr>
          <w:rFonts w:eastAsiaTheme="minorEastAsia"/>
        </w:rPr>
      </w:pPr>
    </w:p>
    <w:p w14:paraId="390B5776" w14:textId="52C00566"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but today one can find tons of information in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w:t>
      </w:r>
      <w:r w:rsidR="005251A4">
        <w:rPr>
          <w:rFonts w:eastAsiaTheme="minorEastAsia"/>
        </w:rPr>
        <w:t xml:space="preserve">when </w:t>
      </w:r>
      <w:r w:rsidR="00252E25">
        <w:rPr>
          <w:rFonts w:eastAsiaTheme="minorEastAsia"/>
        </w:rPr>
        <w:t xml:space="preserve">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lastRenderedPageBreak/>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int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int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functions?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The KISS principle says 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0B161E59" w:rsidR="00450AD9" w:rsidRDefault="00450AD9" w:rsidP="00450AD9">
      <w:pPr>
        <w:pStyle w:val="Heading2"/>
        <w:bidi w:val="0"/>
        <w:rPr>
          <w:rFonts w:eastAsiaTheme="minorEastAsia"/>
        </w:rPr>
      </w:pPr>
      <w:bookmarkStart w:id="12" w:name="_Toc6295117"/>
      <w:r>
        <w:rPr>
          <w:rFonts w:eastAsiaTheme="minorEastAsia"/>
        </w:rPr>
        <w:t>5.3</w:t>
      </w:r>
      <w:r w:rsidR="004E3AD4">
        <w:rPr>
          <w:rFonts w:eastAsiaTheme="minorEastAsia"/>
        </w:rPr>
        <w:t>.</w:t>
      </w:r>
      <w:r>
        <w:rPr>
          <w:rFonts w:eastAsiaTheme="minorEastAsia"/>
        </w:rPr>
        <w:t xml:space="preserve"> DI and </w:t>
      </w:r>
      <w:proofErr w:type="spellStart"/>
      <w:r>
        <w:rPr>
          <w:rFonts w:eastAsiaTheme="minorEastAsia"/>
        </w:rPr>
        <w:t>IoC</w:t>
      </w:r>
      <w:bookmarkEnd w:id="12"/>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7777777" w:rsidR="00D02D54" w:rsidRDefault="00F83AFC" w:rsidP="00773130">
      <w:pPr>
        <w:bidi w:val="0"/>
      </w:pPr>
      <w:r>
        <w:t>While we (and not only) 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w:t>
      </w:r>
      <w:r w:rsidR="00257A8C">
        <w:lastRenderedPageBreak/>
        <w:t xml:space="preserve">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gramStart"/>
      <w:r w:rsidRPr="009A2D2F">
        <w:rPr>
          <w:rFonts w:ascii="Courier New" w:eastAsia="Times New Roman" w:hAnsi="Courier New" w:cs="Courier New"/>
          <w:color w:val="000000"/>
          <w:sz w:val="18"/>
          <w:szCs w:val="18"/>
        </w:rPr>
        <w:t>int[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77777777" w:rsidR="000318FE" w:rsidRDefault="002D2862" w:rsidP="000318FE">
      <w:pPr>
        <w:bidi w:val="0"/>
      </w:pPr>
      <w:r>
        <w:t>The class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and B2 are dependent on an artifact via a service locator. </w:t>
      </w:r>
      <w:r w:rsidR="007B49AB" w:rsidRPr="007B49AB">
        <w:rPr>
          <w:i/>
          <w:iCs/>
        </w:rPr>
        <w:t>For B1 and B2 being able to work service locator must exists</w:t>
      </w:r>
      <w:r w:rsidR="007B49AB">
        <w:t>. For testing or composition, it will require either mocking or 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lastRenderedPageBreak/>
        <w:t>The example of class C is the basis for the modern frameworks for inversion of control dependency injection. For instance, both Spring Framework</w:t>
      </w:r>
      <w:r w:rsidR="009526CF">
        <w:t xml:space="preserve"> (</w:t>
      </w:r>
      <w:hyperlink r:id="rId14"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5"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77777777" w:rsidR="005812B0" w:rsidRDefault="008C291C" w:rsidP="008C291C">
      <w:pPr>
        <w:bidi w:val="0"/>
      </w:pPr>
      <w:r>
        <w:t>The class defines three main entities: some storage for the inner entities (‘container’ class field), configuration and the building of container. The purpose of the ‘container’ field is to behave like as service locator. The purpose of configuration is to have some external configuration while building the container. As by now, there is only once concrete instance of container. Though, one can define its own container (</w:t>
      </w:r>
      <w:proofErr w:type="gramStart"/>
      <w:r>
        <w:t>actually this</w:t>
      </w:r>
      <w:proofErr w:type="gramEnd"/>
      <w:r>
        <w:t xml:space="preserve"> is a purpose of this chapter to explain a flexibility</w:t>
      </w:r>
      <w:r w:rsidR="005812B0">
        <w:t xml:space="preserve"> of such </w:t>
      </w:r>
      <w:proofErr w:type="spellStart"/>
      <w:r w:rsidR="005812B0">
        <w:t>replaicement</w:t>
      </w:r>
      <w:proofErr w:type="spellEnd"/>
      <w:r>
        <w:t>).</w:t>
      </w:r>
    </w:p>
    <w:p w14:paraId="519EE3B9" w14:textId="77777777" w:rsidR="005812B0" w:rsidRDefault="005812B0" w:rsidP="005812B0">
      <w:pPr>
        <w:bidi w:val="0"/>
      </w:pPr>
      <w:r>
        <w:t>The second very important class place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w:t>
      </w:r>
      <w:r w:rsidR="00826AF1">
        <w:lastRenderedPageBreak/>
        <w:t>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05599018" w14:textId="77777777" w:rsidR="003C7461" w:rsidRDefault="003C7461" w:rsidP="003C7461">
      <w:pPr>
        <w:pStyle w:val="Heading2"/>
        <w:bidi w:val="0"/>
      </w:pPr>
      <w:bookmarkStart w:id="13" w:name="_Toc6295118"/>
      <w:r>
        <w:t>5.4. High Level Architecture</w:t>
      </w:r>
      <w:bookmarkEnd w:id="13"/>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77777777" w:rsidR="00C964EE" w:rsidRDefault="00C964EE" w:rsidP="00C964EE">
      <w:pPr>
        <w:bidi w:val="0"/>
        <w:jc w:val="center"/>
      </w:pPr>
      <w:r>
        <w:t>Figure 4.</w:t>
      </w:r>
    </w:p>
    <w:p w14:paraId="1927362A" w14:textId="77777777" w:rsidR="00220AF6" w:rsidRDefault="00C964EE" w:rsidP="00220AF6">
      <w:pPr>
        <w:bidi w:val="0"/>
      </w:pPr>
      <w:r>
        <w:t>Figure 4 represents the design of the container and main algorithm described in previous sections. Each reporter is a class that programmed to process one metric. A reporter expects to get</w:t>
      </w:r>
      <w:r w:rsidR="00220AF6">
        <w:t>:</w:t>
      </w:r>
    </w:p>
    <w:p w14:paraId="310651E5" w14:textId="240ED3F8" w:rsidR="00252E25" w:rsidRDefault="00220AF6" w:rsidP="00220AF6">
      <w:pPr>
        <w:pStyle w:val="ListParagraph"/>
        <w:numPr>
          <w:ilvl w:val="0"/>
          <w:numId w:val="2"/>
        </w:numPr>
        <w:bidi w:val="0"/>
      </w:pPr>
      <w:r>
        <w:t>Text processors which explained in domain-specific language</w:t>
      </w:r>
      <w:r w:rsidR="00C964EE">
        <w:t>.</w:t>
      </w:r>
      <w:r w:rsidR="008B1573">
        <w:br w:type="page"/>
      </w:r>
    </w:p>
    <w:p w14:paraId="0651D81F" w14:textId="67E690A1" w:rsidR="00220AF6" w:rsidRDefault="00220AF6" w:rsidP="00220AF6">
      <w:pPr>
        <w:pStyle w:val="ListParagraph"/>
        <w:numPr>
          <w:ilvl w:val="0"/>
          <w:numId w:val="2"/>
        </w:numPr>
        <w:bidi w:val="0"/>
      </w:pPr>
      <w:r>
        <w:lastRenderedPageBreak/>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6A96FBB8" w:rsidR="004E3AD4" w:rsidRDefault="004E3AD4" w:rsidP="004E3AD4">
      <w:pPr>
        <w:pStyle w:val="Heading3"/>
        <w:bidi w:val="0"/>
      </w:pPr>
      <w:bookmarkStart w:id="14" w:name="_Toc6295119"/>
      <w:r>
        <w:t>5.4.1. Concurrency</w:t>
      </w:r>
      <w:bookmarkEnd w:id="14"/>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19BAD939" w14:textId="1FC669EB" w:rsidR="00676B5C" w:rsidRDefault="00465BCA" w:rsidP="000A3EE8">
      <w:pPr>
        <w:bidi w:val="0"/>
      </w:pPr>
      <w:r>
        <w:t xml:space="preserve">One of the first things defined in </w:t>
      </w:r>
      <w:r w:rsidR="00D57447">
        <w:t xml:space="preserve">Container are thread pool and ‘arbiter’. </w:t>
      </w:r>
      <w:r w:rsidR="000A3EE8">
        <w:t xml:space="preserve">Both entities are passed to underlying reporters. </w:t>
      </w:r>
      <w:r w:rsidR="00D57447">
        <w:t xml:space="preserve">The idea of </w:t>
      </w:r>
      <w:r w:rsidR="000A3EE8">
        <w:t xml:space="preserve">using </w:t>
      </w:r>
      <w:r w:rsidR="00D57447">
        <w:t>thread pool is simple</w:t>
      </w:r>
      <w:r w:rsidR="000A3EE8">
        <w:t>:</w:t>
      </w:r>
    </w:p>
    <w:p w14:paraId="3E63A75A" w14:textId="1C40D483" w:rsidR="000A3EE8" w:rsidRDefault="000A3EE8" w:rsidP="000A3EE8">
      <w:pPr>
        <w:pStyle w:val="ListParagraph"/>
        <w:numPr>
          <w:ilvl w:val="0"/>
          <w:numId w:val="2"/>
        </w:numPr>
        <w:bidi w:val="0"/>
      </w:pPr>
      <w:r>
        <w:t xml:space="preserve">Each score calculation is wrapped in reporter as work chunk </w:t>
      </w:r>
      <w:r w:rsidR="00463E11">
        <w:t>(</w:t>
      </w:r>
      <w:proofErr w:type="spellStart"/>
      <w:r w:rsidR="00463E11">
        <w:t>AsyncScoreCalculator</w:t>
      </w:r>
      <w:proofErr w:type="spellEnd"/>
      <w:r w:rsidR="00463E11">
        <w:t xml:space="preserve"> class in code) </w:t>
      </w:r>
      <w:r>
        <w:t xml:space="preserve">and submitted to a thread pool. </w:t>
      </w:r>
    </w:p>
    <w:p w14:paraId="19DA1F49" w14:textId="4D257307" w:rsidR="000A3EE8" w:rsidRDefault="000A3EE8" w:rsidP="000A3EE8">
      <w:pPr>
        <w:pStyle w:val="ListParagraph"/>
        <w:numPr>
          <w:ilvl w:val="0"/>
          <w:numId w:val="2"/>
        </w:numPr>
        <w:bidi w:val="0"/>
      </w:pPr>
      <w:r>
        <w:t>Such submit produce a ‘future’ (an entity that will block until the result of work is not available – the regular Java thread pool implementation)</w:t>
      </w:r>
    </w:p>
    <w:p w14:paraId="23014E23" w14:textId="3BF4DB22" w:rsidR="000A3EE8" w:rsidRDefault="000A3EE8" w:rsidP="000A3EE8">
      <w:pPr>
        <w:pStyle w:val="ListParagraph"/>
        <w:numPr>
          <w:ilvl w:val="0"/>
          <w:numId w:val="2"/>
        </w:numPr>
        <w:bidi w:val="0"/>
      </w:pPr>
      <w:r>
        <w:t>All reporter’s futures are collected to list.</w:t>
      </w:r>
    </w:p>
    <w:p w14:paraId="6C4B20AF" w14:textId="668D8715" w:rsidR="000A3EE8" w:rsidRDefault="000A3EE8" w:rsidP="000A3EE8">
      <w:pPr>
        <w:pStyle w:val="ListParagraph"/>
        <w:numPr>
          <w:ilvl w:val="0"/>
          <w:numId w:val="2"/>
        </w:numPr>
        <w:bidi w:val="0"/>
      </w:pPr>
      <w:r>
        <w:t>The list is submitted to a thread pool via additional chunk of work</w:t>
      </w:r>
      <w:r w:rsidR="00463E11">
        <w:t xml:space="preserve"> – </w:t>
      </w:r>
      <w:proofErr w:type="spellStart"/>
      <w:r w:rsidR="00463E11">
        <w:t>AsyncPeerAllResultsProcessor</w:t>
      </w:r>
      <w:proofErr w:type="spellEnd"/>
      <w:r w:rsidR="00463E11">
        <w:t>/</w:t>
      </w:r>
      <w:proofErr w:type="spellStart"/>
      <w:r w:rsidR="00463E11" w:rsidRPr="00463E11">
        <w:t>AsyncAllResultsProcessor</w:t>
      </w:r>
      <w:proofErr w:type="spellEnd"/>
      <w:r w:rsidR="00463E11">
        <w:t xml:space="preserve"> in code</w:t>
      </w:r>
      <w:r>
        <w:t xml:space="preserve"> (this is done so in order not to block next reporter).</w:t>
      </w:r>
    </w:p>
    <w:p w14:paraId="55ED4392" w14:textId="2FBC3734" w:rsidR="000A3EE8" w:rsidRDefault="00463E11" w:rsidP="000A3EE8">
      <w:pPr>
        <w:pStyle w:val="ListParagraph"/>
        <w:numPr>
          <w:ilvl w:val="0"/>
          <w:numId w:val="2"/>
        </w:numPr>
        <w:bidi w:val="0"/>
      </w:pPr>
      <w:r>
        <w:t>After all scores of a reporter is processed, it signalizes about its finish via ‘arbiter’</w:t>
      </w:r>
    </w:p>
    <w:p w14:paraId="629EA559" w14:textId="02263452" w:rsidR="00463E11" w:rsidRDefault="00463E11" w:rsidP="00442504">
      <w:pPr>
        <w:bidi w:val="0"/>
        <w:rPr>
          <w:rFonts w:eastAsiaTheme="minorEastAsia"/>
        </w:rPr>
      </w:pPr>
      <w:r>
        <w:t xml:space="preserve">The ‘arbiter’ entity is </w:t>
      </w:r>
      <w:r w:rsidR="000A05D5">
        <w:t xml:space="preserve">a kind of </w:t>
      </w:r>
      <w:r>
        <w:t xml:space="preserve">mutex which waits till all registered on </w:t>
      </w:r>
      <w:proofErr w:type="gramStart"/>
      <w:r>
        <w:t>it</w:t>
      </w:r>
      <w:proofErr w:type="gramEnd"/>
      <w:r>
        <w:t xml:space="preserve"> entities are done. The idea behind this entity is to know when all reporters are done. The need of this is dictated by the fact that we need to process some results </w:t>
      </w:r>
      <w:r w:rsidR="00A737B7">
        <w:t xml:space="preserve">to calculate something based on the all metrics (or part of them). </w:t>
      </w:r>
      <w:r w:rsidR="00955D30">
        <w:t xml:space="preserve">For example, as it mentioned </w:t>
      </w:r>
      <w:r w:rsidR="00442504">
        <w:t xml:space="preserve">earlier some readability metrics might not have values in </w:t>
      </w:r>
      <m:oMath>
        <m:r>
          <w:rPr>
            <w:rFonts w:ascii="Cambria Math" w:hAnsi="Cambria Math"/>
          </w:rPr>
          <m:t>[0;1]</m:t>
        </m:r>
      </m:oMath>
      <w:r w:rsidR="00442504">
        <w:rPr>
          <w:rFonts w:eastAsiaTheme="minorEastAsia"/>
        </w:rPr>
        <w:t xml:space="preserve"> interval (FRE, for example). Normalization can be done in many ways, but it is better to have all values of a metric to be normalized.</w:t>
      </w:r>
      <w:r w:rsidR="004E0107">
        <w:rPr>
          <w:rFonts w:eastAsiaTheme="minorEastAsia"/>
        </w:rPr>
        <w:t xml:space="preserve"> For instance, if we </w:t>
      </w:r>
      <w:r w:rsidR="00B270CC">
        <w:rPr>
          <w:rFonts w:eastAsiaTheme="minorEastAsia"/>
        </w:rPr>
        <w:t xml:space="preserve">normalize separately </w:t>
      </w:r>
      <w:r w:rsidR="00A53608">
        <w:rPr>
          <w:rFonts w:eastAsiaTheme="minorEastAsia"/>
        </w:rPr>
        <w:t xml:space="preserve">readability metrics of topics (i.e. original texts) and metrics produced by machine summarizers we will not be able to compare those normalized values. That is, we need to normalize by all results we get for a specific metric. The step after all metrics are done is called </w:t>
      </w:r>
      <w:r w:rsidR="00A53608" w:rsidRPr="00A53608">
        <w:rPr>
          <w:rFonts w:eastAsiaTheme="minorEastAsia"/>
          <w:i/>
          <w:iCs/>
        </w:rPr>
        <w:t>reducer</w:t>
      </w:r>
      <w:r w:rsidR="00A53608">
        <w:rPr>
          <w:rFonts w:eastAsiaTheme="minorEastAsia"/>
          <w:i/>
          <w:iCs/>
        </w:rPr>
        <w:t xml:space="preserve"> </w:t>
      </w:r>
      <w:r w:rsidR="00A53608">
        <w:rPr>
          <w:rFonts w:eastAsiaTheme="minorEastAsia"/>
        </w:rPr>
        <w:t>(the name is inspired by functional programming – there is a ‘reduce’</w:t>
      </w:r>
      <w:r w:rsidR="006879B2">
        <w:rPr>
          <w:rFonts w:eastAsiaTheme="minorEastAsia"/>
        </w:rPr>
        <w:t>/ ‘</w:t>
      </w:r>
      <w:r w:rsidR="00A53608">
        <w:rPr>
          <w:rFonts w:eastAsiaTheme="minorEastAsia"/>
        </w:rPr>
        <w:t xml:space="preserve">fold’ function there </w:t>
      </w:r>
      <w:r w:rsidR="006879B2">
        <w:rPr>
          <w:rFonts w:eastAsiaTheme="minorEastAsia"/>
        </w:rPr>
        <w:t xml:space="preserve">which </w:t>
      </w:r>
      <w:r w:rsidR="006879B2">
        <w:rPr>
          <w:rFonts w:eastAsiaTheme="minorEastAsia"/>
        </w:rPr>
        <w:lastRenderedPageBreak/>
        <w:t>reduces</w:t>
      </w:r>
      <w:r w:rsidR="00A53608">
        <w:rPr>
          <w:rFonts w:eastAsiaTheme="minorEastAsia"/>
        </w:rPr>
        <w:t xml:space="preserve"> the list to a one value).</w:t>
      </w:r>
      <w:r w:rsidR="006879B2">
        <w:rPr>
          <w:rFonts w:eastAsiaTheme="minorEastAsia"/>
        </w:rPr>
        <w:t xml:space="preserve"> As one can guess, reducers are defined in container itself and used in the algorithm after all reporters are done.</w:t>
      </w:r>
    </w:p>
    <w:p w14:paraId="6D386577" w14:textId="7AC1C479" w:rsidR="00935FE6" w:rsidRDefault="00CE6FCE" w:rsidP="00935FE6">
      <w:pPr>
        <w:bidi w:val="0"/>
        <w:rPr>
          <w:rFonts w:eastAsiaTheme="minorEastAsia"/>
        </w:rPr>
      </w:pPr>
      <w:r>
        <w:rPr>
          <w:rFonts w:eastAsiaTheme="minorEastAsia"/>
        </w:rPr>
        <w:t xml:space="preserve">We would like to say a </w:t>
      </w:r>
      <w:r w:rsidR="00466ECD">
        <w:rPr>
          <w:rFonts w:eastAsiaTheme="minorEastAsia"/>
        </w:rPr>
        <w:t xml:space="preserve">note about </w:t>
      </w:r>
      <w:r>
        <w:rPr>
          <w:rFonts w:eastAsiaTheme="minorEastAsia"/>
        </w:rPr>
        <w:t>chosen approach in general. Originally, we would like to use so called ‘stealing pool’. The idea of stealing pool is that it knows about work chunks and some threads</w:t>
      </w:r>
      <w:r w:rsidR="00174A3A">
        <w:rPr>
          <w:rFonts w:eastAsiaTheme="minorEastAsia"/>
        </w:rPr>
        <w:t xml:space="preserve">, </w:t>
      </w:r>
      <w:r>
        <w:rPr>
          <w:rFonts w:eastAsiaTheme="minorEastAsia"/>
        </w:rPr>
        <w:t>instead of doing nothing</w:t>
      </w:r>
      <w:r w:rsidR="00174A3A">
        <w:rPr>
          <w:rFonts w:eastAsiaTheme="minorEastAsia"/>
        </w:rPr>
        <w:t xml:space="preserve">, steal the work chunks. We know that it sounds too fuzzy, let us introduce an example to clarify the said. One who has carefully read the last paragraph maybe noticed that reporters’ list of futures is submitted to the same thread pool. Why to do so? Why can not we just wait on </w:t>
      </w:r>
      <w:r w:rsidR="000431DE">
        <w:rPr>
          <w:rFonts w:eastAsiaTheme="minorEastAsia"/>
        </w:rPr>
        <w:t xml:space="preserve">till one reporter is done and then starting the next reporter? This is done to avoid thread pool starvation </w:t>
      </w:r>
      <w:r w:rsidR="002E11F9">
        <w:rPr>
          <w:rFonts w:eastAsiaTheme="minorEastAsia"/>
        </w:rPr>
        <w:t>on the finishing of this list. In the end, we will wait till the last job of the pool is done but other threads will do nothing</w:t>
      </w:r>
      <w:r w:rsidR="00A04B3C">
        <w:rPr>
          <w:rFonts w:eastAsiaTheme="minorEastAsia"/>
        </w:rPr>
        <w:t>. Moreover, we need to process the result in some manner – we need to combine all results and save to disk, the thread pool is idle in this time too</w:t>
      </w:r>
      <w:r w:rsidR="002E11F9">
        <w:rPr>
          <w:rFonts w:eastAsiaTheme="minorEastAsia"/>
        </w:rPr>
        <w:t>.</w:t>
      </w:r>
      <w:r w:rsidR="00A04B3C">
        <w:rPr>
          <w:rFonts w:eastAsiaTheme="minorEastAsia"/>
        </w:rPr>
        <w:t xml:space="preserve"> Thus, if we post combining and further processing of the results, we </w:t>
      </w:r>
      <w:r w:rsidR="00B5210D">
        <w:rPr>
          <w:rFonts w:eastAsiaTheme="minorEastAsia"/>
        </w:rPr>
        <w:t xml:space="preserve">avoid the pool starvation. However, the issue with such approach is that the thread pool should be bigger than the number of reporters because it is possible to have a deadlock (if all thread pool threads are </w:t>
      </w:r>
      <w:r w:rsidR="0098015D">
        <w:rPr>
          <w:rFonts w:eastAsiaTheme="minorEastAsia"/>
        </w:rPr>
        <w:t xml:space="preserve">busy by </w:t>
      </w:r>
      <w:r w:rsidR="00B5210D">
        <w:rPr>
          <w:rFonts w:eastAsiaTheme="minorEastAsia"/>
        </w:rPr>
        <w:t xml:space="preserve">‘finishers’ there is no place to get the actual job done – </w:t>
      </w:r>
      <w:r w:rsidR="0064423F">
        <w:rPr>
          <w:rFonts w:eastAsiaTheme="minorEastAsia"/>
        </w:rPr>
        <w:t xml:space="preserve">the </w:t>
      </w:r>
      <w:r w:rsidR="00B5210D">
        <w:rPr>
          <w:rFonts w:eastAsiaTheme="minorEastAsia"/>
        </w:rPr>
        <w:t xml:space="preserve">thread pool is blocked forever). Naturally, </w:t>
      </w:r>
      <w:r w:rsidR="006355DE">
        <w:rPr>
          <w:rFonts w:eastAsiaTheme="minorEastAsia"/>
        </w:rPr>
        <w:t xml:space="preserve">we are not first who have been thinking about this. More general approach is to have a Fork/Join pool. This is a stealing pool which recursively forking the jobs and joining the results together after all results processed. The idea of stealing here is on the join phase – that is, the </w:t>
      </w:r>
      <w:r w:rsidR="006D6A8C">
        <w:rPr>
          <w:rFonts w:eastAsiaTheme="minorEastAsia"/>
        </w:rPr>
        <w:t>joining</w:t>
      </w:r>
      <w:r w:rsidR="006355DE">
        <w:rPr>
          <w:rFonts w:eastAsiaTheme="minorEastAsia"/>
        </w:rPr>
        <w:t xml:space="preserve"> thread instead of </w:t>
      </w:r>
      <w:r w:rsidR="006D6A8C">
        <w:rPr>
          <w:rFonts w:eastAsiaTheme="minorEastAsia"/>
        </w:rPr>
        <w:t>waiting steals jobs from others</w:t>
      </w:r>
      <w:r w:rsidR="006355DE">
        <w:rPr>
          <w:rFonts w:eastAsiaTheme="minorEastAsia"/>
        </w:rPr>
        <w:t xml:space="preserve">. The beauty about this pool is in word recursively. If in our case the design is still flat (only reporters fork the task into jobs), Fork/Join pool allows a nested level of fork/join operation. One who is curious enough can look here </w:t>
      </w:r>
      <w:sdt>
        <w:sdtPr>
          <w:rPr>
            <w:rFonts w:eastAsiaTheme="minorEastAsia"/>
          </w:rPr>
          <w:id w:val="14124205"/>
          <w:citation/>
        </w:sdtPr>
        <w:sdtContent>
          <w:r w:rsidR="006D6A8C">
            <w:rPr>
              <w:rFonts w:eastAsiaTheme="minorEastAsia"/>
            </w:rPr>
            <w:fldChar w:fldCharType="begin"/>
          </w:r>
          <w:r w:rsidR="006D6A8C">
            <w:rPr>
              <w:rFonts w:eastAsiaTheme="minorEastAsia"/>
            </w:rPr>
            <w:instrText xml:space="preserve"> CITATION Dou00 \l 1033 </w:instrText>
          </w:r>
          <w:r w:rsidR="006D6A8C">
            <w:rPr>
              <w:rFonts w:eastAsiaTheme="minorEastAsia"/>
            </w:rPr>
            <w:fldChar w:fldCharType="separate"/>
          </w:r>
          <w:r w:rsidR="006D6A8C" w:rsidRPr="006D6A8C">
            <w:rPr>
              <w:rFonts w:eastAsiaTheme="minorEastAsia"/>
              <w:noProof/>
            </w:rPr>
            <w:t>(Doug Lea, 2000)</w:t>
          </w:r>
          <w:r w:rsidR="006D6A8C">
            <w:rPr>
              <w:rFonts w:eastAsiaTheme="minorEastAsia"/>
            </w:rPr>
            <w:fldChar w:fldCharType="end"/>
          </w:r>
        </w:sdtContent>
      </w:sdt>
      <w:r w:rsidR="006D6A8C">
        <w:rPr>
          <w:rFonts w:eastAsiaTheme="minorEastAsia"/>
        </w:rPr>
        <w:t xml:space="preserve">. Java from the version 7 has built-in fork/join pool. Why we would not taken this approach lies in the implementation details. </w:t>
      </w:r>
      <w:r w:rsidR="008C4EAB">
        <w:rPr>
          <w:rFonts w:eastAsiaTheme="minorEastAsia"/>
        </w:rPr>
        <w:t xml:space="preserve">The huge problem of practice that breaks the rainbow theory lies in the fact that Java Virtual Machine is still not an Operating System. How exactly join phase steals the jobs? It should create/use an addition thread to </w:t>
      </w:r>
      <w:r w:rsidR="004F0F53" w:rsidRPr="004F0F53">
        <w:rPr>
          <w:rFonts w:eastAsiaTheme="minorEastAsia"/>
          <w:i/>
          <w:iCs/>
        </w:rPr>
        <w:t>simulate</w:t>
      </w:r>
      <w:r w:rsidR="004F0F53">
        <w:rPr>
          <w:rFonts w:eastAsiaTheme="minorEastAsia"/>
        </w:rPr>
        <w:t xml:space="preserve"> stealing. All JVM implementations have a threading model built on top of the real OS threads. Context switching is out of scope of a JVM. However, </w:t>
      </w:r>
      <w:r w:rsidR="004F0F53" w:rsidRPr="004F0F53">
        <w:rPr>
          <w:rFonts w:eastAsiaTheme="minorEastAsia"/>
          <w:i/>
          <w:iCs/>
        </w:rPr>
        <w:t>the correct implementation requires context switching being a part of the fork/join mechanics</w:t>
      </w:r>
      <w:r w:rsidR="004F0F53">
        <w:rPr>
          <w:rFonts w:eastAsiaTheme="minorEastAsia"/>
        </w:rPr>
        <w:t xml:space="preserve">. More on this one can read here </w:t>
      </w:r>
      <w:sdt>
        <w:sdtPr>
          <w:rPr>
            <w:rFonts w:eastAsiaTheme="minorEastAsia"/>
          </w:rPr>
          <w:id w:val="-334606888"/>
          <w:citation/>
        </w:sdtPr>
        <w:sdtContent>
          <w:r w:rsidR="004F0F53">
            <w:rPr>
              <w:rFonts w:eastAsiaTheme="minorEastAsia"/>
            </w:rPr>
            <w:fldChar w:fldCharType="begin"/>
          </w:r>
          <w:r w:rsidR="004F0F53">
            <w:rPr>
              <w:rFonts w:eastAsiaTheme="minorEastAsia"/>
            </w:rPr>
            <w:instrText xml:space="preserve"> CITATION Edw16 \l 1033 </w:instrText>
          </w:r>
          <w:r w:rsidR="004F0F53">
            <w:rPr>
              <w:rFonts w:eastAsiaTheme="minorEastAsia"/>
            </w:rPr>
            <w:fldChar w:fldCharType="separate"/>
          </w:r>
          <w:r w:rsidR="004F0F53" w:rsidRPr="004F0F53">
            <w:rPr>
              <w:rFonts w:eastAsiaTheme="minorEastAsia"/>
              <w:noProof/>
            </w:rPr>
            <w:t>(Edward Harned, 2016)</w:t>
          </w:r>
          <w:r w:rsidR="004F0F53">
            <w:rPr>
              <w:rFonts w:eastAsiaTheme="minorEastAsia"/>
            </w:rPr>
            <w:fldChar w:fldCharType="end"/>
          </w:r>
        </w:sdtContent>
      </w:sdt>
      <w:r w:rsidR="000F7AD7">
        <w:rPr>
          <w:rFonts w:eastAsiaTheme="minorEastAsia"/>
        </w:rPr>
        <w:t>. It has a big list of reference for one who want to extend her knowledge on the subject. For us, in practice, while trying to implement concurrency within fork/join mechanics</w:t>
      </w:r>
      <w:r w:rsidR="00AC1214">
        <w:rPr>
          <w:rFonts w:eastAsiaTheme="minorEastAsia"/>
        </w:rPr>
        <w:t xml:space="preserve"> the journey ended up by uncontrolled number of threads. This</w:t>
      </w:r>
      <w:r w:rsidR="00216566">
        <w:rPr>
          <w:rFonts w:eastAsiaTheme="minorEastAsia"/>
        </w:rPr>
        <w:t xml:space="preserve"> is</w:t>
      </w:r>
      <w:r w:rsidR="00AC1214">
        <w:rPr>
          <w:rFonts w:eastAsiaTheme="minorEastAsia"/>
        </w:rPr>
        <w:t xml:space="preserve">, in turn, hard to maintain, debug and understand. As well, this may even slow the execution since threads are OS Kernel primitives which are not so lightweight by our opinion and their creation maybe much heavy than a </w:t>
      </w:r>
      <w:r w:rsidR="0094029C">
        <w:rPr>
          <w:rFonts w:eastAsiaTheme="minorEastAsia"/>
        </w:rPr>
        <w:t>processing of metric comparison</w:t>
      </w:r>
      <w:r w:rsidR="00AC1214">
        <w:rPr>
          <w:rFonts w:eastAsiaTheme="minorEastAsia"/>
        </w:rPr>
        <w:t>.</w:t>
      </w:r>
      <w:r w:rsidR="0094029C">
        <w:rPr>
          <w:rFonts w:eastAsiaTheme="minorEastAsia"/>
        </w:rPr>
        <w:t xml:space="preserve"> We do not claim that it is totally useless, but we </w:t>
      </w:r>
      <w:r w:rsidR="00935FE6">
        <w:rPr>
          <w:rFonts w:eastAsiaTheme="minorEastAsia"/>
        </w:rPr>
        <w:t xml:space="preserve">have </w:t>
      </w:r>
      <w:r w:rsidR="0094029C">
        <w:rPr>
          <w:rFonts w:eastAsiaTheme="minorEastAsia"/>
        </w:rPr>
        <w:t>preferred a manually controlled solution from the above reasons.</w:t>
      </w:r>
    </w:p>
    <w:p w14:paraId="5598FDF8" w14:textId="7E304C45" w:rsidR="00935FE6" w:rsidRDefault="00935FE6">
      <w:pPr>
        <w:bidi w:val="0"/>
        <w:spacing w:after="160" w:line="259" w:lineRule="auto"/>
        <w:rPr>
          <w:rFonts w:eastAsiaTheme="minorEastAsia"/>
        </w:rPr>
      </w:pPr>
      <w:r>
        <w:rPr>
          <w:rFonts w:eastAsiaTheme="minorEastAsia"/>
        </w:rPr>
        <w:br w:type="page"/>
      </w:r>
    </w:p>
    <w:p w14:paraId="1DEAEF74" w14:textId="1587B73E" w:rsidR="00935FE6" w:rsidRDefault="00935FE6" w:rsidP="00935FE6">
      <w:pPr>
        <w:pStyle w:val="Heading3"/>
        <w:bidi w:val="0"/>
        <w:rPr>
          <w:rFonts w:eastAsiaTheme="minorEastAsia"/>
        </w:rPr>
      </w:pPr>
      <w:bookmarkStart w:id="15" w:name="_Toc6295120"/>
      <w:r>
        <w:rPr>
          <w:rFonts w:eastAsiaTheme="minorEastAsia"/>
        </w:rPr>
        <w:lastRenderedPageBreak/>
        <w:t>5.4.2.</w:t>
      </w:r>
      <w:r w:rsidR="00A40F68">
        <w:rPr>
          <w:rFonts w:eastAsiaTheme="minorEastAsia"/>
        </w:rPr>
        <w:t xml:space="preserve"> Immutability</w:t>
      </w:r>
      <w:bookmarkEnd w:id="15"/>
    </w:p>
    <w:p w14:paraId="128D8DFB" w14:textId="168549EA" w:rsidR="00A40F68" w:rsidRDefault="00A40F68" w:rsidP="00736CE7">
      <w:pPr>
        <w:bidi w:val="0"/>
      </w:pPr>
      <w:r>
        <w:t xml:space="preserve">One </w:t>
      </w:r>
      <w:r w:rsidR="00736CE7">
        <w:t xml:space="preserve">of issues while going into concurrency is data consistency. </w:t>
      </w:r>
      <w:r w:rsidR="00622E54">
        <w:t xml:space="preserve">From the one hand </w:t>
      </w:r>
      <w:r w:rsidR="005251A4">
        <w:t xml:space="preserve">thread pools </w:t>
      </w:r>
      <w:r w:rsidR="00156544">
        <w:t xml:space="preserve">almost </w:t>
      </w:r>
      <w:r w:rsidR="005251A4">
        <w:t xml:space="preserve">eliminate </w:t>
      </w:r>
      <w:r w:rsidR="0008075E">
        <w:t>explicit control of execution through the synchronization primitives (in case of Java it is either built-in synchronization on monitors – binary semaphores (each of which lives in every object in Java and controlled by ‘synchronized’ keyword) or ‘</w:t>
      </w:r>
      <w:proofErr w:type="spellStart"/>
      <w:proofErr w:type="gramStart"/>
      <w:r w:rsidR="0008075E">
        <w:t>java.util</w:t>
      </w:r>
      <w:proofErr w:type="gramEnd"/>
      <w:r w:rsidR="0008075E">
        <w:t>.concurrent</w:t>
      </w:r>
      <w:proofErr w:type="spellEnd"/>
      <w:r w:rsidR="0008075E">
        <w:t>’ package that defines more primitives and constructions). From the other hand, nothing/nobody but programmer controls the data consistency in the program.</w:t>
      </w:r>
    </w:p>
    <w:p w14:paraId="12714A03" w14:textId="4993E5CF" w:rsidR="0008075E" w:rsidRDefault="0008075E" w:rsidP="0008075E">
      <w:pPr>
        <w:bidi w:val="0"/>
      </w:pPr>
      <w:r>
        <w:t xml:space="preserve">More specifically, within wide spreading of multi-core CPU how do we guaranty that one thread on one CPU core will use the correct data of another CPU core? Suppose we </w:t>
      </w:r>
      <w:r w:rsidR="00986949">
        <w:t xml:space="preserve">had </w:t>
      </w:r>
      <w:r>
        <w:t xml:space="preserve">prepared a chunk of work </w:t>
      </w:r>
      <w:r w:rsidR="00555A54">
        <w:t xml:space="preserve">and submitted it into our thread pool. How do we guaranty that a processing thread from the thread pool </w:t>
      </w:r>
      <w:r w:rsidR="00782276">
        <w:t>will get the right prepared data</w:t>
      </w:r>
      <w:r w:rsidR="00BF3564">
        <w:t xml:space="preserve">? This is not a fantastic scenario. There could be situation when </w:t>
      </w:r>
      <w:r w:rsidR="00351DA7">
        <w:t>other</w:t>
      </w:r>
      <w:r w:rsidR="00BF3564">
        <w:t xml:space="preserve"> thread</w:t>
      </w:r>
      <w:r w:rsidR="00351DA7">
        <w:t xml:space="preserve"> will get inconsistent data. The issue is fully described in </w:t>
      </w:r>
      <w:sdt>
        <w:sdtPr>
          <w:id w:val="744991841"/>
          <w:citation/>
        </w:sdtPr>
        <w:sdtContent>
          <w:r w:rsidR="00351DA7">
            <w:fldChar w:fldCharType="begin"/>
          </w:r>
          <w:r w:rsidR="00351DA7">
            <w:instrText xml:space="preserve"> CITATION Bri06 \l 1033 </w:instrText>
          </w:r>
          <w:r w:rsidR="00351DA7">
            <w:fldChar w:fldCharType="separate"/>
          </w:r>
          <w:r w:rsidR="00351DA7">
            <w:rPr>
              <w:noProof/>
            </w:rPr>
            <w:t>(Brian Goetz, 2006)</w:t>
          </w:r>
          <w:r w:rsidR="00351DA7">
            <w:fldChar w:fldCharType="end"/>
          </w:r>
        </w:sdtContent>
      </w:sdt>
      <w:r w:rsidR="00351DA7">
        <w:t xml:space="preserve">. </w:t>
      </w:r>
      <w:r w:rsidR="00647514" w:rsidRPr="001B2CE8">
        <w:rPr>
          <w:i/>
          <w:iCs/>
        </w:rPr>
        <w:t>One of possible solution is to use immutable data structures. Immutable data structures (following their name)</w:t>
      </w:r>
      <w:r w:rsidR="000D7BD0" w:rsidRPr="001B2CE8">
        <w:rPr>
          <w:i/>
          <w:iCs/>
        </w:rPr>
        <w:t xml:space="preserve"> must not change after creation.</w:t>
      </w:r>
      <w:r w:rsidR="00881BCE">
        <w:rPr>
          <w:i/>
          <w:iCs/>
        </w:rPr>
        <w:t xml:space="preserve"> The new state of object is a new </w:t>
      </w:r>
      <w:r w:rsidR="00614086">
        <w:rPr>
          <w:i/>
          <w:iCs/>
        </w:rPr>
        <w:t>object.</w:t>
      </w:r>
      <w:r w:rsidR="001B2CE8" w:rsidRPr="001B2CE8">
        <w:rPr>
          <w:i/>
          <w:iCs/>
        </w:rPr>
        <w:t xml:space="preserve"> As well, designed correctly they should be safe</w:t>
      </w:r>
      <w:r w:rsidR="001B2CE8">
        <w:rPr>
          <w:i/>
          <w:iCs/>
        </w:rPr>
        <w:t xml:space="preserve"> for</w:t>
      </w:r>
      <w:r w:rsidR="001B2CE8" w:rsidRPr="001B2CE8">
        <w:rPr>
          <w:i/>
          <w:iCs/>
        </w:rPr>
        <w:t xml:space="preserve"> inter-thread communication</w:t>
      </w:r>
      <w:r w:rsidR="001B2CE8">
        <w:t xml:space="preserve">. The overall design is described </w:t>
      </w:r>
      <w:r w:rsidR="007E60BB">
        <w:t xml:space="preserve">in </w:t>
      </w:r>
      <w:sdt>
        <w:sdtPr>
          <w:id w:val="1928229274"/>
          <w:citation/>
        </w:sdtPr>
        <w:sdtContent>
          <w:r w:rsidR="007E60BB">
            <w:fldChar w:fldCharType="begin"/>
          </w:r>
          <w:r w:rsidR="007E60BB">
            <w:instrText xml:space="preserve"> CITATION Jos18 \l 1033 </w:instrText>
          </w:r>
          <w:r w:rsidR="007E60BB">
            <w:fldChar w:fldCharType="separate"/>
          </w:r>
          <w:r w:rsidR="007E60BB">
            <w:rPr>
              <w:noProof/>
            </w:rPr>
            <w:t>(Joshua Bloch, 2018)</w:t>
          </w:r>
          <w:r w:rsidR="007E60BB">
            <w:fldChar w:fldCharType="end"/>
          </w:r>
        </w:sdtContent>
      </w:sdt>
      <w:r w:rsidR="007E60BB">
        <w:t>.</w:t>
      </w:r>
    </w:p>
    <w:p w14:paraId="7593F8E2" w14:textId="77777777" w:rsidR="00B330F4" w:rsidRDefault="00B330F4" w:rsidP="00F63565">
      <w:pPr>
        <w:bidi w:val="0"/>
      </w:pPr>
      <w:r>
        <w:t>For example, let us look on the Score class of ROUGE metrics. Partially it looks so:</w:t>
      </w:r>
    </w:p>
    <w:p w14:paraId="5E2F13FB" w14:textId="43329860" w:rsidR="00B330F4" w:rsidRDefault="00B330F4" w:rsidP="00B330F4">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Score </w:t>
      </w:r>
      <w:r>
        <w:rPr>
          <w:b/>
          <w:bCs/>
          <w:color w:val="000080"/>
          <w:sz w:val="18"/>
          <w:szCs w:val="18"/>
        </w:rPr>
        <w:t xml:space="preserve">implements </w:t>
      </w:r>
      <w:r>
        <w:rPr>
          <w:color w:val="000000"/>
          <w:sz w:val="18"/>
          <w:szCs w:val="18"/>
        </w:rPr>
        <w:t xml:space="preserve">Serializable, </w:t>
      </w:r>
      <w:proofErr w:type="spellStart"/>
      <w:r>
        <w:rPr>
          <w:color w:val="000000"/>
          <w:sz w:val="18"/>
          <w:szCs w:val="18"/>
        </w:rPr>
        <w:t>ReportedProperties</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double </w:t>
      </w:r>
      <w:r>
        <w:rPr>
          <w:b/>
          <w:bCs/>
          <w:color w:val="660E7A"/>
          <w:sz w:val="18"/>
          <w:szCs w:val="18"/>
        </w:rPr>
        <w:t>precision</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recall</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alpha</w:t>
      </w:r>
      <w:r>
        <w:rPr>
          <w:color w:val="000000"/>
          <w:sz w:val="18"/>
          <w:szCs w:val="18"/>
        </w:rPr>
        <w:t>;</w:t>
      </w:r>
      <w:r>
        <w:rPr>
          <w:color w:val="000000"/>
          <w:sz w:val="18"/>
          <w:szCs w:val="18"/>
        </w:rPr>
        <w:br/>
        <w:t xml:space="preserve">    </w:t>
      </w:r>
      <w:r>
        <w:rPr>
          <w:b/>
          <w:bCs/>
          <w:color w:val="000080"/>
          <w:sz w:val="18"/>
          <w:szCs w:val="18"/>
        </w:rPr>
        <w:t xml:space="preserve">private final </w:t>
      </w:r>
      <w:r>
        <w:rPr>
          <w:color w:val="000000"/>
          <w:sz w:val="18"/>
          <w:szCs w:val="18"/>
        </w:rPr>
        <w:t xml:space="preserve">Double </w:t>
      </w:r>
      <w:r>
        <w:rPr>
          <w:b/>
          <w:bCs/>
          <w:color w:val="660E7A"/>
          <w:sz w:val="18"/>
          <w:szCs w:val="18"/>
        </w:rPr>
        <w:t>f1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alpha, </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alpha</w:t>
      </w:r>
      <w:proofErr w:type="spellEnd"/>
      <w:r>
        <w:rPr>
          <w:b/>
          <w:bCs/>
          <w:color w:val="660E7A"/>
          <w:sz w:val="18"/>
          <w:szCs w:val="18"/>
        </w:rPr>
        <w:t xml:space="preserve"> </w:t>
      </w:r>
      <w:r>
        <w:rPr>
          <w:color w:val="000000"/>
          <w:sz w:val="18"/>
          <w:szCs w:val="18"/>
        </w:rPr>
        <w:t>= alpha;</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precision</w:t>
      </w:r>
      <w:proofErr w:type="spellEnd"/>
      <w:r>
        <w:rPr>
          <w:b/>
          <w:bCs/>
          <w:color w:val="660E7A"/>
          <w:sz w:val="18"/>
          <w:szCs w:val="18"/>
        </w:rPr>
        <w:t xml:space="preserve"> </w:t>
      </w:r>
      <w:r>
        <w:rPr>
          <w:color w:val="000000"/>
          <w:sz w:val="18"/>
          <w:szCs w:val="18"/>
        </w:rPr>
        <w:t>= precision;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recall</w:t>
      </w:r>
      <w:proofErr w:type="spellEnd"/>
      <w:r>
        <w:rPr>
          <w:b/>
          <w:bCs/>
          <w:color w:val="660E7A"/>
          <w:sz w:val="18"/>
          <w:szCs w:val="18"/>
        </w:rPr>
        <w:t xml:space="preserve"> </w:t>
      </w:r>
      <w:r>
        <w:rPr>
          <w:color w:val="000000"/>
          <w:sz w:val="18"/>
          <w:szCs w:val="18"/>
        </w:rPr>
        <w:t>= recall;</w:t>
      </w:r>
      <w:r>
        <w:rPr>
          <w:color w:val="000000"/>
          <w:sz w:val="18"/>
          <w:szCs w:val="18"/>
        </w:rPr>
        <w:br/>
        <w:t xml:space="preserve">        </w:t>
      </w:r>
      <w:r>
        <w:rPr>
          <w:b/>
          <w:bCs/>
          <w:color w:val="000080"/>
          <w:sz w:val="18"/>
          <w:szCs w:val="18"/>
        </w:rPr>
        <w:t xml:space="preserve">double </w:t>
      </w:r>
      <w:r>
        <w:rPr>
          <w:color w:val="000000"/>
          <w:sz w:val="18"/>
          <w:szCs w:val="18"/>
        </w:rPr>
        <w:t>factor = (</w:t>
      </w:r>
      <w:r>
        <w:rPr>
          <w:color w:val="0000FF"/>
          <w:sz w:val="18"/>
          <w:szCs w:val="18"/>
        </w:rPr>
        <w:t xml:space="preserve">1 </w:t>
      </w:r>
      <w:r>
        <w:rPr>
          <w:color w:val="000000"/>
          <w:sz w:val="18"/>
          <w:szCs w:val="18"/>
        </w:rPr>
        <w:t>- alpha) * precision + alpha * recall;</w:t>
      </w:r>
      <w:r>
        <w:rPr>
          <w:color w:val="000000"/>
          <w:sz w:val="18"/>
          <w:szCs w:val="18"/>
        </w:rPr>
        <w:br/>
        <w:t xml:space="preserve">        </w:t>
      </w:r>
      <w:r>
        <w:rPr>
          <w:b/>
          <w:bCs/>
          <w:color w:val="000080"/>
          <w:sz w:val="18"/>
          <w:szCs w:val="18"/>
        </w:rPr>
        <w:t xml:space="preserve">if </w:t>
      </w:r>
      <w:r>
        <w:rPr>
          <w:color w:val="000000"/>
          <w:sz w:val="18"/>
          <w:szCs w:val="18"/>
        </w:rPr>
        <w:t xml:space="preserve">(factor &gt; </w:t>
      </w:r>
      <w:r>
        <w:rPr>
          <w:color w:val="0000FF"/>
          <w:sz w:val="18"/>
          <w:szCs w:val="18"/>
        </w:rPr>
        <w:t>0</w:t>
      </w:r>
      <w:r>
        <w:rPr>
          <w:color w:val="000000"/>
          <w:sz w:val="18"/>
          <w:szCs w:val="18"/>
        </w:rPr>
        <w:t>) {</w:t>
      </w:r>
      <w:r>
        <w:rPr>
          <w:color w:val="000000"/>
          <w:sz w:val="18"/>
          <w:szCs w:val="18"/>
        </w:rPr>
        <w:br/>
        <w:t xml:space="preserve">            </w:t>
      </w:r>
      <w:r>
        <w:rPr>
          <w:b/>
          <w:bCs/>
          <w:color w:val="660E7A"/>
          <w:sz w:val="18"/>
          <w:szCs w:val="18"/>
        </w:rPr>
        <w:t xml:space="preserve">f1 </w:t>
      </w:r>
      <w:r>
        <w:rPr>
          <w:color w:val="000000"/>
          <w:sz w:val="18"/>
          <w:szCs w:val="18"/>
        </w:rPr>
        <w:t>= (precision * recall) / factor;</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660E7A"/>
          <w:sz w:val="18"/>
          <w:szCs w:val="18"/>
        </w:rPr>
        <w:t xml:space="preserve">f1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r>
        <w:rPr>
          <w:b/>
          <w:bCs/>
          <w:color w:val="000080"/>
          <w:sz w:val="18"/>
          <w:szCs w:val="18"/>
        </w:rPr>
        <w:t>this</w:t>
      </w:r>
      <w:r>
        <w:rPr>
          <w:color w:val="000000"/>
          <w:sz w:val="18"/>
          <w:szCs w:val="18"/>
        </w:rPr>
        <w:t>(</w:t>
      </w:r>
      <w:r>
        <w:rPr>
          <w:b/>
          <w:bCs/>
          <w:i/>
          <w:iCs/>
          <w:color w:val="660E7A"/>
          <w:sz w:val="18"/>
          <w:szCs w:val="18"/>
        </w:rPr>
        <w:t>DEFAULT_ALPHA</w:t>
      </w:r>
      <w:r>
        <w:rPr>
          <w:color w:val="000000"/>
          <w:sz w:val="18"/>
          <w:szCs w:val="18"/>
        </w:rPr>
        <w:t>, precision, recall);</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getAlpha</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getPrecision</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getRecall</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Double getF1Measure() {}</w:t>
      </w:r>
      <w:r>
        <w:rPr>
          <w:color w:val="000000"/>
          <w:sz w:val="18"/>
          <w:szCs w:val="18"/>
        </w:rPr>
        <w:br/>
        <w:t>}</w:t>
      </w:r>
    </w:p>
    <w:p w14:paraId="196E22FE" w14:textId="77777777" w:rsidR="00FC0B86" w:rsidRDefault="00FC0B86" w:rsidP="00B330F4">
      <w:pPr>
        <w:bidi w:val="0"/>
      </w:pPr>
    </w:p>
    <w:p w14:paraId="6610F7EF" w14:textId="26438970" w:rsidR="009C22E3" w:rsidRDefault="009C22E3" w:rsidP="00F113F3">
      <w:pPr>
        <w:bidi w:val="0"/>
      </w:pPr>
      <w:r>
        <w:lastRenderedPageBreak/>
        <w:t xml:space="preserve">This class fulfills requirement of being immutable. No member of the class instance can mutate after its initialization. As well, ‘final’ keyword on class members forces immutability within the </w:t>
      </w:r>
      <w:r w:rsidR="00793639">
        <w:t>object itself (‘final’ keyword has a special meaning in JMM – Java Memory Model in general</w:t>
      </w:r>
      <w:r w:rsidR="00F113F3">
        <w:t xml:space="preserve"> that really makes the object immutable for cross-core CPU passing</w:t>
      </w:r>
      <w:r w:rsidR="00793639">
        <w:t>. One interested on subject could look for more info</w:t>
      </w:r>
      <w:r w:rsidR="00F113F3">
        <w:t>rmation</w:t>
      </w:r>
      <w:r w:rsidR="00793639">
        <w:t xml:space="preserve"> for so called ‘memory </w:t>
      </w:r>
      <w:r w:rsidR="00F113F3">
        <w:t>barriers’</w:t>
      </w:r>
      <w:r w:rsidR="00793639">
        <w:t>)</w:t>
      </w:r>
      <w:r>
        <w:t>.</w:t>
      </w:r>
    </w:p>
    <w:p w14:paraId="6A64A4DB" w14:textId="77777777" w:rsidR="00EB3562" w:rsidRDefault="009C22E3" w:rsidP="00EB3562">
      <w:pPr>
        <w:bidi w:val="0"/>
      </w:pPr>
      <w:r>
        <w:t xml:space="preserve">Although </w:t>
      </w:r>
      <w:r w:rsidR="00B30972">
        <w:t xml:space="preserve">the pattern for </w:t>
      </w:r>
      <w:r>
        <w:t xml:space="preserve">immutable objects </w:t>
      </w:r>
      <w:r w:rsidR="00B30972">
        <w:t xml:space="preserve">in Java is simple, from the consumer perspective </w:t>
      </w:r>
      <w:r w:rsidR="00793639">
        <w:t xml:space="preserve">their usage is not so comfortable. Immutable object should be initialized completely by the object constructor. One can see the first object constructor. It expects three double parameters. Within real development remembering of what all of them are could be cumbersome, especially when the number of parameters is not a trivial list. From the other hand having setter methods on the object is impossible (as with Java beans). </w:t>
      </w:r>
      <w:r w:rsidR="00EB3562">
        <w:t xml:space="preserve">The solution for that in Java is defining additional layer of abstraction – the Builder pattern. More information is available in </w:t>
      </w:r>
      <w:sdt>
        <w:sdtPr>
          <w:id w:val="837728044"/>
          <w:citation/>
        </w:sdtPr>
        <w:sdtContent>
          <w:r w:rsidR="00EB3562">
            <w:fldChar w:fldCharType="begin"/>
          </w:r>
          <w:r w:rsidR="00EB3562">
            <w:instrText xml:space="preserve"> CITATION Jos18 \l 1033 </w:instrText>
          </w:r>
          <w:r w:rsidR="00EB3562">
            <w:fldChar w:fldCharType="separate"/>
          </w:r>
          <w:r w:rsidR="00EB3562">
            <w:rPr>
              <w:noProof/>
            </w:rPr>
            <w:t>(Joshua Bloch, 2018)</w:t>
          </w:r>
          <w:r w:rsidR="00EB3562">
            <w:fldChar w:fldCharType="end"/>
          </w:r>
        </w:sdtContent>
      </w:sdt>
      <w:r w:rsidR="00EB3562">
        <w:t>. In two words it is a fluent interface which already discussed which is not immutable but build the immutable object (regularly, this class is an inner class of immutable class). For instance, for the discussed Score it is defined as:</w:t>
      </w:r>
    </w:p>
    <w:p w14:paraId="58DA9CD3"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b/>
          <w:bCs/>
          <w:color w:val="000080"/>
          <w:sz w:val="18"/>
          <w:szCs w:val="18"/>
        </w:rPr>
        <w:t xml:space="preserve">public static class </w:t>
      </w:r>
      <w:r w:rsidRPr="00EB3562">
        <w:rPr>
          <w:rFonts w:ascii="Courier New" w:eastAsia="Times New Roman" w:hAnsi="Courier New" w:cs="Courier New"/>
          <w:color w:val="000000"/>
          <w:sz w:val="18"/>
          <w:szCs w:val="18"/>
        </w:rPr>
        <w:t>Builder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precision(</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precision)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precision</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precision;</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recall(</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recall)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recall</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recall;</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alpha(</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alpha)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alpha</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alpha;</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Score build()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precision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 xml:space="preserve">null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 xml:space="preserve">recall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throw new </w:t>
      </w:r>
      <w:proofErr w:type="spellStart"/>
      <w:r w:rsidRPr="00EB3562">
        <w:rPr>
          <w:rFonts w:ascii="Courier New" w:eastAsia="Times New Roman" w:hAnsi="Courier New" w:cs="Courier New"/>
          <w:color w:val="000000"/>
          <w:sz w:val="18"/>
          <w:szCs w:val="18"/>
        </w:rPr>
        <w:t>IllegalArgumentException</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008000"/>
          <w:sz w:val="18"/>
          <w:szCs w:val="18"/>
        </w:rPr>
        <w:t xml:space="preserve">"Either precision or recall is not provided."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8000"/>
          <w:sz w:val="18"/>
          <w:szCs w:val="18"/>
        </w:rPr>
        <w:t>" Both should be provided"</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w:t>
      </w:r>
      <w:proofErr w:type="gramEnd"/>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alpha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w:t>
      </w:r>
    </w:p>
    <w:p w14:paraId="650362E4" w14:textId="77777777" w:rsidR="00EB3562" w:rsidRDefault="00EB3562" w:rsidP="00EB3562">
      <w:pPr>
        <w:bidi w:val="0"/>
      </w:pPr>
    </w:p>
    <w:p w14:paraId="73AE6460" w14:textId="77777777" w:rsidR="00EB3562" w:rsidRDefault="00EB3562" w:rsidP="00EB3562">
      <w:pPr>
        <w:bidi w:val="0"/>
      </w:pPr>
      <w:r>
        <w:lastRenderedPageBreak/>
        <w:t>Its usage may look so:</w:t>
      </w:r>
    </w:p>
    <w:p w14:paraId="6875BA4C"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color w:val="000000"/>
          <w:sz w:val="18"/>
          <w:szCs w:val="18"/>
        </w:rPr>
        <w:t xml:space="preserve">Score </w:t>
      </w:r>
      <w:proofErr w:type="spellStart"/>
      <w:r w:rsidRPr="00EB3562">
        <w:rPr>
          <w:rFonts w:ascii="Courier New" w:eastAsia="Times New Roman" w:hAnsi="Courier New" w:cs="Courier New"/>
          <w:color w:val="000000"/>
          <w:sz w:val="18"/>
          <w:szCs w:val="18"/>
        </w:rPr>
        <w:t>score</w:t>
      </w:r>
      <w:proofErr w:type="spellEnd"/>
      <w:r w:rsidRPr="00EB3562">
        <w:rPr>
          <w:rFonts w:ascii="Courier New" w:eastAsia="Times New Roman" w:hAnsi="Courier New" w:cs="Courier New"/>
          <w:color w:val="000000"/>
          <w:sz w:val="18"/>
          <w:szCs w:val="18"/>
        </w:rPr>
        <w:t xml:space="preserve"> = </w:t>
      </w:r>
      <w:r w:rsidRPr="00EB3562">
        <w:rPr>
          <w:rFonts w:ascii="Courier New" w:eastAsia="Times New Roman" w:hAnsi="Courier New" w:cs="Courier New"/>
          <w:b/>
          <w:bCs/>
          <w:color w:val="000080"/>
          <w:sz w:val="18"/>
          <w:szCs w:val="18"/>
        </w:rPr>
        <w:t xml:space="preserve">new </w:t>
      </w:r>
      <w:proofErr w:type="spellStart"/>
      <w:r w:rsidRPr="00EB3562">
        <w:rPr>
          <w:rFonts w:ascii="Courier New" w:eastAsia="Times New Roman" w:hAnsi="Courier New" w:cs="Courier New"/>
          <w:color w:val="000000"/>
          <w:sz w:val="18"/>
          <w:szCs w:val="18"/>
        </w:rPr>
        <w:t>Score.Builder</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.precision</w:t>
      </w:r>
      <w:proofErr w:type="gramEnd"/>
      <w:r w:rsidRPr="00EB3562">
        <w:rPr>
          <w:rFonts w:ascii="Courier New" w:eastAsia="Times New Roman" w:hAnsi="Courier New" w:cs="Courier New"/>
          <w:color w:val="000000"/>
          <w:sz w:val="18"/>
          <w:szCs w:val="18"/>
        </w:rPr>
        <w:t>(precision)</w:t>
      </w:r>
      <w:r w:rsidRPr="00EB3562">
        <w:rPr>
          <w:rFonts w:ascii="Courier New" w:eastAsia="Times New Roman" w:hAnsi="Courier New" w:cs="Courier New"/>
          <w:color w:val="000000"/>
          <w:sz w:val="18"/>
          <w:szCs w:val="18"/>
        </w:rPr>
        <w:br/>
        <w:t xml:space="preserve">        .recall(recall)</w:t>
      </w:r>
      <w:r w:rsidRPr="00EB3562">
        <w:rPr>
          <w:rFonts w:ascii="Courier New" w:eastAsia="Times New Roman" w:hAnsi="Courier New" w:cs="Courier New"/>
          <w:color w:val="000000"/>
          <w:sz w:val="18"/>
          <w:szCs w:val="18"/>
        </w:rPr>
        <w:br/>
        <w:t xml:space="preserve">        .build();</w:t>
      </w:r>
    </w:p>
    <w:p w14:paraId="18C3BA40" w14:textId="77777777" w:rsidR="00EB3562" w:rsidRDefault="00EB3562" w:rsidP="00EB3562">
      <w:pPr>
        <w:bidi w:val="0"/>
      </w:pPr>
    </w:p>
    <w:p w14:paraId="5ED26D20" w14:textId="77777777" w:rsidR="003B1675" w:rsidRDefault="00EB3562" w:rsidP="00EB3562">
      <w:pPr>
        <w:bidi w:val="0"/>
      </w:pPr>
      <w:r>
        <w:t xml:space="preserve">For a big list of parameters, it could be a </w:t>
      </w:r>
      <w:r w:rsidR="003B1675">
        <w:t xml:space="preserve">benefit of using Builders. </w:t>
      </w:r>
    </w:p>
    <w:p w14:paraId="308A7125" w14:textId="5981670F" w:rsidR="00DF0B27" w:rsidRDefault="003B1675" w:rsidP="00DE6857">
      <w:pPr>
        <w:bidi w:val="0"/>
      </w:pPr>
      <w:r>
        <w:t>Summing up this section, we should mention that immutable objects have many benefits and, in many cases, have cross-system influence. For instance, even designing mutable abstract data types with assumption that inner objects will be immutable is much painless and memory consuming than assuming that inner data could change. For instance, all Java collection framework has a weak requirement that it works with immutable types (weak since this check is not forced but assumed). If one pass into, say</w:t>
      </w:r>
      <w:r w:rsidR="00C55EA3">
        <w:t>,</w:t>
      </w:r>
      <w:r>
        <w:t xml:space="preserve"> Hash Set </w:t>
      </w:r>
      <w:r w:rsidR="00DE6857">
        <w:t>an object which is mutable and do not care about not changing the object further will have bugs since the object sits in certain bucket of the hash set. Once the object is changed it is (could be) already not belonging to the bucket it settled</w:t>
      </w:r>
      <w:r w:rsidR="00683D40">
        <w:t xml:space="preserve"> in</w:t>
      </w:r>
      <w:r w:rsidR="00DE6857">
        <w:t xml:space="preserve">, and the hash set will be corrupted. The same is about tree-based data structures. Changing the object which is settled in the tree will not force for tree reconciliation. A tree will be corrupted. Assuming mutability within abstract data types will require either deep cloning or another exotic strategy. By the way, cloning for immutable data types absolutely has no meaning since two objects with identical state are identical. Within some </w:t>
      </w:r>
      <w:r w:rsidR="00683D40">
        <w:t xml:space="preserve">circumstances, equality of two objects can be checked only by checking the object reference identificatory. More information could be found in already mentioned </w:t>
      </w:r>
      <w:sdt>
        <w:sdtPr>
          <w:id w:val="-510221681"/>
          <w:citation/>
        </w:sdtPr>
        <w:sdtContent>
          <w:r w:rsidR="00683D40">
            <w:fldChar w:fldCharType="begin"/>
          </w:r>
          <w:r w:rsidR="00683D40">
            <w:instrText xml:space="preserve"> CITATION Jos18 \l 1033 </w:instrText>
          </w:r>
          <w:r w:rsidR="00683D40">
            <w:fldChar w:fldCharType="separate"/>
          </w:r>
          <w:r w:rsidR="00683D40">
            <w:rPr>
              <w:noProof/>
            </w:rPr>
            <w:t>(Joshua Bloch, 2018)</w:t>
          </w:r>
          <w:r w:rsidR="00683D40">
            <w:fldChar w:fldCharType="end"/>
          </w:r>
        </w:sdtContent>
      </w:sdt>
      <w:r w:rsidR="00683D40">
        <w:t xml:space="preserve">. The more advanced topics can be found here </w:t>
      </w:r>
      <w:sdt>
        <w:sdtPr>
          <w:id w:val="-2060770309"/>
          <w:citation/>
        </w:sdtPr>
        <w:sdtContent>
          <w:r w:rsidR="00683D40">
            <w:fldChar w:fldCharType="begin"/>
          </w:r>
          <w:r w:rsidR="00683D40">
            <w:instrText xml:space="preserve"> CITATION Chr99 \l 1033 </w:instrText>
          </w:r>
          <w:r w:rsidR="00683D40">
            <w:fldChar w:fldCharType="separate"/>
          </w:r>
          <w:r w:rsidR="00683D40">
            <w:rPr>
              <w:noProof/>
            </w:rPr>
            <w:t>(Chris Okasaki, 1999)</w:t>
          </w:r>
          <w:r w:rsidR="00683D40">
            <w:fldChar w:fldCharType="end"/>
          </w:r>
        </w:sdtContent>
      </w:sdt>
      <w:r w:rsidR="00683D40">
        <w:t xml:space="preserve"> which explains how to construct abstract immutable data structures. I.e. how, for instance, do we construct immutable list? </w:t>
      </w:r>
      <w:r w:rsidR="00DF0B27">
        <w:t>Simple copy strategy for new list state is a naïve strategy. However, one designing a program solution should be careful to not overcomplicate the logic with immutability. Designing a picture pixel matrix with immutable object is an overkill.</w:t>
      </w:r>
    </w:p>
    <w:p w14:paraId="14FE61F0" w14:textId="11F97B2F" w:rsidR="00020009" w:rsidRDefault="00020009" w:rsidP="00020009">
      <w:pPr>
        <w:pStyle w:val="Heading3"/>
        <w:bidi w:val="0"/>
      </w:pPr>
      <w:bookmarkStart w:id="16" w:name="_Toc6295121"/>
      <w:r>
        <w:t>5.4.3</w:t>
      </w:r>
      <w:r w:rsidR="005B799F">
        <w:t>.</w:t>
      </w:r>
      <w:r>
        <w:t xml:space="preserve"> Convention</w:t>
      </w:r>
      <w:bookmarkEnd w:id="16"/>
    </w:p>
    <w:p w14:paraId="7A070094" w14:textId="156ABF58" w:rsidR="00006C22" w:rsidRDefault="00113FFB" w:rsidP="007A6343">
      <w:pPr>
        <w:bidi w:val="0"/>
      </w:pPr>
      <w:r>
        <w:t xml:space="preserve">By our opinion </w:t>
      </w:r>
      <w:r w:rsidR="005B799F">
        <w:t xml:space="preserve">the topic of convention is underestimated in software engineering. </w:t>
      </w:r>
      <w:r w:rsidR="00D7635D">
        <w:t>By convention we mean a set of rules/agreements that one should follow. We think that the subject is not so popular in academic researches. However, there is some (weak</w:t>
      </w:r>
      <w:r w:rsidR="0072773C">
        <w:t xml:space="preserve"> by us</w:t>
      </w:r>
      <w:r w:rsidR="00D7635D">
        <w:t xml:space="preserve">) attention in open source and commercial </w:t>
      </w:r>
      <w:r w:rsidR="001B49C0">
        <w:t xml:space="preserve">product </w:t>
      </w:r>
      <w:r w:rsidR="0072773C">
        <w:t>worlds</w:t>
      </w:r>
      <w:r w:rsidR="00D7635D">
        <w:t>.</w:t>
      </w:r>
      <w:r w:rsidR="001B49C0">
        <w:t xml:space="preserve"> </w:t>
      </w:r>
      <w:r w:rsidR="007A6343">
        <w:t xml:space="preserve">Although one could say for instance object-oriented patterns are convention and have well acceptance even in academic word, but patterns are not convention in broad terms of speaking. If you follow OOP patterns as they </w:t>
      </w:r>
      <w:r w:rsidR="003F338D">
        <w:t xml:space="preserve">are </w:t>
      </w:r>
      <w:r w:rsidR="007A6343">
        <w:t>suggested (maybe) you will get an elegant solution for your problem, but it is only your problem and your part</w:t>
      </w:r>
      <w:r w:rsidR="003F338D">
        <w:t>. Others are free not to solve their solutions in the same way. Here, by convention we mean almost an ‘obligation’ to follow the same agreements in overall project.</w:t>
      </w:r>
    </w:p>
    <w:p w14:paraId="701377A3" w14:textId="4E895DCD" w:rsidR="00E510FB" w:rsidRDefault="0051040C" w:rsidP="00E45A74">
      <w:pPr>
        <w:bidi w:val="0"/>
      </w:pPr>
      <w:r>
        <w:lastRenderedPageBreak/>
        <w:t>I</w:t>
      </w:r>
      <w:r w:rsidR="003F338D">
        <w:t>t is not by occasion that we have not call this section ‘code convention’. Although code conventions are important part of the code</w:t>
      </w:r>
      <w:r w:rsidR="00E510FB">
        <w:t xml:space="preserve"> but b</w:t>
      </w:r>
      <w:r w:rsidR="003F338D">
        <w:t>y code convention</w:t>
      </w:r>
      <w:r w:rsidR="00E510FB">
        <w:t>,</w:t>
      </w:r>
      <w:r w:rsidR="003F338D">
        <w:t xml:space="preserve"> </w:t>
      </w:r>
      <w:r w:rsidR="00E45A74">
        <w:t xml:space="preserve">it is regularly assumed </w:t>
      </w:r>
      <w:r w:rsidR="003F338D">
        <w:t>the agreements of how to give names for types, variables</w:t>
      </w:r>
      <w:r w:rsidR="00E510FB">
        <w:t>, constants, starting code blocks, etc. For the Java language it is strange if the variable contains underscore as word delimiters, but no official code guideline exists as far as we know (The Python language go</w:t>
      </w:r>
      <w:r w:rsidR="00E45A74">
        <w:t>es</w:t>
      </w:r>
      <w:r w:rsidR="00E510FB">
        <w:t xml:space="preserve"> further and </w:t>
      </w:r>
      <w:r w:rsidR="004F42DD">
        <w:t>has</w:t>
      </w:r>
      <w:r w:rsidR="00E510FB">
        <w:t xml:space="preserve"> an official Python Enhancement Proposal – PEP, which defines the language style – PEP 8).</w:t>
      </w:r>
      <w:r>
        <w:t xml:space="preserve"> There is a work </w:t>
      </w:r>
      <w:sdt>
        <w:sdtPr>
          <w:id w:val="-252361488"/>
          <w:citation/>
        </w:sdtPr>
        <w:sdtContent>
          <w:r>
            <w:fldChar w:fldCharType="begin"/>
          </w:r>
          <w:r>
            <w:instrText xml:space="preserve"> CITATION Mic11 \l 1033 </w:instrText>
          </w:r>
          <w:r>
            <w:fldChar w:fldCharType="separate"/>
          </w:r>
          <w:r>
            <w:rPr>
              <w:noProof/>
            </w:rPr>
            <w:t>(Michael Smith, 2011)</w:t>
          </w:r>
          <w:r>
            <w:fldChar w:fldCharType="end"/>
          </w:r>
        </w:sdtContent>
      </w:sdt>
      <w:r>
        <w:t xml:space="preserve"> that proposes following (Java) code conventions as a metric for measuring maintainability.</w:t>
      </w:r>
    </w:p>
    <w:p w14:paraId="1F21FC4D" w14:textId="2F5AF4FA" w:rsidR="0051040C" w:rsidRDefault="0051040C" w:rsidP="00152E58">
      <w:pPr>
        <w:bidi w:val="0"/>
      </w:pPr>
      <w:r>
        <w:t xml:space="preserve">We think that following </w:t>
      </w:r>
      <w:r w:rsidR="00152E58">
        <w:t>common</w:t>
      </w:r>
      <w:r>
        <w:t xml:space="preserve"> convention</w:t>
      </w:r>
      <w:r w:rsidR="00152E58">
        <w:t>s</w:t>
      </w:r>
      <w:r>
        <w:t xml:space="preserve"> not only in code but in overall structure</w:t>
      </w:r>
      <w:r w:rsidR="00E45A74">
        <w:t xml:space="preserve"> helps, first,</w:t>
      </w:r>
      <w:r w:rsidR="003C4E65">
        <w:t xml:space="preserve"> in reducing </w:t>
      </w:r>
      <w:r w:rsidR="00E45A74">
        <w:t xml:space="preserve">‘entropy’. The, second, more important by us thing is to create similarity within all part of the system. </w:t>
      </w:r>
      <w:r w:rsidR="00E45A74" w:rsidRPr="00152E58">
        <w:rPr>
          <w:i/>
          <w:iCs/>
        </w:rPr>
        <w:t xml:space="preserve">We think that human cognitive properties as </w:t>
      </w:r>
      <w:r w:rsidR="00152E58" w:rsidRPr="00152E58">
        <w:rPr>
          <w:i/>
          <w:iCs/>
        </w:rPr>
        <w:t>repeatability if used properly should reduce the learning curve as well help with understanding</w:t>
      </w:r>
      <w:r w:rsidR="00152E58">
        <w:t xml:space="preserve">. For example, Java today has almost completely switched to declarative build systems as Maven/Gradle. The heart of those systems is </w:t>
      </w:r>
      <w:r w:rsidR="003C4E65">
        <w:t>a slogan ‘convention over configuration’. In the simplest form it means the common directory structure for the projects: ‘</w:t>
      </w:r>
      <w:proofErr w:type="spellStart"/>
      <w:r w:rsidR="003C4E65">
        <w:t>src</w:t>
      </w:r>
      <w:proofErr w:type="spellEnd"/>
      <w:r w:rsidR="003C4E65">
        <w:t>/’ for sources and ‘target/’ for binaries output. As well, source directory is structured in the following way: ‘</w:t>
      </w:r>
      <w:proofErr w:type="spellStart"/>
      <w:r w:rsidR="003C4E65">
        <w:t>src</w:t>
      </w:r>
      <w:proofErr w:type="spellEnd"/>
      <w:r w:rsidR="003C4E65">
        <w:t>/main/java/’, ‘</w:t>
      </w:r>
      <w:proofErr w:type="spellStart"/>
      <w:r w:rsidR="003C4E65">
        <w:t>src</w:t>
      </w:r>
      <w:proofErr w:type="spellEnd"/>
      <w:r w:rsidR="003C4E65">
        <w:t>/main/resources/’, ‘</w:t>
      </w:r>
      <w:proofErr w:type="spellStart"/>
      <w:r w:rsidR="003C4E65">
        <w:t>src</w:t>
      </w:r>
      <w:proofErr w:type="spellEnd"/>
      <w:r w:rsidR="003C4E65">
        <w:t>/test/java/’, ‘</w:t>
      </w:r>
      <w:proofErr w:type="spellStart"/>
      <w:r w:rsidR="003C4E65">
        <w:t>src</w:t>
      </w:r>
      <w:proofErr w:type="spellEnd"/>
      <w:r w:rsidR="003C4E65">
        <w:t xml:space="preserve">/test/resources/’. </w:t>
      </w:r>
      <w:r w:rsidR="00277D45" w:rsidRPr="00352FCB">
        <w:rPr>
          <w:i/>
          <w:iCs/>
        </w:rPr>
        <w:t xml:space="preserve">Such </w:t>
      </w:r>
      <w:r w:rsidR="00352FCB" w:rsidRPr="00352FCB">
        <w:rPr>
          <w:i/>
          <w:iCs/>
        </w:rPr>
        <w:t xml:space="preserve">a </w:t>
      </w:r>
      <w:r w:rsidR="00277D45" w:rsidRPr="00352FCB">
        <w:rPr>
          <w:i/>
          <w:iCs/>
        </w:rPr>
        <w:t>small mental</w:t>
      </w:r>
      <w:r w:rsidR="00352FCB" w:rsidRPr="00352FCB">
        <w:rPr>
          <w:i/>
          <w:iCs/>
        </w:rPr>
        <w:t xml:space="preserve"> </w:t>
      </w:r>
      <w:r w:rsidR="00277D45" w:rsidRPr="00352FCB">
        <w:rPr>
          <w:i/>
          <w:iCs/>
        </w:rPr>
        <w:t>shift to convention instead of procedural builds saves now tons of time because whoever familiar with one project in this structure exactly knows what to expect in another project</w:t>
      </w:r>
      <w:r w:rsidR="00352FCB" w:rsidRPr="00352FCB">
        <w:rPr>
          <w:i/>
          <w:iCs/>
        </w:rPr>
        <w:t xml:space="preserve"> without any need to learn the actual build pipeline</w:t>
      </w:r>
      <w:r w:rsidR="00352FCB">
        <w:t>.</w:t>
      </w:r>
    </w:p>
    <w:p w14:paraId="4F74EA52" w14:textId="7C357183" w:rsidR="00352FCB" w:rsidRDefault="00352FCB" w:rsidP="00352FCB">
      <w:pPr>
        <w:bidi w:val="0"/>
      </w:pPr>
      <w:r>
        <w:t>We have taken it is a good practice. The source code packages are defined in the same structure. The project source code is split into two parts: ‘core/’ and ‘</w:t>
      </w:r>
      <w:proofErr w:type="spellStart"/>
      <w:r>
        <w:t>concrete_metric</w:t>
      </w:r>
      <w:proofErr w:type="spellEnd"/>
      <w:r>
        <w:t xml:space="preserve">/’. Core contains (abstract) entities which already discussed as processors, reporters, etc. It also contains other things for GUI, statistics and so on. </w:t>
      </w:r>
      <w:r w:rsidR="0033299C">
        <w:t>Concrete metrics contain the metric related implementations of discussed entities. Figure 5</w:t>
      </w:r>
      <w:r w:rsidR="00E91583">
        <w:t>.</w:t>
      </w:r>
      <w:r w:rsidR="0033299C">
        <w:t xml:space="preserve"> shows the high-level package structure.</w:t>
      </w:r>
    </w:p>
    <w:p w14:paraId="08FAC0E0" w14:textId="452EEE36" w:rsidR="0033299C" w:rsidRDefault="0033299C" w:rsidP="0033299C">
      <w:pPr>
        <w:bidi w:val="0"/>
        <w:jc w:val="center"/>
      </w:pPr>
      <w:r>
        <w:rPr>
          <w:noProof/>
        </w:rPr>
        <w:drawing>
          <wp:inline distT="0" distB="0" distL="0" distR="0" wp14:anchorId="3475673C" wp14:editId="17063C92">
            <wp:extent cx="49434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371600"/>
                    </a:xfrm>
                    <a:prstGeom prst="rect">
                      <a:avLst/>
                    </a:prstGeom>
                  </pic:spPr>
                </pic:pic>
              </a:graphicData>
            </a:graphic>
          </wp:inline>
        </w:drawing>
      </w:r>
    </w:p>
    <w:p w14:paraId="2F22467E" w14:textId="769C28E6" w:rsidR="0051040C" w:rsidRDefault="0033299C" w:rsidP="0033299C">
      <w:pPr>
        <w:bidi w:val="0"/>
        <w:spacing w:after="160" w:line="259" w:lineRule="auto"/>
        <w:jc w:val="center"/>
      </w:pPr>
      <w:r>
        <w:t>Figure 5.</w:t>
      </w:r>
    </w:p>
    <w:p w14:paraId="5FD9EF6C" w14:textId="46C2E36B" w:rsidR="0033299C" w:rsidRDefault="0033299C" w:rsidP="0033299C">
      <w:pPr>
        <w:bidi w:val="0"/>
        <w:spacing w:after="160" w:line="259" w:lineRule="auto"/>
      </w:pPr>
    </w:p>
    <w:p w14:paraId="3D9B49E7" w14:textId="12CDCCC6" w:rsidR="0033299C" w:rsidRDefault="0033299C" w:rsidP="0033299C">
      <w:pPr>
        <w:bidi w:val="0"/>
        <w:spacing w:after="160" w:line="259" w:lineRule="auto"/>
      </w:pPr>
      <w:r>
        <w:t>Figure 6</w:t>
      </w:r>
      <w:r w:rsidR="00E91583">
        <w:t>.</w:t>
      </w:r>
      <w:r>
        <w:t xml:space="preserve"> shows the structure of core sub package.</w:t>
      </w:r>
    </w:p>
    <w:p w14:paraId="6C2DB1E7" w14:textId="3CE85380" w:rsidR="0033299C" w:rsidRDefault="0033299C" w:rsidP="0033299C">
      <w:pPr>
        <w:bidi w:val="0"/>
        <w:spacing w:after="160" w:line="259" w:lineRule="auto"/>
        <w:jc w:val="center"/>
      </w:pPr>
      <w:r>
        <w:rPr>
          <w:noProof/>
        </w:rPr>
        <w:lastRenderedPageBreak/>
        <w:drawing>
          <wp:inline distT="0" distB="0" distL="0" distR="0" wp14:anchorId="6FA9B84A" wp14:editId="5D0FDE4D">
            <wp:extent cx="49530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4391025"/>
                    </a:xfrm>
                    <a:prstGeom prst="rect">
                      <a:avLst/>
                    </a:prstGeom>
                  </pic:spPr>
                </pic:pic>
              </a:graphicData>
            </a:graphic>
          </wp:inline>
        </w:drawing>
      </w:r>
    </w:p>
    <w:p w14:paraId="37D83748" w14:textId="2359029A" w:rsidR="0033299C" w:rsidRDefault="0033299C" w:rsidP="0033299C">
      <w:pPr>
        <w:bidi w:val="0"/>
        <w:spacing w:after="160" w:line="259" w:lineRule="auto"/>
        <w:jc w:val="center"/>
      </w:pPr>
      <w:r>
        <w:t>Figure 6.</w:t>
      </w:r>
    </w:p>
    <w:p w14:paraId="0D4491A4" w14:textId="77777777" w:rsidR="00E91583" w:rsidRDefault="00E91583" w:rsidP="0033299C">
      <w:pPr>
        <w:bidi w:val="0"/>
        <w:spacing w:after="160" w:line="259" w:lineRule="auto"/>
      </w:pPr>
    </w:p>
    <w:p w14:paraId="28C5A47D" w14:textId="50D01578" w:rsidR="0033299C" w:rsidRDefault="0033299C" w:rsidP="00E91583">
      <w:pPr>
        <w:bidi w:val="0"/>
        <w:spacing w:after="160" w:line="259" w:lineRule="auto"/>
      </w:pPr>
      <w:r>
        <w:t xml:space="preserve">The most things are already familiar to one who has read previous section. Utilities directory is an unavoidable </w:t>
      </w:r>
      <w:r w:rsidR="00E91583">
        <w:t>directory which either contains some common functionality that should be used by concrete topic or an entity that hard to decide about classification.</w:t>
      </w:r>
    </w:p>
    <w:p w14:paraId="59D484E5" w14:textId="224FC3C4" w:rsidR="00E91583" w:rsidRDefault="00E91583" w:rsidP="00E91583">
      <w:pPr>
        <w:bidi w:val="0"/>
        <w:spacing w:after="160" w:line="259" w:lineRule="auto"/>
      </w:pPr>
      <w:r>
        <w:t xml:space="preserve">On Figure 7., one can observe the ‘proof’ of said – concrete metrics are mimicking the core. If one in a future would like to extend the library. We suggest him to follow the </w:t>
      </w:r>
      <w:r w:rsidR="00786C12">
        <w:t>convention. (‘</w:t>
      </w:r>
      <w:proofErr w:type="spellStart"/>
      <w:r w:rsidR="00786C12">
        <w:t>elena</w:t>
      </w:r>
      <w:proofErr w:type="spellEnd"/>
      <w:r w:rsidR="00786C12">
        <w:t>’ sub package stays with that name because of historical reasons. This package is responsible for readability metrics implementation)</w:t>
      </w:r>
    </w:p>
    <w:p w14:paraId="5F42ADAD" w14:textId="32854C9C" w:rsidR="00E91583" w:rsidRDefault="00E91583" w:rsidP="00786C12">
      <w:pPr>
        <w:bidi w:val="0"/>
        <w:spacing w:after="160" w:line="259" w:lineRule="auto"/>
        <w:jc w:val="center"/>
      </w:pPr>
      <w:r>
        <w:rPr>
          <w:noProof/>
        </w:rPr>
        <w:lastRenderedPageBreak/>
        <w:drawing>
          <wp:inline distT="0" distB="0" distL="0" distR="0" wp14:anchorId="3ED8C6ED" wp14:editId="1D544C2A">
            <wp:extent cx="4953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4572000"/>
                    </a:xfrm>
                    <a:prstGeom prst="rect">
                      <a:avLst/>
                    </a:prstGeom>
                  </pic:spPr>
                </pic:pic>
              </a:graphicData>
            </a:graphic>
          </wp:inline>
        </w:drawing>
      </w:r>
    </w:p>
    <w:p w14:paraId="7BF0B216" w14:textId="77777777" w:rsidR="00786C12" w:rsidRDefault="00786C12" w:rsidP="00786C12">
      <w:pPr>
        <w:bidi w:val="0"/>
        <w:spacing w:after="160" w:line="259" w:lineRule="auto"/>
        <w:jc w:val="center"/>
      </w:pPr>
      <w:r>
        <w:t>Figure 7.</w:t>
      </w:r>
    </w:p>
    <w:p w14:paraId="2BF895FC" w14:textId="77777777" w:rsidR="00786C12" w:rsidRDefault="00786C12" w:rsidP="00786C12">
      <w:pPr>
        <w:bidi w:val="0"/>
        <w:spacing w:after="160" w:line="259" w:lineRule="auto"/>
      </w:pPr>
    </w:p>
    <w:p w14:paraId="14D5DA2C" w14:textId="6B1F93A3" w:rsidR="00D71153" w:rsidRDefault="00786C12" w:rsidP="00786C12">
      <w:pPr>
        <w:bidi w:val="0"/>
        <w:spacing w:after="160" w:line="259" w:lineRule="auto"/>
      </w:pPr>
      <w:r>
        <w:t xml:space="preserve">In the end of this section we want to suggest a book </w:t>
      </w:r>
      <w:sdt>
        <w:sdtPr>
          <w:id w:val="-2115667902"/>
          <w:citation/>
        </w:sdtPr>
        <w:sdtContent>
          <w:r>
            <w:fldChar w:fldCharType="begin"/>
          </w:r>
          <w:r>
            <w:instrText xml:space="preserve"> CITATION Don13 \l 1033 </w:instrText>
          </w:r>
          <w:r>
            <w:fldChar w:fldCharType="separate"/>
          </w:r>
          <w:r>
            <w:rPr>
              <w:noProof/>
            </w:rPr>
            <w:t>(Donald A. Norman, 2013)</w:t>
          </w:r>
          <w:r>
            <w:fldChar w:fldCharType="end"/>
          </w:r>
        </w:sdtContent>
      </w:sdt>
      <w:r>
        <w:t xml:space="preserve"> that is not related to programming. It is related to design of things in general. The design of source code in many aspects more an art </w:t>
      </w:r>
      <w:r w:rsidR="00D71153">
        <w:t xml:space="preserve">and experience </w:t>
      </w:r>
      <w:r>
        <w:t xml:space="preserve">than </w:t>
      </w:r>
      <w:r w:rsidR="00D71153">
        <w:t>science (a computer does not care about directory structures – this information helps people). The design of surrounding us things in many cases can be an inspiration for the code design (at least reducing the number of strange sometimes even scary or ridiculous places in code).</w:t>
      </w:r>
    </w:p>
    <w:p w14:paraId="356FC342" w14:textId="0739760A" w:rsidR="00D71153" w:rsidRDefault="00D71153" w:rsidP="00D71153">
      <w:pPr>
        <w:pStyle w:val="Heading2"/>
        <w:bidi w:val="0"/>
      </w:pPr>
      <w:bookmarkStart w:id="17" w:name="_Toc6295122"/>
      <w:r>
        <w:t>5.5. Platform as Library – Conclusion</w:t>
      </w:r>
      <w:bookmarkEnd w:id="17"/>
    </w:p>
    <w:p w14:paraId="0ABFFA70" w14:textId="5AFAFF43" w:rsidR="00D71153" w:rsidRDefault="00D71153" w:rsidP="005C27E1">
      <w:pPr>
        <w:bidi w:val="0"/>
      </w:pPr>
      <w:r>
        <w:t xml:space="preserve">The project has the open source code. </w:t>
      </w:r>
      <w:r w:rsidR="000544A3">
        <w:t xml:space="preserve">The amount of the </w:t>
      </w:r>
      <w:r w:rsidR="00234126">
        <w:t xml:space="preserve">source code </w:t>
      </w:r>
      <w:r w:rsidR="00447518">
        <w:t>has</w:t>
      </w:r>
      <w:r w:rsidR="00234126">
        <w:t xml:space="preserve"> </w:t>
      </w:r>
      <w:r w:rsidR="00BB31E2">
        <w:t>a non</w:t>
      </w:r>
      <w:r w:rsidR="00234126">
        <w:t xml:space="preserve">trivial </w:t>
      </w:r>
      <w:r w:rsidR="00BB31E2">
        <w:t xml:space="preserve">volume. Instead of trying to have every feature and class to be described we have given a conceptual overview for chosen design. We think that a one wishing to use the project as a library or even to extend it in some manner will be able to do so with almost no effort. We think that the project has a straightforward design. The pipeline definition of domain-specific language either allows the definition of custom pipelines in comfortable and easy manner or, if somebody </w:t>
      </w:r>
      <w:r w:rsidR="00BB31E2">
        <w:lastRenderedPageBreak/>
        <w:t xml:space="preserve">would like to define additional operators she could do it easily too. We also think that </w:t>
      </w:r>
      <w:proofErr w:type="spellStart"/>
      <w:r w:rsidR="00BB31E2">
        <w:t>IoC</w:t>
      </w:r>
      <w:proofErr w:type="spellEnd"/>
      <w:r w:rsidR="00BB31E2">
        <w:t xml:space="preserve"> approach allows to see overall code structure in one place and it should not be an issue to understand how inner parts work. As well, concurrency and immutability should </w:t>
      </w:r>
      <w:r w:rsidR="005C27E1">
        <w:t>not scare away since they are explained too. After all, the convention principle that we tried to follow should allow faster understanding of different parts of the system. Eventually, we tried to describe the design foundation that will allow easy navigation and understanding of source code which by our opinion is not hard to understand and extend because of chosen design principles. There are many other parts of system that are out of scope. The</w:t>
      </w:r>
      <w:r w:rsidR="000E1F61">
        <w:t>ir</w:t>
      </w:r>
      <w:r w:rsidR="005C27E1">
        <w:t xml:space="preserve"> usage will be explained in next chapters (as well the reference to source code will be given too).</w:t>
      </w:r>
    </w:p>
    <w:p w14:paraId="02C60C40" w14:textId="607246BC" w:rsidR="005C27E1" w:rsidRDefault="00D90D9A" w:rsidP="00D90D9A">
      <w:pPr>
        <w:pStyle w:val="Heading1"/>
        <w:bidi w:val="0"/>
      </w:pPr>
      <w:bookmarkStart w:id="18" w:name="_Toc6295123"/>
      <w:r>
        <w:t xml:space="preserve">6. </w:t>
      </w:r>
      <w:bookmarkEnd w:id="18"/>
      <w:r w:rsidR="00A50CB7">
        <w:t>Platform as GUI Client</w:t>
      </w:r>
    </w:p>
    <w:p w14:paraId="7D209DE0" w14:textId="224F8E5E" w:rsidR="00D90D9A" w:rsidRDefault="006164D6" w:rsidP="00D90D9A">
      <w:pPr>
        <w:bidi w:val="0"/>
      </w:pPr>
      <w:r>
        <w:t xml:space="preserve">In this chapter we will present the usage of the platform from the user perspective. We will explain how to install, run and use the GUI client. As well, we will explain how to </w:t>
      </w:r>
      <w:r w:rsidR="00303869">
        <w:t>prepare input data for processing.</w:t>
      </w:r>
    </w:p>
    <w:p w14:paraId="61157008" w14:textId="62DB0185" w:rsidR="00303869" w:rsidRDefault="00303869" w:rsidP="00516C7B">
      <w:pPr>
        <w:pStyle w:val="Heading2"/>
        <w:bidi w:val="0"/>
      </w:pPr>
      <w:bookmarkStart w:id="19" w:name="_Toc6295124"/>
      <w:r>
        <w:t>6.1. Prerequisites</w:t>
      </w:r>
      <w:bookmarkEnd w:id="19"/>
    </w:p>
    <w:p w14:paraId="40BAB3B6" w14:textId="11F9FDF3" w:rsidR="00303869" w:rsidRPr="00303869" w:rsidRDefault="00303869" w:rsidP="00303869">
      <w:pPr>
        <w:bidi w:val="0"/>
      </w:pPr>
      <w:r>
        <w:t>These are the basic requirements for running the software.</w:t>
      </w:r>
    </w:p>
    <w:p w14:paraId="3BE784E0" w14:textId="299B918C" w:rsidR="00303869" w:rsidRDefault="00303869" w:rsidP="00303869">
      <w:pPr>
        <w:pStyle w:val="ListParagraph"/>
        <w:numPr>
          <w:ilvl w:val="0"/>
          <w:numId w:val="6"/>
        </w:numPr>
        <w:bidi w:val="0"/>
      </w:pPr>
      <w:r>
        <w:t>The software requires JRE 1.8 installed on the system.</w:t>
      </w:r>
    </w:p>
    <w:p w14:paraId="502B81B3" w14:textId="36CD9BD3" w:rsidR="00303869" w:rsidRDefault="00303869" w:rsidP="001C088D">
      <w:pPr>
        <w:pStyle w:val="ListParagraph"/>
        <w:numPr>
          <w:ilvl w:val="0"/>
          <w:numId w:val="6"/>
        </w:numPr>
        <w:bidi w:val="0"/>
      </w:pPr>
      <w:r>
        <w:t xml:space="preserve">Some features are only available </w:t>
      </w:r>
      <w:r w:rsidR="001C088D">
        <w:t>with R language installed (tested with version 3.5.2)</w:t>
      </w:r>
      <w:r>
        <w:t>.</w:t>
      </w:r>
    </w:p>
    <w:p w14:paraId="58B97E4C" w14:textId="1D68AF2C" w:rsidR="001C088D" w:rsidRDefault="001C088D" w:rsidP="001C088D">
      <w:pPr>
        <w:pStyle w:val="ListParagraph"/>
        <w:numPr>
          <w:ilvl w:val="0"/>
          <w:numId w:val="6"/>
        </w:numPr>
        <w:bidi w:val="0"/>
      </w:pPr>
      <w:r>
        <w:t>Both Java and R binaries should be set into system Path environment variable.</w:t>
      </w:r>
    </w:p>
    <w:p w14:paraId="47A2BEE7" w14:textId="0A775E98" w:rsidR="00303869" w:rsidRDefault="00303869" w:rsidP="00303869">
      <w:pPr>
        <w:pStyle w:val="ListParagraph"/>
        <w:numPr>
          <w:ilvl w:val="0"/>
          <w:numId w:val="6"/>
        </w:numPr>
        <w:bidi w:val="0"/>
      </w:pPr>
      <w:r>
        <w:t>The system tested on a machine with 8GB RAM. There should be available free disk space (~2GB).</w:t>
      </w:r>
    </w:p>
    <w:p w14:paraId="20749E4D" w14:textId="347029C7" w:rsidR="001C088D" w:rsidRDefault="001C088D" w:rsidP="001C088D">
      <w:pPr>
        <w:pStyle w:val="ListParagraph"/>
        <w:numPr>
          <w:ilvl w:val="0"/>
          <w:numId w:val="6"/>
        </w:numPr>
        <w:bidi w:val="0"/>
      </w:pPr>
      <w:r w:rsidRPr="00B90652">
        <w:rPr>
          <w:i/>
          <w:iCs/>
        </w:rPr>
        <w:t xml:space="preserve">It is assumed that </w:t>
      </w:r>
      <w:r w:rsidR="006E1BE8">
        <w:rPr>
          <w:i/>
          <w:iCs/>
        </w:rPr>
        <w:t>the software runs</w:t>
      </w:r>
      <w:r w:rsidRPr="00B90652">
        <w:rPr>
          <w:i/>
          <w:iCs/>
        </w:rPr>
        <w:t xml:space="preserve"> on Windows OS</w:t>
      </w:r>
      <w:r>
        <w:t>. Some features (R language integration) assume Windows OS and will not work on other operating systems.</w:t>
      </w:r>
    </w:p>
    <w:p w14:paraId="428CC52C" w14:textId="0D6B8D49" w:rsidR="001C088D" w:rsidRDefault="001C088D" w:rsidP="001C088D">
      <w:pPr>
        <w:bidi w:val="0"/>
      </w:pPr>
      <w:r>
        <w:t xml:space="preserve">Both Java and R language could be freely downloaded and installed. The Java language downloads are available on </w:t>
      </w:r>
      <w:hyperlink r:id="rId20" w:history="1">
        <w:r w:rsidR="003279A7">
          <w:rPr>
            <w:rStyle w:val="Hyperlink"/>
          </w:rPr>
          <w:t>https://www.oracle.com/technetwork/java/javase/downloads/index.html</w:t>
        </w:r>
      </w:hyperlink>
      <w:r w:rsidR="003279A7">
        <w:t xml:space="preserve"> [accessed at April 2019]. The R language is available here: </w:t>
      </w:r>
      <w:hyperlink r:id="rId21" w:history="1">
        <w:r w:rsidR="003279A7">
          <w:rPr>
            <w:rStyle w:val="Hyperlink"/>
          </w:rPr>
          <w:t>https://www.r-project.org/</w:t>
        </w:r>
      </w:hyperlink>
      <w:r w:rsidR="003279A7">
        <w:t xml:space="preserve"> [accessed at April 2019].</w:t>
      </w:r>
    </w:p>
    <w:p w14:paraId="37FD1F07" w14:textId="77777777" w:rsidR="00B90652" w:rsidRDefault="003279A7" w:rsidP="00D71153">
      <w:pPr>
        <w:bidi w:val="0"/>
        <w:spacing w:after="160" w:line="259" w:lineRule="auto"/>
      </w:pPr>
      <w:r>
        <w:t>After installation</w:t>
      </w:r>
      <w:r w:rsidR="00B90652">
        <w:t xml:space="preserve">, directories with binaries of Java and R language should be available on Path environment variable. This page </w:t>
      </w:r>
      <w:hyperlink r:id="rId22" w:history="1">
        <w:r w:rsidR="00B90652">
          <w:rPr>
            <w:rStyle w:val="Hyperlink"/>
          </w:rPr>
          <w:t>https://www.java.com/en/download/help/path.xml</w:t>
        </w:r>
      </w:hyperlink>
      <w:r w:rsidR="00B90652">
        <w:t xml:space="preserve"> [accessed at April 2019] explains how to set Path variable on system level.</w:t>
      </w:r>
    </w:p>
    <w:p w14:paraId="58DFAE8B" w14:textId="77777777" w:rsidR="00B90652" w:rsidRDefault="00B90652" w:rsidP="00B90652">
      <w:pPr>
        <w:bidi w:val="0"/>
        <w:spacing w:after="160" w:line="259" w:lineRule="auto"/>
      </w:pPr>
      <w:r>
        <w:t>After the Path variable is updated a small check could be performed to ensure their availability.</w:t>
      </w:r>
    </w:p>
    <w:p w14:paraId="0EF4A05F" w14:textId="3A89BA2D" w:rsidR="00E91583" w:rsidRDefault="006E1BE8" w:rsidP="006E1BE8">
      <w:pPr>
        <w:pStyle w:val="ListParagraph"/>
        <w:numPr>
          <w:ilvl w:val="0"/>
          <w:numId w:val="8"/>
        </w:numPr>
        <w:bidi w:val="0"/>
        <w:spacing w:after="160" w:line="259" w:lineRule="auto"/>
      </w:pPr>
      <w:r>
        <w:t xml:space="preserve">Press </w:t>
      </w:r>
      <w:proofErr w:type="spellStart"/>
      <w:r w:rsidR="00B90652">
        <w:t>WinKey</w:t>
      </w:r>
      <w:proofErr w:type="spellEnd"/>
      <w:r w:rsidR="00B90652">
        <w:t xml:space="preserve"> + R</w:t>
      </w:r>
      <w:r>
        <w:t xml:space="preserve"> on keyboard. Run dialog window should appear (Figure 8.). </w:t>
      </w:r>
    </w:p>
    <w:p w14:paraId="73D3132B" w14:textId="25DF1104" w:rsidR="006E1BE8" w:rsidRDefault="006E1BE8" w:rsidP="006E1BE8">
      <w:pPr>
        <w:pStyle w:val="ListParagraph"/>
        <w:numPr>
          <w:ilvl w:val="0"/>
          <w:numId w:val="8"/>
        </w:numPr>
        <w:bidi w:val="0"/>
        <w:spacing w:after="160" w:line="259" w:lineRule="auto"/>
      </w:pPr>
      <w:r>
        <w:t>Type “</w:t>
      </w:r>
      <w:proofErr w:type="spellStart"/>
      <w:r>
        <w:t>cmd</w:t>
      </w:r>
      <w:proofErr w:type="spellEnd"/>
      <w:r>
        <w:t>” and press Enter. System command line should appear (Figure 9.).</w:t>
      </w:r>
    </w:p>
    <w:p w14:paraId="799C80BF" w14:textId="76D87838" w:rsidR="006E1BE8" w:rsidRDefault="006E1BE8" w:rsidP="006E1BE8">
      <w:pPr>
        <w:pStyle w:val="ListParagraph"/>
        <w:numPr>
          <w:ilvl w:val="0"/>
          <w:numId w:val="8"/>
        </w:numPr>
        <w:bidi w:val="0"/>
        <w:spacing w:after="160" w:line="259" w:lineRule="auto"/>
      </w:pPr>
      <w:r>
        <w:t>In command line window type “</w:t>
      </w:r>
      <w:proofErr w:type="spellStart"/>
      <w:r>
        <w:t>rscript</w:t>
      </w:r>
      <w:proofErr w:type="spellEnd"/>
      <w:r>
        <w:t xml:space="preserve"> --version” and then “java -version”. Both commands should end up successfully by replying its product version (Figure 9.).</w:t>
      </w:r>
    </w:p>
    <w:p w14:paraId="3942AADA" w14:textId="41F0D070" w:rsidR="00F929EC" w:rsidRDefault="00F929EC" w:rsidP="00F929EC">
      <w:pPr>
        <w:bidi w:val="0"/>
        <w:spacing w:after="160" w:line="259" w:lineRule="auto"/>
        <w:jc w:val="center"/>
      </w:pPr>
      <w:r>
        <w:rPr>
          <w:noProof/>
        </w:rPr>
        <w:lastRenderedPageBreak/>
        <w:drawing>
          <wp:inline distT="0" distB="0" distL="0" distR="0" wp14:anchorId="34002FA8" wp14:editId="06310678">
            <wp:extent cx="3800475" cy="1962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0475" cy="1962150"/>
                    </a:xfrm>
                    <a:prstGeom prst="rect">
                      <a:avLst/>
                    </a:prstGeom>
                  </pic:spPr>
                </pic:pic>
              </a:graphicData>
            </a:graphic>
          </wp:inline>
        </w:drawing>
      </w:r>
    </w:p>
    <w:p w14:paraId="4E794230" w14:textId="34B840EA" w:rsidR="00F929EC" w:rsidRDefault="00F929EC" w:rsidP="00F929EC">
      <w:pPr>
        <w:bidi w:val="0"/>
        <w:spacing w:after="160" w:line="259" w:lineRule="auto"/>
        <w:jc w:val="center"/>
      </w:pPr>
      <w:r>
        <w:t>Figure 8.</w:t>
      </w:r>
    </w:p>
    <w:p w14:paraId="58F02B0B" w14:textId="77777777" w:rsidR="00FD5BFE" w:rsidRDefault="00FD5BFE" w:rsidP="00F929EC">
      <w:pPr>
        <w:bidi w:val="0"/>
        <w:spacing w:after="160" w:line="259" w:lineRule="auto"/>
        <w:jc w:val="center"/>
        <w:rPr>
          <w:noProof/>
        </w:rPr>
      </w:pPr>
      <w:r>
        <w:rPr>
          <w:noProof/>
        </w:rPr>
        <w:t>exit</w:t>
      </w:r>
    </w:p>
    <w:p w14:paraId="1B9F127F" w14:textId="1CBEA5ED" w:rsidR="00F929EC" w:rsidRDefault="00F929EC" w:rsidP="00FD5BFE">
      <w:pPr>
        <w:bidi w:val="0"/>
        <w:spacing w:after="160" w:line="259" w:lineRule="auto"/>
        <w:jc w:val="center"/>
      </w:pPr>
      <w:r>
        <w:rPr>
          <w:noProof/>
        </w:rPr>
        <w:drawing>
          <wp:inline distT="0" distB="0" distL="0" distR="0" wp14:anchorId="18E0B137" wp14:editId="26F8DB32">
            <wp:extent cx="5943600" cy="3046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46095"/>
                    </a:xfrm>
                    <a:prstGeom prst="rect">
                      <a:avLst/>
                    </a:prstGeom>
                  </pic:spPr>
                </pic:pic>
              </a:graphicData>
            </a:graphic>
          </wp:inline>
        </w:drawing>
      </w:r>
    </w:p>
    <w:p w14:paraId="2E09E93F" w14:textId="05AACD9C" w:rsidR="00F929EC" w:rsidRDefault="00F929EC" w:rsidP="00F929EC">
      <w:pPr>
        <w:bidi w:val="0"/>
        <w:spacing w:after="160" w:line="259" w:lineRule="auto"/>
        <w:jc w:val="center"/>
      </w:pPr>
      <w:r>
        <w:t>Figure 9.</w:t>
      </w:r>
    </w:p>
    <w:p w14:paraId="2FBE9B49" w14:textId="66D7C08A" w:rsidR="007F4DF6" w:rsidRDefault="00321304" w:rsidP="00321304">
      <w:pPr>
        <w:pStyle w:val="Heading3"/>
        <w:bidi w:val="0"/>
      </w:pPr>
      <w:bookmarkStart w:id="20" w:name="_Toc6295125"/>
      <w:r>
        <w:t>6.1.1. R Language Libraries</w:t>
      </w:r>
    </w:p>
    <w:p w14:paraId="7E025D79" w14:textId="206C029E" w:rsidR="0049638A" w:rsidRDefault="00A33119" w:rsidP="0049638A">
      <w:pPr>
        <w:bidi w:val="0"/>
      </w:pPr>
      <w:r>
        <w:t>R language distribution should include additional libraries for all features of the GUI client functioning properly. Two additional libraries should be included:</w:t>
      </w:r>
    </w:p>
    <w:p w14:paraId="6AAD2E94" w14:textId="6997B108" w:rsidR="00A33119" w:rsidRDefault="00A33119" w:rsidP="00A33119">
      <w:pPr>
        <w:pStyle w:val="ListParagraph"/>
        <w:numPr>
          <w:ilvl w:val="0"/>
          <w:numId w:val="2"/>
        </w:numPr>
        <w:bidi w:val="0"/>
      </w:pPr>
      <w:proofErr w:type="spellStart"/>
      <w:r w:rsidRPr="00A33119">
        <w:t>agricolae</w:t>
      </w:r>
      <w:proofErr w:type="spellEnd"/>
    </w:p>
    <w:p w14:paraId="7B6F7E02" w14:textId="18694544" w:rsidR="00A33119" w:rsidRDefault="00A33119" w:rsidP="00A33119">
      <w:pPr>
        <w:pStyle w:val="ListParagraph"/>
        <w:numPr>
          <w:ilvl w:val="0"/>
          <w:numId w:val="2"/>
        </w:numPr>
        <w:bidi w:val="0"/>
      </w:pPr>
      <w:proofErr w:type="spellStart"/>
      <w:r w:rsidRPr="00A33119">
        <w:t>jsonlite</w:t>
      </w:r>
      <w:proofErr w:type="spellEnd"/>
    </w:p>
    <w:p w14:paraId="32BEDCC9" w14:textId="4350B18E" w:rsidR="00321304" w:rsidRDefault="00A33119" w:rsidP="00A33119">
      <w:pPr>
        <w:bidi w:val="0"/>
      </w:pPr>
      <w:r>
        <w:t>The simplest way installing them is through the R GUI client:</w:t>
      </w:r>
    </w:p>
    <w:p w14:paraId="09B85B19" w14:textId="48CCE8D3" w:rsidR="00A33119" w:rsidRDefault="00A33119" w:rsidP="00A33119">
      <w:pPr>
        <w:bidi w:val="0"/>
      </w:pPr>
    </w:p>
    <w:p w14:paraId="780CB420" w14:textId="27C637DA" w:rsidR="00A33119" w:rsidRDefault="00A33119" w:rsidP="00A33119">
      <w:pPr>
        <w:pStyle w:val="ListParagraph"/>
        <w:numPr>
          <w:ilvl w:val="0"/>
          <w:numId w:val="14"/>
        </w:numPr>
        <w:bidi w:val="0"/>
      </w:pPr>
      <w:r>
        <w:lastRenderedPageBreak/>
        <w:t xml:space="preserve">Press </w:t>
      </w:r>
      <w:proofErr w:type="spellStart"/>
      <w:r>
        <w:t>WinKey</w:t>
      </w:r>
      <w:proofErr w:type="spellEnd"/>
      <w:r>
        <w:t xml:space="preserve"> + R on keyboard. </w:t>
      </w:r>
    </w:p>
    <w:p w14:paraId="1C4FA7DC" w14:textId="7255688F" w:rsidR="0008302F" w:rsidRDefault="0008302F" w:rsidP="0008302F">
      <w:pPr>
        <w:pStyle w:val="ListParagraph"/>
        <w:numPr>
          <w:ilvl w:val="0"/>
          <w:numId w:val="14"/>
        </w:numPr>
        <w:bidi w:val="0"/>
      </w:pPr>
      <w:r>
        <w:t>On the run dialog window type “</w:t>
      </w:r>
      <w:proofErr w:type="spellStart"/>
      <w:r>
        <w:t>rgui</w:t>
      </w:r>
      <w:proofErr w:type="spellEnd"/>
      <w:r>
        <w:t>” and press enter.</w:t>
      </w:r>
      <w:r>
        <w:t xml:space="preserve"> R GUI client should appear</w:t>
      </w:r>
      <w:r w:rsidR="000F5133">
        <w:t xml:space="preserve"> (Figure 10)</w:t>
      </w:r>
      <w:r>
        <w:t>.</w:t>
      </w:r>
    </w:p>
    <w:p w14:paraId="1DBA1C0E" w14:textId="384A8070" w:rsidR="00B62B1C" w:rsidRDefault="00B62B1C" w:rsidP="00B62B1C">
      <w:pPr>
        <w:pStyle w:val="ListParagraph"/>
        <w:numPr>
          <w:ilvl w:val="0"/>
          <w:numId w:val="14"/>
        </w:numPr>
        <w:bidi w:val="0"/>
      </w:pPr>
      <w:r>
        <w:t>Choose in menu “Packages” -&gt; “Install package(s)”. The list with available packages should appear. Find and install the needed packages. (You may be required to set up the repository. Under “Packages”</w:t>
      </w:r>
      <w:r w:rsidR="00902E4D">
        <w:t xml:space="preserve"> -&gt; “Select repositories” choose CRAN. Under “Package” -&gt; “Set CRAN Mirror” choose an appropriate mirror if default does not work</w:t>
      </w:r>
      <w:r>
        <w:t>)</w:t>
      </w:r>
    </w:p>
    <w:p w14:paraId="112B73F5" w14:textId="64863C81" w:rsidR="0008302F" w:rsidRDefault="0008302F" w:rsidP="000F5133">
      <w:pPr>
        <w:bidi w:val="0"/>
        <w:jc w:val="center"/>
      </w:pPr>
      <w:r>
        <w:rPr>
          <w:noProof/>
        </w:rPr>
        <w:drawing>
          <wp:inline distT="0" distB="0" distL="0" distR="0" wp14:anchorId="59A5924E" wp14:editId="43606818">
            <wp:extent cx="5943600" cy="32505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50565"/>
                    </a:xfrm>
                    <a:prstGeom prst="rect">
                      <a:avLst/>
                    </a:prstGeom>
                  </pic:spPr>
                </pic:pic>
              </a:graphicData>
            </a:graphic>
          </wp:inline>
        </w:drawing>
      </w:r>
    </w:p>
    <w:p w14:paraId="0CCC0E43" w14:textId="1070FBFF" w:rsidR="0008302F" w:rsidRDefault="0008302F" w:rsidP="000F5133">
      <w:pPr>
        <w:bidi w:val="0"/>
        <w:jc w:val="center"/>
      </w:pPr>
      <w:r>
        <w:t>Figure 10.</w:t>
      </w:r>
    </w:p>
    <w:p w14:paraId="6F3B5A9A" w14:textId="77777777" w:rsidR="0008302F" w:rsidRPr="00321304" w:rsidRDefault="0008302F" w:rsidP="0008302F">
      <w:pPr>
        <w:bidi w:val="0"/>
      </w:pPr>
    </w:p>
    <w:p w14:paraId="049E9206" w14:textId="24175FB0" w:rsidR="00F929EC" w:rsidRDefault="00F929EC" w:rsidP="007F4DF6">
      <w:pPr>
        <w:pStyle w:val="Heading2"/>
        <w:bidi w:val="0"/>
      </w:pPr>
      <w:r>
        <w:t xml:space="preserve">6.2. </w:t>
      </w:r>
      <w:r w:rsidR="00516C7B">
        <w:t>Installation</w:t>
      </w:r>
      <w:r w:rsidR="00EE5C4F">
        <w:t xml:space="preserve"> &amp; Execution</w:t>
      </w:r>
      <w:bookmarkEnd w:id="20"/>
    </w:p>
    <w:p w14:paraId="125FF846" w14:textId="13082C2F" w:rsidR="00296CF5" w:rsidRDefault="00DC3E5D" w:rsidP="00296CF5">
      <w:pPr>
        <w:bidi w:val="0"/>
      </w:pPr>
      <w:r>
        <w:t xml:space="preserve">The executable artifact of the platform is so called ‘uber jar’. Uber jar contains all libraries </w:t>
      </w:r>
      <w:r w:rsidR="00516C7B">
        <w:t>a</w:t>
      </w:r>
      <w:r>
        <w:t xml:space="preserve"> </w:t>
      </w:r>
      <w:r w:rsidR="00516C7B">
        <w:t>software</w:t>
      </w:r>
      <w:r>
        <w:t xml:space="preserve"> is re</w:t>
      </w:r>
      <w:r w:rsidR="00516C7B">
        <w:t xml:space="preserve">quired for. From the one hand, it significantly increases the size of artifact. From the other hand, it </w:t>
      </w:r>
      <w:r w:rsidR="004D3032">
        <w:t>simplifies to a total minimum deployment</w:t>
      </w:r>
      <w:r w:rsidR="00296CF5">
        <w:t>/installation</w:t>
      </w:r>
      <w:r w:rsidR="004D3032">
        <w:t xml:space="preserve"> </w:t>
      </w:r>
      <w:r w:rsidR="00296CF5">
        <w:t>procedure</w:t>
      </w:r>
      <w:r w:rsidR="004D3032">
        <w:t xml:space="preserve">. </w:t>
      </w:r>
      <w:r w:rsidR="00296CF5">
        <w:t xml:space="preserve">It does not require installation wrappers. We have been trying to follow the deploy everywhere </w:t>
      </w:r>
      <w:r w:rsidR="00D96276">
        <w:t>and zero configuration approaches</w:t>
      </w:r>
      <w:r w:rsidR="00296CF5">
        <w:t>. However, we suppose that one willing to run the platform has the artifact.</w:t>
      </w:r>
      <w:r w:rsidR="00D96276">
        <w:t xml:space="preserve"> Thus, the procedure looks like:</w:t>
      </w:r>
    </w:p>
    <w:p w14:paraId="3B93B1EF" w14:textId="2532FDF9" w:rsidR="00D96276" w:rsidRDefault="00D96276" w:rsidP="00D96276">
      <w:pPr>
        <w:pStyle w:val="ListParagraph"/>
        <w:numPr>
          <w:ilvl w:val="0"/>
          <w:numId w:val="9"/>
        </w:numPr>
        <w:bidi w:val="0"/>
      </w:pPr>
      <w:r>
        <w:t>Copy the artifact into the desirable directory (to not mix things together we assume that the directory is initially empty – Figure 1</w:t>
      </w:r>
      <w:r w:rsidR="0008302F">
        <w:t>1</w:t>
      </w:r>
      <w:r>
        <w:t>.)</w:t>
      </w:r>
    </w:p>
    <w:p w14:paraId="2593D490" w14:textId="4D9BB034" w:rsidR="00D96276" w:rsidRDefault="00D96276" w:rsidP="00D96276">
      <w:pPr>
        <w:pStyle w:val="ListParagraph"/>
        <w:numPr>
          <w:ilvl w:val="0"/>
          <w:numId w:val="9"/>
        </w:numPr>
        <w:bidi w:val="0"/>
      </w:pPr>
      <w:r>
        <w:t>Double-click on the artifact (correct Java installation should register handler for running jar files in Windows OS Explorer). The main platform window should open (Figure 1</w:t>
      </w:r>
      <w:r w:rsidR="0008302F">
        <w:t>2</w:t>
      </w:r>
      <w:r>
        <w:t>).</w:t>
      </w:r>
    </w:p>
    <w:p w14:paraId="1484FA9F" w14:textId="6DE3A221" w:rsidR="00D96276" w:rsidRDefault="00EE5C4F" w:rsidP="00EE5C4F">
      <w:pPr>
        <w:bidi w:val="0"/>
        <w:jc w:val="center"/>
      </w:pPr>
      <w:r>
        <w:rPr>
          <w:noProof/>
        </w:rPr>
        <w:lastRenderedPageBreak/>
        <w:drawing>
          <wp:inline distT="0" distB="0" distL="0" distR="0" wp14:anchorId="7621BA06" wp14:editId="5B4C9DFE">
            <wp:extent cx="5939790" cy="33356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3335655"/>
                    </a:xfrm>
                    <a:prstGeom prst="rect">
                      <a:avLst/>
                    </a:prstGeom>
                    <a:noFill/>
                    <a:ln>
                      <a:noFill/>
                    </a:ln>
                  </pic:spPr>
                </pic:pic>
              </a:graphicData>
            </a:graphic>
          </wp:inline>
        </w:drawing>
      </w:r>
    </w:p>
    <w:p w14:paraId="50CFC0CD" w14:textId="35A2F3C6" w:rsidR="00EE5C4F" w:rsidRDefault="00EE5C4F" w:rsidP="00EE5C4F">
      <w:pPr>
        <w:bidi w:val="0"/>
        <w:jc w:val="center"/>
      </w:pPr>
      <w:r>
        <w:t>Figure 1</w:t>
      </w:r>
      <w:r w:rsidR="0008302F">
        <w:t>1</w:t>
      </w:r>
      <w:r>
        <w:t>.</w:t>
      </w:r>
    </w:p>
    <w:p w14:paraId="0C52F276" w14:textId="307B8287" w:rsidR="00EE5C4F" w:rsidRDefault="00EE5C4F" w:rsidP="00EE5C4F">
      <w:pPr>
        <w:bidi w:val="0"/>
        <w:jc w:val="center"/>
      </w:pPr>
      <w:r>
        <w:rPr>
          <w:noProof/>
        </w:rPr>
        <w:drawing>
          <wp:inline distT="0" distB="0" distL="0" distR="0" wp14:anchorId="5B7568CD" wp14:editId="3A24CA8E">
            <wp:extent cx="5943600" cy="3250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50565"/>
                    </a:xfrm>
                    <a:prstGeom prst="rect">
                      <a:avLst/>
                    </a:prstGeom>
                  </pic:spPr>
                </pic:pic>
              </a:graphicData>
            </a:graphic>
          </wp:inline>
        </w:drawing>
      </w:r>
    </w:p>
    <w:p w14:paraId="0D4B3FD3" w14:textId="0022B9B5" w:rsidR="00EE5C4F" w:rsidRDefault="00EE5C4F" w:rsidP="00EE5C4F">
      <w:pPr>
        <w:bidi w:val="0"/>
        <w:jc w:val="center"/>
      </w:pPr>
      <w:r>
        <w:t>Figure 1</w:t>
      </w:r>
      <w:r w:rsidR="0008302F">
        <w:t>2</w:t>
      </w:r>
      <w:r>
        <w:t>.</w:t>
      </w:r>
    </w:p>
    <w:p w14:paraId="5B4E2D7D" w14:textId="3D05E5A8" w:rsidR="00EE5C4F" w:rsidRDefault="001C694B" w:rsidP="005C1313">
      <w:pPr>
        <w:pStyle w:val="Heading3"/>
        <w:bidi w:val="0"/>
      </w:pPr>
      <w:bookmarkStart w:id="21" w:name="_Toc6295126"/>
      <w:r>
        <w:t xml:space="preserve">6.2.1. Error </w:t>
      </w:r>
      <w:r w:rsidR="006D1457">
        <w:t>Analyzing</w:t>
      </w:r>
      <w:r w:rsidR="00A625AA">
        <w:t xml:space="preserve"> – Technical Notes</w:t>
      </w:r>
      <w:bookmarkEnd w:id="21"/>
    </w:p>
    <w:p w14:paraId="5EF3CF34" w14:textId="6A0951AE" w:rsidR="00A46347" w:rsidRDefault="004B7A9B" w:rsidP="00E2251F">
      <w:pPr>
        <w:bidi w:val="0"/>
      </w:pPr>
      <w:r>
        <w:t xml:space="preserve">Error </w:t>
      </w:r>
      <w:r w:rsidR="006D1457">
        <w:t>logging</w:t>
      </w:r>
      <w:r>
        <w:t xml:space="preserve"> </w:t>
      </w:r>
      <w:r w:rsidR="006D1457">
        <w:t xml:space="preserve">and analyzing </w:t>
      </w:r>
      <w:r>
        <w:t xml:space="preserve">is one of the cornerstones of </w:t>
      </w:r>
      <w:r w:rsidR="006D1457">
        <w:t xml:space="preserve">application development. A ‘silent’ application would be hard both for understanding and tracking underlying processes. We would </w:t>
      </w:r>
      <w:r w:rsidR="006D1457">
        <w:lastRenderedPageBreak/>
        <w:t>not allow to ourselves to create such an application. Therefore</w:t>
      </w:r>
      <w:r w:rsidR="00E2251F">
        <w:t xml:space="preserve">, </w:t>
      </w:r>
      <w:r w:rsidR="006D1457">
        <w:t>we tried to follow a correct error handling within the code itself</w:t>
      </w:r>
      <w:r w:rsidR="00E2251F">
        <w:t>:</w:t>
      </w:r>
    </w:p>
    <w:p w14:paraId="028F66A4" w14:textId="1F1416ED" w:rsidR="00E2251F" w:rsidRDefault="00E2251F" w:rsidP="00E2251F">
      <w:pPr>
        <w:pStyle w:val="ListParagraph"/>
        <w:numPr>
          <w:ilvl w:val="0"/>
          <w:numId w:val="10"/>
        </w:numPr>
        <w:bidi w:val="0"/>
      </w:pPr>
      <w:r>
        <w:t xml:space="preserve">Use logger mechanics (technically, the bundle of SLF4J + Java </w:t>
      </w:r>
      <w:proofErr w:type="spellStart"/>
      <w:r>
        <w:t>Util</w:t>
      </w:r>
      <w:proofErr w:type="spellEnd"/>
      <w:r>
        <w:t xml:space="preserve"> Logger is used)</w:t>
      </w:r>
    </w:p>
    <w:p w14:paraId="17AE552C" w14:textId="11FC93A7" w:rsidR="00E2251F" w:rsidRDefault="00E2251F" w:rsidP="00E2251F">
      <w:pPr>
        <w:pStyle w:val="ListParagraph"/>
        <w:numPr>
          <w:ilvl w:val="0"/>
          <w:numId w:val="10"/>
        </w:numPr>
        <w:bidi w:val="0"/>
      </w:pPr>
      <w:r>
        <w:t>Log the exception on upper levels only (some programs suffer from too expensive logging by printing one exception almost on every method which makes very hard to understand what original exception is)</w:t>
      </w:r>
    </w:p>
    <w:p w14:paraId="21B939CC" w14:textId="264246C1" w:rsidR="00E2251F" w:rsidRDefault="00E2251F" w:rsidP="00E2251F">
      <w:pPr>
        <w:pStyle w:val="ListParagraph"/>
        <w:numPr>
          <w:ilvl w:val="0"/>
          <w:numId w:val="10"/>
        </w:numPr>
        <w:bidi w:val="0"/>
      </w:pPr>
      <w:r>
        <w:t>Use ‘one source of truth’ logger output</w:t>
      </w:r>
      <w:r w:rsidR="002B0933">
        <w:t xml:space="preserve"> (log messages printed out to one dedicated place)</w:t>
      </w:r>
    </w:p>
    <w:p w14:paraId="3BED68A2" w14:textId="7E5042AF" w:rsidR="00E2251F" w:rsidRDefault="00E2251F" w:rsidP="00E2251F">
      <w:pPr>
        <w:bidi w:val="0"/>
      </w:pPr>
      <w:r>
        <w:t xml:space="preserve">The SLF4J within current configuration prints into the standard output </w:t>
      </w:r>
      <w:r w:rsidR="00C06734">
        <w:t xml:space="preserve">only </w:t>
      </w:r>
      <w:r>
        <w:t>(output error stream of process)</w:t>
      </w:r>
      <w:r w:rsidR="00C06734">
        <w:t>. This is by design – the program now is not a long running server process. If one will change the code to run under server logger configuration for her will be correct bundling SLF4J with an appropriate configured logger. Secondly, one can run the client either with redirected output or just printing into console. (Console output could be achieved by executing uber jar from the console. Figure 1</w:t>
      </w:r>
      <w:r w:rsidR="0008302F">
        <w:t>3</w:t>
      </w:r>
      <w:r w:rsidR="00C06734">
        <w:t xml:space="preserve"> shows how to run the command line with </w:t>
      </w:r>
      <w:r w:rsidR="002B0933">
        <w:t>Windows explorer, Figure 1</w:t>
      </w:r>
      <w:r w:rsidR="0008302F">
        <w:t>4</w:t>
      </w:r>
      <w:r w:rsidR="002B0933">
        <w:t xml:space="preserve"> depicts how the command to run from console (“java -jar”). Figure 1</w:t>
      </w:r>
      <w:r w:rsidR="0008302F">
        <w:t>5</w:t>
      </w:r>
      <w:r w:rsidR="002B0933">
        <w:t xml:space="preserve"> shows the state of console after running.</w:t>
      </w:r>
      <w:r w:rsidR="00C06734">
        <w:t>)</w:t>
      </w:r>
    </w:p>
    <w:p w14:paraId="66B669F2" w14:textId="14F95D62" w:rsidR="002B0933" w:rsidRDefault="002B0933" w:rsidP="002B0933">
      <w:pPr>
        <w:bidi w:val="0"/>
        <w:jc w:val="center"/>
      </w:pPr>
      <w:r>
        <w:rPr>
          <w:noProof/>
        </w:rPr>
        <w:drawing>
          <wp:inline distT="0" distB="0" distL="0" distR="0" wp14:anchorId="38426A27" wp14:editId="12670361">
            <wp:extent cx="5943600" cy="3338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38830"/>
                    </a:xfrm>
                    <a:prstGeom prst="rect">
                      <a:avLst/>
                    </a:prstGeom>
                  </pic:spPr>
                </pic:pic>
              </a:graphicData>
            </a:graphic>
          </wp:inline>
        </w:drawing>
      </w:r>
    </w:p>
    <w:p w14:paraId="3D803478" w14:textId="28C87950" w:rsidR="002B0933" w:rsidRDefault="002B0933" w:rsidP="002B0933">
      <w:pPr>
        <w:bidi w:val="0"/>
        <w:jc w:val="center"/>
      </w:pPr>
      <w:r>
        <w:t>Figure 1</w:t>
      </w:r>
      <w:r w:rsidR="0008302F">
        <w:t>3</w:t>
      </w:r>
      <w:r>
        <w:t>.</w:t>
      </w:r>
    </w:p>
    <w:p w14:paraId="0BB8AC5A" w14:textId="29438C9B" w:rsidR="002B0933" w:rsidRDefault="002B0933" w:rsidP="002B0933">
      <w:pPr>
        <w:bidi w:val="0"/>
        <w:jc w:val="center"/>
      </w:pPr>
      <w:r>
        <w:rPr>
          <w:noProof/>
        </w:rPr>
        <w:lastRenderedPageBreak/>
        <w:drawing>
          <wp:inline distT="0" distB="0" distL="0" distR="0" wp14:anchorId="745627D0" wp14:editId="0AF30CED">
            <wp:extent cx="5943600" cy="2864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64485"/>
                    </a:xfrm>
                    <a:prstGeom prst="rect">
                      <a:avLst/>
                    </a:prstGeom>
                  </pic:spPr>
                </pic:pic>
              </a:graphicData>
            </a:graphic>
          </wp:inline>
        </w:drawing>
      </w:r>
    </w:p>
    <w:p w14:paraId="1F75EC1B" w14:textId="500EF106" w:rsidR="002B0933" w:rsidRDefault="002B0933" w:rsidP="002B0933">
      <w:pPr>
        <w:bidi w:val="0"/>
        <w:jc w:val="center"/>
      </w:pPr>
      <w:r>
        <w:t>Figure 1</w:t>
      </w:r>
      <w:r w:rsidR="0008302F">
        <w:t>4</w:t>
      </w:r>
      <w:r>
        <w:t>.</w:t>
      </w:r>
    </w:p>
    <w:p w14:paraId="2EA2CB99" w14:textId="20B60878" w:rsidR="002B0933" w:rsidRDefault="002B0933" w:rsidP="002B0933">
      <w:pPr>
        <w:bidi w:val="0"/>
        <w:jc w:val="center"/>
      </w:pPr>
      <w:r>
        <w:rPr>
          <w:noProof/>
        </w:rPr>
        <w:drawing>
          <wp:inline distT="0" distB="0" distL="0" distR="0" wp14:anchorId="2FC841CF" wp14:editId="74529F4B">
            <wp:extent cx="5943600" cy="2864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64485"/>
                    </a:xfrm>
                    <a:prstGeom prst="rect">
                      <a:avLst/>
                    </a:prstGeom>
                  </pic:spPr>
                </pic:pic>
              </a:graphicData>
            </a:graphic>
          </wp:inline>
        </w:drawing>
      </w:r>
    </w:p>
    <w:p w14:paraId="026F9FC4" w14:textId="2CFAE191" w:rsidR="002B0933" w:rsidRDefault="002B0933" w:rsidP="002B0933">
      <w:pPr>
        <w:bidi w:val="0"/>
        <w:jc w:val="center"/>
      </w:pPr>
      <w:r>
        <w:t>Figure 1</w:t>
      </w:r>
      <w:r w:rsidR="0008302F">
        <w:t>5</w:t>
      </w:r>
      <w:r>
        <w:t>.</w:t>
      </w:r>
    </w:p>
    <w:p w14:paraId="6305135C" w14:textId="42267917" w:rsidR="002B0933" w:rsidRDefault="002B0933" w:rsidP="002B0933">
      <w:pPr>
        <w:pStyle w:val="Heading3"/>
        <w:bidi w:val="0"/>
      </w:pPr>
      <w:bookmarkStart w:id="22" w:name="_Toc6295127"/>
      <w:r>
        <w:t>6.2.2. Source Code Compilation</w:t>
      </w:r>
      <w:r w:rsidR="00437DDF">
        <w:t xml:space="preserve"> – Advanced</w:t>
      </w:r>
      <w:bookmarkEnd w:id="22"/>
    </w:p>
    <w:p w14:paraId="4190E1D5" w14:textId="352BB892" w:rsidR="002B0933" w:rsidRDefault="00437DDF" w:rsidP="002B0933">
      <w:pPr>
        <w:bidi w:val="0"/>
      </w:pPr>
      <w:r>
        <w:t xml:space="preserve">In the upper section of installation, we omitted and assumed that user has the final artifact somehow available for him. However, honestly speaking, we do not have such distribution mechanism. This is only possible if user will copy </w:t>
      </w:r>
      <w:r w:rsidR="00E93563">
        <w:t xml:space="preserve">from </w:t>
      </w:r>
      <w:r>
        <w:t xml:space="preserve">somewhere the artifact. From the other hand compiling </w:t>
      </w:r>
      <w:r w:rsidR="00E93563">
        <w:t>of source code should not be hard too.</w:t>
      </w:r>
    </w:p>
    <w:p w14:paraId="695476B4" w14:textId="1FBAB5F7" w:rsidR="009E5C6E" w:rsidRDefault="009E5C6E" w:rsidP="009E5C6E">
      <w:pPr>
        <w:bidi w:val="0"/>
      </w:pPr>
      <w:r>
        <w:t>These are prerequisites for compiling:</w:t>
      </w:r>
    </w:p>
    <w:p w14:paraId="58E38BD6" w14:textId="696BB38C" w:rsidR="009E5C6E" w:rsidRDefault="009E5C6E" w:rsidP="009E5C6E">
      <w:pPr>
        <w:pStyle w:val="ListParagraph"/>
        <w:numPr>
          <w:ilvl w:val="0"/>
          <w:numId w:val="11"/>
        </w:numPr>
        <w:bidi w:val="0"/>
      </w:pPr>
      <w:r>
        <w:lastRenderedPageBreak/>
        <w:t xml:space="preserve">JDK of version 8 is installed. If not, it may be downloaded from </w:t>
      </w:r>
      <w:hyperlink r:id="rId31" w:history="1">
        <w:r>
          <w:rPr>
            <w:rStyle w:val="Hyperlink"/>
          </w:rPr>
          <w:t>https://www.oracle.com/technetwork/java/javase/downloads/jdk8-downloads-2133151.html</w:t>
        </w:r>
      </w:hyperlink>
    </w:p>
    <w:p w14:paraId="63D3FE50" w14:textId="3FFF4B15" w:rsidR="009E5C6E" w:rsidRDefault="009E5C6E" w:rsidP="009E5C6E">
      <w:pPr>
        <w:pStyle w:val="ListParagraph"/>
        <w:numPr>
          <w:ilvl w:val="0"/>
          <w:numId w:val="11"/>
        </w:numPr>
        <w:bidi w:val="0"/>
      </w:pPr>
      <w:r>
        <w:t xml:space="preserve">Maven build system is installed. If not, it may be downloaded from </w:t>
      </w:r>
      <w:hyperlink r:id="rId32" w:history="1">
        <w:r>
          <w:rPr>
            <w:rStyle w:val="Hyperlink"/>
          </w:rPr>
          <w:t>https://maven.apache.org/download.cgi</w:t>
        </w:r>
      </w:hyperlink>
      <w:r>
        <w:t xml:space="preserve"> (version 3.2.5 is used for development)</w:t>
      </w:r>
    </w:p>
    <w:p w14:paraId="2955891D" w14:textId="77777777" w:rsidR="009E5C6E" w:rsidRDefault="009E5C6E" w:rsidP="009E5C6E">
      <w:pPr>
        <w:pStyle w:val="ListParagraph"/>
        <w:numPr>
          <w:ilvl w:val="0"/>
          <w:numId w:val="11"/>
        </w:numPr>
        <w:bidi w:val="0"/>
      </w:pPr>
      <w:r>
        <w:t xml:space="preserve">Git SCM is installed. If not, it may be downloaded from </w:t>
      </w:r>
      <w:hyperlink r:id="rId33" w:history="1">
        <w:r>
          <w:rPr>
            <w:rStyle w:val="Hyperlink"/>
          </w:rPr>
          <w:t>https://git-scm.com/downloads</w:t>
        </w:r>
      </w:hyperlink>
    </w:p>
    <w:p w14:paraId="5B242765" w14:textId="77777777" w:rsidR="009E5C6E" w:rsidRDefault="009E5C6E" w:rsidP="009E5C6E">
      <w:pPr>
        <w:pStyle w:val="ListParagraph"/>
        <w:numPr>
          <w:ilvl w:val="0"/>
          <w:numId w:val="11"/>
        </w:numPr>
        <w:bidi w:val="0"/>
      </w:pPr>
      <w:r>
        <w:t xml:space="preserve">The source code is located at </w:t>
      </w:r>
      <w:hyperlink r:id="rId34" w:history="1">
        <w:r>
          <w:rPr>
            <w:rStyle w:val="Hyperlink"/>
          </w:rPr>
          <w:t>https://github.com/karno-bh/rouge-reimpl</w:t>
        </w:r>
      </w:hyperlink>
    </w:p>
    <w:p w14:paraId="22CA1CA0" w14:textId="05F466BE" w:rsidR="000D3403" w:rsidRDefault="009E5C6E" w:rsidP="009E5C6E">
      <w:pPr>
        <w:bidi w:val="0"/>
      </w:pPr>
      <w:r>
        <w:t xml:space="preserve">Execute </w:t>
      </w:r>
      <w:r w:rsidR="000D3403">
        <w:t>the list of following commands from the command line:</w:t>
      </w:r>
    </w:p>
    <w:p w14:paraId="3FF031CE" w14:textId="3ED162B5" w:rsidR="009E5C6E" w:rsidRDefault="003F7839" w:rsidP="000D3403">
      <w:pPr>
        <w:pStyle w:val="ListParagraph"/>
        <w:numPr>
          <w:ilvl w:val="0"/>
          <w:numId w:val="12"/>
        </w:numPr>
        <w:bidi w:val="0"/>
      </w:pPr>
      <w:r>
        <w:t xml:space="preserve">git clone </w:t>
      </w:r>
      <w:r w:rsidR="00525D41" w:rsidRPr="00525D41">
        <w:t>https://github.com/karno-bh/rouge-reimpl.git</w:t>
      </w:r>
    </w:p>
    <w:p w14:paraId="01C4A043" w14:textId="1014D594" w:rsidR="00525D41" w:rsidRDefault="00525D41" w:rsidP="00525D41">
      <w:pPr>
        <w:pStyle w:val="ListParagraph"/>
        <w:numPr>
          <w:ilvl w:val="0"/>
          <w:numId w:val="12"/>
        </w:numPr>
        <w:bidi w:val="0"/>
      </w:pPr>
      <w:r>
        <w:t>cd rouge-</w:t>
      </w:r>
      <w:proofErr w:type="spellStart"/>
      <w:r>
        <w:t>reimpl</w:t>
      </w:r>
      <w:proofErr w:type="spellEnd"/>
    </w:p>
    <w:p w14:paraId="0A5258F3" w14:textId="02755091" w:rsidR="00525D41" w:rsidRDefault="00525D41" w:rsidP="00525D41">
      <w:pPr>
        <w:pStyle w:val="ListParagraph"/>
        <w:numPr>
          <w:ilvl w:val="0"/>
          <w:numId w:val="12"/>
        </w:numPr>
        <w:bidi w:val="0"/>
      </w:pPr>
      <w:proofErr w:type="spellStart"/>
      <w:r>
        <w:t>cd</w:t>
      </w:r>
      <w:proofErr w:type="spellEnd"/>
      <w:r>
        <w:t xml:space="preserve"> lib-deploy</w:t>
      </w:r>
    </w:p>
    <w:p w14:paraId="69A0887D" w14:textId="7B35A76B" w:rsidR="00525D41" w:rsidRDefault="00525D41" w:rsidP="00525D41">
      <w:pPr>
        <w:pStyle w:val="ListParagraph"/>
        <w:numPr>
          <w:ilvl w:val="0"/>
          <w:numId w:val="12"/>
        </w:numPr>
        <w:bidi w:val="0"/>
      </w:pPr>
      <w:r>
        <w:t>&lt;run all .bat files in directory&gt;</w:t>
      </w:r>
    </w:p>
    <w:p w14:paraId="5464AC5B" w14:textId="54558643" w:rsidR="00525D41" w:rsidRDefault="00525D41" w:rsidP="00525D41">
      <w:pPr>
        <w:pStyle w:val="ListParagraph"/>
        <w:numPr>
          <w:ilvl w:val="0"/>
          <w:numId w:val="12"/>
        </w:numPr>
        <w:bidi w:val="0"/>
      </w:pPr>
      <w:r>
        <w:t>cd</w:t>
      </w:r>
      <w:proofErr w:type="gramStart"/>
      <w:r>
        <w:t xml:space="preserve"> ..</w:t>
      </w:r>
      <w:proofErr w:type="gramEnd"/>
    </w:p>
    <w:p w14:paraId="700C9AB8" w14:textId="7818C6A9" w:rsidR="00525D41" w:rsidRDefault="00525D41" w:rsidP="00525D41">
      <w:pPr>
        <w:pStyle w:val="ListParagraph"/>
        <w:numPr>
          <w:ilvl w:val="0"/>
          <w:numId w:val="12"/>
        </w:numPr>
        <w:bidi w:val="0"/>
      </w:pPr>
      <w:proofErr w:type="spellStart"/>
      <w:r>
        <w:t>mvn</w:t>
      </w:r>
      <w:proofErr w:type="spellEnd"/>
      <w:r>
        <w:t xml:space="preserve"> clean install -</w:t>
      </w:r>
      <w:proofErr w:type="spellStart"/>
      <w:r>
        <w:t>DskipTests</w:t>
      </w:r>
      <w:proofErr w:type="spellEnd"/>
      <w:r>
        <w:t>=true</w:t>
      </w:r>
    </w:p>
    <w:p w14:paraId="698A44BE" w14:textId="5D52A625" w:rsidR="00511327" w:rsidRDefault="00511327" w:rsidP="00511327">
      <w:pPr>
        <w:pStyle w:val="ListParagraph"/>
        <w:numPr>
          <w:ilvl w:val="0"/>
          <w:numId w:val="12"/>
        </w:numPr>
        <w:bidi w:val="0"/>
      </w:pPr>
      <w:r>
        <w:t>cd target</w:t>
      </w:r>
    </w:p>
    <w:p w14:paraId="6EE5D8A2" w14:textId="7755909E" w:rsidR="00511327" w:rsidRDefault="00511327" w:rsidP="00511327">
      <w:pPr>
        <w:bidi w:val="0"/>
      </w:pPr>
      <w:r>
        <w:t>In ‘target’ directory there should be ‘rouge-reimpl.jar’ which is the executable artifact.</w:t>
      </w:r>
    </w:p>
    <w:p w14:paraId="2899EA0C" w14:textId="610388E1" w:rsidR="00511327" w:rsidRDefault="00511327" w:rsidP="00511327">
      <w:pPr>
        <w:pStyle w:val="Heading2"/>
        <w:bidi w:val="0"/>
      </w:pPr>
      <w:bookmarkStart w:id="23" w:name="_Toc6295128"/>
      <w:r>
        <w:t>6.3. Input Preparation</w:t>
      </w:r>
      <w:bookmarkEnd w:id="23"/>
    </w:p>
    <w:p w14:paraId="61F9ED21" w14:textId="424B4E29" w:rsidR="001163DE" w:rsidRDefault="006F5B3B" w:rsidP="00511327">
      <w:pPr>
        <w:bidi w:val="0"/>
      </w:pPr>
      <w:r>
        <w:t xml:space="preserve">Once the executable artifact is available and has been successfully executed, the input should be prepared to run within in the </w:t>
      </w:r>
      <w:r w:rsidR="005F0AB7">
        <w:t>client</w:t>
      </w:r>
      <w:r>
        <w:t>.</w:t>
      </w:r>
      <w:r w:rsidR="00320EE3">
        <w:t xml:space="preserve"> </w:t>
      </w:r>
      <w:r w:rsidR="00A51DD7">
        <w:t xml:space="preserve">The input </w:t>
      </w:r>
      <w:r w:rsidR="001163DE">
        <w:t xml:space="preserve">is a directory that </w:t>
      </w:r>
      <w:r w:rsidR="00A51DD7">
        <w:t>should have the following structure</w:t>
      </w:r>
      <w:r w:rsidR="001163DE">
        <w:t>:</w:t>
      </w:r>
    </w:p>
    <w:p w14:paraId="5FA6F96D" w14:textId="3FB94BBB" w:rsidR="00511327" w:rsidRDefault="001163DE" w:rsidP="001163DE">
      <w:pPr>
        <w:pStyle w:val="ListParagraph"/>
        <w:numPr>
          <w:ilvl w:val="0"/>
          <w:numId w:val="13"/>
        </w:numPr>
        <w:bidi w:val="0"/>
      </w:pPr>
      <w:r>
        <w:t>category01</w:t>
      </w:r>
    </w:p>
    <w:p w14:paraId="429B0F7D" w14:textId="2E58FC36" w:rsidR="001163DE" w:rsidRDefault="001163DE" w:rsidP="001163DE">
      <w:pPr>
        <w:pStyle w:val="ListParagraph"/>
        <w:numPr>
          <w:ilvl w:val="1"/>
          <w:numId w:val="13"/>
        </w:numPr>
        <w:bidi w:val="0"/>
      </w:pPr>
      <w:r>
        <w:t>models</w:t>
      </w:r>
    </w:p>
    <w:p w14:paraId="26D063C2" w14:textId="5D19E3B1" w:rsidR="001163DE" w:rsidRDefault="001163DE" w:rsidP="001163DE">
      <w:pPr>
        <w:pStyle w:val="ListParagraph"/>
        <w:numPr>
          <w:ilvl w:val="1"/>
          <w:numId w:val="13"/>
        </w:numPr>
        <w:bidi w:val="0"/>
      </w:pPr>
      <w:r>
        <w:t>peers</w:t>
      </w:r>
    </w:p>
    <w:p w14:paraId="4540E261" w14:textId="1EDA9091" w:rsidR="001163DE" w:rsidRDefault="001163DE" w:rsidP="001163DE">
      <w:pPr>
        <w:pStyle w:val="ListParagraph"/>
        <w:numPr>
          <w:ilvl w:val="2"/>
          <w:numId w:val="13"/>
        </w:numPr>
        <w:bidi w:val="0"/>
      </w:pPr>
      <w:r>
        <w:t>system01</w:t>
      </w:r>
    </w:p>
    <w:p w14:paraId="41E8DB86" w14:textId="34BD486F" w:rsidR="001163DE" w:rsidRDefault="001163DE" w:rsidP="001163DE">
      <w:pPr>
        <w:pStyle w:val="ListParagraph"/>
        <w:numPr>
          <w:ilvl w:val="2"/>
          <w:numId w:val="13"/>
        </w:numPr>
        <w:bidi w:val="0"/>
      </w:pPr>
      <w:r>
        <w:t>system02</w:t>
      </w:r>
    </w:p>
    <w:p w14:paraId="5C908FDB" w14:textId="53D7F859" w:rsidR="001163DE" w:rsidRDefault="001163DE" w:rsidP="001163DE">
      <w:pPr>
        <w:pStyle w:val="ListParagraph"/>
        <w:numPr>
          <w:ilvl w:val="1"/>
          <w:numId w:val="13"/>
        </w:numPr>
        <w:bidi w:val="0"/>
      </w:pPr>
      <w:r>
        <w:t>topics</w:t>
      </w:r>
    </w:p>
    <w:p w14:paraId="1F5F4567" w14:textId="60AB4BC6" w:rsidR="001163DE" w:rsidRDefault="001163DE" w:rsidP="00FF1B8C">
      <w:pPr>
        <w:bidi w:val="0"/>
      </w:pPr>
      <w:r>
        <w:t xml:space="preserve">‘category01’, ‘system01’ and ‘system02’ are given as an example. </w:t>
      </w:r>
      <w:r w:rsidRPr="001163DE">
        <w:rPr>
          <w:b/>
          <w:bCs/>
          <w:i/>
          <w:iCs/>
        </w:rPr>
        <w:t>They might have any name but the usage of underscores and spaces within names is not recommended since underscores are used internally as separators for further processing and the results are unexpected. If the word separation is required</w:t>
      </w:r>
      <w:r w:rsidR="008000CC">
        <w:rPr>
          <w:b/>
          <w:bCs/>
          <w:i/>
          <w:iCs/>
        </w:rPr>
        <w:t>,</w:t>
      </w:r>
      <w:r w:rsidRPr="001163DE">
        <w:rPr>
          <w:b/>
          <w:bCs/>
          <w:i/>
          <w:iCs/>
        </w:rPr>
        <w:t xml:space="preserve"> dashes or camel-case names should be used</w:t>
      </w:r>
      <w:r>
        <w:t>. ‘models’, ‘peers’ and ‘topics’ are hard-coded expected name</w:t>
      </w:r>
      <w:r w:rsidR="00462C9A">
        <w:t>s</w:t>
      </w:r>
      <w:r>
        <w:t xml:space="preserve"> of the </w:t>
      </w:r>
      <w:r w:rsidR="00060889">
        <w:t xml:space="preserve">input </w:t>
      </w:r>
      <w:r>
        <w:t>structure.</w:t>
      </w:r>
      <w:r w:rsidR="008000CC">
        <w:t xml:space="preserve"> ‘peers’ directory should include the set of </w:t>
      </w:r>
      <w:r w:rsidR="00FF1B8C">
        <w:t xml:space="preserve">summarizing </w:t>
      </w:r>
      <w:r w:rsidR="008000CC">
        <w:t>system</w:t>
      </w:r>
      <w:r w:rsidR="00FF1B8C">
        <w:t xml:space="preserve"> summaries. ‘models’ directory is the place for the human (or golden) summaries. ‘topics’ directory should have original documents.</w:t>
      </w:r>
    </w:p>
    <w:p w14:paraId="33337884" w14:textId="38440AAC" w:rsidR="00E1474C" w:rsidRDefault="008000CC" w:rsidP="006360AB">
      <w:pPr>
        <w:bidi w:val="0"/>
      </w:pPr>
      <w:r>
        <w:lastRenderedPageBreak/>
        <w:t xml:space="preserve">The system is </w:t>
      </w:r>
      <w:r w:rsidR="00FF1B8C">
        <w:t>designed</w:t>
      </w:r>
      <w:r>
        <w:t xml:space="preserve"> so that it works with multi models and multi topics.</w:t>
      </w:r>
      <w:r w:rsidR="00FF1B8C">
        <w:t xml:space="preserve"> The starting point for comparison is always </w:t>
      </w:r>
      <w:r w:rsidR="0073484F">
        <w:t xml:space="preserve">a machine </w:t>
      </w:r>
      <w:r w:rsidR="00FF1B8C">
        <w:t xml:space="preserve">summary of the system. That is, suppose ‘system01’ has a file named ‘M000’. For metrics expecting a golden summary to be used it will try to find files that start with ‘M000’ </w:t>
      </w:r>
      <w:r w:rsidR="00FF1B8C" w:rsidRPr="006360AB">
        <w:rPr>
          <w:b/>
          <w:bCs/>
          <w:i/>
          <w:iCs/>
        </w:rPr>
        <w:t>prefix</w:t>
      </w:r>
      <w:r w:rsidR="006360AB" w:rsidRPr="006360AB">
        <w:rPr>
          <w:b/>
          <w:bCs/>
          <w:i/>
          <w:iCs/>
        </w:rPr>
        <w:t xml:space="preserve"> with a dot after prefix</w:t>
      </w:r>
      <w:r w:rsidR="006360AB">
        <w:t xml:space="preserve"> (for example, “</w:t>
      </w:r>
      <w:r w:rsidR="006360AB" w:rsidRPr="006360AB">
        <w:t>M000.A.250</w:t>
      </w:r>
      <w:r w:rsidR="006360AB">
        <w:t>”)</w:t>
      </w:r>
      <w:r w:rsidR="00FF1B8C">
        <w:t>. The same for metrics that expect to have original documents as a reference</w:t>
      </w:r>
      <w:r w:rsidR="009F2EFB">
        <w:t xml:space="preserve"> (currently, these are readability metrics</w:t>
      </w:r>
      <w:proofErr w:type="gramStart"/>
      <w:r w:rsidR="006360AB">
        <w:t xml:space="preserve">. </w:t>
      </w:r>
      <w:proofErr w:type="gramEnd"/>
      <w:r w:rsidR="006360AB">
        <w:t>For example, “</w:t>
      </w:r>
      <w:r w:rsidR="006360AB" w:rsidRPr="006360AB">
        <w:t>M000.</w:t>
      </w:r>
      <w:proofErr w:type="gramStart"/>
      <w:r w:rsidR="006360AB" w:rsidRPr="006360AB">
        <w:t>0.english</w:t>
      </w:r>
      <w:proofErr w:type="gramEnd"/>
      <w:r w:rsidR="006360AB">
        <w:t>”</w:t>
      </w:r>
      <w:r w:rsidR="009F2EFB">
        <w:t>)</w:t>
      </w:r>
      <w:r w:rsidR="00FF1B8C">
        <w:t>.</w:t>
      </w:r>
      <w:r w:rsidR="009F2EFB">
        <w:t xml:space="preserve"> It is possible to run and have results only for topics, but further, the name plays a key role with matching results of </w:t>
      </w:r>
      <w:r w:rsidR="0073484F">
        <w:t xml:space="preserve">summarizing system to original document. The bottom line, all original documents and golden summaries are correlated by the name of </w:t>
      </w:r>
      <w:r w:rsidR="00F3348B">
        <w:t xml:space="preserve">automatic </w:t>
      </w:r>
      <w:r w:rsidR="0073484F">
        <w:t xml:space="preserve">summary which is found in </w:t>
      </w:r>
      <w:r w:rsidR="00612834">
        <w:t xml:space="preserve">concrete </w:t>
      </w:r>
      <w:r w:rsidR="0073484F">
        <w:t>system.</w:t>
      </w:r>
    </w:p>
    <w:p w14:paraId="62081216" w14:textId="5B2C7DD6" w:rsidR="00E1474C" w:rsidRDefault="00AD521D" w:rsidP="00AD521D">
      <w:pPr>
        <w:pStyle w:val="Heading2"/>
        <w:bidi w:val="0"/>
      </w:pPr>
      <w:r>
        <w:t xml:space="preserve">6.4. </w:t>
      </w:r>
      <w:r w:rsidR="00EF6C42">
        <w:t>Running Metrics Evaluation</w:t>
      </w:r>
    </w:p>
    <w:p w14:paraId="7AFC6A8D" w14:textId="54CBEBC8" w:rsidR="008834B2" w:rsidRDefault="00F3348B" w:rsidP="008834B2">
      <w:pPr>
        <w:bidi w:val="0"/>
        <w:spacing w:after="160" w:line="259" w:lineRule="auto"/>
      </w:pPr>
      <w:r>
        <w:t xml:space="preserve">Once the </w:t>
      </w:r>
      <w:r w:rsidR="000F5133">
        <w:t>GUI client of the platform is running</w:t>
      </w:r>
      <w:r w:rsidR="008834B2">
        <w:t xml:space="preserve"> (Figure 12) and input is prepared the platform is ready to run metrics. The screen is divided into two main functionalities (which is represented by list on the left side):</w:t>
      </w:r>
    </w:p>
    <w:p w14:paraId="6A484BAE" w14:textId="77777777" w:rsidR="008834B2" w:rsidRDefault="008834B2" w:rsidP="008834B2">
      <w:pPr>
        <w:pStyle w:val="ListParagraph"/>
        <w:numPr>
          <w:ilvl w:val="0"/>
          <w:numId w:val="13"/>
        </w:numPr>
        <w:bidi w:val="0"/>
        <w:spacing w:after="160" w:line="259" w:lineRule="auto"/>
      </w:pPr>
      <w:r>
        <w:t>Run Metrics</w:t>
      </w:r>
    </w:p>
    <w:p w14:paraId="7FD47BFE" w14:textId="77777777" w:rsidR="008834B2" w:rsidRDefault="008834B2" w:rsidP="008834B2">
      <w:pPr>
        <w:pStyle w:val="ListParagraph"/>
        <w:numPr>
          <w:ilvl w:val="0"/>
          <w:numId w:val="13"/>
        </w:numPr>
        <w:bidi w:val="0"/>
        <w:spacing w:after="160" w:line="259" w:lineRule="auto"/>
      </w:pPr>
      <w:r>
        <w:t>Analyze Results</w:t>
      </w:r>
    </w:p>
    <w:p w14:paraId="26E63E16" w14:textId="77777777" w:rsidR="00860518" w:rsidRDefault="008834B2" w:rsidP="008834B2">
      <w:pPr>
        <w:bidi w:val="0"/>
        <w:spacing w:after="160" w:line="259" w:lineRule="auto"/>
      </w:pPr>
      <w:r>
        <w:t xml:space="preserve"> The “Run Metrics” screen is divided horizontally into 5 sections</w:t>
      </w:r>
      <w:r w:rsidR="00860518">
        <w:t xml:space="preserve"> and “Start” button. These 5 sections are:</w:t>
      </w:r>
    </w:p>
    <w:p w14:paraId="14C8690C" w14:textId="498D0E26" w:rsidR="00F929EC" w:rsidRDefault="00860518" w:rsidP="00860518">
      <w:pPr>
        <w:pStyle w:val="ListParagraph"/>
        <w:numPr>
          <w:ilvl w:val="0"/>
          <w:numId w:val="13"/>
        </w:numPr>
        <w:bidi w:val="0"/>
        <w:spacing w:after="160" w:line="259" w:lineRule="auto"/>
      </w:pPr>
      <w:r>
        <w:t>Working Set Directory</w:t>
      </w:r>
    </w:p>
    <w:p w14:paraId="43649CEC" w14:textId="6C432F18" w:rsidR="00860518" w:rsidRDefault="00860518" w:rsidP="00860518">
      <w:pPr>
        <w:pStyle w:val="ListParagraph"/>
        <w:numPr>
          <w:ilvl w:val="0"/>
          <w:numId w:val="13"/>
        </w:numPr>
        <w:bidi w:val="0"/>
        <w:spacing w:after="160" w:line="259" w:lineRule="auto"/>
      </w:pPr>
      <w:r>
        <w:t>Text Preprocessing</w:t>
      </w:r>
    </w:p>
    <w:p w14:paraId="68729A03" w14:textId="28B44212" w:rsidR="00860518" w:rsidRDefault="00860518" w:rsidP="00860518">
      <w:pPr>
        <w:pStyle w:val="ListParagraph"/>
        <w:numPr>
          <w:ilvl w:val="0"/>
          <w:numId w:val="13"/>
        </w:numPr>
        <w:bidi w:val="0"/>
        <w:spacing w:after="160" w:line="259" w:lineRule="auto"/>
      </w:pPr>
      <w:r>
        <w:t>Rouge</w:t>
      </w:r>
    </w:p>
    <w:p w14:paraId="265777B2" w14:textId="1D7698B2" w:rsidR="00860518" w:rsidRDefault="00860518" w:rsidP="00860518">
      <w:pPr>
        <w:pStyle w:val="ListParagraph"/>
        <w:numPr>
          <w:ilvl w:val="0"/>
          <w:numId w:val="13"/>
        </w:numPr>
        <w:bidi w:val="0"/>
        <w:spacing w:after="160" w:line="259" w:lineRule="auto"/>
      </w:pPr>
      <w:r>
        <w:t>Readability</w:t>
      </w:r>
    </w:p>
    <w:p w14:paraId="69CCB489" w14:textId="442C86E7" w:rsidR="00860518" w:rsidRDefault="00860518" w:rsidP="00860518">
      <w:pPr>
        <w:pStyle w:val="ListParagraph"/>
        <w:numPr>
          <w:ilvl w:val="0"/>
          <w:numId w:val="13"/>
        </w:numPr>
        <w:bidi w:val="0"/>
        <w:spacing w:after="160" w:line="259" w:lineRule="auto"/>
      </w:pPr>
      <w:r>
        <w:t xml:space="preserve">Auto </w:t>
      </w:r>
      <w:proofErr w:type="spellStart"/>
      <w:r>
        <w:t>Summ</w:t>
      </w:r>
      <w:proofErr w:type="spellEnd"/>
      <w:r>
        <w:t xml:space="preserve"> ENG</w:t>
      </w:r>
    </w:p>
    <w:p w14:paraId="4191DCB6" w14:textId="07996532" w:rsidR="006E1BE8" w:rsidRDefault="00860518" w:rsidP="00860518">
      <w:pPr>
        <w:bidi w:val="0"/>
        <w:spacing w:after="160" w:line="259" w:lineRule="auto"/>
      </w:pPr>
      <w:r>
        <w:t xml:space="preserve">The enablement of </w:t>
      </w:r>
      <w:r w:rsidR="00022FF8">
        <w:t>“Start”</w:t>
      </w:r>
      <w:r>
        <w:t xml:space="preserve"> button is dependent on:</w:t>
      </w:r>
    </w:p>
    <w:p w14:paraId="0BC0C3B3" w14:textId="0EF88B7E" w:rsidR="00860518" w:rsidRDefault="00860518" w:rsidP="00860518">
      <w:pPr>
        <w:pStyle w:val="ListParagraph"/>
        <w:numPr>
          <w:ilvl w:val="0"/>
          <w:numId w:val="16"/>
        </w:numPr>
        <w:bidi w:val="0"/>
        <w:spacing w:after="160" w:line="259" w:lineRule="auto"/>
      </w:pPr>
      <w:r>
        <w:t>Selecting a working set directory (i.e. the directory where the prepared input is located)</w:t>
      </w:r>
    </w:p>
    <w:p w14:paraId="700C1658" w14:textId="5B12E42B" w:rsidR="00860518" w:rsidRDefault="00860518" w:rsidP="00860518">
      <w:pPr>
        <w:pStyle w:val="ListParagraph"/>
        <w:numPr>
          <w:ilvl w:val="0"/>
          <w:numId w:val="16"/>
        </w:numPr>
        <w:bidi w:val="0"/>
        <w:spacing w:after="160" w:line="259" w:lineRule="auto"/>
      </w:pPr>
      <w:r>
        <w:t xml:space="preserve">Selecting at least one metric. (There is a checkbox “Enabled” on the right side of the metric section. A metric processing should be enabled. The concrete metric should be enabled too. For example, if Rouge is selected then at least one of Rouge-N, Rouge-S, Rouge-L or Rouge-W </w:t>
      </w:r>
      <w:r w:rsidR="00A226DC">
        <w:t>need to be</w:t>
      </w:r>
      <w:bookmarkStart w:id="24" w:name="_GoBack"/>
      <w:bookmarkEnd w:id="24"/>
      <w:r>
        <w:t xml:space="preserve"> enabled.)</w:t>
      </w:r>
    </w:p>
    <w:p w14:paraId="51D0A3D9" w14:textId="28F88B5B" w:rsidR="00022FF8" w:rsidRDefault="00022FF8" w:rsidP="00022FF8">
      <w:pPr>
        <w:bidi w:val="0"/>
        <w:spacing w:after="160" w:line="259" w:lineRule="auto"/>
      </w:pPr>
      <w:r>
        <w:t>In addition, the text preprocessing could be controlled from the “Text Preprocessing” section. Possible configuration of all available metrics is depicted in Figure 16.</w:t>
      </w:r>
    </w:p>
    <w:p w14:paraId="6206F993" w14:textId="3740E510" w:rsidR="00022FF8" w:rsidRDefault="00022FF8" w:rsidP="00022FF8">
      <w:pPr>
        <w:bidi w:val="0"/>
        <w:spacing w:after="160" w:line="259" w:lineRule="auto"/>
        <w:jc w:val="center"/>
      </w:pPr>
      <w:r>
        <w:rPr>
          <w:noProof/>
        </w:rPr>
        <w:lastRenderedPageBreak/>
        <w:drawing>
          <wp:inline distT="0" distB="0" distL="0" distR="0" wp14:anchorId="596ED7BB" wp14:editId="1ECCF0DC">
            <wp:extent cx="5943600" cy="32505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50565"/>
                    </a:xfrm>
                    <a:prstGeom prst="rect">
                      <a:avLst/>
                    </a:prstGeom>
                  </pic:spPr>
                </pic:pic>
              </a:graphicData>
            </a:graphic>
          </wp:inline>
        </w:drawing>
      </w:r>
    </w:p>
    <w:p w14:paraId="4FA0790B" w14:textId="2EA85785" w:rsidR="00022FF8" w:rsidRDefault="00022FF8" w:rsidP="00022FF8">
      <w:pPr>
        <w:bidi w:val="0"/>
        <w:spacing w:after="160" w:line="259" w:lineRule="auto"/>
        <w:jc w:val="center"/>
      </w:pPr>
      <w:r>
        <w:t>Figure 16.</w:t>
      </w:r>
    </w:p>
    <w:p w14:paraId="1A85DE6E" w14:textId="61FE0FE2" w:rsidR="006360AB" w:rsidRDefault="00022FF8" w:rsidP="006360AB">
      <w:pPr>
        <w:bidi w:val="0"/>
        <w:spacing w:after="160" w:line="259" w:lineRule="auto"/>
      </w:pPr>
      <w:r>
        <w:t>Once the directory is set and “Start” button pressed, the actual processing starts. Until the processing is not done, “Start” button will be disabled</w:t>
      </w:r>
      <w:r w:rsidR="006360AB">
        <w:t>. The progress of the metric calculations could be observed in logs.</w:t>
      </w:r>
    </w:p>
    <w:p w14:paraId="6AB42A30" w14:textId="6C97EC65" w:rsidR="006360AB" w:rsidRDefault="006360AB" w:rsidP="006360AB">
      <w:pPr>
        <w:bidi w:val="0"/>
        <w:spacing w:after="160" w:line="259" w:lineRule="auto"/>
      </w:pPr>
      <w:r>
        <w:t>The platform within a run will create following directories:</w:t>
      </w:r>
    </w:p>
    <w:p w14:paraId="1B54CE7D" w14:textId="24D2F048" w:rsidR="006360AB" w:rsidRDefault="006360AB" w:rsidP="006360AB">
      <w:pPr>
        <w:pStyle w:val="ListParagraph"/>
        <w:numPr>
          <w:ilvl w:val="0"/>
          <w:numId w:val="13"/>
        </w:numPr>
        <w:bidi w:val="0"/>
        <w:spacing w:after="160" w:line="259" w:lineRule="auto"/>
      </w:pPr>
      <w:r>
        <w:t>cache (Inner purpose directory for caching heavy calculations based on text identifi</w:t>
      </w:r>
      <w:r w:rsidR="00C213F0">
        <w:t>er</w:t>
      </w:r>
      <w:r>
        <w:t>. Technically, cache text processor described in Domain-Specific Language section)</w:t>
      </w:r>
    </w:p>
    <w:p w14:paraId="7F41B3CF" w14:textId="4B58CBC1" w:rsidR="006360AB" w:rsidRDefault="006360AB" w:rsidP="006360AB">
      <w:pPr>
        <w:pStyle w:val="ListParagraph"/>
        <w:numPr>
          <w:ilvl w:val="0"/>
          <w:numId w:val="13"/>
        </w:numPr>
        <w:bidi w:val="0"/>
        <w:spacing w:after="160" w:line="259" w:lineRule="auto"/>
      </w:pPr>
      <w:r>
        <w:t>result</w:t>
      </w:r>
    </w:p>
    <w:p w14:paraId="18A73544" w14:textId="27D5874C" w:rsidR="00EB5432" w:rsidRDefault="00C213F0" w:rsidP="009A2E46">
      <w:pPr>
        <w:bidi w:val="0"/>
        <w:spacing w:after="160" w:line="259" w:lineRule="auto"/>
      </w:pPr>
      <w:r>
        <w:t>Result directory is an actual output of metrics’ execution.</w:t>
      </w:r>
      <w:r w:rsidR="009A2E46">
        <w:t xml:space="preserve"> The output of metrics’ execution is a Microsoft Excel CSV friendly file (comma separated values).</w:t>
      </w:r>
      <w:r w:rsidR="0053795B">
        <w:t xml:space="preserve"> The CSV format chosen by design to allow smooth integration with Excel.</w:t>
      </w:r>
    </w:p>
    <w:p w14:paraId="093102E2" w14:textId="3BF9C0FF" w:rsidR="00EB5432" w:rsidRDefault="00EB5432" w:rsidP="00EB5432">
      <w:pPr>
        <w:bidi w:val="0"/>
        <w:spacing w:after="160" w:line="259" w:lineRule="auto"/>
      </w:pPr>
      <w:r>
        <w:t xml:space="preserve">All metrics except </w:t>
      </w:r>
      <w:proofErr w:type="spellStart"/>
      <w:r>
        <w:t>AutoSummENG</w:t>
      </w:r>
      <w:proofErr w:type="spellEnd"/>
      <w:r>
        <w:t xml:space="preserve"> are split by files for automatic system summary. File name convention for such metrics is “&lt;category&gt;_&lt;system&gt;_&lt;metric&gt;</w:t>
      </w:r>
      <w:r w:rsidR="0053795B">
        <w:t>.csv</w:t>
      </w:r>
      <w:r>
        <w:t>”, for example, “</w:t>
      </w:r>
      <w:r w:rsidRPr="00EB5432">
        <w:t>category01_sysid01_rougesu3</w:t>
      </w:r>
      <w:r w:rsidR="0053795B">
        <w:t>.csv</w:t>
      </w:r>
      <w:r>
        <w:t xml:space="preserve">”. </w:t>
      </w:r>
      <w:r w:rsidR="0053795B">
        <w:t>For the topics’ readability metrics (original documents) the pattern is “&lt;category&gt;_&lt;topic&gt;_&lt;metric&gt;.csv”, for example, “</w:t>
      </w:r>
      <w:r w:rsidR="0053795B" w:rsidRPr="0053795B">
        <w:t>category01_M000_elena_topics_readability</w:t>
      </w:r>
      <w:r w:rsidR="0053795B">
        <w:t xml:space="preserve">.csv”. In addition, there will be “reduced” directory under results. The purpose of this directory is to include </w:t>
      </w:r>
      <w:r w:rsidR="00B6493B">
        <w:t>for some metrics “reduced” values (i.e. calculated from the whole or part of metrics’ set results – explained in ‘Concurrency’ section). Figure 17 and 18 show the “result” and “reduced” directories accordingly.</w:t>
      </w:r>
    </w:p>
    <w:p w14:paraId="776DC442" w14:textId="3480A0DD" w:rsidR="00B6493B" w:rsidRDefault="00B6493B" w:rsidP="00B6493B">
      <w:pPr>
        <w:bidi w:val="0"/>
        <w:spacing w:after="160" w:line="259" w:lineRule="auto"/>
        <w:jc w:val="center"/>
      </w:pPr>
      <w:r>
        <w:rPr>
          <w:noProof/>
        </w:rPr>
        <w:lastRenderedPageBreak/>
        <w:drawing>
          <wp:inline distT="0" distB="0" distL="0" distR="0" wp14:anchorId="16303B67" wp14:editId="32C46C6F">
            <wp:extent cx="5943600" cy="3338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38830"/>
                    </a:xfrm>
                    <a:prstGeom prst="rect">
                      <a:avLst/>
                    </a:prstGeom>
                  </pic:spPr>
                </pic:pic>
              </a:graphicData>
            </a:graphic>
          </wp:inline>
        </w:drawing>
      </w:r>
    </w:p>
    <w:p w14:paraId="45A7FD26" w14:textId="7D7D6FDE" w:rsidR="00B6493B" w:rsidRDefault="00B6493B" w:rsidP="00B6493B">
      <w:pPr>
        <w:bidi w:val="0"/>
        <w:spacing w:after="160" w:line="259" w:lineRule="auto"/>
        <w:jc w:val="center"/>
      </w:pPr>
      <w:r>
        <w:t>Figure 17.</w:t>
      </w:r>
    </w:p>
    <w:p w14:paraId="50398DA9" w14:textId="54D5E814" w:rsidR="00B6493B" w:rsidRDefault="00B6493B" w:rsidP="00B6493B">
      <w:pPr>
        <w:bidi w:val="0"/>
        <w:spacing w:after="160" w:line="259" w:lineRule="auto"/>
        <w:jc w:val="center"/>
      </w:pPr>
      <w:r>
        <w:rPr>
          <w:noProof/>
        </w:rPr>
        <w:drawing>
          <wp:inline distT="0" distB="0" distL="0" distR="0" wp14:anchorId="0BDD2F44" wp14:editId="11466679">
            <wp:extent cx="5943600" cy="33388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338830"/>
                    </a:xfrm>
                    <a:prstGeom prst="rect">
                      <a:avLst/>
                    </a:prstGeom>
                  </pic:spPr>
                </pic:pic>
              </a:graphicData>
            </a:graphic>
          </wp:inline>
        </w:drawing>
      </w:r>
    </w:p>
    <w:p w14:paraId="2D3522FB" w14:textId="7DC855A0" w:rsidR="00B6493B" w:rsidRDefault="00B6493B" w:rsidP="00B6493B">
      <w:pPr>
        <w:bidi w:val="0"/>
        <w:spacing w:after="160" w:line="259" w:lineRule="auto"/>
        <w:jc w:val="center"/>
      </w:pPr>
      <w:r>
        <w:t>Figure 18.</w:t>
      </w:r>
    </w:p>
    <w:p w14:paraId="0989D57D" w14:textId="26DC9239" w:rsidR="00B6493B" w:rsidRDefault="00155D44" w:rsidP="00155D44">
      <w:pPr>
        <w:pStyle w:val="Heading2"/>
        <w:bidi w:val="0"/>
      </w:pPr>
      <w:r>
        <w:t>6.5. Analyzing Metric Results</w:t>
      </w:r>
    </w:p>
    <w:p w14:paraId="76E25957" w14:textId="1EAFF5B3" w:rsidR="00155D44" w:rsidRPr="00155D44" w:rsidRDefault="00167188" w:rsidP="00155D44">
      <w:pPr>
        <w:bidi w:val="0"/>
      </w:pPr>
      <w:r>
        <w:t xml:space="preserve">Other big feature </w:t>
      </w:r>
      <w:r>
        <w:t xml:space="preserve">of the software </w:t>
      </w:r>
      <w:r>
        <w:t xml:space="preserve">besides the metric evaluation is result </w:t>
      </w:r>
      <w:r w:rsidR="004D015C">
        <w:t>analyzation</w:t>
      </w:r>
      <w:r>
        <w:t>.</w:t>
      </w:r>
    </w:p>
    <w:p w14:paraId="2C6C0020" w14:textId="23600BAE" w:rsidR="00EB5432" w:rsidRDefault="00EB5432">
      <w:pPr>
        <w:bidi w:val="0"/>
        <w:spacing w:after="160" w:line="259" w:lineRule="auto"/>
      </w:pPr>
      <w:r>
        <w:lastRenderedPageBreak/>
        <w:br w:type="page"/>
      </w:r>
    </w:p>
    <w:p w14:paraId="007F13F4" w14:textId="2C09A562" w:rsidR="009A2E46" w:rsidRDefault="00EB5432" w:rsidP="009A2E46">
      <w:pPr>
        <w:bidi w:val="0"/>
        <w:spacing w:after="160" w:line="259" w:lineRule="auto"/>
      </w:pPr>
      <w:r>
        <w:lastRenderedPageBreak/>
        <w:t>dd</w:t>
      </w:r>
    </w:p>
    <w:p w14:paraId="2A8D9FD0" w14:textId="1704125B" w:rsidR="006360AB" w:rsidRDefault="006360AB" w:rsidP="006360AB">
      <w:pPr>
        <w:bidi w:val="0"/>
        <w:spacing w:after="160" w:line="259" w:lineRule="auto"/>
      </w:pPr>
    </w:p>
    <w:p w14:paraId="389393EE" w14:textId="77777777" w:rsidR="0051040C" w:rsidRDefault="0051040C" w:rsidP="0051040C">
      <w:pPr>
        <w:bidi w:val="0"/>
      </w:pPr>
    </w:p>
    <w:bookmarkStart w:id="25" w:name="_Toc6295129"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25"/>
        </w:p>
        <w:sdt>
          <w:sdtPr>
            <w:id w:val="-573587230"/>
            <w:bibliography/>
          </w:sdtPr>
          <w:sdtEndPr>
            <w:rPr>
              <w:rtl/>
            </w:rPr>
          </w:sdtEndPr>
          <w:sdtContent>
            <w:p w14:paraId="01840F5A" w14:textId="77777777" w:rsidR="00786C12" w:rsidRDefault="004574E4" w:rsidP="00786C12">
              <w:pPr>
                <w:pStyle w:val="Bibliography"/>
                <w:bidi w:val="0"/>
                <w:ind w:left="720" w:hanging="720"/>
                <w:rPr>
                  <w:noProof/>
                  <w:szCs w:val="24"/>
                </w:rPr>
              </w:pPr>
              <w:r>
                <w:fldChar w:fldCharType="begin"/>
              </w:r>
              <w:r>
                <w:instrText xml:space="preserve"> BIBLIOGRAPHY </w:instrText>
              </w:r>
              <w:r>
                <w:fldChar w:fldCharType="separate"/>
              </w:r>
              <w:r w:rsidR="00786C12">
                <w:rPr>
                  <w:noProof/>
                </w:rPr>
                <w:t xml:space="preserve">Brian Goetz, T. P. (2006). </w:t>
              </w:r>
              <w:r w:rsidR="00786C12">
                <w:rPr>
                  <w:i/>
                  <w:iCs/>
                  <w:noProof/>
                </w:rPr>
                <w:t>Java Concurrency in Practice.</w:t>
              </w:r>
              <w:r w:rsidR="00786C12">
                <w:rPr>
                  <w:noProof/>
                </w:rPr>
                <w:t xml:space="preserve"> Addison-Wesley Professional.</w:t>
              </w:r>
            </w:p>
            <w:p w14:paraId="424DAF3C" w14:textId="77777777" w:rsidR="00786C12" w:rsidRDefault="00786C12" w:rsidP="00786C12">
              <w:pPr>
                <w:pStyle w:val="Bibliography"/>
                <w:bidi w:val="0"/>
                <w:ind w:left="720" w:hanging="720"/>
                <w:rPr>
                  <w:noProof/>
                </w:rPr>
              </w:pPr>
              <w:r>
                <w:rPr>
                  <w:noProof/>
                </w:rPr>
                <w:t>Chin-Yew Lin, E. H. (2003). Automatic Evaluation of Summaries Using N-gram.</w:t>
              </w:r>
            </w:p>
            <w:p w14:paraId="39486BD6" w14:textId="77777777" w:rsidR="00786C12" w:rsidRDefault="00786C12" w:rsidP="00786C12">
              <w:pPr>
                <w:pStyle w:val="Bibliography"/>
                <w:bidi w:val="0"/>
                <w:ind w:left="720" w:hanging="720"/>
                <w:rPr>
                  <w:noProof/>
                </w:rPr>
              </w:pPr>
              <w:r>
                <w:rPr>
                  <w:noProof/>
                </w:rPr>
                <w:t xml:space="preserve">Chris Okasaki. (1999). </w:t>
              </w:r>
              <w:r>
                <w:rPr>
                  <w:i/>
                  <w:iCs/>
                  <w:noProof/>
                </w:rPr>
                <w:t>Purely functional data structures.</w:t>
              </w:r>
              <w:r>
                <w:rPr>
                  <w:noProof/>
                </w:rPr>
                <w:t xml:space="preserve"> Cambridge University Press.</w:t>
              </w:r>
            </w:p>
            <w:p w14:paraId="2A5DCA48" w14:textId="77777777" w:rsidR="00786C12" w:rsidRDefault="00786C12" w:rsidP="00786C12">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6B260851" w14:textId="77777777" w:rsidR="00786C12" w:rsidRDefault="00786C12" w:rsidP="00786C12">
              <w:pPr>
                <w:pStyle w:val="Bibliography"/>
                <w:bidi w:val="0"/>
                <w:ind w:left="720" w:hanging="720"/>
                <w:rPr>
                  <w:noProof/>
                </w:rPr>
              </w:pPr>
              <w:r>
                <w:rPr>
                  <w:noProof/>
                </w:rPr>
                <w:t xml:space="preserve">Donald A. Norman. (2013). </w:t>
              </w:r>
              <w:r>
                <w:rPr>
                  <w:i/>
                  <w:iCs/>
                  <w:noProof/>
                </w:rPr>
                <w:t>The Design of Everyday Things: Revised and Expanded Edition.</w:t>
              </w:r>
              <w:r>
                <w:rPr>
                  <w:noProof/>
                </w:rPr>
                <w:t xml:space="preserve"> Basic Books.</w:t>
              </w:r>
            </w:p>
            <w:p w14:paraId="2D19F54D" w14:textId="77777777" w:rsidR="00786C12" w:rsidRDefault="00786C12" w:rsidP="00786C12">
              <w:pPr>
                <w:pStyle w:val="Bibliography"/>
                <w:bidi w:val="0"/>
                <w:ind w:left="720" w:hanging="720"/>
                <w:rPr>
                  <w:noProof/>
                </w:rPr>
              </w:pPr>
              <w:r>
                <w:rPr>
                  <w:noProof/>
                </w:rPr>
                <w:t xml:space="preserve">Doug Lea. (2000). A Java fork/join framework. </w:t>
              </w:r>
              <w:r>
                <w:rPr>
                  <w:i/>
                  <w:iCs/>
                  <w:noProof/>
                </w:rPr>
                <w:t>Java Grandle</w:t>
              </w:r>
              <w:r>
                <w:rPr>
                  <w:noProof/>
                </w:rPr>
                <w:t>, 36-43.</w:t>
              </w:r>
            </w:p>
            <w:p w14:paraId="57E457C6" w14:textId="77777777" w:rsidR="00786C12" w:rsidRDefault="00786C12" w:rsidP="00786C12">
              <w:pPr>
                <w:pStyle w:val="Bibliography"/>
                <w:bidi w:val="0"/>
                <w:ind w:left="720" w:hanging="720"/>
                <w:rPr>
                  <w:noProof/>
                </w:rPr>
              </w:pPr>
              <w:r>
                <w:rPr>
                  <w:noProof/>
                </w:rPr>
                <w:t xml:space="preserve">Edward Harned. (2016, July). </w:t>
              </w:r>
              <w:r>
                <w:rPr>
                  <w:i/>
                  <w:iCs/>
                  <w:noProof/>
                </w:rPr>
                <w:t>A Java Fork-Join Calamity</w:t>
              </w:r>
              <w:r>
                <w:rPr>
                  <w:noProof/>
                </w:rPr>
                <w:t>. Retrieved from http://coopsoft.com/ar/CalamityArticle.html</w:t>
              </w:r>
            </w:p>
            <w:p w14:paraId="6E0827BC" w14:textId="77777777" w:rsidR="00786C12" w:rsidRDefault="00786C12" w:rsidP="00786C12">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49E94B36" w14:textId="77777777" w:rsidR="00786C12" w:rsidRDefault="00786C12" w:rsidP="00786C12">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15F73076" w14:textId="77777777" w:rsidR="00786C12" w:rsidRDefault="00786C12" w:rsidP="00786C12">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470ACA2D" w14:textId="77777777" w:rsidR="00786C12" w:rsidRDefault="00786C12" w:rsidP="00786C12">
              <w:pPr>
                <w:pStyle w:val="Bibliography"/>
                <w:bidi w:val="0"/>
                <w:ind w:left="720" w:hanging="720"/>
                <w:rPr>
                  <w:noProof/>
                </w:rPr>
              </w:pPr>
              <w:r>
                <w:rPr>
                  <w:noProof/>
                </w:rPr>
                <w:t>George Giannakopoulos, V. K. (2009). N-gram Graphs: Representing Documents and Document Sets in Summary System Evaluation.</w:t>
              </w:r>
            </w:p>
            <w:p w14:paraId="03FAF9BE" w14:textId="77777777" w:rsidR="00786C12" w:rsidRDefault="00786C12" w:rsidP="00786C12">
              <w:pPr>
                <w:pStyle w:val="Bibliography"/>
                <w:bidi w:val="0"/>
                <w:ind w:left="720" w:hanging="720"/>
                <w:rPr>
                  <w:noProof/>
                </w:rPr>
              </w:pPr>
              <w:r>
                <w:rPr>
                  <w:noProof/>
                </w:rPr>
                <w:t>Giannakopoulos, G. K. (2008). Summarization System Evaluation Revisited: N-Gram Graphs.</w:t>
              </w:r>
            </w:p>
            <w:p w14:paraId="4E4B95E2" w14:textId="77777777" w:rsidR="00786C12" w:rsidRDefault="00786C12" w:rsidP="00786C12">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44C1F138" w14:textId="77777777" w:rsidR="00786C12" w:rsidRDefault="00786C12" w:rsidP="00786C12">
              <w:pPr>
                <w:pStyle w:val="Bibliography"/>
                <w:bidi w:val="0"/>
                <w:ind w:left="720" w:hanging="720"/>
                <w:rPr>
                  <w:noProof/>
                </w:rPr>
              </w:pPr>
              <w:r>
                <w:rPr>
                  <w:noProof/>
                </w:rPr>
                <w:t xml:space="preserve">Joshua Bloch. (2018). </w:t>
              </w:r>
              <w:r>
                <w:rPr>
                  <w:i/>
                  <w:iCs/>
                  <w:noProof/>
                </w:rPr>
                <w:t>Effective Java, 3rd Edition.</w:t>
              </w:r>
              <w:r>
                <w:rPr>
                  <w:noProof/>
                </w:rPr>
                <w:t xml:space="preserve"> Addison-Wesley Professional.</w:t>
              </w:r>
            </w:p>
            <w:p w14:paraId="5F4FBD52" w14:textId="77777777" w:rsidR="00786C12" w:rsidRDefault="00786C12" w:rsidP="00786C12">
              <w:pPr>
                <w:pStyle w:val="Bibliography"/>
                <w:bidi w:val="0"/>
                <w:ind w:left="720" w:hanging="720"/>
                <w:rPr>
                  <w:noProof/>
                </w:rPr>
              </w:pPr>
              <w:r>
                <w:rPr>
                  <w:noProof/>
                </w:rPr>
                <w:t>Leonidas Tsekouras, I. V. (2017). A Graph-based Text Similarity Measure That Employs Named Entity Information.</w:t>
              </w:r>
            </w:p>
            <w:p w14:paraId="111ED3AD" w14:textId="77777777" w:rsidR="00786C12" w:rsidRDefault="00786C12" w:rsidP="00786C12">
              <w:pPr>
                <w:pStyle w:val="Bibliography"/>
                <w:bidi w:val="0"/>
                <w:ind w:left="720" w:hanging="720"/>
                <w:rPr>
                  <w:noProof/>
                </w:rPr>
              </w:pPr>
              <w:r>
                <w:rPr>
                  <w:noProof/>
                </w:rPr>
                <w:lastRenderedPageBreak/>
                <w:t>Lin, C.-Y. (2004). ROUGE: A Package for Automatic Evaluation of Summaries.</w:t>
              </w:r>
            </w:p>
            <w:p w14:paraId="66AB4200" w14:textId="77777777" w:rsidR="00786C12" w:rsidRDefault="00786C12" w:rsidP="00786C12">
              <w:pPr>
                <w:pStyle w:val="Bibliography"/>
                <w:bidi w:val="0"/>
                <w:ind w:left="720" w:hanging="720"/>
                <w:rPr>
                  <w:noProof/>
                </w:rPr>
              </w:pPr>
              <w:r>
                <w:rPr>
                  <w:noProof/>
                </w:rPr>
                <w:t>Marina Litvak, C. A. (2015). HEADS: Headline Generation as Sequence Prediction Using an Abstract Feature-Rich Space.</w:t>
              </w:r>
            </w:p>
            <w:p w14:paraId="530FF601" w14:textId="77777777" w:rsidR="00786C12" w:rsidRDefault="00786C12" w:rsidP="00786C12">
              <w:pPr>
                <w:pStyle w:val="Bibliography"/>
                <w:bidi w:val="0"/>
                <w:ind w:left="720" w:hanging="720"/>
                <w:rPr>
                  <w:noProof/>
                </w:rPr>
              </w:pPr>
              <w:r>
                <w:rPr>
                  <w:noProof/>
                </w:rPr>
                <w:t xml:space="preserve">Martin Fowler. (2005, June 26). </w:t>
              </w:r>
              <w:r>
                <w:rPr>
                  <w:i/>
                  <w:iCs/>
                  <w:noProof/>
                </w:rPr>
                <w:t>InversionOfControl</w:t>
              </w:r>
              <w:r>
                <w:rPr>
                  <w:noProof/>
                </w:rPr>
                <w:t>. Retrieved from https://martinfowler.com/bliki/InversionOfControl.html</w:t>
              </w:r>
            </w:p>
            <w:p w14:paraId="265D75CE" w14:textId="77777777" w:rsidR="00786C12" w:rsidRDefault="00786C12" w:rsidP="00786C12">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6A7D39D3" w14:textId="77777777" w:rsidR="00786C12" w:rsidRDefault="00786C12" w:rsidP="00786C12">
              <w:pPr>
                <w:pStyle w:val="Bibliography"/>
                <w:bidi w:val="0"/>
                <w:ind w:left="720" w:hanging="720"/>
                <w:rPr>
                  <w:noProof/>
                </w:rPr>
              </w:pPr>
              <w:r>
                <w:rPr>
                  <w:noProof/>
                </w:rPr>
                <w:t xml:space="preserve">Michael Smith, B. G. (2011). Code Convention Adherence in Evolving Software. </w:t>
              </w:r>
              <w:r>
                <w:rPr>
                  <w:i/>
                  <w:iCs/>
                  <w:noProof/>
                </w:rPr>
                <w:t>27th IEEE International Conference on Software Maintenance (ICSM)</w:t>
              </w:r>
              <w:r>
                <w:rPr>
                  <w:noProof/>
                </w:rPr>
                <w:t>, (pp. 504-507).</w:t>
              </w:r>
            </w:p>
            <w:p w14:paraId="61203342" w14:textId="77777777" w:rsidR="00786C12" w:rsidRDefault="00786C12" w:rsidP="00786C12">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2B5B627D" w14:textId="77777777" w:rsidR="00786C12" w:rsidRDefault="00786C12" w:rsidP="00786C12">
              <w:pPr>
                <w:pStyle w:val="Bibliography"/>
                <w:bidi w:val="0"/>
                <w:ind w:left="720" w:hanging="720"/>
                <w:rPr>
                  <w:noProof/>
                </w:rPr>
              </w:pPr>
              <w:r>
                <w:rPr>
                  <w:noProof/>
                </w:rPr>
                <w:t xml:space="preserve">Oracle. (2019). </w:t>
              </w:r>
              <w:r>
                <w:rPr>
                  <w:i/>
                  <w:iCs/>
                  <w:noProof/>
                </w:rPr>
                <w:t>Java SE HotSpot at a Glance</w:t>
              </w:r>
              <w:r>
                <w:rPr>
                  <w:noProof/>
                </w:rPr>
                <w:t>. (Oracle) Retrieved March 2019, from https://www.oracle.com/technetwork/java/javase/tech/index-jsp-136373.html</w:t>
              </w:r>
            </w:p>
            <w:p w14:paraId="6BDE2462" w14:textId="77777777" w:rsidR="00786C12" w:rsidRDefault="00786C12" w:rsidP="00786C12">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4426AEAD" w14:textId="77777777" w:rsidR="00786C12" w:rsidRDefault="00786C12" w:rsidP="00786C12">
              <w:pPr>
                <w:pStyle w:val="Bibliography"/>
                <w:bidi w:val="0"/>
                <w:ind w:left="720" w:hanging="720"/>
                <w:rPr>
                  <w:noProof/>
                </w:rPr>
              </w:pPr>
              <w:r>
                <w:rPr>
                  <w:noProof/>
                </w:rPr>
                <w:t>Sasaki, Y. (2007). The truth of the F-measure.</w:t>
              </w:r>
            </w:p>
            <w:p w14:paraId="1B07EC0E" w14:textId="77777777" w:rsidR="00786C12" w:rsidRDefault="00786C12" w:rsidP="00786C12">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19F79A53" w14:textId="77777777" w:rsidR="00786C12" w:rsidRDefault="00786C12" w:rsidP="00786C12">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4AE80F55" w14:textId="77777777" w:rsidR="00786C12" w:rsidRDefault="00786C12" w:rsidP="00786C12">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43A11E06" w14:textId="77777777" w:rsidR="00786C12" w:rsidRDefault="00786C12" w:rsidP="00786C12">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786C12">
              <w:r>
                <w:rPr>
                  <w:b/>
                  <w:bCs/>
                  <w:noProof/>
                </w:rPr>
                <w:fldChar w:fldCharType="end"/>
              </w:r>
            </w:p>
          </w:sdtContent>
        </w:sdt>
      </w:sdtContent>
    </w:sdt>
    <w:sectPr w:rsidR="00A9328E" w:rsidRPr="00A9328E">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3BC0A" w14:textId="77777777" w:rsidR="00683868" w:rsidRDefault="00683868" w:rsidP="00907CD4">
      <w:pPr>
        <w:spacing w:after="0" w:line="240" w:lineRule="auto"/>
      </w:pPr>
      <w:r>
        <w:separator/>
      </w:r>
    </w:p>
  </w:endnote>
  <w:endnote w:type="continuationSeparator" w:id="0">
    <w:p w14:paraId="1FFEAB80" w14:textId="77777777" w:rsidR="00683868" w:rsidRDefault="00683868"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AD521D" w:rsidRDefault="00AD52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AD521D" w:rsidRDefault="00AD5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918EE" w14:textId="77777777" w:rsidR="00683868" w:rsidRDefault="00683868" w:rsidP="00907CD4">
      <w:pPr>
        <w:spacing w:after="0" w:line="240" w:lineRule="auto"/>
      </w:pPr>
      <w:r>
        <w:separator/>
      </w:r>
    </w:p>
  </w:footnote>
  <w:footnote w:type="continuationSeparator" w:id="0">
    <w:p w14:paraId="2DB44AE1" w14:textId="77777777" w:rsidR="00683868" w:rsidRDefault="00683868"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7F0"/>
    <w:multiLevelType w:val="hybridMultilevel"/>
    <w:tmpl w:val="9D0A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20409"/>
    <w:multiLevelType w:val="hybridMultilevel"/>
    <w:tmpl w:val="54CA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401C1"/>
    <w:multiLevelType w:val="hybridMultilevel"/>
    <w:tmpl w:val="EE28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60294"/>
    <w:multiLevelType w:val="hybridMultilevel"/>
    <w:tmpl w:val="28F8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903D4"/>
    <w:multiLevelType w:val="hybridMultilevel"/>
    <w:tmpl w:val="D92E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824C8"/>
    <w:multiLevelType w:val="hybridMultilevel"/>
    <w:tmpl w:val="70A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04CC3"/>
    <w:multiLevelType w:val="hybridMultilevel"/>
    <w:tmpl w:val="470A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85956"/>
    <w:multiLevelType w:val="hybridMultilevel"/>
    <w:tmpl w:val="279270D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07CC5"/>
    <w:multiLevelType w:val="hybridMultilevel"/>
    <w:tmpl w:val="C03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11C00"/>
    <w:multiLevelType w:val="hybridMultilevel"/>
    <w:tmpl w:val="AFC6CBD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08B5D0C"/>
    <w:multiLevelType w:val="hybridMultilevel"/>
    <w:tmpl w:val="B2F4D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8"/>
  </w:num>
  <w:num w:numId="4">
    <w:abstractNumId w:val="13"/>
  </w:num>
  <w:num w:numId="5">
    <w:abstractNumId w:val="9"/>
  </w:num>
  <w:num w:numId="6">
    <w:abstractNumId w:val="6"/>
  </w:num>
  <w:num w:numId="7">
    <w:abstractNumId w:val="14"/>
  </w:num>
  <w:num w:numId="8">
    <w:abstractNumId w:val="0"/>
  </w:num>
  <w:num w:numId="9">
    <w:abstractNumId w:val="2"/>
  </w:num>
  <w:num w:numId="10">
    <w:abstractNumId w:val="10"/>
  </w:num>
  <w:num w:numId="11">
    <w:abstractNumId w:val="5"/>
  </w:num>
  <w:num w:numId="12">
    <w:abstractNumId w:val="7"/>
  </w:num>
  <w:num w:numId="13">
    <w:abstractNumId w:val="11"/>
  </w:num>
  <w:num w:numId="14">
    <w:abstractNumId w:val="3"/>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20009"/>
    <w:rsid w:val="00020E85"/>
    <w:rsid w:val="00022D65"/>
    <w:rsid w:val="00022FF8"/>
    <w:rsid w:val="0002320A"/>
    <w:rsid w:val="000264C1"/>
    <w:rsid w:val="00027117"/>
    <w:rsid w:val="0003118B"/>
    <w:rsid w:val="000318FE"/>
    <w:rsid w:val="00035543"/>
    <w:rsid w:val="000357F9"/>
    <w:rsid w:val="0003649F"/>
    <w:rsid w:val="00042E63"/>
    <w:rsid w:val="000431DE"/>
    <w:rsid w:val="00050C38"/>
    <w:rsid w:val="000544A3"/>
    <w:rsid w:val="00060889"/>
    <w:rsid w:val="00070123"/>
    <w:rsid w:val="000707A5"/>
    <w:rsid w:val="00071E67"/>
    <w:rsid w:val="00073907"/>
    <w:rsid w:val="000759BA"/>
    <w:rsid w:val="0008075E"/>
    <w:rsid w:val="0008302F"/>
    <w:rsid w:val="00083315"/>
    <w:rsid w:val="00085976"/>
    <w:rsid w:val="00094717"/>
    <w:rsid w:val="00096CE5"/>
    <w:rsid w:val="00097808"/>
    <w:rsid w:val="000A05D5"/>
    <w:rsid w:val="000A2070"/>
    <w:rsid w:val="000A3EE8"/>
    <w:rsid w:val="000C045C"/>
    <w:rsid w:val="000C078E"/>
    <w:rsid w:val="000C2549"/>
    <w:rsid w:val="000C3E73"/>
    <w:rsid w:val="000C6C65"/>
    <w:rsid w:val="000C78F6"/>
    <w:rsid w:val="000D3403"/>
    <w:rsid w:val="000D7BD0"/>
    <w:rsid w:val="000E0C90"/>
    <w:rsid w:val="000E1F61"/>
    <w:rsid w:val="000F5133"/>
    <w:rsid w:val="000F7AD7"/>
    <w:rsid w:val="00101274"/>
    <w:rsid w:val="00102480"/>
    <w:rsid w:val="00113FFB"/>
    <w:rsid w:val="001163DE"/>
    <w:rsid w:val="0011696E"/>
    <w:rsid w:val="00117D9B"/>
    <w:rsid w:val="00117F85"/>
    <w:rsid w:val="00122737"/>
    <w:rsid w:val="00127DC8"/>
    <w:rsid w:val="0013303E"/>
    <w:rsid w:val="00152E58"/>
    <w:rsid w:val="001532B9"/>
    <w:rsid w:val="00155D44"/>
    <w:rsid w:val="00156544"/>
    <w:rsid w:val="00160BAB"/>
    <w:rsid w:val="00167188"/>
    <w:rsid w:val="001709BD"/>
    <w:rsid w:val="00170B03"/>
    <w:rsid w:val="00171188"/>
    <w:rsid w:val="00173AA6"/>
    <w:rsid w:val="00174A3A"/>
    <w:rsid w:val="00183D65"/>
    <w:rsid w:val="0019724C"/>
    <w:rsid w:val="00197ACC"/>
    <w:rsid w:val="001B2CE8"/>
    <w:rsid w:val="001B49C0"/>
    <w:rsid w:val="001B714B"/>
    <w:rsid w:val="001C088D"/>
    <w:rsid w:val="001C2C09"/>
    <w:rsid w:val="001C694B"/>
    <w:rsid w:val="001D4122"/>
    <w:rsid w:val="001D438B"/>
    <w:rsid w:val="001D43E8"/>
    <w:rsid w:val="001F056A"/>
    <w:rsid w:val="001F4295"/>
    <w:rsid w:val="001F5FB2"/>
    <w:rsid w:val="0020088B"/>
    <w:rsid w:val="002025FC"/>
    <w:rsid w:val="00203BA2"/>
    <w:rsid w:val="002068BA"/>
    <w:rsid w:val="00210009"/>
    <w:rsid w:val="0021005C"/>
    <w:rsid w:val="00216566"/>
    <w:rsid w:val="00217B10"/>
    <w:rsid w:val="002204D6"/>
    <w:rsid w:val="00220AF6"/>
    <w:rsid w:val="00224147"/>
    <w:rsid w:val="0022433D"/>
    <w:rsid w:val="002244F3"/>
    <w:rsid w:val="00224BE0"/>
    <w:rsid w:val="00233BE5"/>
    <w:rsid w:val="00234126"/>
    <w:rsid w:val="00241A72"/>
    <w:rsid w:val="00243B2B"/>
    <w:rsid w:val="00252E25"/>
    <w:rsid w:val="0025430D"/>
    <w:rsid w:val="00254ED9"/>
    <w:rsid w:val="00257A8C"/>
    <w:rsid w:val="00265D4A"/>
    <w:rsid w:val="002720CE"/>
    <w:rsid w:val="00274D71"/>
    <w:rsid w:val="00277D45"/>
    <w:rsid w:val="00286053"/>
    <w:rsid w:val="00286B58"/>
    <w:rsid w:val="00287D2F"/>
    <w:rsid w:val="00290A17"/>
    <w:rsid w:val="00291E35"/>
    <w:rsid w:val="00295A20"/>
    <w:rsid w:val="00295A2B"/>
    <w:rsid w:val="00295EB5"/>
    <w:rsid w:val="002968CF"/>
    <w:rsid w:val="00296CF5"/>
    <w:rsid w:val="002A1F07"/>
    <w:rsid w:val="002A315C"/>
    <w:rsid w:val="002A32A5"/>
    <w:rsid w:val="002A5662"/>
    <w:rsid w:val="002B0933"/>
    <w:rsid w:val="002B2D20"/>
    <w:rsid w:val="002B4FB9"/>
    <w:rsid w:val="002D2862"/>
    <w:rsid w:val="002D6ECB"/>
    <w:rsid w:val="002D7A47"/>
    <w:rsid w:val="002E11F9"/>
    <w:rsid w:val="002E5847"/>
    <w:rsid w:val="003025C6"/>
    <w:rsid w:val="003031B7"/>
    <w:rsid w:val="00303869"/>
    <w:rsid w:val="00305662"/>
    <w:rsid w:val="00310A10"/>
    <w:rsid w:val="0031423E"/>
    <w:rsid w:val="00320EE3"/>
    <w:rsid w:val="00321304"/>
    <w:rsid w:val="00324C6B"/>
    <w:rsid w:val="003279A7"/>
    <w:rsid w:val="0033299C"/>
    <w:rsid w:val="003340CB"/>
    <w:rsid w:val="003369C3"/>
    <w:rsid w:val="0034138E"/>
    <w:rsid w:val="00351DA7"/>
    <w:rsid w:val="00352FCB"/>
    <w:rsid w:val="003604DB"/>
    <w:rsid w:val="00373508"/>
    <w:rsid w:val="0037569A"/>
    <w:rsid w:val="00380EAB"/>
    <w:rsid w:val="003921A1"/>
    <w:rsid w:val="0039354F"/>
    <w:rsid w:val="003B1491"/>
    <w:rsid w:val="003B1675"/>
    <w:rsid w:val="003C0621"/>
    <w:rsid w:val="003C4E65"/>
    <w:rsid w:val="003C5501"/>
    <w:rsid w:val="003C6B93"/>
    <w:rsid w:val="003C7461"/>
    <w:rsid w:val="003E63A1"/>
    <w:rsid w:val="003F338D"/>
    <w:rsid w:val="003F6C2D"/>
    <w:rsid w:val="003F7839"/>
    <w:rsid w:val="00401467"/>
    <w:rsid w:val="0040275E"/>
    <w:rsid w:val="00417353"/>
    <w:rsid w:val="004224D5"/>
    <w:rsid w:val="00426A4D"/>
    <w:rsid w:val="00437DDF"/>
    <w:rsid w:val="00442504"/>
    <w:rsid w:val="004461D5"/>
    <w:rsid w:val="00446B24"/>
    <w:rsid w:val="00447518"/>
    <w:rsid w:val="00450AD9"/>
    <w:rsid w:val="00456014"/>
    <w:rsid w:val="004574E4"/>
    <w:rsid w:val="00462C9A"/>
    <w:rsid w:val="00463E11"/>
    <w:rsid w:val="00465BCA"/>
    <w:rsid w:val="00466ECD"/>
    <w:rsid w:val="00473FC8"/>
    <w:rsid w:val="00476BA0"/>
    <w:rsid w:val="004825DF"/>
    <w:rsid w:val="004837EA"/>
    <w:rsid w:val="0048461F"/>
    <w:rsid w:val="0048496A"/>
    <w:rsid w:val="004932D8"/>
    <w:rsid w:val="0049638A"/>
    <w:rsid w:val="00497810"/>
    <w:rsid w:val="004A43A4"/>
    <w:rsid w:val="004B2944"/>
    <w:rsid w:val="004B7A9B"/>
    <w:rsid w:val="004C047E"/>
    <w:rsid w:val="004C1D9E"/>
    <w:rsid w:val="004C30A7"/>
    <w:rsid w:val="004C38BE"/>
    <w:rsid w:val="004C3CAF"/>
    <w:rsid w:val="004C680F"/>
    <w:rsid w:val="004D015C"/>
    <w:rsid w:val="004D3032"/>
    <w:rsid w:val="004D4FCB"/>
    <w:rsid w:val="004E0107"/>
    <w:rsid w:val="004E3AD4"/>
    <w:rsid w:val="004E7E49"/>
    <w:rsid w:val="004F0987"/>
    <w:rsid w:val="004F0F53"/>
    <w:rsid w:val="004F42DD"/>
    <w:rsid w:val="0050197A"/>
    <w:rsid w:val="0050337B"/>
    <w:rsid w:val="00503BBB"/>
    <w:rsid w:val="0050522E"/>
    <w:rsid w:val="0050614F"/>
    <w:rsid w:val="0051040C"/>
    <w:rsid w:val="00511327"/>
    <w:rsid w:val="005120FF"/>
    <w:rsid w:val="0051293C"/>
    <w:rsid w:val="00516C7B"/>
    <w:rsid w:val="00522C41"/>
    <w:rsid w:val="00523835"/>
    <w:rsid w:val="005251A4"/>
    <w:rsid w:val="00525D41"/>
    <w:rsid w:val="00527432"/>
    <w:rsid w:val="00530FCF"/>
    <w:rsid w:val="00533F4E"/>
    <w:rsid w:val="0053795B"/>
    <w:rsid w:val="005548C8"/>
    <w:rsid w:val="0055575E"/>
    <w:rsid w:val="00555A54"/>
    <w:rsid w:val="005648A4"/>
    <w:rsid w:val="005673FE"/>
    <w:rsid w:val="00574CF1"/>
    <w:rsid w:val="00577FDF"/>
    <w:rsid w:val="005812B0"/>
    <w:rsid w:val="00586BFE"/>
    <w:rsid w:val="00590293"/>
    <w:rsid w:val="00593863"/>
    <w:rsid w:val="005A5047"/>
    <w:rsid w:val="005A7EA3"/>
    <w:rsid w:val="005B08C6"/>
    <w:rsid w:val="005B3B33"/>
    <w:rsid w:val="005B601C"/>
    <w:rsid w:val="005B799F"/>
    <w:rsid w:val="005C1313"/>
    <w:rsid w:val="005C27E1"/>
    <w:rsid w:val="005C6808"/>
    <w:rsid w:val="005E12C6"/>
    <w:rsid w:val="005E1D43"/>
    <w:rsid w:val="005F0AB7"/>
    <w:rsid w:val="00604967"/>
    <w:rsid w:val="006056F7"/>
    <w:rsid w:val="00612834"/>
    <w:rsid w:val="00613D89"/>
    <w:rsid w:val="00614086"/>
    <w:rsid w:val="006164D6"/>
    <w:rsid w:val="00621A12"/>
    <w:rsid w:val="00622E54"/>
    <w:rsid w:val="006330DF"/>
    <w:rsid w:val="006355DE"/>
    <w:rsid w:val="00635EDF"/>
    <w:rsid w:val="006360AB"/>
    <w:rsid w:val="00642403"/>
    <w:rsid w:val="0064423F"/>
    <w:rsid w:val="006452C9"/>
    <w:rsid w:val="00647514"/>
    <w:rsid w:val="0065479E"/>
    <w:rsid w:val="006623B0"/>
    <w:rsid w:val="00671E7E"/>
    <w:rsid w:val="00676B5C"/>
    <w:rsid w:val="0067708D"/>
    <w:rsid w:val="00683868"/>
    <w:rsid w:val="00683C33"/>
    <w:rsid w:val="00683D40"/>
    <w:rsid w:val="0068403F"/>
    <w:rsid w:val="00684C36"/>
    <w:rsid w:val="006879B2"/>
    <w:rsid w:val="00687D1E"/>
    <w:rsid w:val="006903C4"/>
    <w:rsid w:val="0069661D"/>
    <w:rsid w:val="006A1CB3"/>
    <w:rsid w:val="006A35A9"/>
    <w:rsid w:val="006A7BF4"/>
    <w:rsid w:val="006D1457"/>
    <w:rsid w:val="006D6A8C"/>
    <w:rsid w:val="006D6EFB"/>
    <w:rsid w:val="006E1AA9"/>
    <w:rsid w:val="006E1BE8"/>
    <w:rsid w:val="006E2CA3"/>
    <w:rsid w:val="006E4555"/>
    <w:rsid w:val="006E491F"/>
    <w:rsid w:val="006E7D9B"/>
    <w:rsid w:val="006F40F3"/>
    <w:rsid w:val="006F5B3B"/>
    <w:rsid w:val="007070BB"/>
    <w:rsid w:val="007201D7"/>
    <w:rsid w:val="00720BC4"/>
    <w:rsid w:val="0072773C"/>
    <w:rsid w:val="00732CAB"/>
    <w:rsid w:val="0073484F"/>
    <w:rsid w:val="00736CE7"/>
    <w:rsid w:val="00756C1C"/>
    <w:rsid w:val="007619A0"/>
    <w:rsid w:val="00770850"/>
    <w:rsid w:val="00772D4A"/>
    <w:rsid w:val="00773130"/>
    <w:rsid w:val="007733F3"/>
    <w:rsid w:val="00780F6A"/>
    <w:rsid w:val="00782276"/>
    <w:rsid w:val="00786C12"/>
    <w:rsid w:val="00793639"/>
    <w:rsid w:val="007972B4"/>
    <w:rsid w:val="007A23A4"/>
    <w:rsid w:val="007A6343"/>
    <w:rsid w:val="007B01AE"/>
    <w:rsid w:val="007B1AC9"/>
    <w:rsid w:val="007B49AB"/>
    <w:rsid w:val="007B5EC6"/>
    <w:rsid w:val="007C06FB"/>
    <w:rsid w:val="007C6840"/>
    <w:rsid w:val="007C7502"/>
    <w:rsid w:val="007D36FD"/>
    <w:rsid w:val="007D4DAE"/>
    <w:rsid w:val="007E2E52"/>
    <w:rsid w:val="007E60BB"/>
    <w:rsid w:val="007F11A3"/>
    <w:rsid w:val="007F389C"/>
    <w:rsid w:val="007F3B44"/>
    <w:rsid w:val="007F4DF6"/>
    <w:rsid w:val="007F7D69"/>
    <w:rsid w:val="008000CC"/>
    <w:rsid w:val="008008E9"/>
    <w:rsid w:val="00803878"/>
    <w:rsid w:val="008070D9"/>
    <w:rsid w:val="00807F94"/>
    <w:rsid w:val="00820B67"/>
    <w:rsid w:val="00826AF1"/>
    <w:rsid w:val="008321F2"/>
    <w:rsid w:val="00832DCC"/>
    <w:rsid w:val="008339C3"/>
    <w:rsid w:val="0084604B"/>
    <w:rsid w:val="0085482A"/>
    <w:rsid w:val="00860518"/>
    <w:rsid w:val="0086428F"/>
    <w:rsid w:val="008729E0"/>
    <w:rsid w:val="008805ED"/>
    <w:rsid w:val="00881BCE"/>
    <w:rsid w:val="00882322"/>
    <w:rsid w:val="008834B2"/>
    <w:rsid w:val="008931E5"/>
    <w:rsid w:val="008A09CE"/>
    <w:rsid w:val="008A4D23"/>
    <w:rsid w:val="008B1573"/>
    <w:rsid w:val="008B455A"/>
    <w:rsid w:val="008B4625"/>
    <w:rsid w:val="008B6087"/>
    <w:rsid w:val="008B7788"/>
    <w:rsid w:val="008C0AD3"/>
    <w:rsid w:val="008C0E20"/>
    <w:rsid w:val="008C291C"/>
    <w:rsid w:val="008C4EAB"/>
    <w:rsid w:val="008C57B2"/>
    <w:rsid w:val="008C7C2D"/>
    <w:rsid w:val="008D05B1"/>
    <w:rsid w:val="008E3847"/>
    <w:rsid w:val="008F118F"/>
    <w:rsid w:val="008F1DB2"/>
    <w:rsid w:val="0090016A"/>
    <w:rsid w:val="00900A93"/>
    <w:rsid w:val="00902E4D"/>
    <w:rsid w:val="00903771"/>
    <w:rsid w:val="00907CD4"/>
    <w:rsid w:val="00921317"/>
    <w:rsid w:val="009216CC"/>
    <w:rsid w:val="00925403"/>
    <w:rsid w:val="009329D3"/>
    <w:rsid w:val="00935821"/>
    <w:rsid w:val="00935FE6"/>
    <w:rsid w:val="0094029C"/>
    <w:rsid w:val="00941C09"/>
    <w:rsid w:val="00943CD4"/>
    <w:rsid w:val="00947321"/>
    <w:rsid w:val="009526CF"/>
    <w:rsid w:val="00953ECE"/>
    <w:rsid w:val="00955D30"/>
    <w:rsid w:val="009564B3"/>
    <w:rsid w:val="00965649"/>
    <w:rsid w:val="0098015D"/>
    <w:rsid w:val="00980C8C"/>
    <w:rsid w:val="00982908"/>
    <w:rsid w:val="00984FB6"/>
    <w:rsid w:val="00986949"/>
    <w:rsid w:val="009957C8"/>
    <w:rsid w:val="00996BB6"/>
    <w:rsid w:val="009A2D2F"/>
    <w:rsid w:val="009A2E46"/>
    <w:rsid w:val="009A524F"/>
    <w:rsid w:val="009A5AF1"/>
    <w:rsid w:val="009A6511"/>
    <w:rsid w:val="009A6950"/>
    <w:rsid w:val="009A7B4F"/>
    <w:rsid w:val="009B3CD8"/>
    <w:rsid w:val="009B6319"/>
    <w:rsid w:val="009B742F"/>
    <w:rsid w:val="009B7F4D"/>
    <w:rsid w:val="009C22E3"/>
    <w:rsid w:val="009C59DD"/>
    <w:rsid w:val="009D0130"/>
    <w:rsid w:val="009D2BE4"/>
    <w:rsid w:val="009D7FB7"/>
    <w:rsid w:val="009E1141"/>
    <w:rsid w:val="009E5C6E"/>
    <w:rsid w:val="009F1108"/>
    <w:rsid w:val="009F1C5B"/>
    <w:rsid w:val="009F2EFB"/>
    <w:rsid w:val="009F491F"/>
    <w:rsid w:val="00A04278"/>
    <w:rsid w:val="00A04B3C"/>
    <w:rsid w:val="00A06290"/>
    <w:rsid w:val="00A1101B"/>
    <w:rsid w:val="00A226DC"/>
    <w:rsid w:val="00A25309"/>
    <w:rsid w:val="00A25780"/>
    <w:rsid w:val="00A33119"/>
    <w:rsid w:val="00A406FD"/>
    <w:rsid w:val="00A40F68"/>
    <w:rsid w:val="00A43582"/>
    <w:rsid w:val="00A46347"/>
    <w:rsid w:val="00A473DF"/>
    <w:rsid w:val="00A50CB7"/>
    <w:rsid w:val="00A510C7"/>
    <w:rsid w:val="00A51DD7"/>
    <w:rsid w:val="00A53608"/>
    <w:rsid w:val="00A57EA3"/>
    <w:rsid w:val="00A60372"/>
    <w:rsid w:val="00A625AA"/>
    <w:rsid w:val="00A637F4"/>
    <w:rsid w:val="00A63F35"/>
    <w:rsid w:val="00A64723"/>
    <w:rsid w:val="00A737B7"/>
    <w:rsid w:val="00A76A56"/>
    <w:rsid w:val="00A803AA"/>
    <w:rsid w:val="00A86EE1"/>
    <w:rsid w:val="00A916EC"/>
    <w:rsid w:val="00A9328E"/>
    <w:rsid w:val="00AA4B53"/>
    <w:rsid w:val="00AB1217"/>
    <w:rsid w:val="00AB7DCB"/>
    <w:rsid w:val="00AC1214"/>
    <w:rsid w:val="00AD0916"/>
    <w:rsid w:val="00AD521D"/>
    <w:rsid w:val="00AD66A0"/>
    <w:rsid w:val="00AE654A"/>
    <w:rsid w:val="00AE7BC6"/>
    <w:rsid w:val="00AF12A9"/>
    <w:rsid w:val="00AF4A64"/>
    <w:rsid w:val="00AF5F4B"/>
    <w:rsid w:val="00AF6699"/>
    <w:rsid w:val="00B012D8"/>
    <w:rsid w:val="00B0616C"/>
    <w:rsid w:val="00B103E1"/>
    <w:rsid w:val="00B16684"/>
    <w:rsid w:val="00B22700"/>
    <w:rsid w:val="00B270CC"/>
    <w:rsid w:val="00B30972"/>
    <w:rsid w:val="00B31338"/>
    <w:rsid w:val="00B330F4"/>
    <w:rsid w:val="00B33B23"/>
    <w:rsid w:val="00B35C6F"/>
    <w:rsid w:val="00B3649A"/>
    <w:rsid w:val="00B37DAE"/>
    <w:rsid w:val="00B42C7C"/>
    <w:rsid w:val="00B4738C"/>
    <w:rsid w:val="00B50505"/>
    <w:rsid w:val="00B5210D"/>
    <w:rsid w:val="00B55A1A"/>
    <w:rsid w:val="00B62B1C"/>
    <w:rsid w:val="00B6493B"/>
    <w:rsid w:val="00B6539B"/>
    <w:rsid w:val="00B8019E"/>
    <w:rsid w:val="00B81866"/>
    <w:rsid w:val="00B82AF1"/>
    <w:rsid w:val="00B86438"/>
    <w:rsid w:val="00B90652"/>
    <w:rsid w:val="00BA2EF8"/>
    <w:rsid w:val="00BA5583"/>
    <w:rsid w:val="00BA56A1"/>
    <w:rsid w:val="00BB31E2"/>
    <w:rsid w:val="00BB5BAD"/>
    <w:rsid w:val="00BB79AC"/>
    <w:rsid w:val="00BC0B3C"/>
    <w:rsid w:val="00BC558D"/>
    <w:rsid w:val="00BD6AFF"/>
    <w:rsid w:val="00BE457E"/>
    <w:rsid w:val="00BE688A"/>
    <w:rsid w:val="00BF21B2"/>
    <w:rsid w:val="00BF3564"/>
    <w:rsid w:val="00BF7F99"/>
    <w:rsid w:val="00C06734"/>
    <w:rsid w:val="00C213F0"/>
    <w:rsid w:val="00C31923"/>
    <w:rsid w:val="00C41D42"/>
    <w:rsid w:val="00C455AC"/>
    <w:rsid w:val="00C471AE"/>
    <w:rsid w:val="00C5083D"/>
    <w:rsid w:val="00C524EF"/>
    <w:rsid w:val="00C55EA3"/>
    <w:rsid w:val="00C56666"/>
    <w:rsid w:val="00C72E23"/>
    <w:rsid w:val="00C75AD0"/>
    <w:rsid w:val="00C85CD3"/>
    <w:rsid w:val="00C86A28"/>
    <w:rsid w:val="00C86BB1"/>
    <w:rsid w:val="00C904BE"/>
    <w:rsid w:val="00C914EC"/>
    <w:rsid w:val="00C964EE"/>
    <w:rsid w:val="00CA1474"/>
    <w:rsid w:val="00CA40EE"/>
    <w:rsid w:val="00CB5776"/>
    <w:rsid w:val="00CC0E37"/>
    <w:rsid w:val="00CC3406"/>
    <w:rsid w:val="00CC393E"/>
    <w:rsid w:val="00CE1459"/>
    <w:rsid w:val="00CE6FCE"/>
    <w:rsid w:val="00CE7E7F"/>
    <w:rsid w:val="00CF075F"/>
    <w:rsid w:val="00CF6DDA"/>
    <w:rsid w:val="00D02D54"/>
    <w:rsid w:val="00D0572C"/>
    <w:rsid w:val="00D11A7D"/>
    <w:rsid w:val="00D142A7"/>
    <w:rsid w:val="00D15A7E"/>
    <w:rsid w:val="00D179CE"/>
    <w:rsid w:val="00D275E5"/>
    <w:rsid w:val="00D308B4"/>
    <w:rsid w:val="00D45801"/>
    <w:rsid w:val="00D5191F"/>
    <w:rsid w:val="00D55405"/>
    <w:rsid w:val="00D57447"/>
    <w:rsid w:val="00D5791D"/>
    <w:rsid w:val="00D605DD"/>
    <w:rsid w:val="00D60678"/>
    <w:rsid w:val="00D62D38"/>
    <w:rsid w:val="00D71153"/>
    <w:rsid w:val="00D7635D"/>
    <w:rsid w:val="00D85610"/>
    <w:rsid w:val="00D90D9A"/>
    <w:rsid w:val="00D9379D"/>
    <w:rsid w:val="00D96276"/>
    <w:rsid w:val="00DA16BB"/>
    <w:rsid w:val="00DA4D7B"/>
    <w:rsid w:val="00DA7B8A"/>
    <w:rsid w:val="00DB121C"/>
    <w:rsid w:val="00DB1D64"/>
    <w:rsid w:val="00DB1F52"/>
    <w:rsid w:val="00DB720F"/>
    <w:rsid w:val="00DC3E5D"/>
    <w:rsid w:val="00DC6C0D"/>
    <w:rsid w:val="00DD3C59"/>
    <w:rsid w:val="00DD46FF"/>
    <w:rsid w:val="00DD5F61"/>
    <w:rsid w:val="00DE4941"/>
    <w:rsid w:val="00DE6857"/>
    <w:rsid w:val="00DE79EC"/>
    <w:rsid w:val="00DF0B27"/>
    <w:rsid w:val="00DF49F0"/>
    <w:rsid w:val="00E001DE"/>
    <w:rsid w:val="00E049B4"/>
    <w:rsid w:val="00E12A5E"/>
    <w:rsid w:val="00E1411A"/>
    <w:rsid w:val="00E1474C"/>
    <w:rsid w:val="00E2251F"/>
    <w:rsid w:val="00E231E1"/>
    <w:rsid w:val="00E258E8"/>
    <w:rsid w:val="00E333ED"/>
    <w:rsid w:val="00E430EA"/>
    <w:rsid w:val="00E45A74"/>
    <w:rsid w:val="00E510FB"/>
    <w:rsid w:val="00E642DD"/>
    <w:rsid w:val="00E651D7"/>
    <w:rsid w:val="00E65232"/>
    <w:rsid w:val="00E73D01"/>
    <w:rsid w:val="00E74FEF"/>
    <w:rsid w:val="00E770DB"/>
    <w:rsid w:val="00E801B4"/>
    <w:rsid w:val="00E91583"/>
    <w:rsid w:val="00E9168A"/>
    <w:rsid w:val="00E9248E"/>
    <w:rsid w:val="00E93563"/>
    <w:rsid w:val="00E95D5A"/>
    <w:rsid w:val="00EA1B79"/>
    <w:rsid w:val="00EA3186"/>
    <w:rsid w:val="00EA457D"/>
    <w:rsid w:val="00EB287A"/>
    <w:rsid w:val="00EB3562"/>
    <w:rsid w:val="00EB5432"/>
    <w:rsid w:val="00EB66DD"/>
    <w:rsid w:val="00EB70AA"/>
    <w:rsid w:val="00EC7C8C"/>
    <w:rsid w:val="00ED65C0"/>
    <w:rsid w:val="00EE5C4F"/>
    <w:rsid w:val="00EE6C0F"/>
    <w:rsid w:val="00EF6C42"/>
    <w:rsid w:val="00F07A4F"/>
    <w:rsid w:val="00F113F3"/>
    <w:rsid w:val="00F16DB9"/>
    <w:rsid w:val="00F22518"/>
    <w:rsid w:val="00F2780F"/>
    <w:rsid w:val="00F3348B"/>
    <w:rsid w:val="00F35C47"/>
    <w:rsid w:val="00F46CBE"/>
    <w:rsid w:val="00F51FED"/>
    <w:rsid w:val="00F62FFF"/>
    <w:rsid w:val="00F63565"/>
    <w:rsid w:val="00F70361"/>
    <w:rsid w:val="00F82211"/>
    <w:rsid w:val="00F82D62"/>
    <w:rsid w:val="00F83214"/>
    <w:rsid w:val="00F83AFC"/>
    <w:rsid w:val="00F85CEB"/>
    <w:rsid w:val="00F929EC"/>
    <w:rsid w:val="00F93FB0"/>
    <w:rsid w:val="00F95A04"/>
    <w:rsid w:val="00F96BF5"/>
    <w:rsid w:val="00F9764A"/>
    <w:rsid w:val="00FA2399"/>
    <w:rsid w:val="00FA3FA9"/>
    <w:rsid w:val="00FA7B9F"/>
    <w:rsid w:val="00FB439B"/>
    <w:rsid w:val="00FB686B"/>
    <w:rsid w:val="00FC0B86"/>
    <w:rsid w:val="00FC6B47"/>
    <w:rsid w:val="00FC71D4"/>
    <w:rsid w:val="00FD0F38"/>
    <w:rsid w:val="00FD4A3A"/>
    <w:rsid w:val="00FD5BFE"/>
    <w:rsid w:val="00FE067C"/>
    <w:rsid w:val="00FF14F7"/>
    <w:rsid w:val="00FF1B8C"/>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40"/>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19598648">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43985735">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03576101">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185740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55789433">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4006140">
      <w:bodyDiv w:val="1"/>
      <w:marLeft w:val="0"/>
      <w:marRight w:val="0"/>
      <w:marTop w:val="0"/>
      <w:marBottom w:val="0"/>
      <w:divBdr>
        <w:top w:val="none" w:sz="0" w:space="0" w:color="auto"/>
        <w:left w:val="none" w:sz="0" w:space="0" w:color="auto"/>
        <w:bottom w:val="none" w:sz="0" w:space="0" w:color="auto"/>
        <w:right w:val="none" w:sz="0" w:space="0" w:color="auto"/>
      </w:divBdr>
    </w:div>
    <w:div w:id="804783641">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7861003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1129359">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16425107">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2726292">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2231743">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31761561">
      <w:bodyDiv w:val="1"/>
      <w:marLeft w:val="0"/>
      <w:marRight w:val="0"/>
      <w:marTop w:val="0"/>
      <w:marBottom w:val="0"/>
      <w:divBdr>
        <w:top w:val="none" w:sz="0" w:space="0" w:color="auto"/>
        <w:left w:val="none" w:sz="0" w:space="0" w:color="auto"/>
        <w:bottom w:val="none" w:sz="0" w:space="0" w:color="auto"/>
        <w:right w:val="none" w:sz="0" w:space="0" w:color="auto"/>
      </w:divBdr>
    </w:div>
    <w:div w:id="1337808626">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07147486">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38017738">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493790412">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50335174">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4091730">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1921724">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0977756">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1997755502">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gianna/JInsect" TargetMode="External"/><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project.org/" TargetMode="External"/><Relationship Id="rId34" Type="http://schemas.openxmlformats.org/officeDocument/2006/relationships/hyperlink" Target="https://github.com/karno-bh/rouge-reimp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git-scm.com/download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oracle.com/technetwork/java/javase/downloads/index.html"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maven.apache.org/download.cgi" TargetMode="External"/><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google/guice"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oracle.com/technetwork/java/javase/downloads/jdk8-downloads-213315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 TargetMode="External"/><Relationship Id="rId22" Type="http://schemas.openxmlformats.org/officeDocument/2006/relationships/hyperlink" Target="https://www.java.com/en/download/help/path.xml"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10</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2</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7</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8</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9</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11</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13</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12</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14</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15</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16</b:RefOrder>
  </b:Source>
  <b:Source>
    <b:Tag>Llo</b:Tag>
    <b:SourceType>Book</b:SourceType>
    <b:Guid>{6FFB8C10-FADD-436E-B380-C75D883A0883}</b:Guid>
    <b:Author>
      <b:Author>
        <b:NameList>
          <b:Person>
            <b:Last>Elena Lloret</b:Last>
          </b:Person>
        </b:NameList>
      </b:Author>
    </b:Author>
    <b:Title>Text summarization: an overview</b:Title>
    <b:Year>2008</b:Year>
    <b:RefOrder>1</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17</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18</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20</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19</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21</b:RefOrder>
  </b:Source>
  <b:Source>
    <b:Tag>Dou00</b:Tag>
    <b:SourceType>JournalArticle</b:SourceType>
    <b:Guid>{5151AF2E-3905-4FF5-A282-97F14ED574EE}</b:Guid>
    <b:Author>
      <b:Author>
        <b:NameList>
          <b:Person>
            <b:Last>Doug Lea</b:Last>
          </b:Person>
        </b:NameList>
      </b:Author>
    </b:Author>
    <b:Title>A Java fork/join framework</b:Title>
    <b:Year>2000</b:Year>
    <b:JournalName>Java Grandle</b:JournalName>
    <b:Pages>36-43</b:Pages>
    <b:RefOrder>22</b:RefOrder>
  </b:Source>
  <b:Source>
    <b:Tag>Edw16</b:Tag>
    <b:SourceType>InternetSite</b:SourceType>
    <b:Guid>{D840DAE3-3CB2-4F82-AA29-504CCC9FAAD3}</b:Guid>
    <b:Title>A Java Fork-Join Calamity</b:Title>
    <b:Year>2016</b:Year>
    <b:Author>
      <b:Author>
        <b:NameList>
          <b:Person>
            <b:Last>Edward Harned</b:Last>
          </b:Person>
        </b:NameList>
      </b:Author>
    </b:Author>
    <b:Month>July</b:Month>
    <b:URL>http://coopsoft.com/ar/CalamityArticle.html</b:URL>
    <b:RefOrder>23</b:RefOrder>
  </b:Source>
  <b:Source>
    <b:Tag>Bri06</b:Tag>
    <b:SourceType>Book</b:SourceType>
    <b:Guid>{E0ED5997-4639-4545-9C91-44BE7B025704}</b:Guid>
    <b:Author>
      <b:Author>
        <b:NameList>
          <b:Person>
            <b:Last>Brian Goetz</b:Last>
            <b:First>Tim</b:First>
            <b:Middle>Peierls, Joshua Bloch, Joseph Bowbeer, David Holmes</b:Middle>
          </b:Person>
        </b:NameList>
      </b:Author>
    </b:Author>
    <b:Title>Java Concurrency in Practice</b:Title>
    <b:Year>2006</b:Year>
    <b:Publisher>Addison-Wesley Professional</b:Publisher>
    <b:RefOrder>24</b:RefOrder>
  </b:Source>
  <b:Source>
    <b:Tag>Jos18</b:Tag>
    <b:SourceType>Book</b:SourceType>
    <b:Guid>{4F21021E-1EB4-4BD1-9F33-B206F4E241BB}</b:Guid>
    <b:Author>
      <b:Author>
        <b:NameList>
          <b:Person>
            <b:Last>Joshua Bloch</b:Last>
          </b:Person>
        </b:NameList>
      </b:Author>
    </b:Author>
    <b:Title>Effective Java, 3rd Edition</b:Title>
    <b:Year>2018</b:Year>
    <b:Publisher>Addison-Wesley Professional</b:Publisher>
    <b:RefOrder>25</b:RefOrder>
  </b:Source>
  <b:Source>
    <b:Tag>Chr99</b:Tag>
    <b:SourceType>Book</b:SourceType>
    <b:Guid>{CF816929-2117-43D6-B8EA-75AA7F2DFDC6}</b:Guid>
    <b:Author>
      <b:Author>
        <b:NameList>
          <b:Person>
            <b:Last>Chris Okasaki</b:Last>
          </b:Person>
        </b:NameList>
      </b:Author>
    </b:Author>
    <b:Title>Purely functional data structures</b:Title>
    <b:Year>1999</b:Year>
    <b:Publisher>Cambridge University Press</b:Publisher>
    <b:RefOrder>26</b:RefOrder>
  </b:Source>
  <b:Source>
    <b:Tag>Mic11</b:Tag>
    <b:SourceType>ConferenceProceedings</b:SourceType>
    <b:Guid>{746491B5-E396-4EF2-98A7-B99EDC74DDD1}</b:Guid>
    <b:Title>Code Convention Adherence in Evolving Software</b:Title>
    <b:Year>2011</b:Year>
    <b:Author>
      <b:Author>
        <b:NameList>
          <b:Person>
            <b:Last>Michael Smith</b:Last>
            <b:First>Barry</b:First>
            <b:Middle>Gergel, H. James Hoover, Eleni Stroulia</b:Middle>
          </b:Person>
        </b:NameList>
      </b:Author>
    </b:Author>
    <b:Pages>504-507</b:Pages>
    <b:ConferenceName>27th IEEE International Conference on Software Maintenance (ICSM)</b:ConferenceName>
    <b:RefOrder>27</b:RefOrder>
  </b:Source>
  <b:Source>
    <b:Tag>Don13</b:Tag>
    <b:SourceType>Book</b:SourceType>
    <b:Guid>{4D152774-F155-48A5-85EB-3A0F864225EF}</b:Guid>
    <b:Title>The Design of Everyday Things: Revised and Expanded Edition</b:Title>
    <b:Year>2013</b:Year>
    <b:Publisher>Basic Books</b:Publisher>
    <b:Author>
      <b:Author>
        <b:NameList>
          <b:Person>
            <b:Last>Donald A. Norman</b:Last>
          </b:Person>
        </b:NameList>
      </b:Author>
    </b:Author>
    <b:RefOrder>28</b:RefOrder>
  </b:Source>
</b:Sources>
</file>

<file path=customXml/itemProps1.xml><?xml version="1.0" encoding="utf-8"?>
<ds:datastoreItem xmlns:ds="http://schemas.openxmlformats.org/officeDocument/2006/customXml" ds:itemID="{01CE0815-0574-44E6-B142-63602AA57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37058</TotalTime>
  <Pages>52</Pages>
  <Words>15580</Words>
  <Characters>88809</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275</cp:revision>
  <dcterms:created xsi:type="dcterms:W3CDTF">2019-03-11T08:33:00Z</dcterms:created>
  <dcterms:modified xsi:type="dcterms:W3CDTF">2019-04-16T12:20:00Z</dcterms:modified>
</cp:coreProperties>
</file>