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Krotka</w:t>
      </w:r>
      <w:r w:rsidDel="00000000" w:rsidR="00000000" w:rsidRPr="00000000">
        <w:rPr>
          <w:rtl w:val="0"/>
        </w:rPr>
        <w:t xml:space="preserve"> - to pojemnik do przechowywania wartości. Zawartości krotki nie możemy później zmienić.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Krotkę możemy tworzyć na dwa sposoby 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krotka = 1, 42, 12, -4 </w:t>
      </w:r>
      <w:r w:rsidDel="00000000" w:rsidR="00000000" w:rsidRPr="00000000">
        <w:rPr>
          <w:rtl w:val="0"/>
        </w:rPr>
        <w:t xml:space="preserve">        tj. bez nawiasów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krotka = (1,42,12,-4)   </w:t>
      </w:r>
      <w:r w:rsidDel="00000000" w:rsidR="00000000" w:rsidRPr="00000000">
        <w:rPr>
          <w:rtl w:val="0"/>
        </w:rPr>
        <w:t xml:space="preserve">przy pomocy okrągłych nawiasów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 krotki korzystamy, gdy spodziewamy się wartości zmiennych, które będą niezmienialne do końca działania programu. Krotka pozwala na zaoszczędzenie miejsca w pamięci, jak również przyspieszenie sprawności programu.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