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Operatory porównania -</w:t>
      </w:r>
      <w:r w:rsidDel="00000000" w:rsidR="00000000" w:rsidRPr="00000000">
        <w:rPr>
          <w:rtl w:val="0"/>
        </w:rPr>
        <w:t xml:space="preserve"> to operatory, które porównują wartości po lewej i prawej stronie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5 &gt; 4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jeżeli równanie jest prawdziwe tak jak w powyższym przykładzie (5 jest większe od 4) to operator zwraca nam na wynik True, czyli prawdę.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3 &gt; 3    # zwraca False, ponieważ 3 jest równe 3 - nie jest większe</w:t>
      </w:r>
    </w:p>
    <w:p w:rsidR="00000000" w:rsidDel="00000000" w:rsidP="00000000" w:rsidRDefault="00000000" w:rsidRPr="00000000" w14:paraId="0000000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PAMIĘTAJ, ŻE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aby sprawdzić czy dwie wartości są ze sobą równe używamy tylko i wyłącznie znaku == np. 2 == 2 (czy 2 jest równe 2?)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Jeżeli użyjesz do porównania dwóch wartości pojedynczego znaku równości wystąpi błąd, ponieważ = odpowiada za przypisanie wartości.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Operatory porównania: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&gt;    większy niż</w:t>
        <w:tab/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&lt;    mniejszy niż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==   równy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!=   nierówny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&gt;=   większy bądź równy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&lt;=   mniejszy bądź równy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