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8C7D2" w14:textId="1023ECEA" w:rsidR="002447CE" w:rsidRDefault="00A27C93" w:rsidP="00556D99">
      <w:pPr>
        <w:pStyle w:val="Tytu"/>
        <w:spacing w:afterLines="20" w:after="48"/>
      </w:pPr>
      <w:r>
        <w:t>R</w:t>
      </w:r>
      <w:r w:rsidR="002447CE">
        <w:t>aportu z projektu</w:t>
      </w:r>
    </w:p>
    <w:p w14:paraId="51C6BE3F" w14:textId="380F171E" w:rsidR="002447CE" w:rsidRDefault="00A27C93" w:rsidP="00556D99">
      <w:pPr>
        <w:pStyle w:val="Podtytu"/>
        <w:spacing w:afterLines="20" w:after="48"/>
        <w:contextualSpacing/>
      </w:pPr>
      <w:r w:rsidRPr="00A27C93">
        <w:t>06-DUMALI0</w:t>
      </w:r>
      <w:r w:rsidR="002447CE">
        <w:t xml:space="preserve"> 202</w:t>
      </w:r>
      <w:r>
        <w:t>4</w:t>
      </w:r>
      <w:r w:rsidR="002447CE">
        <w:t>/S</w:t>
      </w:r>
      <w:r>
        <w:t>Z</w:t>
      </w:r>
    </w:p>
    <w:p w14:paraId="507D6A80" w14:textId="45B06B06" w:rsidR="002447CE" w:rsidRDefault="002447CE" w:rsidP="00556D99">
      <w:pPr>
        <w:pStyle w:val="Nagwek1"/>
        <w:spacing w:before="0" w:afterLines="20" w:after="48"/>
        <w:contextualSpacing/>
      </w:pPr>
      <w:r>
        <w:t>Cel</w:t>
      </w:r>
      <w:r w:rsidR="00336869">
        <w:t>e</w:t>
      </w:r>
      <w:r>
        <w:t xml:space="preserve"> projektu</w:t>
      </w:r>
    </w:p>
    <w:p w14:paraId="25CC855A" w14:textId="77777777" w:rsidR="004A0D6F" w:rsidRDefault="004A0D6F" w:rsidP="00556D99">
      <w:pPr>
        <w:pStyle w:val="Akapitzlist"/>
        <w:numPr>
          <w:ilvl w:val="0"/>
          <w:numId w:val="3"/>
        </w:numPr>
        <w:spacing w:afterLines="20" w:after="48"/>
      </w:pPr>
      <w:r>
        <w:t>Przewidywanie ceny zamykającej BTC z następnego dnia na podstawie aktualnej ceny zamykającej, wolumenu oraz wskaźników technicznych EMA, SMA i RSI.</w:t>
      </w:r>
    </w:p>
    <w:p w14:paraId="32248CB6" w14:textId="77777777" w:rsidR="004A0D6F" w:rsidRDefault="004A0D6F" w:rsidP="00556D99">
      <w:pPr>
        <w:pStyle w:val="Akapitzlist"/>
        <w:numPr>
          <w:ilvl w:val="0"/>
          <w:numId w:val="3"/>
        </w:numPr>
        <w:spacing w:afterLines="20" w:after="48"/>
      </w:pPr>
      <w:r>
        <w:t>Analiza ważności cech wejściowych.</w:t>
      </w:r>
    </w:p>
    <w:p w14:paraId="3F36F2BE" w14:textId="77777777" w:rsidR="004A0D6F" w:rsidRDefault="004A0D6F" w:rsidP="00556D99">
      <w:pPr>
        <w:pStyle w:val="Akapitzlist"/>
        <w:numPr>
          <w:ilvl w:val="0"/>
          <w:numId w:val="3"/>
        </w:numPr>
        <w:spacing w:afterLines="20" w:after="48"/>
      </w:pPr>
      <w:r>
        <w:t>Sprawdzenie potencjalnej przydatności modelu w inwestowaniu.</w:t>
      </w:r>
    </w:p>
    <w:p w14:paraId="18368B4E" w14:textId="77777777" w:rsidR="002447CE" w:rsidRDefault="002447CE" w:rsidP="00556D99">
      <w:pPr>
        <w:pStyle w:val="Nagwek1"/>
        <w:spacing w:before="0" w:afterLines="20" w:after="48"/>
        <w:contextualSpacing/>
      </w:pPr>
      <w:r w:rsidRPr="003E05B2">
        <w:t>Dane</w:t>
      </w:r>
    </w:p>
    <w:p w14:paraId="38CF88B8" w14:textId="57F7CBE6" w:rsidR="004A0D6F" w:rsidRPr="004A0D6F" w:rsidRDefault="004A0D6F" w:rsidP="00556D99">
      <w:pPr>
        <w:spacing w:afterLines="20" w:after="48"/>
        <w:contextualSpacing/>
      </w:pPr>
      <w:r w:rsidRPr="004A0D6F">
        <w:t>Dane dzienne dla BTCUSDT z okresu 08.09.2019 - 31.12.2024 zostały pobrane za pomocą biblioteki python-binance. Po przetworzeniu danych uzyskano 1941 przykładów, które podzielono na trzy zbiory:</w:t>
      </w:r>
    </w:p>
    <w:p w14:paraId="0CBCCEB1" w14:textId="32F58D7C" w:rsidR="004A0D6F" w:rsidRP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treningowy: 70% (1358 przykładów)</w:t>
      </w:r>
    </w:p>
    <w:p w14:paraId="42521998" w14:textId="77E54E30" w:rsidR="004A0D6F" w:rsidRP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walidacyjny: 10% (194 przykłady)</w:t>
      </w:r>
    </w:p>
    <w:p w14:paraId="62ACA605" w14:textId="58560AB3" w:rsidR="004A0D6F" w:rsidRPr="004A0D6F" w:rsidRDefault="004A0D6F" w:rsidP="00556D99">
      <w:pPr>
        <w:numPr>
          <w:ilvl w:val="0"/>
          <w:numId w:val="4"/>
        </w:numPr>
        <w:spacing w:afterLines="20" w:after="48"/>
        <w:contextualSpacing/>
      </w:pPr>
      <w:r w:rsidRPr="004A0D6F">
        <w:t>Zbiór testowy: 20% (389 przykładów)</w:t>
      </w:r>
    </w:p>
    <w:p w14:paraId="38C49AE8" w14:textId="77777777" w:rsidR="002447CE" w:rsidRDefault="002447CE" w:rsidP="00556D99">
      <w:pPr>
        <w:pStyle w:val="Nagwek1"/>
        <w:spacing w:before="0" w:afterLines="20" w:after="48"/>
        <w:contextualSpacing/>
      </w:pPr>
      <w:r w:rsidRPr="00CB264D">
        <w:t>Modele</w:t>
      </w:r>
    </w:p>
    <w:p w14:paraId="33A0AF9F" w14:textId="00FED3C7" w:rsidR="00336869" w:rsidRDefault="00336869" w:rsidP="00556D99">
      <w:pPr>
        <w:spacing w:afterLines="20" w:after="48"/>
        <w:contextualSpacing/>
      </w:pPr>
      <w:r>
        <w:t>W projekcie wykorzystano 4 modele:</w:t>
      </w:r>
    </w:p>
    <w:p w14:paraId="31A3DC9F" w14:textId="660A0CC3" w:rsidR="00336869" w:rsidRDefault="00336869" w:rsidP="00556D99">
      <w:pPr>
        <w:pStyle w:val="Akapitzlist"/>
        <w:numPr>
          <w:ilvl w:val="0"/>
          <w:numId w:val="2"/>
        </w:numPr>
        <w:spacing w:afterLines="20" w:after="48"/>
      </w:pPr>
      <w:r>
        <w:t xml:space="preserve">Random Forest (RF) - </w:t>
      </w:r>
      <w:r w:rsidR="004A711F">
        <w:t>l</w:t>
      </w:r>
      <w:r w:rsidR="004A0D6F" w:rsidRPr="004A0D6F">
        <w:t xml:space="preserve">iczba drzew: </w:t>
      </w:r>
      <w:r w:rsidR="004A0D6F" w:rsidRPr="004A0D6F">
        <w:rPr>
          <w:b/>
          <w:bCs/>
        </w:rPr>
        <w:t>50</w:t>
      </w:r>
    </w:p>
    <w:p w14:paraId="41DAAF88" w14:textId="3990D9F6" w:rsidR="00336869" w:rsidRDefault="00336869" w:rsidP="00556D99">
      <w:pPr>
        <w:pStyle w:val="Akapitzlist"/>
        <w:numPr>
          <w:ilvl w:val="0"/>
          <w:numId w:val="2"/>
        </w:numPr>
        <w:spacing w:afterLines="20" w:after="48"/>
      </w:pPr>
      <w:r>
        <w:t xml:space="preserve">Gradient Boosting (GB) - </w:t>
      </w:r>
      <w:r w:rsidR="004A711F">
        <w:t>l</w:t>
      </w:r>
      <w:r w:rsidR="004A0D6F">
        <w:t xml:space="preserve">iczba estymatorów: </w:t>
      </w:r>
      <w:r w:rsidR="004A0D6F" w:rsidRPr="004A0D6F">
        <w:rPr>
          <w:b/>
          <w:bCs/>
        </w:rPr>
        <w:t>50</w:t>
      </w:r>
      <w:r w:rsidR="004A0D6F">
        <w:t>, w</w:t>
      </w:r>
      <w:r w:rsidR="004A0D6F">
        <w:t xml:space="preserve">spółczynnik uczenia się: </w:t>
      </w:r>
      <w:r w:rsidR="004A0D6F" w:rsidRPr="004A0D6F">
        <w:rPr>
          <w:b/>
          <w:bCs/>
        </w:rPr>
        <w:t>0.1</w:t>
      </w:r>
    </w:p>
    <w:p w14:paraId="01B12379" w14:textId="3BF73D91" w:rsidR="00336869" w:rsidRPr="004A0D6F" w:rsidRDefault="00336869" w:rsidP="00556D99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0D6F">
        <w:rPr>
          <w:lang w:val="en-US"/>
        </w:rPr>
        <w:t>Long Short-Term Memory (LSTM) -</w:t>
      </w:r>
      <w:r w:rsidR="004A711F">
        <w:rPr>
          <w:lang w:val="en-US"/>
        </w:rPr>
        <w:t xml:space="preserve"> l</w:t>
      </w:r>
      <w:r w:rsidR="004A0D6F" w:rsidRPr="004A0D6F">
        <w:rPr>
          <w:lang w:val="en-US"/>
        </w:rPr>
        <w:t xml:space="preserve">iczba epok: </w:t>
      </w:r>
      <w:r w:rsidR="004A0D6F" w:rsidRPr="004A0D6F">
        <w:rPr>
          <w:b/>
          <w:bCs/>
          <w:lang w:val="en-US"/>
        </w:rPr>
        <w:t>100</w:t>
      </w:r>
      <w:r w:rsidR="004A0D6F" w:rsidRPr="004A0D6F">
        <w:rPr>
          <w:lang w:val="en-US"/>
        </w:rPr>
        <w:t>,</w:t>
      </w:r>
      <w:r w:rsidR="004A0D6F">
        <w:rPr>
          <w:lang w:val="en-US"/>
        </w:rPr>
        <w:t xml:space="preserve"> r</w:t>
      </w:r>
      <w:r w:rsidR="004A0D6F" w:rsidRPr="004A0D6F">
        <w:rPr>
          <w:lang w:val="en-US"/>
        </w:rPr>
        <w:t xml:space="preserve">ozmiar wsadu: </w:t>
      </w:r>
      <w:r w:rsidR="004A0D6F" w:rsidRPr="004A0D6F">
        <w:rPr>
          <w:b/>
          <w:bCs/>
          <w:lang w:val="en-US"/>
        </w:rPr>
        <w:t>16</w:t>
      </w:r>
    </w:p>
    <w:p w14:paraId="6DAA46DF" w14:textId="18549FE0" w:rsidR="00336869" w:rsidRPr="004A711F" w:rsidRDefault="00336869" w:rsidP="00556D99">
      <w:pPr>
        <w:pStyle w:val="Akapitzlist"/>
        <w:numPr>
          <w:ilvl w:val="0"/>
          <w:numId w:val="2"/>
        </w:numPr>
        <w:spacing w:afterLines="20" w:after="48"/>
        <w:rPr>
          <w:lang w:val="en-US"/>
        </w:rPr>
      </w:pPr>
      <w:r w:rsidRPr="004A711F">
        <w:rPr>
          <w:lang w:val="en-US"/>
        </w:rPr>
        <w:t xml:space="preserve">Gated Recurrent Unit (GRU) </w:t>
      </w:r>
      <w:r w:rsidR="004A711F" w:rsidRPr="004A711F">
        <w:rPr>
          <w:lang w:val="en-US"/>
        </w:rPr>
        <w:t xml:space="preserve">- </w:t>
      </w:r>
      <w:r w:rsidR="004A711F">
        <w:rPr>
          <w:lang w:val="en-US"/>
        </w:rPr>
        <w:t>l</w:t>
      </w:r>
      <w:r w:rsidR="004A711F" w:rsidRPr="004A711F">
        <w:rPr>
          <w:lang w:val="en-US"/>
        </w:rPr>
        <w:t xml:space="preserve">iczba epok: </w:t>
      </w:r>
      <w:r w:rsidR="004A711F" w:rsidRPr="004A711F">
        <w:rPr>
          <w:b/>
          <w:bCs/>
          <w:lang w:val="en-US"/>
        </w:rPr>
        <w:t>50</w:t>
      </w:r>
      <w:r w:rsidR="004A711F">
        <w:rPr>
          <w:b/>
          <w:bCs/>
          <w:lang w:val="en-US"/>
        </w:rPr>
        <w:t>, r</w:t>
      </w:r>
      <w:r w:rsidR="004A711F" w:rsidRPr="004A711F">
        <w:rPr>
          <w:lang w:val="en-US"/>
        </w:rPr>
        <w:t xml:space="preserve">ozmiar wsadu: </w:t>
      </w:r>
      <w:r w:rsidR="004A711F" w:rsidRPr="004A711F">
        <w:rPr>
          <w:b/>
          <w:bCs/>
          <w:lang w:val="en-US"/>
        </w:rPr>
        <w:t>16</w:t>
      </w:r>
    </w:p>
    <w:p w14:paraId="7A17F95D" w14:textId="1912E295" w:rsidR="00336869" w:rsidRPr="00336869" w:rsidRDefault="00336869" w:rsidP="00556D99">
      <w:pPr>
        <w:spacing w:afterLines="20" w:after="48"/>
        <w:ind w:left="360"/>
        <w:contextualSpacing/>
      </w:pPr>
      <w:r>
        <w:t>Hiperparametry modeli dobrano na podstawie zbioru walidacyjnego</w:t>
      </w:r>
      <w:r>
        <w:t>.</w:t>
      </w:r>
    </w:p>
    <w:p w14:paraId="30293C2A" w14:textId="77777777" w:rsidR="002447CE" w:rsidRPr="004A711F" w:rsidRDefault="002447CE" w:rsidP="00556D99">
      <w:pPr>
        <w:pStyle w:val="Nagwek1"/>
        <w:spacing w:before="0" w:afterLines="20" w:after="48"/>
        <w:contextualSpacing/>
      </w:pPr>
      <w:r w:rsidRPr="004A711F">
        <w:t>Ewaluacja</w:t>
      </w:r>
    </w:p>
    <w:p w14:paraId="6DBB5E61" w14:textId="2C0FE79D" w:rsidR="004A711F" w:rsidRPr="004A711F" w:rsidRDefault="004A711F" w:rsidP="00556D99">
      <w:pPr>
        <w:spacing w:afterLines="20" w:after="48"/>
        <w:contextualSpacing/>
      </w:pPr>
      <w:r w:rsidRPr="004A711F">
        <w:t>Do ewaluacji wykorzystano metryki: RMSE</w:t>
      </w:r>
      <w:r>
        <w:t xml:space="preserve">, </w:t>
      </w:r>
      <w:r w:rsidRPr="004A711F">
        <w:t>MSE</w:t>
      </w:r>
      <w:r>
        <w:t xml:space="preserve">, </w:t>
      </w:r>
      <w:r w:rsidRPr="004A711F">
        <w:t>MAE</w:t>
      </w:r>
      <w:r>
        <w:t xml:space="preserve">, </w:t>
      </w:r>
      <w:r w:rsidRPr="004A711F">
        <w:t>R</w:t>
      </w:r>
      <w:r w:rsidRPr="004A711F">
        <w:rPr>
          <w:vertAlign w:val="superscript"/>
        </w:rPr>
        <w:t>2</w:t>
      </w:r>
      <w:r w:rsidRPr="004A711F">
        <w:t xml:space="preserve">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847B62" w14:paraId="21F03219" w14:textId="410653A2" w:rsidTr="00496677">
        <w:tc>
          <w:tcPr>
            <w:tcW w:w="1555" w:type="dxa"/>
          </w:tcPr>
          <w:p w14:paraId="3EEEF056" w14:textId="77777777" w:rsidR="00847B62" w:rsidRDefault="00847B62" w:rsidP="00556D99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6F86E62F" w14:textId="77777777" w:rsidR="00847B62" w:rsidRDefault="00847B62" w:rsidP="00556D99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RMSE</w:t>
            </w:r>
          </w:p>
        </w:tc>
        <w:tc>
          <w:tcPr>
            <w:tcW w:w="1508" w:type="dxa"/>
          </w:tcPr>
          <w:p w14:paraId="25399C33" w14:textId="77777777" w:rsidR="00847B62" w:rsidRDefault="00847B62" w:rsidP="00556D99">
            <w:pPr>
              <w:spacing w:afterLines="20" w:after="48"/>
              <w:contextualSpacing/>
            </w:pPr>
            <w:r w:rsidRPr="00B37ED3">
              <w:rPr>
                <w:lang w:val="en-US"/>
              </w:rPr>
              <w:t>MSE</w:t>
            </w:r>
          </w:p>
        </w:tc>
        <w:tc>
          <w:tcPr>
            <w:tcW w:w="1457" w:type="dxa"/>
          </w:tcPr>
          <w:p w14:paraId="2E2A2593" w14:textId="31DA3530" w:rsidR="00847B62" w:rsidRDefault="00847B62" w:rsidP="00556D99">
            <w:pPr>
              <w:spacing w:afterLines="20" w:after="48"/>
              <w:contextualSpacing/>
            </w:pPr>
            <w:r>
              <w:t>MAE</w:t>
            </w:r>
          </w:p>
        </w:tc>
        <w:tc>
          <w:tcPr>
            <w:tcW w:w="1457" w:type="dxa"/>
          </w:tcPr>
          <w:p w14:paraId="2AC3516F" w14:textId="091ED139" w:rsidR="00847B62" w:rsidRDefault="00847B62" w:rsidP="00556D99">
            <w:pPr>
              <w:spacing w:afterLines="20" w:after="48"/>
              <w:contextualSpacing/>
            </w:pPr>
            <w:r>
              <w:t>R</w:t>
            </w:r>
            <w:r w:rsidRPr="00B37ED3">
              <w:rPr>
                <w:vertAlign w:val="superscript"/>
              </w:rPr>
              <w:t>2</w:t>
            </w:r>
          </w:p>
        </w:tc>
      </w:tr>
      <w:tr w:rsidR="004A711F" w14:paraId="1603818B" w14:textId="2217D22A" w:rsidTr="00883350">
        <w:tc>
          <w:tcPr>
            <w:tcW w:w="1555" w:type="dxa"/>
            <w:vAlign w:val="center"/>
          </w:tcPr>
          <w:p w14:paraId="16BEBDAE" w14:textId="323012D3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vAlign w:val="center"/>
          </w:tcPr>
          <w:p w14:paraId="2E7F7276" w14:textId="794EF36D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0.1189</w:t>
            </w:r>
          </w:p>
        </w:tc>
        <w:tc>
          <w:tcPr>
            <w:tcW w:w="1508" w:type="dxa"/>
            <w:vAlign w:val="center"/>
          </w:tcPr>
          <w:p w14:paraId="6A56DFD2" w14:textId="64DDA770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0.0141</w:t>
            </w:r>
          </w:p>
        </w:tc>
        <w:tc>
          <w:tcPr>
            <w:tcW w:w="1457" w:type="dxa"/>
            <w:vAlign w:val="center"/>
          </w:tcPr>
          <w:p w14:paraId="21D57C05" w14:textId="266D63DB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0.0615</w:t>
            </w:r>
          </w:p>
        </w:tc>
        <w:tc>
          <w:tcPr>
            <w:tcW w:w="1457" w:type="dxa"/>
            <w:vAlign w:val="center"/>
          </w:tcPr>
          <w:p w14:paraId="06E649A3" w14:textId="4D9C9F2D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0.3751</w:t>
            </w:r>
          </w:p>
        </w:tc>
      </w:tr>
      <w:tr w:rsidR="004A711F" w14:paraId="5C09B8A1" w14:textId="4BA3A46B" w:rsidTr="00883350">
        <w:tc>
          <w:tcPr>
            <w:tcW w:w="1555" w:type="dxa"/>
            <w:vAlign w:val="center"/>
          </w:tcPr>
          <w:p w14:paraId="1F8D6E0A" w14:textId="0C935A4A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vAlign w:val="center"/>
          </w:tcPr>
          <w:p w14:paraId="0FC3467C" w14:textId="0BFB93AA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0.1204</w:t>
            </w:r>
          </w:p>
        </w:tc>
        <w:tc>
          <w:tcPr>
            <w:tcW w:w="1508" w:type="dxa"/>
            <w:vAlign w:val="center"/>
          </w:tcPr>
          <w:p w14:paraId="5173B626" w14:textId="4D5C9EDF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0.0145</w:t>
            </w:r>
          </w:p>
        </w:tc>
        <w:tc>
          <w:tcPr>
            <w:tcW w:w="1457" w:type="dxa"/>
            <w:vAlign w:val="center"/>
          </w:tcPr>
          <w:p w14:paraId="5F1FA4FF" w14:textId="7547C11A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0.0630</w:t>
            </w:r>
          </w:p>
        </w:tc>
        <w:tc>
          <w:tcPr>
            <w:tcW w:w="1457" w:type="dxa"/>
            <w:vAlign w:val="center"/>
          </w:tcPr>
          <w:p w14:paraId="5FE76B2B" w14:textId="5CC7F875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0.3601</w:t>
            </w:r>
          </w:p>
        </w:tc>
      </w:tr>
      <w:tr w:rsidR="004A711F" w14:paraId="5BFFF390" w14:textId="4C0749B4" w:rsidTr="00883350">
        <w:tc>
          <w:tcPr>
            <w:tcW w:w="1555" w:type="dxa"/>
            <w:vAlign w:val="center"/>
          </w:tcPr>
          <w:p w14:paraId="7BFCEB33" w14:textId="7E937DA3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vAlign w:val="center"/>
          </w:tcPr>
          <w:p w14:paraId="30D80741" w14:textId="7B47CDF2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0.0250</w:t>
            </w:r>
          </w:p>
        </w:tc>
        <w:tc>
          <w:tcPr>
            <w:tcW w:w="1508" w:type="dxa"/>
            <w:vAlign w:val="center"/>
          </w:tcPr>
          <w:p w14:paraId="6A9B08AD" w14:textId="0CB4C74F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0.0006</w:t>
            </w:r>
          </w:p>
        </w:tc>
        <w:tc>
          <w:tcPr>
            <w:tcW w:w="1457" w:type="dxa"/>
            <w:vAlign w:val="center"/>
          </w:tcPr>
          <w:p w14:paraId="58A8BA4D" w14:textId="0E4EE80F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0.0177</w:t>
            </w:r>
          </w:p>
        </w:tc>
        <w:tc>
          <w:tcPr>
            <w:tcW w:w="1457" w:type="dxa"/>
            <w:vAlign w:val="center"/>
          </w:tcPr>
          <w:p w14:paraId="4EA36C9C" w14:textId="0429506F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0.9723</w:t>
            </w:r>
          </w:p>
        </w:tc>
      </w:tr>
      <w:tr w:rsidR="004A711F" w14:paraId="693B6F5F" w14:textId="6E8A7DED" w:rsidTr="00883350">
        <w:tc>
          <w:tcPr>
            <w:tcW w:w="1555" w:type="dxa"/>
            <w:vAlign w:val="center"/>
          </w:tcPr>
          <w:p w14:paraId="052FC21E" w14:textId="3FFF62A7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vAlign w:val="center"/>
          </w:tcPr>
          <w:p w14:paraId="1436B478" w14:textId="43788094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0.0199</w:t>
            </w:r>
          </w:p>
        </w:tc>
        <w:tc>
          <w:tcPr>
            <w:tcW w:w="1508" w:type="dxa"/>
            <w:vAlign w:val="center"/>
          </w:tcPr>
          <w:p w14:paraId="11B62295" w14:textId="00E9746D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0.0004</w:t>
            </w:r>
          </w:p>
        </w:tc>
        <w:tc>
          <w:tcPr>
            <w:tcW w:w="1457" w:type="dxa"/>
            <w:vAlign w:val="center"/>
          </w:tcPr>
          <w:p w14:paraId="13597072" w14:textId="17243817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0.0144</w:t>
            </w:r>
          </w:p>
        </w:tc>
        <w:tc>
          <w:tcPr>
            <w:tcW w:w="1457" w:type="dxa"/>
            <w:vAlign w:val="center"/>
          </w:tcPr>
          <w:p w14:paraId="520DE475" w14:textId="63889090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0.9825</w:t>
            </w:r>
          </w:p>
        </w:tc>
      </w:tr>
    </w:tbl>
    <w:p w14:paraId="62F2A29E" w14:textId="49BEBEF9" w:rsidR="00847B62" w:rsidRDefault="00847B62" w:rsidP="00556D99">
      <w:pPr>
        <w:spacing w:afterLines="20" w:after="48"/>
        <w:contextualSpacing/>
      </w:pPr>
    </w:p>
    <w:p w14:paraId="2C815789" w14:textId="6548F660" w:rsidR="00C86E79" w:rsidRPr="00C86E79" w:rsidRDefault="00C86E79" w:rsidP="00556D99">
      <w:pPr>
        <w:spacing w:afterLines="20" w:after="48"/>
        <w:contextualSpacing/>
      </w:pPr>
      <w:r w:rsidRPr="00C86E79">
        <w:t xml:space="preserve">W celu dodatkowej ewaluacji zastosowano metryki klasyfikacyjne: accuracy, precision, recall i F1-score. Problem przewidywania ceny został przekształcony w klasyfikację, gdzie celem było określenie trendu wzrostowego lub spadkowego, a nie dokładna prognoza wartości.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555"/>
        <w:gridCol w:w="1538"/>
        <w:gridCol w:w="1508"/>
        <w:gridCol w:w="1457"/>
        <w:gridCol w:w="1457"/>
      </w:tblGrid>
      <w:tr w:rsidR="004A711F" w14:paraId="59D6AE8D" w14:textId="21E9DF24" w:rsidTr="00DE1CE2">
        <w:tc>
          <w:tcPr>
            <w:tcW w:w="1555" w:type="dxa"/>
          </w:tcPr>
          <w:p w14:paraId="4A524A3E" w14:textId="77777777" w:rsidR="004A711F" w:rsidRDefault="004A711F" w:rsidP="00556D99">
            <w:pPr>
              <w:spacing w:afterLines="20" w:after="48"/>
              <w:contextualSpacing/>
            </w:pPr>
            <w:r>
              <w:t>Model</w:t>
            </w:r>
          </w:p>
        </w:tc>
        <w:tc>
          <w:tcPr>
            <w:tcW w:w="1538" w:type="dxa"/>
          </w:tcPr>
          <w:p w14:paraId="51F7041D" w14:textId="6C7CD32A" w:rsidR="004A711F" w:rsidRDefault="004A711F" w:rsidP="00556D99">
            <w:pPr>
              <w:spacing w:afterLines="20" w:after="48"/>
              <w:contextualSpacing/>
            </w:pPr>
            <w:r>
              <w:t>Accuracy</w:t>
            </w:r>
          </w:p>
        </w:tc>
        <w:tc>
          <w:tcPr>
            <w:tcW w:w="1508" w:type="dxa"/>
          </w:tcPr>
          <w:p w14:paraId="0C65B357" w14:textId="113F284A" w:rsidR="004A711F" w:rsidRDefault="004A711F" w:rsidP="00556D99">
            <w:pPr>
              <w:spacing w:afterLines="20" w:after="48"/>
              <w:contextualSpacing/>
            </w:pPr>
            <w:r>
              <w:t>Precision</w:t>
            </w:r>
          </w:p>
        </w:tc>
        <w:tc>
          <w:tcPr>
            <w:tcW w:w="1457" w:type="dxa"/>
          </w:tcPr>
          <w:p w14:paraId="349DCC2D" w14:textId="341BB0E0" w:rsidR="004A711F" w:rsidRDefault="004A711F" w:rsidP="00556D99">
            <w:pPr>
              <w:spacing w:afterLines="20" w:after="48"/>
              <w:contextualSpacing/>
            </w:pPr>
            <w:r>
              <w:t>Recall</w:t>
            </w:r>
          </w:p>
        </w:tc>
        <w:tc>
          <w:tcPr>
            <w:tcW w:w="1457" w:type="dxa"/>
          </w:tcPr>
          <w:p w14:paraId="2422328F" w14:textId="37502FE1" w:rsidR="004A711F" w:rsidRDefault="004A711F" w:rsidP="00556D99">
            <w:pPr>
              <w:spacing w:afterLines="20" w:after="48"/>
              <w:contextualSpacing/>
            </w:pPr>
            <w:r>
              <w:t>F1-score</w:t>
            </w:r>
          </w:p>
        </w:tc>
      </w:tr>
      <w:tr w:rsidR="004A711F" w14:paraId="2032BFCD" w14:textId="4EFA608E" w:rsidTr="00DE1CE2">
        <w:tc>
          <w:tcPr>
            <w:tcW w:w="1555" w:type="dxa"/>
            <w:shd w:val="clear" w:color="auto" w:fill="auto"/>
            <w:vAlign w:val="center"/>
          </w:tcPr>
          <w:p w14:paraId="1BF34DE9" w14:textId="194A01C9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RF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6000B2B1" w14:textId="47333424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0.50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15D42258" w14:textId="126424CB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0.54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6364EFB" w14:textId="07BDD2F6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65701CC" w14:textId="1D70CDA8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</w:tr>
      <w:tr w:rsidR="004A711F" w14:paraId="51F1E8B8" w14:textId="02ECE3A0" w:rsidTr="00DE1CE2">
        <w:tc>
          <w:tcPr>
            <w:tcW w:w="1555" w:type="dxa"/>
            <w:shd w:val="clear" w:color="auto" w:fill="auto"/>
            <w:vAlign w:val="center"/>
          </w:tcPr>
          <w:p w14:paraId="55F4CE59" w14:textId="0B8E5743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GB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2B9D12FC" w14:textId="6EB665C7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0.47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43EE218B" w14:textId="666B6539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1899CBA" w14:textId="3CCACBD7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0.36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4E535FC" w14:textId="2FF852A2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0.42</w:t>
            </w:r>
          </w:p>
        </w:tc>
      </w:tr>
      <w:tr w:rsidR="004A711F" w14:paraId="089974D4" w14:textId="7854DB9D" w:rsidTr="00DE1CE2">
        <w:tc>
          <w:tcPr>
            <w:tcW w:w="1555" w:type="dxa"/>
            <w:shd w:val="clear" w:color="auto" w:fill="auto"/>
            <w:vAlign w:val="center"/>
          </w:tcPr>
          <w:p w14:paraId="4879ACBD" w14:textId="6486DD0D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LSTM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7EE4BCF3" w14:textId="24DB3183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0.47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2831C4DE" w14:textId="080736C0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0.50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85A459A" w14:textId="1370C29D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A7A096C" w14:textId="0B2E030C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0.51</w:t>
            </w:r>
          </w:p>
        </w:tc>
      </w:tr>
      <w:tr w:rsidR="004A711F" w14:paraId="3BD6155A" w14:textId="66C869F2" w:rsidTr="00DE1CE2">
        <w:tc>
          <w:tcPr>
            <w:tcW w:w="1555" w:type="dxa"/>
            <w:shd w:val="clear" w:color="auto" w:fill="auto"/>
            <w:vAlign w:val="center"/>
          </w:tcPr>
          <w:p w14:paraId="00266FEA" w14:textId="7F37A5E4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GRU</w:t>
            </w:r>
          </w:p>
        </w:tc>
        <w:tc>
          <w:tcPr>
            <w:tcW w:w="1538" w:type="dxa"/>
            <w:shd w:val="clear" w:color="auto" w:fill="auto"/>
            <w:vAlign w:val="center"/>
          </w:tcPr>
          <w:p w14:paraId="5DA0166F" w14:textId="14E4276C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0.46</w:t>
            </w:r>
          </w:p>
        </w:tc>
        <w:tc>
          <w:tcPr>
            <w:tcW w:w="1508" w:type="dxa"/>
            <w:shd w:val="clear" w:color="auto" w:fill="auto"/>
            <w:vAlign w:val="center"/>
          </w:tcPr>
          <w:p w14:paraId="61898387" w14:textId="0FC91D00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0.49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387CD26" w14:textId="1BA194FE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1955077" w14:textId="52B61077" w:rsidR="004A711F" w:rsidRPr="004A711F" w:rsidRDefault="004A711F" w:rsidP="00556D99">
            <w:pPr>
              <w:spacing w:afterLines="20" w:after="48"/>
              <w:contextualSpacing/>
            </w:pPr>
            <w:r w:rsidRPr="004A711F">
              <w:rPr>
                <w:rFonts w:ascii="Segoe UI" w:hAnsi="Segoe UI" w:cs="Segoe UI"/>
                <w:sz w:val="21"/>
                <w:szCs w:val="21"/>
              </w:rPr>
              <w:t>0.49</w:t>
            </w:r>
          </w:p>
        </w:tc>
      </w:tr>
    </w:tbl>
    <w:p w14:paraId="4DE9B765" w14:textId="77777777" w:rsidR="00847B62" w:rsidRDefault="00847B62" w:rsidP="00556D99">
      <w:pPr>
        <w:pStyle w:val="Nagwek1"/>
        <w:spacing w:before="0" w:afterLines="20" w:after="48"/>
        <w:contextualSpacing/>
      </w:pPr>
    </w:p>
    <w:p w14:paraId="02239D2B" w14:textId="6D5322B9" w:rsidR="002447CE" w:rsidRDefault="00556D99" w:rsidP="00556D99">
      <w:pPr>
        <w:pStyle w:val="Nagwek1"/>
        <w:spacing w:before="0" w:afterLines="20" w:after="48"/>
        <w:contextualSpacing/>
      </w:pPr>
      <w:r>
        <w:br/>
      </w:r>
      <w:r w:rsidR="002447CE">
        <w:t>Wnioski</w:t>
      </w:r>
    </w:p>
    <w:p w14:paraId="6EADAE1F" w14:textId="28AB54AA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>Modele LSTM i GRU najlepiej radziły sobie z problemem regresji, uzyskując najmniejsze RMSE, MSE, MAE oraz najlepsze R</w:t>
      </w:r>
      <w:r w:rsidRPr="00BE0C2E">
        <w:rPr>
          <w:vertAlign w:val="superscript"/>
        </w:rPr>
        <w:t>2</w:t>
      </w:r>
      <w:r>
        <w:t>.</w:t>
      </w:r>
    </w:p>
    <w:p w14:paraId="7E35B44A" w14:textId="31735D5E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 xml:space="preserve">Po przekształceniu problemu do klasyfikacji, modele </w:t>
      </w:r>
      <w:r>
        <w:t xml:space="preserve">ujawniły </w:t>
      </w:r>
      <w:r>
        <w:t xml:space="preserve">swój </w:t>
      </w:r>
      <w:r>
        <w:t xml:space="preserve">brak </w:t>
      </w:r>
      <w:r>
        <w:t>potencja</w:t>
      </w:r>
      <w:r>
        <w:t>łu</w:t>
      </w:r>
      <w:r>
        <w:t xml:space="preserve">, </w:t>
      </w:r>
      <w:r>
        <w:t xml:space="preserve">np. </w:t>
      </w:r>
      <w:r>
        <w:t xml:space="preserve">w przypadku </w:t>
      </w:r>
      <w:r>
        <w:t xml:space="preserve">modelu </w:t>
      </w:r>
      <w:r>
        <w:t>Random Forest</w:t>
      </w:r>
      <w:r>
        <w:t xml:space="preserve">, czyli najdokładniejszego pod względem klasyfikacji </w:t>
      </w:r>
      <w:r>
        <w:t>efekt był równie przypadkowy jak rzucanie monetą. Żaden z modeli nie zapewnia istotnej przewagi w podejmowaniu decyzji inwestycyjnych.</w:t>
      </w:r>
    </w:p>
    <w:p w14:paraId="11880A3E" w14:textId="77777777" w:rsidR="00BE0C2E" w:rsidRDefault="00BE0C2E" w:rsidP="00556D99">
      <w:pPr>
        <w:pStyle w:val="Akapitzlist"/>
        <w:spacing w:afterLines="20" w:after="48"/>
      </w:pPr>
    </w:p>
    <w:p w14:paraId="119EDD6D" w14:textId="5C93148B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>Modele Random Forest i Gradient Boosting nie radzą sobie z extrapolowaniem danych poza zakres, na którym były trenowane.</w:t>
      </w:r>
    </w:p>
    <w:p w14:paraId="6AFE1F9E" w14:textId="77777777" w:rsidR="00BE0C2E" w:rsidRDefault="00BE0C2E" w:rsidP="00556D99">
      <w:pPr>
        <w:pStyle w:val="Akapitzlist"/>
        <w:spacing w:afterLines="20" w:after="48"/>
      </w:pPr>
    </w:p>
    <w:p w14:paraId="491DCED0" w14:textId="442217F6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>Choć modele mogą wydawać się skuteczne przy prognozowaniu ceny zamknięcia następnej świecy na podstawie bieżącej ceny, predykcja ta często polega na "przesunięciu w czasie" bieżącej wartości, co nie ma realnej wartości w handlu.</w:t>
      </w:r>
    </w:p>
    <w:p w14:paraId="1CF17FE9" w14:textId="77777777" w:rsidR="00BE0C2E" w:rsidRDefault="00BE0C2E" w:rsidP="00556D99">
      <w:pPr>
        <w:pStyle w:val="Akapitzlist"/>
        <w:spacing w:afterLines="20" w:after="48"/>
      </w:pPr>
    </w:p>
    <w:p w14:paraId="246ECBF1" w14:textId="77777777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>Krzywa predykcji może być niemal identyczna z rzeczywistą ceną, ale przesunięta o jedną świecę, co sugeruje, że model jedynie odwzorowuje ruchy rynku, zamiast je przewidywać.</w:t>
      </w:r>
    </w:p>
    <w:p w14:paraId="5009C077" w14:textId="77777777" w:rsidR="00BE0C2E" w:rsidRDefault="00BE0C2E" w:rsidP="00556D99">
      <w:pPr>
        <w:pStyle w:val="Akapitzlist"/>
        <w:spacing w:afterLines="20" w:after="48"/>
      </w:pPr>
    </w:p>
    <w:p w14:paraId="1C27292E" w14:textId="376AF2CD" w:rsidR="00BE0C2E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>Modele korzystają głównie z wartości ceny zamknięcia, co widać po analizie ważności cech.</w:t>
      </w:r>
    </w:p>
    <w:p w14:paraId="25639CF5" w14:textId="77777777" w:rsidR="00BE0C2E" w:rsidRDefault="00BE0C2E" w:rsidP="00556D99">
      <w:pPr>
        <w:pStyle w:val="Akapitzlist"/>
        <w:spacing w:afterLines="20" w:after="48"/>
      </w:pPr>
    </w:p>
    <w:p w14:paraId="22F3077C" w14:textId="339475FA" w:rsidR="00833ADC" w:rsidRDefault="00BE0C2E" w:rsidP="00556D99">
      <w:pPr>
        <w:pStyle w:val="Akapitzlist"/>
        <w:numPr>
          <w:ilvl w:val="0"/>
          <w:numId w:val="6"/>
        </w:numPr>
        <w:spacing w:afterLines="20" w:after="48"/>
      </w:pPr>
      <w:r>
        <w:t xml:space="preserve">Skuteczne przewidywanie ruchów cen w praktyce wymaga większej ilości danych i bardziej zaawansowanych metod decyzyjnych </w:t>
      </w:r>
      <w:r w:rsidR="00556D99">
        <w:t>-</w:t>
      </w:r>
      <w:r>
        <w:t xml:space="preserve"> sam model nie wystarczy.</w:t>
      </w:r>
    </w:p>
    <w:sectPr w:rsidR="00833A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4FF24" w14:textId="77777777" w:rsidR="00C84776" w:rsidRDefault="00C84776" w:rsidP="00336869">
      <w:pPr>
        <w:spacing w:after="0" w:line="240" w:lineRule="auto"/>
      </w:pPr>
      <w:r>
        <w:separator/>
      </w:r>
    </w:p>
  </w:endnote>
  <w:endnote w:type="continuationSeparator" w:id="0">
    <w:p w14:paraId="72BED38C" w14:textId="77777777" w:rsidR="00C84776" w:rsidRDefault="00C84776" w:rsidP="00336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0EA6A4" w14:textId="77777777" w:rsidR="00C84776" w:rsidRDefault="00C84776" w:rsidP="00336869">
      <w:pPr>
        <w:spacing w:after="0" w:line="240" w:lineRule="auto"/>
      </w:pPr>
      <w:r>
        <w:separator/>
      </w:r>
    </w:p>
  </w:footnote>
  <w:footnote w:type="continuationSeparator" w:id="0">
    <w:p w14:paraId="57F75DC6" w14:textId="77777777" w:rsidR="00C84776" w:rsidRDefault="00C84776" w:rsidP="00336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2141A" w14:textId="0EBF5D8C" w:rsidR="00336869" w:rsidRDefault="00336869" w:rsidP="00336869">
    <w:pPr>
      <w:pStyle w:val="Nagwek"/>
      <w:jc w:val="right"/>
    </w:pPr>
    <w:r>
      <w:t>Karol Kowalczyk s481832</w:t>
    </w:r>
  </w:p>
  <w:p w14:paraId="532A014A" w14:textId="77777777" w:rsidR="00336869" w:rsidRDefault="00336869" w:rsidP="00336869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E7FDA"/>
    <w:multiLevelType w:val="hybridMultilevel"/>
    <w:tmpl w:val="3CBA38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36FC"/>
    <w:multiLevelType w:val="multilevel"/>
    <w:tmpl w:val="5624F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6106C"/>
    <w:multiLevelType w:val="multilevel"/>
    <w:tmpl w:val="F06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82AB7"/>
    <w:multiLevelType w:val="hybridMultilevel"/>
    <w:tmpl w:val="B2B41B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C7AFB"/>
    <w:multiLevelType w:val="hybridMultilevel"/>
    <w:tmpl w:val="94C031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66C03"/>
    <w:multiLevelType w:val="multilevel"/>
    <w:tmpl w:val="F064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827829">
    <w:abstractNumId w:val="0"/>
  </w:num>
  <w:num w:numId="2" w16cid:durableId="1856916279">
    <w:abstractNumId w:val="3"/>
  </w:num>
  <w:num w:numId="3" w16cid:durableId="997155707">
    <w:abstractNumId w:val="4"/>
  </w:num>
  <w:num w:numId="4" w16cid:durableId="1715733612">
    <w:abstractNumId w:val="5"/>
  </w:num>
  <w:num w:numId="5" w16cid:durableId="623972595">
    <w:abstractNumId w:val="1"/>
  </w:num>
  <w:num w:numId="6" w16cid:durableId="1244756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4A"/>
    <w:rsid w:val="002447CE"/>
    <w:rsid w:val="002A67FB"/>
    <w:rsid w:val="002B2AD0"/>
    <w:rsid w:val="00303E37"/>
    <w:rsid w:val="00306E29"/>
    <w:rsid w:val="00336869"/>
    <w:rsid w:val="003E05B2"/>
    <w:rsid w:val="004A0D6F"/>
    <w:rsid w:val="004A711F"/>
    <w:rsid w:val="00556D99"/>
    <w:rsid w:val="00783BDD"/>
    <w:rsid w:val="00833ADC"/>
    <w:rsid w:val="00847B62"/>
    <w:rsid w:val="009F2385"/>
    <w:rsid w:val="00A27C93"/>
    <w:rsid w:val="00A55666"/>
    <w:rsid w:val="00B24618"/>
    <w:rsid w:val="00B37ED3"/>
    <w:rsid w:val="00B865F0"/>
    <w:rsid w:val="00BE0C2E"/>
    <w:rsid w:val="00C84776"/>
    <w:rsid w:val="00C86E79"/>
    <w:rsid w:val="00CA14A1"/>
    <w:rsid w:val="00CA654A"/>
    <w:rsid w:val="00CB264D"/>
    <w:rsid w:val="00EC2579"/>
    <w:rsid w:val="00ED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0401B"/>
  <w15:chartTrackingRefBased/>
  <w15:docId w15:val="{E77382A7-E4ED-4E3E-AB48-A3A43A675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A654A"/>
  </w:style>
  <w:style w:type="paragraph" w:styleId="Nagwek1">
    <w:name w:val="heading 1"/>
    <w:basedOn w:val="Normalny"/>
    <w:next w:val="Normalny"/>
    <w:link w:val="Nagwek1Znak"/>
    <w:uiPriority w:val="9"/>
    <w:qFormat/>
    <w:rsid w:val="00CA6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A71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A6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A65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A6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A65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A654A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CA654A"/>
    <w:pPr>
      <w:ind w:left="720"/>
      <w:contextualSpacing/>
    </w:pPr>
  </w:style>
  <w:style w:type="table" w:styleId="Tabela-Siatka">
    <w:name w:val="Table Grid"/>
    <w:basedOn w:val="Standardowy"/>
    <w:uiPriority w:val="39"/>
    <w:rsid w:val="00CA6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3E05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E05B2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68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6869"/>
    <w:rPr>
      <w:rFonts w:ascii="Consolas" w:hAnsi="Consolas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33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36869"/>
  </w:style>
  <w:style w:type="paragraph" w:styleId="Stopka">
    <w:name w:val="footer"/>
    <w:basedOn w:val="Normalny"/>
    <w:link w:val="StopkaZnak"/>
    <w:uiPriority w:val="99"/>
    <w:unhideWhenUsed/>
    <w:rsid w:val="003368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36869"/>
  </w:style>
  <w:style w:type="paragraph" w:styleId="NormalnyWeb">
    <w:name w:val="Normal (Web)"/>
    <w:basedOn w:val="Normalny"/>
    <w:uiPriority w:val="99"/>
    <w:semiHidden/>
    <w:unhideWhenUsed/>
    <w:rsid w:val="004A0D6F"/>
    <w:rPr>
      <w:rFonts w:ascii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A71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2</Pages>
  <Words>399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Skórzewski</dc:creator>
  <cp:keywords/>
  <dc:description/>
  <cp:lastModifiedBy>Karol Kowalczyk</cp:lastModifiedBy>
  <cp:revision>6</cp:revision>
  <dcterms:created xsi:type="dcterms:W3CDTF">2021-06-07T06:10:00Z</dcterms:created>
  <dcterms:modified xsi:type="dcterms:W3CDTF">2025-01-16T18:29:00Z</dcterms:modified>
</cp:coreProperties>
</file>