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both"/>
        <w:rPr>
          <w:rFonts w:ascii="Barlow Black" w:cs="Barlow Black" w:eastAsia="Barlow Black" w:hAnsi="Barlow Black"/>
          <w:sz w:val="34"/>
          <w:szCs w:val="34"/>
        </w:rPr>
      </w:pPr>
      <w:bookmarkStart w:colFirst="0" w:colLast="0" w:name="_heading=h.8rw4jiyktuza" w:id="0"/>
      <w:bookmarkEnd w:id="0"/>
      <w:r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Barlow Black" w:cs="Barlow Black" w:eastAsia="Barlow Black" w:hAnsi="Barlow Black"/>
          <w:sz w:val="34"/>
          <w:szCs w:val="34"/>
        </w:rPr>
      </w:pPr>
      <w:bookmarkStart w:colFirst="0" w:colLast="0" w:name="_heading=h.bqi5dbxsbn9y" w:id="1"/>
      <w:bookmarkEnd w:id="1"/>
      <w:r>
        <w:rPr>
          <w:rFonts w:ascii="Barlow Black" w:cs="Barlow Black" w:eastAsia="Barlow Black" w:hAnsi="Barlow Black"/>
          <w:sz w:val="34"/>
          <w:szCs w:val="34"/>
          <w:rtl w:val="0"/>
        </w:rPr>
        <w:t xml:space="preserve">NOTIFICAÇÃO EXTRAJUDICIAL – </w:t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Barlow" w:cs="Barlow" w:eastAsia="Barlow" w:hAnsi="Barlow"/>
          <w:b w:val="1"/>
          <w:bCs w:val="1"/>
          <w:sz w:val="22"/>
          <w:szCs w:val="22"/>
        </w:rPr>
      </w:pPr>
      <w:bookmarkStart w:colFirst="0" w:colLast="0" w:name="_heading=h.ydhd7jtogl9" w:id="2"/>
      <w:bookmarkEnd w:id="2"/>
      <w:r>
        <w:rPr>
          <w:rFonts w:ascii="Barlow Black" w:cs="Barlow Black" w:eastAsia="Barlow Black" w:hAnsi="Barlow Black"/>
          <w:sz w:val="34"/>
          <w:szCs w:val="34"/>
          <w:rtl w:val="0"/>
        </w:rPr>
        <w:t xml:space="preserve">DÉBITO EM ABERTO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240" w:before="240" w:line="240" w:lineRule="auto"/>
        <w:jc w:val="both"/>
        <w:rPr>
          <w:rFonts w:ascii="Barlow" w:cs="Barlow" w:eastAsia="Barlow" w:hAnsi="Barlow"/>
        </w:rPr>
      </w:pPr>
      <w:r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240" w:before="240" w:line="240" w:lineRule="auto"/>
        <w:jc w:val="both"/>
        <w:rPr>
          <w:rFonts w:ascii="Barlow" w:cs="Barlow" w:eastAsia="Barlow" w:hAnsi="Barlow"/>
        </w:rPr>
      </w:pPr>
      <w:r>
        <w:rPr>
          <w:rFonts w:ascii="Barlow" w:cs="Barlow" w:eastAsia="Barlow" w:hAnsi="Barlow"/>
          <w:rtl w:val="0"/>
        </w:rPr>
        <w:t xml:space="preserve">Prezado(a) Sr.(a) </w:t>
      </w:r>
      <w:r>
        <w:rPr>
          <w:rFonts w:ascii="Barlow" w:cs="Barlow" w:eastAsia="Barlow" w:hAnsi="Barlow"/>
          <w:b w:val="1"/>
          <w:bCs w:val="1"/>
          <w:rtl w:val="0"/>
          <w:highlight w:val="yellow"/>
        </w:rPr>
        <w:t xml:space="preserve">[ ]</w:t>
      </w:r>
      <w:r>
        <w:rPr>
          <w:rFonts w:ascii="Barlow" w:cs="Barlow" w:eastAsia="Barlow" w:hAnsi="Barlow"/>
          <w:rtl w:val="0"/>
        </w:rPr>
        <w:t xml:space="preserve">,</w:t>
      </w:r>
    </w:p>
    <w:p w:rsidR="00000000" w:rsidDel="00000000" w:rsidP="00000000" w:rsidRDefault="00000000" w:rsidRPr="00000000" w14:paraId="00000006">
      <w:pPr>
        <w:widowControl w:val="0"/>
        <w:spacing w:after="240" w:before="240" w:line="240" w:lineRule="auto"/>
        <w:jc w:val="both"/>
        <w:rPr>
          <w:rFonts w:ascii="Barlow" w:cs="Barlow" w:eastAsia="Barlow" w:hAnsi="Barlow"/>
        </w:rPr>
      </w:pPr>
      <w:r>
        <w:rPr>
          <w:rFonts w:ascii="Barlow" w:cs="Barlow" w:eastAsia="Barlow" w:hAnsi="Barlow"/>
          <w:rtl w:val="0"/>
        </w:rPr>
        <w:t xml:space="preserve">Na qualidade de </w:t>
      </w:r>
      <w:r>
        <w:rPr>
          <w:rFonts w:ascii="Barlow" w:cs="Barlow" w:eastAsia="Barlow" w:hAnsi="Barlow"/>
          <w:b w:val="1"/>
          <w:bCs w:val="1"/>
          <w:rtl w:val="0"/>
        </w:rPr>
        <w:t xml:space="preserve">contratante</w:t>
      </w:r>
      <w:r>
        <w:rPr>
          <w:rFonts w:ascii="Barlow" w:cs="Barlow" w:eastAsia="Barlow" w:hAnsi="Barlow"/>
          <w:rtl w:val="0"/>
        </w:rPr>
        <w:t xml:space="preserve"> do contrato firmado em </w:t>
      </w:r>
      <w:r>
        <w:rPr>
          <w:rFonts w:ascii="Barlow" w:cs="Barlow" w:eastAsia="Barlow" w:hAnsi="Barlow"/>
          <w:highlight w:val="yellow"/>
          <w:rtl w:val="0"/>
        </w:rPr>
        <w:t xml:space="preserve">[ ]</w:t>
      </w:r>
      <w:r>
        <w:rPr>
          <w:rFonts w:ascii="Barlow" w:cs="Barlow" w:eastAsia="Barlow" w:hAnsi="Barlow"/>
          <w:rtl w:val="0"/>
        </w:rPr>
        <w:t xml:space="preserve"> com a </w:t>
      </w:r>
      <w:r>
        <w:rPr>
          <w:rFonts w:ascii="Barlow" w:cs="Barlow" w:eastAsia="Barlow" w:hAnsi="Barlow"/>
          <w:b w:val="1"/>
          <w:bCs w:val="1"/>
          <w:rtl w:val="0"/>
        </w:rPr>
        <w:t xml:space="preserve">Ativuz do Brasil LTDA</w:t>
      </w:r>
      <w:r>
        <w:rPr>
          <w:rFonts w:ascii="Barlow" w:cs="Barlow" w:eastAsia="Barlow" w:hAnsi="Barlow"/>
          <w:rtl w:val="0"/>
        </w:rPr>
        <w:t xml:space="preserve">, informamos que o referido contrato encontra-se </w:t>
      </w:r>
      <w:r>
        <w:rPr>
          <w:rFonts w:ascii="Barlow" w:cs="Barlow" w:eastAsia="Barlow" w:hAnsi="Barlow"/>
          <w:b w:val="1"/>
          <w:bCs w:val="1"/>
          <w:rtl w:val="0"/>
        </w:rPr>
        <w:t xml:space="preserve">inadimplente</w:t>
      </w:r>
      <w:r>
        <w:rPr>
          <w:rFonts w:ascii="Barlow" w:cs="Barlow" w:eastAsia="Barlow" w:hAnsi="Barlow"/>
          <w:rtl w:val="0"/>
        </w:rPr>
        <w:t xml:space="preserve"> até a presente data.</w:t>
      </w:r>
    </w:p>
    <w:p w:rsidR="00000000" w:rsidDel="00000000" w:rsidP="00000000" w:rsidRDefault="00000000" w:rsidRPr="00000000" w14:paraId="00000007">
      <w:pPr>
        <w:widowControl w:val="0"/>
        <w:spacing w:after="240" w:before="240" w:line="240" w:lineRule="auto"/>
        <w:jc w:val="both"/>
        <w:rPr>
          <w:rFonts w:ascii="Barlow" w:cs="Barlow" w:eastAsia="Barlow" w:hAnsi="Barlow"/>
          <w:b w:val="1"/>
          <w:bCs w:val="1"/>
        </w:rPr>
      </w:pPr>
      <w:r>
        <w:rPr>
          <w:rFonts w:ascii="Barlow" w:cs="Barlow" w:eastAsia="Barlow" w:hAnsi="Barlow"/>
          <w:rtl w:val="0"/>
        </w:rPr>
        <w:t xml:space="preserve">O</w:t>
      </w:r>
      <w:r>
        <w:rPr>
          <w:rFonts w:ascii="Barlow" w:cs="Barlow" w:eastAsia="Barlow" w:hAnsi="Barlow"/>
          <w:b w:val="1"/>
          <w:bCs w:val="1"/>
          <w:rtl w:val="0"/>
        </w:rPr>
        <w:t xml:space="preserve"> valor atualizado do débito</w:t>
      </w:r>
      <w:r>
        <w:rPr>
          <w:rFonts w:ascii="Barlow" w:cs="Barlow" w:eastAsia="Barlow" w:hAnsi="Barlow"/>
          <w:rtl w:val="0"/>
        </w:rPr>
        <w:t xml:space="preserve"> é de R$ </w:t>
      </w:r>
      <w:r>
        <w:rPr>
          <w:rFonts w:ascii="Barlow" w:cs="Barlow" w:eastAsia="Barlow" w:hAnsi="Barlow"/>
          <w:b w:val="1"/>
          <w:bCs w:val="1"/>
          <w:rtl w:val="0"/>
          <w:highlight w:val="yellow"/>
        </w:rPr>
        <w:t xml:space="preserve">[ ] ([ ]).</w:t>
      </w:r>
    </w:p>
    <w:p w:rsidR="00000000" w:rsidDel="00000000" w:rsidP="00000000" w:rsidRDefault="00000000" w:rsidRPr="00000000" w14:paraId="00000008">
      <w:pPr>
        <w:widowControl w:val="0"/>
        <w:spacing w:after="240" w:before="240" w:line="240" w:lineRule="auto"/>
        <w:jc w:val="both"/>
        <w:rPr>
          <w:rFonts w:ascii="Barlow" w:cs="Barlow" w:eastAsia="Barlow" w:hAnsi="Barlow"/>
        </w:rPr>
      </w:pPr>
      <w:r>
        <w:rPr>
          <w:rFonts w:ascii="Barlow" w:cs="Barlow" w:eastAsia="Barlow" w:hAnsi="Barlow"/>
          <w:rtl w:val="0"/>
        </w:rPr>
        <w:t xml:space="preserve">Nos termos legais e contratuais, </w:t>
      </w:r>
      <w:r>
        <w:rPr>
          <w:rFonts w:ascii="Barlow" w:cs="Barlow" w:eastAsia="Barlow" w:hAnsi="Barlow"/>
          <w:b w:val="1"/>
          <w:bCs w:val="1"/>
          <w:rtl w:val="0"/>
        </w:rPr>
        <w:t xml:space="preserve">o devedor é responsável pelo cumprimento integral das obrigações assumidas</w:t>
      </w:r>
      <w:r>
        <w:rPr>
          <w:rFonts w:ascii="Barlow" w:cs="Barlow" w:eastAsia="Barlow" w:hAnsi="Barlow"/>
          <w:rtl w:val="0"/>
        </w:rPr>
        <w:t xml:space="preserve">, incluindo o pagamento dos valores vencidos e não quitados.</w:t>
      </w:r>
    </w:p>
    <w:p w:rsidR="00000000" w:rsidDel="00000000" w:rsidP="00000000" w:rsidRDefault="00000000" w:rsidRPr="00000000" w14:paraId="00000009">
      <w:pPr>
        <w:widowControl w:val="0"/>
        <w:spacing w:after="240" w:before="240" w:line="240" w:lineRule="auto"/>
        <w:jc w:val="both"/>
        <w:rPr>
          <w:rFonts w:ascii="Barlow" w:cs="Barlow" w:eastAsia="Barlow" w:hAnsi="Barlow"/>
        </w:rPr>
      </w:pPr>
      <w:r>
        <w:rPr>
          <w:rFonts w:ascii="Barlow" w:cs="Barlow" w:eastAsia="Barlow" w:hAnsi="Barlow"/>
          <w:rtl w:val="0"/>
        </w:rPr>
        <w:t xml:space="preserve">Dessa forma, concedemos o prazo de </w:t>
      </w:r>
      <w:r>
        <w:rPr>
          <w:rFonts w:ascii="Barlow" w:cs="Barlow" w:eastAsia="Barlow" w:hAnsi="Barlow"/>
          <w:b w:val="1"/>
          <w:bCs w:val="1"/>
          <w:rtl w:val="0"/>
        </w:rPr>
        <w:t xml:space="preserve">5 (cinco) dias úteis</w:t>
      </w:r>
      <w:r>
        <w:rPr>
          <w:rFonts w:ascii="Barlow" w:cs="Barlow" w:eastAsia="Barlow" w:hAnsi="Barlow"/>
          <w:rtl w:val="0"/>
        </w:rPr>
        <w:t xml:space="preserve">, contados a partir do </w:t>
      </w:r>
      <w:r>
        <w:rPr>
          <w:rFonts w:ascii="Barlow" w:cs="Barlow" w:eastAsia="Barlow" w:hAnsi="Barlow"/>
          <w:b w:val="1"/>
          <w:bCs w:val="1"/>
          <w:rtl w:val="0"/>
        </w:rPr>
        <w:t xml:space="preserve">primeiro dia útil seguinte ao recebimento desta notificação</w:t>
      </w:r>
      <w:r>
        <w:rPr>
          <w:rFonts w:ascii="Barlow" w:cs="Barlow" w:eastAsia="Barlow" w:hAnsi="Barlow"/>
          <w:rtl w:val="0"/>
        </w:rPr>
        <w:t xml:space="preserve">, para manifestação, quitação do débito ou formalização de acordo, </w:t>
      </w:r>
      <w:r>
        <w:rPr>
          <w:rFonts w:ascii="Barlow" w:cs="Barlow" w:eastAsia="Barlow" w:hAnsi="Barlow"/>
          <w:b w:val="1"/>
          <w:bCs w:val="1"/>
          <w:rtl w:val="0"/>
        </w:rPr>
        <w:t xml:space="preserve">sob pena de adoção das medidas cabíveis</w:t>
      </w:r>
      <w:r>
        <w:rPr>
          <w:rFonts w:ascii="Barlow" w:cs="Barlow" w:eastAsia="Barlow" w:hAnsi="Barlow"/>
          <w:rtl w:val="0"/>
        </w:rPr>
        <w:t xml:space="preserve">, incluindo, mas não se limitando a: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jc w:val="left"/>
        <w:rPr>
          <w:rFonts w:ascii="Barlow" w:cs="Barlow" w:eastAsia="Barlow" w:hAnsi="Barlow"/>
        </w:rPr>
      </w:pPr>
      <w:r>
        <w:rPr>
          <w:rFonts w:ascii="Barlow" w:cs="Barlow" w:eastAsia="Barlow" w:hAnsi="Barlow"/>
          <w:rtl w:val="0"/>
        </w:rPr>
        <w:t xml:space="preserve">Inclusão do débito nos órgãos de proteção ao crédito (SPC e similares);</w:t>
        <w:br w:type="textWrapping"/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left"/>
        <w:rPr>
          <w:rFonts w:ascii="Barlow" w:cs="Barlow" w:eastAsia="Barlow" w:hAnsi="Barlow"/>
        </w:rPr>
      </w:pPr>
      <w:r>
        <w:rPr>
          <w:rFonts w:ascii="Barlow" w:cs="Barlow" w:eastAsia="Barlow" w:hAnsi="Barlow"/>
          <w:rtl w:val="0"/>
        </w:rPr>
        <w:t xml:space="preserve">Protesto em cartório;</w:t>
        <w:br w:type="textWrapping"/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jc w:val="left"/>
        <w:rPr>
          <w:rFonts w:ascii="Barlow" w:cs="Barlow" w:eastAsia="Barlow" w:hAnsi="Barlow"/>
        </w:rPr>
      </w:pPr>
      <w:r>
        <w:rPr>
          <w:rFonts w:ascii="Barlow" w:cs="Barlow" w:eastAsia="Barlow" w:hAnsi="Barlow"/>
          <w:rtl w:val="0"/>
        </w:rPr>
        <w:t xml:space="preserve">Cobrança judicial.</w:t>
        <w:br w:type="textWrapping"/>
      </w:r>
    </w:p>
    <w:p w:rsidR="00000000" w:rsidDel="00000000" w:rsidP="00000000" w:rsidRDefault="00000000" w:rsidRPr="00000000" w14:paraId="0000000D">
      <w:pPr>
        <w:widowControl w:val="0"/>
        <w:spacing w:after="240" w:before="240" w:line="240" w:lineRule="auto"/>
        <w:jc w:val="left"/>
        <w:rPr>
          <w:rFonts w:ascii="Barlow" w:cs="Barlow" w:eastAsia="Barlow" w:hAnsi="Barlow"/>
          <w:b w:val="1"/>
          <w:bCs w:val="1"/>
        </w:rPr>
      </w:pPr>
      <w:r>
        <w:rPr>
          <w:rFonts w:ascii="Barlow" w:cs="Barlow" w:eastAsia="Barlow" w:hAnsi="Barlow"/>
          <w:rtl w:val="0"/>
        </w:rPr>
        <w:t xml:space="preserve">Para tratativas, favor entrar em contato pelo telefone/WhatsApp:</w:t>
        <w:br w:type="textWrapping"/>
      </w:r>
      <w:r>
        <w:rPr>
          <w:rFonts w:ascii="Barlow" w:cs="Barlow" w:eastAsia="Barlow" w:hAnsi="Barlow"/>
          <w:b w:val="1"/>
          <w:bCs w:val="1"/>
          <w:rtl w:val="0"/>
        </w:rPr>
        <w:t xml:space="preserve"> (84) 99647-1601</w:t>
      </w:r>
    </w:p>
    <w:p w:rsidR="00000000" w:rsidDel="00000000" w:rsidP="00000000" w:rsidRDefault="00000000" w:rsidRPr="00000000" w14:paraId="0000000E">
      <w:pPr>
        <w:widowControl w:val="0"/>
        <w:spacing w:after="240" w:before="240" w:line="240" w:lineRule="auto"/>
        <w:jc w:val="left"/>
        <w:rPr>
          <w:rFonts w:ascii="Barlow" w:cs="Barlow" w:eastAsia="Barlow" w:hAnsi="Barlow"/>
        </w:rPr>
      </w:pPr>
      <w:r>
        <w:rPr>
          <w:rFonts w:ascii="Barlow" w:cs="Barlow" w:eastAsia="Barlow" w:hAnsi="Barlow"/>
          <w:rtl w:val="0"/>
        </w:rPr>
        <w:t xml:space="preserve">Sem mais para o momento.</w:t>
      </w:r>
    </w:p>
    <w:p w:rsidR="00000000" w:rsidDel="00000000" w:rsidP="00000000" w:rsidRDefault="00000000" w:rsidRPr="00000000" w14:paraId="00000099">
      <w:pPr>
        <w:widowControl w:val="0"/>
        <w:spacing w:after="240" w:before="240" w:line="240" w:lineRule="auto"/>
        <w:jc w:val="left"/>
        <w:rPr>
          <w:rFonts w:ascii="Barlow" w:cs="Barlow" w:eastAsia="Barlow" w:hAnsi="Barlow"/>
        </w:rPr>
      </w:pPr>
      <w:r>
        <w:rPr>
          <w:rFonts w:ascii="Barlow" w:cs="Barlow" w:eastAsia="Barlow" w:hAnsi="Barlow"/>
          <w:highlight w:val="yellow"/>
          <w:rtl w:val="0"/>
        </w:rPr>
        <w:t xml:space="preserve">Natal, [ ]</w:t>
      </w:r>
    </w:p>
    <w:p w:rsidR="00000000" w:rsidDel="00000000" w:rsidP="00000000" w:rsidRDefault="00000000" w:rsidRPr="00000000" w14:paraId="0000000F">
      <w:pPr>
        <w:widowControl w:val="0"/>
        <w:spacing w:after="240" w:before="240" w:line="240" w:lineRule="auto"/>
        <w:jc w:val="left"/>
        <w:rPr>
          <w:rFonts w:ascii="Barlow" w:cs="Barlow" w:eastAsia="Barlow" w:hAnsi="Barlow"/>
        </w:rPr>
      </w:pPr>
      <w:r>
        <w:rPr>
          <w:rFonts w:ascii="Barlow" w:cs="Barlow" w:eastAsia="Barlow" w:hAnsi="Barlow"/>
          <w:rtl w:val="0"/>
        </w:rPr>
        <w:t xml:space="preserve">Atenciosamente,</w:t>
      </w:r>
    </w:p>
    <w:p w:rsidR="00000000" w:rsidDel="00000000" w:rsidP="00000000" w:rsidRDefault="00000000" w:rsidRPr="00000000" w14:paraId="00000010">
      <w:pPr>
        <w:widowControl w:val="0"/>
        <w:spacing w:after="240" w:before="240" w:line="240" w:lineRule="auto"/>
        <w:jc w:val="left"/>
        <w:rPr>
          <w:rFonts w:ascii="Barlow" w:cs="Barlow" w:eastAsia="Barlow" w:hAnsi="Barlow"/>
          <w:b w:val="1"/>
          <w:bCs w:val="1"/>
        </w:rPr>
      </w:pPr>
      <w:r>
        <w:rPr>
          <w:rFonts w:ascii="Barlow" w:cs="Barlow" w:eastAsia="Barlow" w:hAnsi="Barlow"/>
          <w:b w:val="1"/>
          <w:bCs w:val="1"/>
          <w:rtl w:val="0"/>
        </w:rPr>
        <w:t xml:space="preserve">Joel Araújo Lopes</w:t>
        <w:br w:type="textWrapping"/>
        <w:t xml:space="preserve">Sócio-Administrador</w:t>
        <w:br w:type="textWrapping"/>
        <w:t xml:space="preserve">ATIVUZ DO BRASIL LTDA</w:t>
        <w:br w:type="textWrapping"/>
        <w:t xml:space="preserve">CNPJ: 51.038.468/0001-06</w:t>
      </w:r>
    </w:p>
    <w:p w:rsidR="00000000" w:rsidDel="00000000" w:rsidP="00000000" w:rsidRDefault="00000000" w:rsidRPr="00000000" w14:paraId="00000011">
      <w:pPr>
        <w:widowControl w:val="0"/>
        <w:spacing w:after="240" w:before="240" w:line="240" w:lineRule="auto"/>
        <w:jc w:val="left"/>
        <w:rPr>
          <w:rFonts w:ascii="Barlow" w:cs="Barlow" w:eastAsia="Barlow" w:hAnsi="Barlow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100" w:before="40" w:line="240" w:lineRule="auto"/>
        <w:jc w:val="left"/>
        <w:rPr>
          <w:rFonts w:ascii="Barlow" w:cs="Barlow" w:eastAsia="Barlow" w:hAnsi="Barlow"/>
        </w:rPr>
      </w:pPr>
      <w:r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rFonts w:ascii="Barlow Light" w:cs="Barlow Light" w:eastAsia="Barlow Light" w:hAnsi="Barlow Light"/>
        </w:rPr>
      </w:pPr>
      <w:r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Barlow Light" w:cs="Barlow Light" w:eastAsia="Barlow Light" w:hAnsi="Barlow Light"/>
        </w:rPr>
      </w:pPr>
      <w:r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rlow Extra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arlow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Barlow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Barlow Black">
    <w:embedBold w:fontKey="{00000000-0000-0000-0000-000000000000}" r:id="rId13" w:subsetted="0"/>
    <w:embedBoldItalic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jc w:val="center"/>
      <w:rPr>
        <w:rFonts w:ascii="Barlow ExtraLight" w:cs="Barlow ExtraLight" w:eastAsia="Barlow ExtraLight" w:hAnsi="Barlow ExtraLight"/>
        <w:color w:val="999999"/>
      </w:rPr>
    </w:pPr>
    <w:r w:rsidDel="00000000" w:rsidR="00000000" w:rsidRPr="00000000">
      <w:rPr>
        <w:rFonts w:ascii="Barlow ExtraLight" w:cs="Barlow ExtraLight" w:eastAsia="Barlow ExtraLight" w:hAnsi="Barlow ExtraLight"/>
        <w:color w:val="999999"/>
        <w:rtl w:val="0"/>
      </w:rPr>
      <w:t xml:space="preserve">ativuz.com.br</w:t>
    </w:r>
  </w:p>
  <w:p w:rsidR="00000000" w:rsidDel="00000000" w:rsidP="00000000" w:rsidRDefault="00000000" w:rsidRPr="00000000" w14:paraId="00000017">
    <w:pPr>
      <w:jc w:val="center"/>
      <w:rPr>
        <w:rFonts w:ascii="Barlow ExtraLight" w:cs="Barlow ExtraLight" w:eastAsia="Barlow ExtraLight" w:hAnsi="Barlow ExtraLight"/>
        <w:color w:val="999999"/>
      </w:rPr>
    </w:pPr>
    <w:r w:rsidDel="00000000" w:rsidR="00000000" w:rsidRPr="00000000">
      <w:rPr>
        <w:rFonts w:ascii="Barlow ExtraLight" w:cs="Barlow ExtraLight" w:eastAsia="Barlow ExtraLight" w:hAnsi="Barlow ExtraLight"/>
        <w:color w:val="999999"/>
        <w:rtl w:val="0"/>
      </w:rPr>
      <w:t xml:space="preserve">(84) 99851-8063 | ativuz.veiculos@gmail.com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3976687</wp:posOffset>
          </wp:positionH>
          <wp:positionV relativeFrom="paragraph">
            <wp:posOffset>-117516</wp:posOffset>
          </wp:positionV>
          <wp:extent cx="2195513" cy="3365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3480" l="7308" r="7475" t="31718"/>
                  <a:stretch>
                    <a:fillRect/>
                  </a:stretch>
                </pic:blipFill>
                <pic:spPr>
                  <a:xfrm>
                    <a:off x="0" y="0"/>
                    <a:ext cx="2195513" cy="3365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><Relationship Id="rId11" Type="http://schemas.openxmlformats.org/officeDocument/2006/relationships/font" Target="fonts/BarlowLight-italic.ttf"/><Relationship Id="rId10" Type="http://schemas.openxmlformats.org/officeDocument/2006/relationships/font" Target="fonts/BarlowLight-bold.ttf"/><Relationship Id="rId13" Type="http://schemas.openxmlformats.org/officeDocument/2006/relationships/font" Target="fonts/BarlowBlack-bold.ttf"/><Relationship Id="rId12" Type="http://schemas.openxmlformats.org/officeDocument/2006/relationships/font" Target="fonts/BarlowLight-boldItalic.ttf"/><Relationship Id="rId1" Type="http://schemas.openxmlformats.org/officeDocument/2006/relationships/font" Target="fonts/BarlowExtraLight-regular.ttf"/><Relationship Id="rId2" Type="http://schemas.openxmlformats.org/officeDocument/2006/relationships/font" Target="fonts/BarlowExtraLight-bold.ttf"/><Relationship Id="rId3" Type="http://schemas.openxmlformats.org/officeDocument/2006/relationships/font" Target="fonts/BarlowExtraLight-italic.ttf"/><Relationship Id="rId4" Type="http://schemas.openxmlformats.org/officeDocument/2006/relationships/font" Target="fonts/BarlowExtraLight-boldItalic.ttf"/><Relationship Id="rId9" Type="http://schemas.openxmlformats.org/officeDocument/2006/relationships/font" Target="fonts/BarlowLight-regular.ttf"/><Relationship Id="rId14" Type="http://schemas.openxmlformats.org/officeDocument/2006/relationships/font" Target="fonts/BarlowBlack-boldItalic.ttf"/><Relationship Id="rId5" Type="http://schemas.openxmlformats.org/officeDocument/2006/relationships/font" Target="fonts/Barlow-regular.ttf"/><Relationship Id="rId6" Type="http://schemas.openxmlformats.org/officeDocument/2006/relationships/font" Target="fonts/Barlow-bold.ttf"/><Relationship Id="rId7" Type="http://schemas.openxmlformats.org/officeDocument/2006/relationships/font" Target="fonts/Barlow-italic.ttf"/><Relationship Id="rId8" Type="http://schemas.openxmlformats.org/officeDocument/2006/relationships/font" Target="fonts/Barlow-boldItalic.ttf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we59HHx2UgKROHjZdMBWCf+Krg==">CgMxLjAyDmguOHJ3NGppeWt0dXphMg5oLmJxaTVkYnhzYm45eTINaC55ZGhkN2p0b2dsOTgAciExVGJ5b2lvQV9lb1BuQ0dDWjhiUUJoWnp1aGZSX1VOcWo=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