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B6C" w:rsidRDefault="00A45B6C" w:rsidP="00A45B6C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t>Μάθημα:</w:t>
      </w:r>
      <w:r>
        <w:rPr>
          <w:rFonts w:ascii="Arial" w:hAnsi="Arial" w:cs="Arial"/>
          <w:b/>
          <w:bCs/>
          <w:sz w:val="28"/>
          <w:szCs w:val="28"/>
        </w:rPr>
        <w:t xml:space="preserve"> Ψηφιακές Επικοινωνίες</w:t>
      </w:r>
    </w:p>
    <w:p w:rsidR="00A45B6C" w:rsidRPr="00A45B6C" w:rsidRDefault="00A45B6C" w:rsidP="00A45B6C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Εργασία: </w:t>
      </w:r>
      <w:r>
        <w:rPr>
          <w:rFonts w:ascii="Arial" w:hAnsi="Arial" w:cs="Arial"/>
          <w:b/>
          <w:bCs/>
          <w:sz w:val="32"/>
          <w:szCs w:val="32"/>
          <w:lang w:val="en-US"/>
        </w:rPr>
        <w:t>Project</w:t>
      </w:r>
      <w:r w:rsidRPr="00A45B6C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CRC</w:t>
      </w:r>
    </w:p>
    <w:p w:rsidR="00A45B6C" w:rsidRDefault="00A45B6C" w:rsidP="00A45B6C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Φοιτητής: Καρολίδης Θεόδωρος</w:t>
      </w:r>
    </w:p>
    <w:p w:rsidR="00A45B6C" w:rsidRPr="000C62BE" w:rsidRDefault="00A45B6C" w:rsidP="00A45B6C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ΑΕΜ: 2572</w:t>
      </w:r>
    </w:p>
    <w:p w:rsidR="000A3FA8" w:rsidRDefault="000A3FA8" w:rsidP="00A45B6C">
      <w:pPr>
        <w:spacing w:after="0"/>
        <w:rPr>
          <w:rFonts w:ascii="Arial" w:hAnsi="Arial" w:cs="Arial"/>
          <w:bCs/>
          <w:sz w:val="28"/>
          <w:szCs w:val="28"/>
        </w:rPr>
      </w:pPr>
    </w:p>
    <w:p w:rsidR="000A3FA8" w:rsidRDefault="000A3FA8" w:rsidP="00A45B6C">
      <w:pPr>
        <w:spacing w:after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Το αρχείο που σας έστειλα περιλαμβάνει το αρχείο πηγαίου κώδικα για τη λύση της άσκησης. Παρακάτω θα σας αναφέρω τα σημαντικότερα σημεία του κώδικα.</w:t>
      </w:r>
    </w:p>
    <w:p w:rsidR="00A45B6C" w:rsidRDefault="000A3FA8" w:rsidP="00A45B6C">
      <w:pPr>
        <w:spacing w:after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Αρχικά ζητάμε από τον χρήστη να μας δώσει τα εξής στοιχεία:  </w:t>
      </w:r>
    </w:p>
    <w:p w:rsidR="000A3FA8" w:rsidRDefault="000A3FA8" w:rsidP="00A45B6C">
      <w:pPr>
        <w:spacing w:after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το πλήθος των </w:t>
      </w:r>
      <w:r>
        <w:rPr>
          <w:rFonts w:ascii="Arial" w:hAnsi="Arial" w:cs="Arial"/>
          <w:bCs/>
          <w:sz w:val="28"/>
          <w:szCs w:val="28"/>
          <w:lang w:val="en-US"/>
        </w:rPr>
        <w:t>bits</w:t>
      </w:r>
      <w:r w:rsidRPr="000A3FA8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 xml:space="preserve">από τα οποία θα αποτελείται ο δυαδικός αριθμός που θα στείλουμε στο μήνυμα, τον αριθμό </w:t>
      </w:r>
      <w:r>
        <w:rPr>
          <w:rFonts w:ascii="Arial" w:hAnsi="Arial" w:cs="Arial"/>
          <w:bCs/>
          <w:sz w:val="28"/>
          <w:szCs w:val="28"/>
          <w:lang w:val="en-US"/>
        </w:rPr>
        <w:t>P</w:t>
      </w:r>
      <w:r w:rsidRPr="000A3FA8">
        <w:rPr>
          <w:rFonts w:ascii="Arial" w:hAnsi="Arial" w:cs="Arial"/>
          <w:bCs/>
          <w:sz w:val="28"/>
          <w:szCs w:val="28"/>
        </w:rPr>
        <w:t xml:space="preserve">, </w:t>
      </w:r>
      <w:r>
        <w:rPr>
          <w:rFonts w:ascii="Arial" w:hAnsi="Arial" w:cs="Arial"/>
          <w:bCs/>
          <w:sz w:val="28"/>
          <w:szCs w:val="28"/>
        </w:rPr>
        <w:t xml:space="preserve">το </w:t>
      </w:r>
      <w:r>
        <w:rPr>
          <w:rFonts w:ascii="Arial" w:hAnsi="Arial" w:cs="Arial"/>
          <w:bCs/>
          <w:sz w:val="28"/>
          <w:szCs w:val="28"/>
          <w:lang w:val="en-US"/>
        </w:rPr>
        <w:t>Bit</w:t>
      </w:r>
      <w:r w:rsidRPr="000A3FA8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  <w:lang w:val="en-US"/>
        </w:rPr>
        <w:t>Error</w:t>
      </w:r>
      <w:r w:rsidRPr="000A3FA8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  <w:lang w:val="en-US"/>
        </w:rPr>
        <w:t>Rate</w:t>
      </w:r>
      <w:r>
        <w:rPr>
          <w:rFonts w:ascii="Arial" w:hAnsi="Arial" w:cs="Arial"/>
          <w:bCs/>
          <w:sz w:val="28"/>
          <w:szCs w:val="28"/>
        </w:rPr>
        <w:t xml:space="preserve"> και το πλήθος των μηνυμάτων που θέλουμε να σταλούν.</w:t>
      </w:r>
    </w:p>
    <w:p w:rsidR="0044519E" w:rsidRPr="008A44C5" w:rsidRDefault="000A3FA8" w:rsidP="00A45B6C">
      <w:pPr>
        <w:spacing w:after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Έπειτα βρίσκουμε το πλήθος των δεκαδικών ψηφίων του </w:t>
      </w:r>
      <w:r>
        <w:rPr>
          <w:rFonts w:ascii="Arial" w:hAnsi="Arial" w:cs="Arial"/>
          <w:bCs/>
          <w:sz w:val="28"/>
          <w:szCs w:val="28"/>
          <w:lang w:val="en-US"/>
        </w:rPr>
        <w:t>BER</w:t>
      </w:r>
      <w:r>
        <w:rPr>
          <w:rFonts w:ascii="Arial" w:hAnsi="Arial" w:cs="Arial"/>
          <w:bCs/>
          <w:sz w:val="28"/>
          <w:szCs w:val="28"/>
        </w:rPr>
        <w:t xml:space="preserve">,το οποίο θα μας βοηθήσει στο να εφαρμόσουμε σωστά την πιθανότητα να αλλοιωθεί ένα </w:t>
      </w:r>
      <w:r>
        <w:rPr>
          <w:rFonts w:ascii="Arial" w:hAnsi="Arial" w:cs="Arial"/>
          <w:bCs/>
          <w:sz w:val="28"/>
          <w:szCs w:val="28"/>
          <w:lang w:val="en-US"/>
        </w:rPr>
        <w:t>bit</w:t>
      </w:r>
      <w:r w:rsidRPr="000A3FA8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κατά την διαδικασία της αποστολής.</w:t>
      </w:r>
      <w:r w:rsidR="00725C4B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Στη συνέχεια παράγουμε</w:t>
      </w:r>
      <w:r w:rsidR="0044519E">
        <w:rPr>
          <w:rFonts w:ascii="Arial" w:hAnsi="Arial" w:cs="Arial"/>
          <w:bCs/>
          <w:sz w:val="28"/>
          <w:szCs w:val="28"/>
        </w:rPr>
        <w:t xml:space="preserve"> το</w:t>
      </w:r>
      <w:r>
        <w:rPr>
          <w:rFonts w:ascii="Arial" w:hAnsi="Arial" w:cs="Arial"/>
          <w:bCs/>
          <w:sz w:val="28"/>
          <w:szCs w:val="28"/>
        </w:rPr>
        <w:t xml:space="preserve"> </w:t>
      </w:r>
      <w:r w:rsidR="00725C4B">
        <w:rPr>
          <w:rFonts w:ascii="Arial" w:hAnsi="Arial" w:cs="Arial"/>
          <w:bCs/>
          <w:sz w:val="28"/>
          <w:szCs w:val="28"/>
        </w:rPr>
        <w:t xml:space="preserve">μήνυμα </w:t>
      </w:r>
      <w:r>
        <w:rPr>
          <w:rFonts w:ascii="Arial" w:hAnsi="Arial" w:cs="Arial"/>
          <w:bCs/>
          <w:sz w:val="28"/>
          <w:szCs w:val="28"/>
        </w:rPr>
        <w:t>που επιθυμεί να στείλει ο πομπός.</w:t>
      </w:r>
      <w:r w:rsidR="00725C4B">
        <w:rPr>
          <w:rFonts w:ascii="Arial" w:hAnsi="Arial" w:cs="Arial"/>
          <w:bCs/>
          <w:sz w:val="28"/>
          <w:szCs w:val="28"/>
        </w:rPr>
        <w:t xml:space="preserve"> Χρησιμοποιώντας την συνάρτηση </w:t>
      </w:r>
      <w:r w:rsidR="00725C4B">
        <w:rPr>
          <w:rFonts w:ascii="Arial" w:hAnsi="Arial" w:cs="Arial"/>
          <w:bCs/>
          <w:sz w:val="28"/>
          <w:szCs w:val="28"/>
          <w:lang w:val="en-US"/>
        </w:rPr>
        <w:t>chance</w:t>
      </w:r>
      <w:r w:rsidR="00725C4B" w:rsidRPr="00725C4B">
        <w:rPr>
          <w:rFonts w:ascii="Arial" w:hAnsi="Arial" w:cs="Arial"/>
          <w:bCs/>
          <w:sz w:val="28"/>
          <w:szCs w:val="28"/>
        </w:rPr>
        <w:t xml:space="preserve"> </w:t>
      </w:r>
      <w:r w:rsidR="00725C4B">
        <w:rPr>
          <w:rFonts w:ascii="Arial" w:hAnsi="Arial" w:cs="Arial"/>
          <w:bCs/>
          <w:sz w:val="28"/>
          <w:szCs w:val="28"/>
        </w:rPr>
        <w:t>υπολογίζουμε το μήνυμα  που θα λάβει τελικά ο δέκτης.</w:t>
      </w:r>
      <w:r w:rsidR="0044519E">
        <w:rPr>
          <w:rFonts w:ascii="Arial" w:hAnsi="Arial" w:cs="Arial"/>
          <w:bCs/>
          <w:sz w:val="28"/>
          <w:szCs w:val="28"/>
        </w:rPr>
        <w:t xml:space="preserve"> Παράλληλα υπολογίζουμε χρησιμοποιώντας ένα μετρητή το πλήθος των μηνυμάτων που φτάνουν εσφαλμένα στο χρήστη. </w:t>
      </w:r>
      <w:r w:rsidR="00725C4B">
        <w:rPr>
          <w:rFonts w:ascii="Arial" w:hAnsi="Arial" w:cs="Arial"/>
          <w:bCs/>
          <w:sz w:val="28"/>
          <w:szCs w:val="28"/>
        </w:rPr>
        <w:t xml:space="preserve">Έπειτα ελέγχουμε με το </w:t>
      </w:r>
      <w:r w:rsidR="00725C4B">
        <w:rPr>
          <w:rFonts w:ascii="Arial" w:hAnsi="Arial" w:cs="Arial"/>
          <w:bCs/>
          <w:sz w:val="28"/>
          <w:szCs w:val="28"/>
          <w:lang w:val="en-US"/>
        </w:rPr>
        <w:t>CRC</w:t>
      </w:r>
      <w:r w:rsidR="00725C4B" w:rsidRPr="00725C4B">
        <w:rPr>
          <w:rFonts w:ascii="Arial" w:hAnsi="Arial" w:cs="Arial"/>
          <w:bCs/>
          <w:sz w:val="28"/>
          <w:szCs w:val="28"/>
        </w:rPr>
        <w:t xml:space="preserve"> </w:t>
      </w:r>
      <w:r w:rsidR="00725C4B">
        <w:rPr>
          <w:rFonts w:ascii="Arial" w:hAnsi="Arial" w:cs="Arial"/>
          <w:bCs/>
          <w:sz w:val="28"/>
          <w:szCs w:val="28"/>
        </w:rPr>
        <w:t xml:space="preserve">κώδικα αν το μήνυμα που έλαβε ο δέκτης είναι σωστό ή εσφαλμένο. Αν το </w:t>
      </w:r>
      <w:r w:rsidR="00725C4B">
        <w:rPr>
          <w:rFonts w:ascii="Arial" w:hAnsi="Arial" w:cs="Arial"/>
          <w:bCs/>
          <w:sz w:val="28"/>
          <w:szCs w:val="28"/>
          <w:lang w:val="en-US"/>
        </w:rPr>
        <w:t>CRC</w:t>
      </w:r>
      <w:r w:rsidR="00725C4B" w:rsidRPr="00725C4B">
        <w:rPr>
          <w:rFonts w:ascii="Arial" w:hAnsi="Arial" w:cs="Arial"/>
          <w:bCs/>
          <w:sz w:val="28"/>
          <w:szCs w:val="28"/>
        </w:rPr>
        <w:t xml:space="preserve"> </w:t>
      </w:r>
      <w:r w:rsidR="00725C4B">
        <w:rPr>
          <w:rFonts w:ascii="Arial" w:hAnsi="Arial" w:cs="Arial"/>
          <w:bCs/>
          <w:sz w:val="28"/>
          <w:szCs w:val="28"/>
        </w:rPr>
        <w:t xml:space="preserve">εντοπίσει λάθος αυξάνει το μετρητή που υπολογίζει τα μηνύματα που ανιχνεύτηκαν από το </w:t>
      </w:r>
      <w:r w:rsidR="00725C4B">
        <w:rPr>
          <w:rFonts w:ascii="Arial" w:hAnsi="Arial" w:cs="Arial"/>
          <w:bCs/>
          <w:sz w:val="28"/>
          <w:szCs w:val="28"/>
          <w:lang w:val="en-US"/>
        </w:rPr>
        <w:t>CRC</w:t>
      </w:r>
      <w:r w:rsidR="00725C4B" w:rsidRPr="00725C4B">
        <w:rPr>
          <w:rFonts w:ascii="Arial" w:hAnsi="Arial" w:cs="Arial"/>
          <w:bCs/>
          <w:sz w:val="28"/>
          <w:szCs w:val="28"/>
        </w:rPr>
        <w:t>,</w:t>
      </w:r>
      <w:r w:rsidR="00725C4B">
        <w:rPr>
          <w:rFonts w:ascii="Arial" w:hAnsi="Arial" w:cs="Arial"/>
          <w:bCs/>
          <w:sz w:val="28"/>
          <w:szCs w:val="28"/>
        </w:rPr>
        <w:t xml:space="preserve">αλλιώς αυξάνεται ο μετρητής που υπολογίζει τα μηνύματα που ενώ στάλθηκαν εσφαλμένα δεν εντοπίστηκαν από το </w:t>
      </w:r>
      <w:r w:rsidR="00725C4B">
        <w:rPr>
          <w:rFonts w:ascii="Arial" w:hAnsi="Arial" w:cs="Arial"/>
          <w:bCs/>
          <w:sz w:val="28"/>
          <w:szCs w:val="28"/>
          <w:lang w:val="en-US"/>
        </w:rPr>
        <w:t>CRC</w:t>
      </w:r>
      <w:r w:rsidR="00725C4B">
        <w:rPr>
          <w:rFonts w:ascii="Arial" w:hAnsi="Arial" w:cs="Arial"/>
          <w:bCs/>
          <w:sz w:val="28"/>
          <w:szCs w:val="28"/>
        </w:rPr>
        <w:t>.</w:t>
      </w:r>
      <w:r w:rsidR="0044519E">
        <w:rPr>
          <w:rFonts w:ascii="Arial" w:hAnsi="Arial" w:cs="Arial"/>
          <w:bCs/>
          <w:sz w:val="28"/>
          <w:szCs w:val="28"/>
        </w:rPr>
        <w:t xml:space="preserve"> Τέλος υπολογίζουμε τα ποσοστά επιτυχία</w:t>
      </w:r>
      <w:r w:rsidR="00EC2DF6">
        <w:rPr>
          <w:rFonts w:ascii="Arial" w:hAnsi="Arial" w:cs="Arial"/>
          <w:bCs/>
          <w:sz w:val="28"/>
          <w:szCs w:val="28"/>
        </w:rPr>
        <w:t>ς</w:t>
      </w:r>
      <w:r w:rsidR="0044519E">
        <w:rPr>
          <w:rFonts w:ascii="Arial" w:hAnsi="Arial" w:cs="Arial"/>
          <w:bCs/>
          <w:sz w:val="28"/>
          <w:szCs w:val="28"/>
        </w:rPr>
        <w:t xml:space="preserve"> του </w:t>
      </w:r>
      <w:r w:rsidR="0044519E">
        <w:rPr>
          <w:rFonts w:ascii="Arial" w:hAnsi="Arial" w:cs="Arial"/>
          <w:bCs/>
          <w:sz w:val="28"/>
          <w:szCs w:val="28"/>
          <w:lang w:val="en-US"/>
        </w:rPr>
        <w:t>CRC</w:t>
      </w:r>
      <w:r w:rsidR="0044519E" w:rsidRPr="008A44C5">
        <w:rPr>
          <w:rFonts w:ascii="Arial" w:hAnsi="Arial" w:cs="Arial"/>
          <w:bCs/>
          <w:sz w:val="28"/>
          <w:szCs w:val="28"/>
        </w:rPr>
        <w:t>.</w:t>
      </w:r>
    </w:p>
    <w:p w:rsidR="0044519E" w:rsidRPr="008A44C5" w:rsidRDefault="0044519E" w:rsidP="00A45B6C">
      <w:pPr>
        <w:spacing w:after="0"/>
        <w:rPr>
          <w:rFonts w:ascii="Arial" w:hAnsi="Arial" w:cs="Arial"/>
          <w:bCs/>
          <w:sz w:val="28"/>
          <w:szCs w:val="28"/>
        </w:rPr>
      </w:pPr>
    </w:p>
    <w:p w:rsidR="000A3FA8" w:rsidRDefault="0044519E" w:rsidP="00A45B6C">
      <w:pPr>
        <w:spacing w:after="0"/>
        <w:rPr>
          <w:rFonts w:ascii="Arial" w:hAnsi="Arial" w:cs="Arial"/>
          <w:bCs/>
          <w:sz w:val="28"/>
          <w:szCs w:val="28"/>
        </w:rPr>
      </w:pPr>
      <w:r w:rsidRPr="0044519E">
        <w:rPr>
          <w:rFonts w:ascii="Arial" w:hAnsi="Arial" w:cs="Arial"/>
          <w:bCs/>
          <w:sz w:val="28"/>
          <w:szCs w:val="28"/>
          <w:u w:val="single"/>
        </w:rPr>
        <w:t>Σημείωση:</w:t>
      </w:r>
      <w:r>
        <w:rPr>
          <w:rFonts w:ascii="Arial" w:hAnsi="Arial" w:cs="Arial"/>
          <w:bCs/>
          <w:sz w:val="28"/>
          <w:szCs w:val="28"/>
        </w:rPr>
        <w:t xml:space="preserve"> Για την παραγωγή του μηνύματος που θέλει να στείλει ο πομπός και για τ</w:t>
      </w:r>
      <w:r>
        <w:rPr>
          <w:rFonts w:ascii="Arial" w:hAnsi="Arial" w:cs="Arial"/>
          <w:bCs/>
          <w:sz w:val="28"/>
          <w:szCs w:val="28"/>
          <w:lang w:val="en-US"/>
        </w:rPr>
        <w:t>o</w:t>
      </w:r>
      <w:r>
        <w:rPr>
          <w:rFonts w:ascii="Arial" w:hAnsi="Arial" w:cs="Arial"/>
          <w:bCs/>
          <w:sz w:val="28"/>
          <w:szCs w:val="28"/>
        </w:rPr>
        <w:t xml:space="preserve">ν έλεγχο του </w:t>
      </w:r>
      <w:r>
        <w:rPr>
          <w:rFonts w:ascii="Arial" w:hAnsi="Arial" w:cs="Arial"/>
          <w:bCs/>
          <w:sz w:val="28"/>
          <w:szCs w:val="28"/>
          <w:lang w:val="en-US"/>
        </w:rPr>
        <w:t>CRC</w:t>
      </w:r>
      <w:r w:rsidRPr="00725C4B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κώδικα</w:t>
      </w:r>
      <w:r w:rsidR="008A44C5">
        <w:rPr>
          <w:rFonts w:ascii="Arial" w:hAnsi="Arial" w:cs="Arial"/>
          <w:bCs/>
          <w:sz w:val="28"/>
          <w:szCs w:val="28"/>
        </w:rPr>
        <w:t xml:space="preserve"> για το</w:t>
      </w:r>
      <w:r>
        <w:rPr>
          <w:rFonts w:ascii="Arial" w:hAnsi="Arial" w:cs="Arial"/>
          <w:bCs/>
          <w:sz w:val="28"/>
          <w:szCs w:val="28"/>
        </w:rPr>
        <w:t xml:space="preserve"> αν το μήνυμα που έλαβε ο δέκτης είναι σωστό ή εσφαλμένο χρησιμοποιούμε την συνάρτηση </w:t>
      </w:r>
      <w:r>
        <w:rPr>
          <w:rFonts w:ascii="Arial" w:hAnsi="Arial" w:cs="Arial"/>
          <w:bCs/>
          <w:sz w:val="28"/>
          <w:szCs w:val="28"/>
          <w:lang w:val="en-US"/>
        </w:rPr>
        <w:t>DD</w:t>
      </w:r>
      <w:r w:rsidRPr="0044519E">
        <w:rPr>
          <w:rFonts w:ascii="Arial" w:hAnsi="Arial" w:cs="Arial"/>
          <w:bCs/>
          <w:sz w:val="28"/>
          <w:szCs w:val="28"/>
        </w:rPr>
        <w:t xml:space="preserve"> , </w:t>
      </w:r>
      <w:r>
        <w:rPr>
          <w:rFonts w:ascii="Arial" w:hAnsi="Arial" w:cs="Arial"/>
          <w:bCs/>
          <w:sz w:val="28"/>
          <w:szCs w:val="28"/>
        </w:rPr>
        <w:t>ή οποία υλοποιεί δυαδική διαίρεση μεταξύ 2 πινάκων.</w:t>
      </w:r>
    </w:p>
    <w:p w:rsidR="008A44C5" w:rsidRDefault="008A44C5" w:rsidP="00A45B6C">
      <w:pPr>
        <w:spacing w:after="0"/>
        <w:rPr>
          <w:rFonts w:ascii="Arial" w:hAnsi="Arial" w:cs="Arial"/>
          <w:bCs/>
          <w:sz w:val="28"/>
          <w:szCs w:val="28"/>
        </w:rPr>
      </w:pPr>
    </w:p>
    <w:p w:rsidR="000E4A70" w:rsidRDefault="000E4A70" w:rsidP="00A45B6C">
      <w:pPr>
        <w:spacing w:after="0"/>
        <w:rPr>
          <w:rFonts w:ascii="Arial" w:hAnsi="Arial" w:cs="Arial"/>
          <w:bCs/>
          <w:sz w:val="28"/>
          <w:szCs w:val="28"/>
        </w:rPr>
      </w:pPr>
    </w:p>
    <w:p w:rsidR="000E4A70" w:rsidRDefault="000E4A70" w:rsidP="00A45B6C">
      <w:pPr>
        <w:spacing w:after="0"/>
        <w:rPr>
          <w:rFonts w:ascii="Arial" w:hAnsi="Arial" w:cs="Arial"/>
          <w:bCs/>
          <w:sz w:val="28"/>
          <w:szCs w:val="28"/>
        </w:rPr>
      </w:pPr>
    </w:p>
    <w:p w:rsidR="000E4A70" w:rsidRDefault="000E4A70" w:rsidP="00A45B6C">
      <w:pPr>
        <w:spacing w:after="0"/>
        <w:rPr>
          <w:rFonts w:ascii="Arial" w:hAnsi="Arial" w:cs="Arial"/>
          <w:bCs/>
          <w:sz w:val="28"/>
          <w:szCs w:val="28"/>
        </w:rPr>
      </w:pPr>
    </w:p>
    <w:p w:rsidR="008A44C5" w:rsidRDefault="008A44C5" w:rsidP="00A45B6C">
      <w:pPr>
        <w:spacing w:after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Στη συνέχεια παρατίθενται κάποια παραδείγματα που δείχνουν την λειτουργία του προγράμματος.</w:t>
      </w:r>
    </w:p>
    <w:p w:rsidR="008A44C5" w:rsidRDefault="008A44C5" w:rsidP="00A45B6C">
      <w:pPr>
        <w:spacing w:after="0"/>
        <w:rPr>
          <w:rFonts w:ascii="Arial" w:hAnsi="Arial" w:cs="Arial"/>
          <w:bCs/>
          <w:sz w:val="28"/>
          <w:szCs w:val="28"/>
        </w:rPr>
      </w:pPr>
    </w:p>
    <w:p w:rsidR="008A44C5" w:rsidRPr="008A44C5" w:rsidRDefault="00D075F9" w:rsidP="00A45B6C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noProof/>
          <w:sz w:val="28"/>
          <w:szCs w:val="28"/>
          <w:lang w:eastAsia="el-GR"/>
        </w:rPr>
        <w:drawing>
          <wp:inline distT="0" distB="0" distL="0" distR="0">
            <wp:extent cx="5268943" cy="1914830"/>
            <wp:effectExtent l="19050" t="0" r="7907" b="0"/>
            <wp:docPr id="1" name="0 - Εικόνα" descr="Νέα εικόνα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Νέα εικόνα (1)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960" cy="19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4B" w:rsidRPr="00725C4B" w:rsidRDefault="00725C4B" w:rsidP="00A45B6C">
      <w:pPr>
        <w:spacing w:after="0"/>
        <w:rPr>
          <w:rFonts w:ascii="Arial" w:hAnsi="Arial" w:cs="Arial"/>
          <w:bCs/>
          <w:sz w:val="28"/>
          <w:szCs w:val="28"/>
        </w:rPr>
      </w:pPr>
    </w:p>
    <w:p w:rsidR="002871FC" w:rsidRDefault="00D075F9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66800" cy="1915859"/>
            <wp:effectExtent l="19050" t="0" r="0" b="0"/>
            <wp:docPr id="2" name="1 - Εικόνα" descr="Νέα εικόνα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Νέα εικόνα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800" cy="191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5F9" w:rsidRDefault="00D075F9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68943" cy="1785668"/>
            <wp:effectExtent l="19050" t="0" r="7907" b="0"/>
            <wp:docPr id="3" name="2 - Εικόνα" descr="Νέα εικόνα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Νέα εικόνα (2)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800" cy="178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5F9" w:rsidRDefault="00D075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Παρατηρούμε ότι για σταθερό μέγεθος μηνύματος</w:t>
      </w:r>
      <w:r w:rsidRPr="00D075F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(25</w:t>
      </w:r>
      <w:r>
        <w:rPr>
          <w:rFonts w:ascii="Arial" w:hAnsi="Arial" w:cs="Arial"/>
          <w:sz w:val="28"/>
          <w:szCs w:val="28"/>
          <w:lang w:val="en-US"/>
        </w:rPr>
        <w:t>bits</w:t>
      </w:r>
      <w:r w:rsidRPr="00D075F9">
        <w:rPr>
          <w:rFonts w:ascii="Arial" w:hAnsi="Arial" w:cs="Arial"/>
          <w:sz w:val="28"/>
          <w:szCs w:val="28"/>
        </w:rPr>
        <w:t xml:space="preserve">), </w:t>
      </w:r>
      <w:r>
        <w:rPr>
          <w:rFonts w:ascii="Arial" w:hAnsi="Arial" w:cs="Arial"/>
          <w:sz w:val="28"/>
          <w:szCs w:val="28"/>
        </w:rPr>
        <w:t xml:space="preserve">για σταθερό αριθμό </w:t>
      </w:r>
      <w:r>
        <w:rPr>
          <w:rFonts w:ascii="Arial" w:hAnsi="Arial" w:cs="Arial"/>
          <w:sz w:val="28"/>
          <w:szCs w:val="28"/>
          <w:lang w:val="en-US"/>
        </w:rPr>
        <w:t>P</w:t>
      </w:r>
      <w:r w:rsidRPr="00D075F9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 xml:space="preserve">10011) και για σταθερό πλήθος επαναλήψεων (200.000) όταν αυξάνεται το </w:t>
      </w:r>
      <w:r>
        <w:rPr>
          <w:rFonts w:ascii="Arial" w:hAnsi="Arial" w:cs="Arial"/>
          <w:sz w:val="28"/>
          <w:szCs w:val="28"/>
          <w:lang w:val="en-US"/>
        </w:rPr>
        <w:t>Bit</w:t>
      </w:r>
      <w:r w:rsidRPr="00D075F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Error</w:t>
      </w:r>
      <w:r w:rsidRPr="00D075F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Rate</w:t>
      </w:r>
      <w:r w:rsidRPr="00D075F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τότε αυξάνεται και το πλήθος των μηνυμάτων τα οποία φτάνουν στον δέκτη λανθασμένα</w:t>
      </w:r>
      <w:r w:rsidRPr="00D075F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και κατά συνέπεια</w:t>
      </w:r>
      <w:r w:rsidR="000E4A70">
        <w:rPr>
          <w:rFonts w:ascii="Arial" w:hAnsi="Arial" w:cs="Arial"/>
          <w:sz w:val="28"/>
          <w:szCs w:val="28"/>
        </w:rPr>
        <w:t xml:space="preserve"> το ποσοστό των μηνυμάτων που ανιχνεύονται από το </w:t>
      </w:r>
      <w:r w:rsidRPr="00D075F9">
        <w:rPr>
          <w:rFonts w:ascii="Arial" w:hAnsi="Arial" w:cs="Arial"/>
          <w:sz w:val="28"/>
          <w:szCs w:val="28"/>
        </w:rPr>
        <w:t xml:space="preserve"> </w:t>
      </w:r>
      <w:r w:rsidR="000E4A70">
        <w:rPr>
          <w:rFonts w:ascii="Arial" w:hAnsi="Arial" w:cs="Arial"/>
          <w:sz w:val="28"/>
          <w:szCs w:val="28"/>
          <w:lang w:val="en-US"/>
        </w:rPr>
        <w:t>CRC</w:t>
      </w:r>
      <w:r w:rsidR="000E4A70">
        <w:rPr>
          <w:rFonts w:ascii="Arial" w:hAnsi="Arial" w:cs="Arial"/>
          <w:sz w:val="28"/>
          <w:szCs w:val="28"/>
        </w:rPr>
        <w:t xml:space="preserve"> ως εσφαλμένα</w:t>
      </w:r>
      <w:r w:rsidR="000E4A70" w:rsidRPr="000E4A70">
        <w:rPr>
          <w:rFonts w:ascii="Arial" w:hAnsi="Arial" w:cs="Arial"/>
          <w:sz w:val="28"/>
          <w:szCs w:val="28"/>
        </w:rPr>
        <w:t xml:space="preserve">, </w:t>
      </w:r>
      <w:r w:rsidR="000E4A70">
        <w:rPr>
          <w:rFonts w:ascii="Arial" w:hAnsi="Arial" w:cs="Arial"/>
          <w:sz w:val="28"/>
          <w:szCs w:val="28"/>
        </w:rPr>
        <w:t>μειώνεται.</w:t>
      </w:r>
    </w:p>
    <w:p w:rsidR="000E4A70" w:rsidRDefault="000E4A70">
      <w:pPr>
        <w:rPr>
          <w:rFonts w:ascii="Arial" w:hAnsi="Arial" w:cs="Arial"/>
          <w:sz w:val="28"/>
          <w:szCs w:val="28"/>
        </w:rPr>
      </w:pPr>
    </w:p>
    <w:p w:rsidR="000E4A70" w:rsidRDefault="000E4A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Τέλος παρατίθεται το παράδειγμα που μας ζητάτε στο οποίο έχουμε τα εξής δεδομένα:</w:t>
      </w:r>
      <w:r w:rsidRPr="000E4A7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μέγεθος μηνύματος</w:t>
      </w:r>
      <w:r w:rsidRPr="00D075F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(10</w:t>
      </w:r>
      <w:r>
        <w:rPr>
          <w:rFonts w:ascii="Arial" w:hAnsi="Arial" w:cs="Arial"/>
          <w:sz w:val="28"/>
          <w:szCs w:val="28"/>
          <w:lang w:val="en-US"/>
        </w:rPr>
        <w:t>bits</w:t>
      </w:r>
      <w:r w:rsidRPr="00D075F9">
        <w:rPr>
          <w:rFonts w:ascii="Arial" w:hAnsi="Arial" w:cs="Arial"/>
          <w:sz w:val="28"/>
          <w:szCs w:val="28"/>
        </w:rPr>
        <w:t>),</w:t>
      </w:r>
      <w:r w:rsidRPr="000E4A7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αριθμό      </w:t>
      </w:r>
      <w:r>
        <w:rPr>
          <w:rFonts w:ascii="Arial" w:hAnsi="Arial" w:cs="Arial"/>
          <w:sz w:val="28"/>
          <w:szCs w:val="28"/>
          <w:lang w:val="en-US"/>
        </w:rPr>
        <w:t>P</w:t>
      </w:r>
      <w:r w:rsidRPr="00D075F9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 xml:space="preserve">110101) και </w:t>
      </w:r>
      <w:r>
        <w:rPr>
          <w:rFonts w:ascii="Arial" w:hAnsi="Arial" w:cs="Arial"/>
          <w:sz w:val="28"/>
          <w:szCs w:val="28"/>
          <w:lang w:val="en-US"/>
        </w:rPr>
        <w:t>Bit</w:t>
      </w:r>
      <w:r w:rsidRPr="00D075F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Error</w:t>
      </w:r>
      <w:r w:rsidRPr="00D075F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Rate</w:t>
      </w:r>
      <w:r>
        <w:rPr>
          <w:rFonts w:ascii="Arial" w:hAnsi="Arial" w:cs="Arial"/>
          <w:sz w:val="28"/>
          <w:szCs w:val="28"/>
        </w:rPr>
        <w:t xml:space="preserve"> (0,001).</w:t>
      </w:r>
    </w:p>
    <w:p w:rsidR="00EB6F76" w:rsidRPr="000C62BE" w:rsidRDefault="000C62BE" w:rsidP="00EB6F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l-GR"/>
        </w:rPr>
        <w:drawing>
          <wp:inline distT="0" distB="0" distL="0" distR="0">
            <wp:extent cx="5275028" cy="2130724"/>
            <wp:effectExtent l="19050" t="0" r="1822" b="0"/>
            <wp:docPr id="5" name="4 - Εικόνα" descr="Νέα εικόνα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Νέα εικόνα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E9" w:rsidRDefault="00B95809" w:rsidP="000C62BE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6F76">
        <w:rPr>
          <w:rFonts w:ascii="Arial" w:hAnsi="Arial" w:cs="Arial"/>
          <w:sz w:val="28"/>
          <w:szCs w:val="28"/>
        </w:rPr>
        <w:t xml:space="preserve">Το ποσοστό των μηνυμάτων που </w:t>
      </w:r>
      <w:r w:rsidR="00EB6F76">
        <w:rPr>
          <w:rFonts w:ascii="Arial" w:hAnsi="Arial" w:cs="Arial"/>
          <w:sz w:val="28"/>
          <w:szCs w:val="28"/>
        </w:rPr>
        <w:t>φθάνουν με σφάλμα στον αποδέκτη</w:t>
      </w:r>
      <w:r w:rsidR="00EB6F76" w:rsidRPr="00EB6F76">
        <w:rPr>
          <w:rFonts w:ascii="Arial" w:hAnsi="Arial" w:cs="Arial"/>
          <w:sz w:val="28"/>
          <w:szCs w:val="28"/>
        </w:rPr>
        <w:t xml:space="preserve"> </w:t>
      </w:r>
      <w:r w:rsidR="00EB6F76">
        <w:rPr>
          <w:rFonts w:ascii="Arial" w:hAnsi="Arial" w:cs="Arial"/>
          <w:sz w:val="28"/>
          <w:szCs w:val="28"/>
        </w:rPr>
        <w:t>είναι 1,4</w:t>
      </w:r>
      <w:r w:rsidR="000C62BE" w:rsidRPr="000C62BE">
        <w:rPr>
          <w:rFonts w:ascii="Arial" w:hAnsi="Arial" w:cs="Arial"/>
          <w:sz w:val="28"/>
          <w:szCs w:val="28"/>
        </w:rPr>
        <w:t>9022</w:t>
      </w:r>
      <w:r w:rsidR="00EB6F76">
        <w:rPr>
          <w:rFonts w:ascii="Arial" w:hAnsi="Arial" w:cs="Arial"/>
          <w:sz w:val="28"/>
          <w:szCs w:val="28"/>
        </w:rPr>
        <w:t>%.</w:t>
      </w:r>
      <w:r w:rsidR="00EB6F76" w:rsidRPr="00EB6F76">
        <w:rPr>
          <w:rFonts w:ascii="Arial" w:hAnsi="Arial" w:cs="Arial"/>
          <w:sz w:val="28"/>
          <w:szCs w:val="28"/>
        </w:rPr>
        <w:t>Το ποσοστό των μηνυμάτων που ανιχν</w:t>
      </w:r>
      <w:r w:rsidR="00EB6F76">
        <w:rPr>
          <w:rFonts w:ascii="Arial" w:hAnsi="Arial" w:cs="Arial"/>
          <w:sz w:val="28"/>
          <w:szCs w:val="28"/>
        </w:rPr>
        <w:t xml:space="preserve">εύονται ως εσφαλμένα από το CRC είναι 100%.Το ποσοστό των μηνυμάτων που φτάνουν με σφάλμα στον αποδέκτη και δεν ανιχνεύονται από το </w:t>
      </w:r>
      <w:r w:rsidR="00EB6F76">
        <w:rPr>
          <w:rFonts w:ascii="Arial" w:hAnsi="Arial" w:cs="Arial"/>
          <w:sz w:val="28"/>
          <w:szCs w:val="28"/>
          <w:lang w:val="en-US"/>
        </w:rPr>
        <w:t>CRC</w:t>
      </w:r>
      <w:r w:rsidR="00EB6F76" w:rsidRPr="00EB6F76">
        <w:rPr>
          <w:rFonts w:ascii="Arial" w:hAnsi="Arial" w:cs="Arial"/>
          <w:sz w:val="28"/>
          <w:szCs w:val="28"/>
        </w:rPr>
        <w:t xml:space="preserve"> </w:t>
      </w:r>
      <w:r w:rsidR="00EB6F76">
        <w:rPr>
          <w:rFonts w:ascii="Arial" w:hAnsi="Arial" w:cs="Arial"/>
          <w:sz w:val="28"/>
          <w:szCs w:val="28"/>
        </w:rPr>
        <w:t>είναι 0%.</w:t>
      </w:r>
    </w:p>
    <w:p w:rsidR="000C62BE" w:rsidRPr="000C62BE" w:rsidRDefault="000C62BE" w:rsidP="000C62BE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Πιθανόν αν το πρόγραμμα εκτελεστεί για πολύ μεγαλύτερο αριθμό επαναλήψεων ο </w:t>
      </w:r>
      <w:r>
        <w:rPr>
          <w:rFonts w:ascii="Arial" w:hAnsi="Arial" w:cs="Arial"/>
          <w:sz w:val="28"/>
          <w:szCs w:val="28"/>
          <w:lang w:val="en-US"/>
        </w:rPr>
        <w:t>CRC</w:t>
      </w:r>
      <w:r w:rsidRPr="000C62B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κώδικας να μην ανιχνεύσει κάποια από τα εσφαλμένα μηνύματα που στάλθηκαν αλλά το ποσοστό αυτών θα είναι ελάχιστο καθώς το </w:t>
      </w:r>
      <w:r>
        <w:rPr>
          <w:rFonts w:ascii="Arial" w:hAnsi="Arial" w:cs="Arial"/>
          <w:sz w:val="28"/>
          <w:szCs w:val="28"/>
          <w:lang w:val="en-US"/>
        </w:rPr>
        <w:t>BER</w:t>
      </w:r>
      <w:r w:rsidRPr="000C62B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είναι πολύ μικρό.</w:t>
      </w:r>
    </w:p>
    <w:p w:rsidR="000C62BE" w:rsidRPr="000C62BE" w:rsidRDefault="000C62BE" w:rsidP="00EB6F76">
      <w:pPr>
        <w:rPr>
          <w:rFonts w:ascii="Arial" w:hAnsi="Arial" w:cs="Arial"/>
          <w:sz w:val="28"/>
          <w:szCs w:val="28"/>
        </w:rPr>
      </w:pPr>
    </w:p>
    <w:p w:rsidR="00B95809" w:rsidRPr="00EB6F76" w:rsidRDefault="00B95809" w:rsidP="00EB6F76">
      <w:pPr>
        <w:rPr>
          <w:rFonts w:ascii="Arial" w:hAnsi="Arial" w:cs="Arial"/>
          <w:sz w:val="28"/>
          <w:szCs w:val="28"/>
        </w:rPr>
      </w:pPr>
    </w:p>
    <w:p w:rsidR="000E4A70" w:rsidRDefault="000E4A70">
      <w:pPr>
        <w:rPr>
          <w:rFonts w:ascii="Arial" w:hAnsi="Arial" w:cs="Arial"/>
          <w:sz w:val="28"/>
          <w:szCs w:val="28"/>
        </w:rPr>
      </w:pPr>
    </w:p>
    <w:p w:rsidR="000E4A70" w:rsidRPr="000E4A70" w:rsidRDefault="000E4A70">
      <w:pPr>
        <w:rPr>
          <w:rFonts w:ascii="Arial" w:hAnsi="Arial" w:cs="Arial"/>
          <w:sz w:val="28"/>
          <w:szCs w:val="28"/>
        </w:rPr>
      </w:pPr>
    </w:p>
    <w:sectPr w:rsidR="000E4A70" w:rsidRPr="000E4A70" w:rsidSect="002E5D5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25267"/>
    <w:multiLevelType w:val="hybridMultilevel"/>
    <w:tmpl w:val="2BBC4ED8"/>
    <w:lvl w:ilvl="0" w:tplc="070EDE7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CC6B7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E8EBBE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362DA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A4311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D239F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D664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1A3BE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A8058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45B6C"/>
    <w:rsid w:val="000A3FA8"/>
    <w:rsid w:val="000C62BE"/>
    <w:rsid w:val="000E4A70"/>
    <w:rsid w:val="002E5D5A"/>
    <w:rsid w:val="0044519E"/>
    <w:rsid w:val="004F7CC2"/>
    <w:rsid w:val="00725C4B"/>
    <w:rsid w:val="008406EA"/>
    <w:rsid w:val="008A44C5"/>
    <w:rsid w:val="009E47E9"/>
    <w:rsid w:val="00A45B6C"/>
    <w:rsid w:val="00B77EBB"/>
    <w:rsid w:val="00B95809"/>
    <w:rsid w:val="00D075F9"/>
    <w:rsid w:val="00DF2C00"/>
    <w:rsid w:val="00EB6F76"/>
    <w:rsid w:val="00EC2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B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7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075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6142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410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Ευαγγελια Καρολίδου</dc:creator>
  <cp:lastModifiedBy>Ευαγγελια Καρολίδου</cp:lastModifiedBy>
  <cp:revision>9</cp:revision>
  <dcterms:created xsi:type="dcterms:W3CDTF">2016-06-12T10:55:00Z</dcterms:created>
  <dcterms:modified xsi:type="dcterms:W3CDTF">2016-06-12T12:44:00Z</dcterms:modified>
</cp:coreProperties>
</file>