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9E334" w14:textId="77777777" w:rsidR="006D60BF" w:rsidRDefault="00CF4E90">
      <w:pPr>
        <w:pStyle w:val="Title"/>
      </w:pPr>
      <w:r>
        <w:t>Online Computerized Adaptive Tests (CAT) of Children’s Vocabulary Development in English and Mexican Spanish</w:t>
      </w:r>
    </w:p>
    <w:p w14:paraId="510E0F4A" w14:textId="77777777" w:rsidR="006D60BF" w:rsidRDefault="00CF4E90">
      <w:pPr>
        <w:pStyle w:val="Author"/>
      </w:pPr>
      <w:r>
        <w:t>George Kachergis</w:t>
      </w:r>
      <w:r>
        <w:rPr>
          <w:vertAlign w:val="superscript"/>
        </w:rPr>
        <w:t>1</w:t>
      </w:r>
      <w:r>
        <w:t>, Virginia A. Marchman</w:t>
      </w:r>
      <w:r>
        <w:rPr>
          <w:vertAlign w:val="superscript"/>
        </w:rPr>
        <w:t>1</w:t>
      </w:r>
      <w:r>
        <w:t>, Philip S. Dale</w:t>
      </w:r>
      <w:r>
        <w:rPr>
          <w:vertAlign w:val="superscript"/>
        </w:rPr>
        <w:t>2</w:t>
      </w:r>
      <w:r>
        <w:t>, Jessica Mankewitz</w:t>
      </w:r>
      <w:r>
        <w:rPr>
          <w:vertAlign w:val="superscript"/>
        </w:rPr>
        <w:t>1</w:t>
      </w:r>
      <w:r>
        <w:t>, &amp; Michael C. Frank</w:t>
      </w:r>
      <w:r>
        <w:rPr>
          <w:vertAlign w:val="superscript"/>
        </w:rPr>
        <w:t>1</w:t>
      </w:r>
    </w:p>
    <w:p w14:paraId="236D7C13" w14:textId="4F8D777C" w:rsidR="006D60BF" w:rsidRDefault="00CF4E90">
      <w:pPr>
        <w:pStyle w:val="Author"/>
      </w:pPr>
      <w:r>
        <w:rPr>
          <w:vertAlign w:val="superscript"/>
        </w:rPr>
        <w:t>1</w:t>
      </w:r>
      <w:r w:rsidR="009153E4">
        <w:t xml:space="preserve">Department of Psychology, </w:t>
      </w:r>
      <w:r>
        <w:t>Stanford University</w:t>
      </w:r>
    </w:p>
    <w:p w14:paraId="3A3DB7D9" w14:textId="57251B22" w:rsidR="006D60BF" w:rsidRDefault="00CF4E90">
      <w:pPr>
        <w:pStyle w:val="Author"/>
      </w:pPr>
      <w:r>
        <w:rPr>
          <w:vertAlign w:val="superscript"/>
        </w:rPr>
        <w:t>2</w:t>
      </w:r>
      <w:r w:rsidR="009153E4">
        <w:t xml:space="preserve">Department of Psychology, </w:t>
      </w:r>
      <w:r>
        <w:t>University of New Mexico</w:t>
      </w:r>
    </w:p>
    <w:p w14:paraId="6CC2DC97" w14:textId="77777777" w:rsidR="006D60BF" w:rsidRDefault="00CF4E90">
      <w:pPr>
        <w:pStyle w:val="Compact"/>
      </w:pPr>
      <w:r>
        <w:t>                                                                                                                                                    </w:t>
      </w:r>
    </w:p>
    <w:p w14:paraId="0A95881E" w14:textId="77777777" w:rsidR="006D60BF" w:rsidRDefault="00CF4E90">
      <w:pPr>
        <w:pStyle w:val="BodyText"/>
      </w:pPr>
      <w:r>
        <w:t> </w:t>
      </w:r>
    </w:p>
    <w:p w14:paraId="259392BC" w14:textId="77777777" w:rsidR="006D60BF" w:rsidRDefault="00CF4E90">
      <w:pPr>
        <w:pStyle w:val="BodyText"/>
      </w:pPr>
      <w:r>
        <w:t> </w:t>
      </w:r>
    </w:p>
    <w:p w14:paraId="2970F3BD" w14:textId="77777777" w:rsidR="006D60BF" w:rsidRDefault="00CF4E90">
      <w:pPr>
        <w:pStyle w:val="BodyText"/>
      </w:pPr>
      <w:r>
        <w:t> </w:t>
      </w:r>
    </w:p>
    <w:p w14:paraId="08DC2797" w14:textId="2D738871" w:rsidR="006D60BF" w:rsidRDefault="00CF4E90" w:rsidP="00987EAA">
      <w:pPr>
        <w:pStyle w:val="BodyText"/>
      </w:pPr>
      <w:r>
        <w:t> </w:t>
      </w:r>
    </w:p>
    <w:p w14:paraId="00E7772B" w14:textId="77777777" w:rsidR="006D60BF" w:rsidRDefault="00CF4E90">
      <w:pPr>
        <w:pStyle w:val="Author"/>
      </w:pPr>
      <w:proofErr w:type="gramStart"/>
      <w:r>
        <w:t>Author</w:t>
      </w:r>
      <w:proofErr w:type="gramEnd"/>
      <w:r>
        <w:t xml:space="preserve"> note</w:t>
      </w:r>
    </w:p>
    <w:p w14:paraId="2A093188" w14:textId="130EAA06" w:rsidR="006D60BF" w:rsidRDefault="00CF4E90">
      <w:pPr>
        <w:pStyle w:val="BodyText"/>
        <w:rPr>
          <w:rStyle w:val="Hyperlink"/>
        </w:rPr>
      </w:pPr>
      <w:r>
        <w:t xml:space="preserve">Correspondence concerning this article should be addressed to George Kachergis, Building 420, 450 Jane Stanford Way, Stanford, CA, 94305. E-mail: </w:t>
      </w:r>
      <w:hyperlink r:id="rId7">
        <w:r>
          <w:rPr>
            <w:rStyle w:val="Hyperlink"/>
          </w:rPr>
          <w:t>kachergis@stanford.edu</w:t>
        </w:r>
      </w:hyperlink>
    </w:p>
    <w:p w14:paraId="349D694B" w14:textId="56D42C5A" w:rsidR="009153E4" w:rsidRDefault="009153E4">
      <w:pPr>
        <w:pStyle w:val="BodyText"/>
      </w:pPr>
      <w:r w:rsidRPr="009153E4">
        <w:rPr>
          <w:i/>
          <w:iCs/>
        </w:rPr>
        <w:t>Word count:</w:t>
      </w:r>
      <w:r>
        <w:t xml:space="preserve"> 77</w:t>
      </w:r>
      <w:r w:rsidR="0089482B">
        <w:t>5</w:t>
      </w:r>
      <w:r>
        <w:t>9</w:t>
      </w:r>
    </w:p>
    <w:p w14:paraId="3DBE05A0" w14:textId="77777777" w:rsidR="006D60BF" w:rsidRDefault="00CF4E90">
      <w:pPr>
        <w:pStyle w:val="h1-pagebreak"/>
      </w:pPr>
      <w:r>
        <w:lastRenderedPageBreak/>
        <w:t>Abstract</w:t>
      </w:r>
    </w:p>
    <w:p w14:paraId="3DEA8F16" w14:textId="77777777" w:rsidR="006D60BF" w:rsidRDefault="00CF4E90" w:rsidP="009153E4">
      <w:pPr>
        <w:pStyle w:val="BodyText"/>
        <w:spacing w:after="120"/>
        <w:ind w:firstLine="0"/>
      </w:pPr>
      <w:r>
        <w:rPr>
          <w:i/>
        </w:rPr>
        <w:t>Purpose</w:t>
      </w:r>
      <w:r>
        <w:t>: Measuring the growth of young children’s vocabulary is important for researchers seeking to understand language learning as well as for clinicians aiming to identify early deficits. The MacArthur-Bates Communicative Development Inventories (CDI) are parent-report instruments that offer a reliable and valid method for measuring early productive and receptive vocabulary across a number of languages. CDI forms typically include hundreds of words, however, and so the burden of completion is significant. We address this limitation by building on previous work using Item Response Theory (IRT) models to create Computer Adaptive Test (CAT) versions of the CDI. We created CDI-CATs for both comprehension and production vocabulary, for both American English and Mexican Spanish.</w:t>
      </w:r>
    </w:p>
    <w:p w14:paraId="6A800F2A" w14:textId="77777777" w:rsidR="006D60BF" w:rsidRDefault="00CF4E90" w:rsidP="009153E4">
      <w:pPr>
        <w:pStyle w:val="BodyText"/>
        <w:spacing w:after="120"/>
        <w:ind w:firstLine="0"/>
      </w:pPr>
      <w:r>
        <w:rPr>
          <w:i/>
        </w:rPr>
        <w:t>Method</w:t>
      </w:r>
      <w:r>
        <w:t>: Using a dataset of 7,633 English-speaking children ages 12-36 months and 1,692 Spanish-speaking children ages 12-30 months, across three CDI forms (Words &amp; Gestures, Words &amp; Sentences, and CDI-III), we found that a 2-parameter logistic IRT model fits well for a majority of the 680 pooled vocabulary items. We conducted CAT simulations on this dataset, assessing simulated tests of varying length (25-400 items).</w:t>
      </w:r>
    </w:p>
    <w:p w14:paraId="4DD2A5BC" w14:textId="69CA3FBE" w:rsidR="006D60BF" w:rsidRDefault="00CF4E90" w:rsidP="009153E4">
      <w:pPr>
        <w:pStyle w:val="BodyText"/>
        <w:spacing w:after="120"/>
        <w:ind w:firstLine="0"/>
      </w:pPr>
      <w:r>
        <w:rPr>
          <w:i/>
        </w:rPr>
        <w:t>Results</w:t>
      </w:r>
      <w:r>
        <w:t xml:space="preserve">: </w:t>
      </w:r>
      <w:r w:rsidR="00733AFB">
        <w:t>E</w:t>
      </w:r>
      <w:r>
        <w:t>ven very short CATs recovered participant abilities very well with little bias across ages. An empirical validation study with N=204 children ages 15-36 months showed a correlation of r=0.92 between language ability estimated from full CDI vs. CDI-CAT forms.</w:t>
      </w:r>
    </w:p>
    <w:p w14:paraId="252CF138" w14:textId="77777777" w:rsidR="006D60BF" w:rsidRDefault="00CF4E90" w:rsidP="009153E4">
      <w:pPr>
        <w:pStyle w:val="BodyText"/>
        <w:spacing w:after="120"/>
        <w:ind w:firstLine="0"/>
      </w:pPr>
      <w:r>
        <w:rPr>
          <w:i/>
        </w:rPr>
        <w:t>Conclusions</w:t>
      </w:r>
      <w:r>
        <w:t>: We provide our item bank along with fitted parameters and other details, offer recommendations for how to construct CDI-CATs in new languages, and suggest when this type of assessment may or may not be appropriate.</w:t>
      </w:r>
    </w:p>
    <w:p w14:paraId="482EB59A" w14:textId="77777777" w:rsidR="006D60BF" w:rsidRDefault="00CF4E90" w:rsidP="009153E4">
      <w:pPr>
        <w:pStyle w:val="BodyText"/>
        <w:spacing w:after="120"/>
        <w:ind w:firstLine="0"/>
      </w:pPr>
      <w:r>
        <w:rPr>
          <w:i/>
        </w:rPr>
        <w:t>Keywords:</w:t>
      </w:r>
      <w:r>
        <w:t xml:space="preserve"> computerized adaptive test, vocabulary development, early language learning</w:t>
      </w:r>
    </w:p>
    <w:p w14:paraId="026DA745" w14:textId="77777777" w:rsidR="006D60BF" w:rsidRDefault="00CF4E90">
      <w:pPr>
        <w:pStyle w:val="h1-pagebreak"/>
      </w:pPr>
      <w:r>
        <w:lastRenderedPageBreak/>
        <w:t>Online Computerized Adaptive Tests (CAT) of Children’s Vocabulary Development in English and Mexican Spanish</w:t>
      </w:r>
    </w:p>
    <w:p w14:paraId="43B6B11F" w14:textId="7CBDC4B7" w:rsidR="006D60BF" w:rsidRDefault="00CF4E90" w:rsidP="009153E4">
      <w:pPr>
        <w:pStyle w:val="Heading1"/>
        <w:spacing w:before="240"/>
      </w:pPr>
      <w:bookmarkStart w:id="0" w:name="introduction"/>
      <w:r>
        <w:t>Introduction</w:t>
      </w:r>
      <w:bookmarkEnd w:id="0"/>
    </w:p>
    <w:p w14:paraId="52B5CECD" w14:textId="77777777" w:rsidR="006D60BF" w:rsidRDefault="00CF4E90" w:rsidP="009153E4">
      <w:pPr>
        <w:pStyle w:val="FirstParagraph"/>
        <w:spacing w:after="120"/>
      </w:pPr>
      <w:r>
        <w:t>Measuring children’s early language is important for caregivers, clinicians and researchers. The MacArthur-Bates Communicative Development Inventories (CDIs; Fenson et al., 2007) are a set of parent report forms that offer a holistic assessment of children’s productive and receptive language skills. CDIs are low-cost to administer and produce reliable and valid estimates of early vocabulary and other aspects of early language (Fenson et al., 1994). The CDIs offer more comprehensive data than a short interaction in the lab with a child (Fenson et al., 2000), because they ask caregivers to report on vocabulary comprehension as well as production, and other milestones, such as communicative gesture use and use of word combinations. In addition, the CDIs are less contextually influenced than language samples, as caregivers are integrating across the full range of their experiences with their child. Vocabulary size is assessed via a checklist format, which allows caregivers to quickly scan and recognize words their child produces or understands, rather than relying on recall alone. Because of these properties, CDI forms have been adapted to dozens of languages. Data from CDIs are archived in a central public repository (Wordbank; Frank, Braginsky, Yurovsky, &amp; Marchman, 2017), and insights from these data have been used to inform theories of early language learning (Frank, Braginsky, Yurovsky, &amp; Marchman, 2021).</w:t>
      </w:r>
    </w:p>
    <w:p w14:paraId="23CB6577" w14:textId="77777777" w:rsidR="006D60BF" w:rsidRDefault="00CF4E90" w:rsidP="009153E4">
      <w:pPr>
        <w:pStyle w:val="BodyText"/>
        <w:spacing w:after="120"/>
      </w:pPr>
      <w:r>
        <w:t xml:space="preserve">Although CDIs measure a variety of other constructs related to early language, our focus here is on vocabulary assessment. Across languages, measures of vocabulary on the CDIs are very tightly correlated with other aspects of early language like gesture and grammatical </w:t>
      </w:r>
      <w:r>
        <w:lastRenderedPageBreak/>
        <w:t xml:space="preserve">competence (Bates et al., 1994; Frank et al., 2021). From the perspective of the CDI, it is justifiable to say that the language system is “tightly woven” (Frank et al., 2021), meaning that precise measures of early vocabulary provide a good proxy measurement of the language system as a whole. </w:t>
      </w:r>
    </w:p>
    <w:p w14:paraId="4D005BA6" w14:textId="77777777" w:rsidR="006D60BF" w:rsidRDefault="00CF4E90" w:rsidP="009153E4">
      <w:pPr>
        <w:pStyle w:val="BodyText"/>
        <w:spacing w:after="120"/>
      </w:pPr>
      <w:r>
        <w:t>In American English and Mexican Spanish (two of the original languages in which the CDIs were developed), there are two long-form CDI instruments that focus on different ages. The 396-item vocabulary checklist on the CDI: Words &amp; Gestures (CDI:WG) was designed for children ages 8–16 months and measures both comprehension and production. The 680-item vocabulary checklist on the CDI: Words &amp; Sentences (CDI:WS) targets children ages 16–30 months, and includes nearly all of the items from the CDI:WG form, but only measures production.  In addition, the English CDI-III contains a 100-item checklist meant for children 30–37 months of age, extending the age range for which CDI data are available to 3 years of age. All CDI forms include words from a range of semantic and syntactic categories. For example, the CDI:WS form is comprised of 22 semantic categories representing common early-learned words, including nouns (subdivided into e.g., Body Parts, Toys, and Clothing), action words (e.g. verbs), descriptive words (e.g. adjectives), and closed-class words such as pronouns.</w:t>
      </w:r>
    </w:p>
    <w:p w14:paraId="21C8CBD8" w14:textId="77777777" w:rsidR="006D60BF" w:rsidRDefault="00CF4E90" w:rsidP="009153E4">
      <w:pPr>
        <w:pStyle w:val="BodyText"/>
        <w:spacing w:after="120"/>
      </w:pPr>
      <w:r>
        <w:t xml:space="preserve">Although the CDIs have many advantages, one clear drawback is the long length of the vocabulary checklists, which make them time-consuming for caregivers to complete. The length of the CDIs also makes it difficult to include them in studies requiring a battery of tasks, as is often the case in both clinical and research settings, including the case of assessing dual language learners (requiring administration of multiple CDIs). Due to these challenges, there have been a variety of efforts to create shortened versions of the CDI. The 100-item short-form CDIs (Fenson et al., 2007, 2000) are derived from the 680-item CDI:WS form, with items selected based on </w:t>
      </w:r>
      <w:r>
        <w:lastRenderedPageBreak/>
        <w:t>difficulty and item-to-full score correlations, while also attempting to represent the diversity of semantic and linguistic categories. While the scores of the short-form CDI:WS are highly correlated with scores on the full CDI:WS, there is evidence for a ceiling effect for children older than 27 or 28 months of age. Like the full forms, short-forms that are fixed (i.e., the same for all test takers) are inefficient, in that there are likely to be many words which are substantially below a given child’s level, and hence all will be checked, as well as many words which are substantially above the child’s level, and hence none will be checked. The most informative items are ones around the child’s expanding frontier, and that set will vary from child to child.</w:t>
      </w:r>
    </w:p>
    <w:p w14:paraId="2F40DD75" w14:textId="366D0A53" w:rsidR="006D60BF" w:rsidRDefault="00CF4E90" w:rsidP="009153E4">
      <w:pPr>
        <w:pStyle w:val="BodyText"/>
        <w:spacing w:after="120"/>
      </w:pPr>
      <w:r>
        <w:t xml:space="preserve">Computerized Adaptive Testing (CAT; Linden &amp; Glas, 2010) versions of the CDI offer an alternative approach to creating short forms that might remove ceiling (and floor) effects and also hold the potential of further reducing the number of items caregivers must assess. CAT is a technique that allows test questions to be chosen adaptively based on the learner’s responses, analogous to staircasing procedures to find stimuli (e.g., in audiological testing) that are just above/below a given participant’s threshold. CATs are widely used in education as a way to assess individuals across a broad range of abilities in an efficient and precise manner (e.g., Weiss &amp; Kingsbury, 1984; Weiss, 2004). The basis of CAT is item-response theory modeling (IRT; Embretson &amp; Reise, 2013), a technique for the analysis of test data that allows the inference of both the ability of individual test takers and the difficulty (and other information) of individual test questions along shared and standardized dimensions. CAT models use this item information – typically extracted from a larger dataset collected via standard testing methods – to select questions of the appropriate difficulty for a particular test-taker. An individual CAT includes a number of components, including the bank of possible items and their difficulties, as well as an algorithm that uses the responses received thus far to choose the next item to give to a test taker, and a rule for when to stop (e.g., after a fixed number of items or after a desired precision has </w:t>
      </w:r>
      <w:r>
        <w:lastRenderedPageBreak/>
        <w:t>been reached). Given the established concurrent validity of the full CDIs</w:t>
      </w:r>
      <w:r w:rsidR="00386656">
        <w:t xml:space="preserve"> (</w:t>
      </w:r>
      <w:proofErr w:type="spellStart"/>
      <w:r w:rsidR="00386656">
        <w:t>Fenson</w:t>
      </w:r>
      <w:proofErr w:type="spellEnd"/>
      <w:r w:rsidR="00386656">
        <w:t xml:space="preserve"> et al., 2007)</w:t>
      </w:r>
      <w:r>
        <w:t>, correlations, especially empirical ones, between the CAT and the original CDIs provide strong evidence for the validity of the CAT.</w:t>
      </w:r>
    </w:p>
    <w:p w14:paraId="667CAFFD" w14:textId="77777777" w:rsidR="006D60BF" w:rsidRDefault="00CF4E90" w:rsidP="009153E4">
      <w:pPr>
        <w:pStyle w:val="BodyText"/>
        <w:spacing w:after="120"/>
      </w:pPr>
      <w:r>
        <w:t xml:space="preserve">Previous work has applied CAT and related techniques to CDI forms, leveraging the availability of large datasets from previous CDI studies where caregivers filled out the full forms (Chai, Lo, &amp; Mayor, 2020; Cobo-Lewis et al., 2016; Makransky, Dale, Havmose, &amp; Bleses, 2016; Mayor &amp; Mani, 2019). For example, Makransky et al. (2016) used IRT models fit to normative data from the CDI:WS to develop CAT versions (Fenson et al., 2007). They conducted a simulation study comparing full scores on the CDI to different fixed-length CAT versions (with 5–400 items). Scores from a CAT of only 50 items had a correlation of </w:t>
      </w:r>
      <m:oMath>
        <m:r>
          <w:rPr>
            <w:rFonts w:ascii="Cambria Math" w:hAnsi="Cambria Math"/>
          </w:rPr>
          <m:t>r=0.95</m:t>
        </m:r>
      </m:oMath>
      <w:r>
        <w:t xml:space="preserve"> with the full CDI. However, for the youngest age group (16–18 month-olds), the correlation with the full CDI was somewhat lower (</w:t>
      </w:r>
      <m:oMath>
        <m:r>
          <w:rPr>
            <w:rFonts w:ascii="Cambria Math" w:hAnsi="Cambria Math"/>
          </w:rPr>
          <m:t>r=0.87</m:t>
        </m:r>
      </m:oMath>
      <w:r>
        <w:t>).</w:t>
      </w:r>
    </w:p>
    <w:p w14:paraId="5878589F" w14:textId="77777777" w:rsidR="006D60BF" w:rsidRDefault="00CF4E90" w:rsidP="009153E4">
      <w:pPr>
        <w:pStyle w:val="BodyText"/>
        <w:spacing w:after="120"/>
      </w:pPr>
      <w:r>
        <w:t>Following this work but using a slightly different approach, Mayor and Mani (2019) assessed a range of short forms created via random sampling of words but then scored the form for each child using a procedure that used individual item responses to identify the closest age- and sex-matched participants from the Wordbank database. This method performed well in simulations using pre-existing data from English, German, and Norwegian WS forms, yielding correlations with full CDI scores in excess of .94 for even a 25-item test. In addition, this study empirically validated the approach with a small group of caregivers (19 and 25 for the 25- and 50-item tests, respectively) and found good correlations between the short forms and the full CDI scores for German (</w:t>
      </w:r>
      <m:oMath>
        <m:r>
          <w:rPr>
            <w:rFonts w:ascii="Cambria Math" w:hAnsi="Cambria Math"/>
          </w:rPr>
          <m:t>r=.96</m:t>
        </m:r>
      </m:oMath>
      <w:r>
        <w:t xml:space="preserve"> and </w:t>
      </w:r>
      <m:oMath>
        <m:r>
          <w:rPr>
            <w:rFonts w:ascii="Cambria Math" w:hAnsi="Cambria Math"/>
          </w:rPr>
          <m:t>r=.94</m:t>
        </m:r>
      </m:oMath>
      <w:r>
        <w:t xml:space="preserve">). However, it should be noted that these correlations are not directly comparable to those recovered by the earlier CAT study, because the Mayor and </w:t>
      </w:r>
      <w:r>
        <w:lastRenderedPageBreak/>
        <w:t>Mani (2019) method makes use of age and sex information, which is on its own highly diagnostic of vocabulary size (</w:t>
      </w:r>
      <m:oMath>
        <m:r>
          <w:rPr>
            <w:rFonts w:ascii="Cambria Math" w:hAnsi="Cambria Math"/>
          </w:rPr>
          <m:t>r=0.78</m:t>
        </m:r>
      </m:oMath>
      <w:r>
        <w:t xml:space="preserve"> for predicting English WS production data with just age and sex).</w:t>
      </w:r>
      <w:r>
        <w:rPr>
          <w:rStyle w:val="FootnoteReference"/>
        </w:rPr>
        <w:footnoteReference w:id="1"/>
      </w:r>
    </w:p>
    <w:p w14:paraId="1BECB231" w14:textId="77777777" w:rsidR="006D60BF" w:rsidRDefault="00CF4E90" w:rsidP="009153E4">
      <w:pPr>
        <w:pStyle w:val="BodyText"/>
        <w:spacing w:after="120"/>
      </w:pPr>
      <w:r>
        <w:t>Most recently, Chai et al. (2020) built on the method of Mayor and Mani (2019) to create an efficient and less data-hungry adaptive technique. They used IRT models and standard CAT testing to sample informative items (as opposed to sampling them randomly) but then extrapolate to full CDI scores by using the prior method of finding age- and sex-matched participants whose item responses most closely match those of the current test taker. The addition of the IRT-based item selection further boosted performance in simulated CATs, leading to correlations greater than .95 for tests with 25 items and sometimes even fewer across American English, Danish, Mandarin, and Italian (with the latter two having substantially smaller datasets).</w:t>
      </w:r>
    </w:p>
    <w:p w14:paraId="627CC0E3" w14:textId="77777777" w:rsidR="006D60BF" w:rsidRDefault="00CF4E90">
      <w:pPr>
        <w:pStyle w:val="BodyText"/>
      </w:pPr>
      <w:r>
        <w:t xml:space="preserve">In sum, previous work strongly suggests that short CAT versions of CDI WS forms achieve strong performance in real-data simulation, and Mayor and Mani (2019) have provided </w:t>
      </w:r>
      <w:r>
        <w:lastRenderedPageBreak/>
        <w:t>initial validation of these results with a small sample of German speakers. Our goal in the current work is to build on this foundation and to create and validate a maximally versatile set of CATs for English and Spanish. These are the two most widely spoken languages in the US, and have particularly extensive datasets available. In particular, our contributions are:</w:t>
      </w:r>
    </w:p>
    <w:p w14:paraId="6700C26B" w14:textId="77777777" w:rsidR="006D60BF" w:rsidRDefault="00CF4E90">
      <w:pPr>
        <w:pStyle w:val="Compact"/>
        <w:numPr>
          <w:ilvl w:val="0"/>
          <w:numId w:val="18"/>
        </w:numPr>
      </w:pPr>
      <w:r>
        <w:t>To assess the fit of a variety of IRT models, determining the best IRT models to serve as a foundation for CDI-CATs.</w:t>
      </w:r>
    </w:p>
    <w:p w14:paraId="232F69AD" w14:textId="77777777" w:rsidR="006D60BF" w:rsidRDefault="00CF4E90">
      <w:pPr>
        <w:pStyle w:val="Compact"/>
        <w:numPr>
          <w:ilvl w:val="0"/>
          <w:numId w:val="18"/>
        </w:numPr>
      </w:pPr>
      <w:r>
        <w:t>To create and assess CDI-CATs for productive vocabulary in both American English and Mexican Spanish that cover the full age span covered by CDIs – 12 to 36 months of age.</w:t>
      </w:r>
    </w:p>
    <w:p w14:paraId="6CF5CD6A" w14:textId="77777777" w:rsidR="006D60BF" w:rsidRDefault="00CF4E90">
      <w:pPr>
        <w:pStyle w:val="Compact"/>
        <w:numPr>
          <w:ilvl w:val="0"/>
          <w:numId w:val="18"/>
        </w:numPr>
      </w:pPr>
      <w:r>
        <w:t>To create and assess CDI-CATs for receptive vocabulary in these two languages, which have not to our knowledge previously been available.</w:t>
      </w:r>
    </w:p>
    <w:p w14:paraId="2CD644DC" w14:textId="77777777" w:rsidR="006D60BF" w:rsidRDefault="00CF4E90">
      <w:pPr>
        <w:pStyle w:val="Compact"/>
        <w:numPr>
          <w:ilvl w:val="0"/>
          <w:numId w:val="18"/>
        </w:numPr>
      </w:pPr>
      <w:r>
        <w:t>To provide evidence for the validity of the productive vocabulary assessment using a larger-scale, web-based concurrent validation study, and</w:t>
      </w:r>
    </w:p>
    <w:p w14:paraId="331C6E62" w14:textId="77777777" w:rsidR="006D60BF" w:rsidRDefault="00CF4E90">
      <w:pPr>
        <w:pStyle w:val="Compact"/>
        <w:numPr>
          <w:ilvl w:val="0"/>
          <w:numId w:val="18"/>
        </w:numPr>
      </w:pPr>
      <w:r>
        <w:t>To provide access to the CDI-CATs through Web-CDI, an online platform for data collection using CDI-type instruments (DeMayo et al., 2021).</w:t>
      </w:r>
    </w:p>
    <w:p w14:paraId="64C383DC" w14:textId="77777777" w:rsidR="006D60BF" w:rsidRDefault="00CF4E90">
      <w:pPr>
        <w:pStyle w:val="FirstParagraph"/>
      </w:pPr>
      <w:r>
        <w:t>We will first introduce the candidate Item Response Theory (IRT) models, fit them to the datasets, and assess which model is appropriate as the basis for the adaptive CDI. Next, we will conduct various CAT simulations to assess the effects of different design choices on test performance, and choose a set of preferred CAT parameters. Finally, we report results from a validation study. We end by discussing the strengths and weaknesses of our approach, and its potential value to clinicians, caregivers, and researchers to reduce the amount of time needed to assess children’s early language ability, making it possible to include language assessment in a broader array of studies.</w:t>
      </w:r>
    </w:p>
    <w:p w14:paraId="3BA67C18" w14:textId="4168961D" w:rsidR="006D60BF" w:rsidRDefault="00CF4E90">
      <w:pPr>
        <w:pStyle w:val="Heading1"/>
      </w:pPr>
      <w:bookmarkStart w:id="1" w:name="methods"/>
      <w:r>
        <w:lastRenderedPageBreak/>
        <w:t>Methods</w:t>
      </w:r>
      <w:bookmarkEnd w:id="1"/>
    </w:p>
    <w:p w14:paraId="7CF37124" w14:textId="64539F37" w:rsidR="006D60BF" w:rsidRDefault="00CF4E90">
      <w:pPr>
        <w:pStyle w:val="Heading2"/>
      </w:pPr>
      <w:bookmarkStart w:id="2" w:name="item-response-theory-models"/>
      <w:r>
        <w:t>Item Response Theory Models</w:t>
      </w:r>
      <w:bookmarkEnd w:id="2"/>
    </w:p>
    <w:p w14:paraId="22487CC6" w14:textId="77777777" w:rsidR="006D60BF" w:rsidRDefault="00CF4E90" w:rsidP="009153E4">
      <w:pPr>
        <w:pStyle w:val="FirstParagraph"/>
        <w:spacing w:after="120"/>
      </w:pPr>
      <w:r>
        <w:t>A range of IRT models for diverse types of testing scenarios and item types exist (see Baker, 2001 for an overview); we considered four standard models of increasing complexity that may be appropriate for the dichotomous responses that caregivers make for each item (word) regarding whether their child can produce that word. The four models we considered (1-parameter logistic (1PL), 2PL, 3PL, and 4PL) are all widely-used, and build on each other, each introducing an additional item-level parameter. These models and their parameters are introduced sequentially in detail below, but in general the 1PL and 2PL are commonly used for many test scenarios with binary responses, while the 3PL and 4PL models tend to be more suitable for tests with higher rates of guessing (e.g., multiple-choice tests) and lapses (e.g., incorrect responding due to complex questions).</w:t>
      </w:r>
    </w:p>
    <w:p w14:paraId="51E773CC" w14:textId="77777777" w:rsidR="006D60BF" w:rsidRDefault="00CF4E90">
      <w:pPr>
        <w:pStyle w:val="BodyText"/>
      </w:pPr>
      <w:r>
        <w:t xml:space="preserve">In all four models, the goal is to jointly estimate for each child </w:t>
      </w:r>
      <m:oMath>
        <m:r>
          <w:rPr>
            <w:rFonts w:ascii="Cambria Math" w:hAnsi="Cambria Math"/>
          </w:rPr>
          <m:t>j</m:t>
        </m:r>
      </m:oMath>
      <w:r>
        <w:t xml:space="preserve"> a latent ability </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and for each item </w:t>
      </w:r>
      <m:oMath>
        <m:r>
          <w:rPr>
            <w:rFonts w:ascii="Cambria Math" w:hAnsi="Cambria Math"/>
          </w:rPr>
          <m:t>i</m:t>
        </m:r>
      </m:oMath>
      <w:r>
        <w:t xml:space="preserve"> one or more parameters capturing characteristics of the item, e.g. difficulty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contained in all four models. In the Rasch (aka 1-parameter logistic; 1PL) model, where only item difficulty is modeled, the probability of child </w:t>
      </w:r>
      <m:oMath>
        <m:r>
          <w:rPr>
            <w:rFonts w:ascii="Cambria Math" w:hAnsi="Cambria Math"/>
          </w:rPr>
          <m:t>j</m:t>
        </m:r>
      </m:oMath>
      <w:r>
        <w:t xml:space="preserve"> producing a given item </w:t>
      </w:r>
      <m:oMath>
        <m:r>
          <w:rPr>
            <w:rFonts w:ascii="Cambria Math" w:hAnsi="Cambria Math"/>
          </w:rPr>
          <m:t>i</m:t>
        </m:r>
      </m:oMath>
      <w:r>
        <w:t xml:space="preserve"> is</w:t>
      </w:r>
    </w:p>
    <w:p w14:paraId="375237F8" w14:textId="77777777" w:rsidR="006D60BF" w:rsidRDefault="001E4F33">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-D(</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up>
              </m:sSup>
            </m:den>
          </m:f>
        </m:oMath>
      </m:oMathPara>
    </w:p>
    <w:p w14:paraId="6839FD48" w14:textId="77777777" w:rsidR="006D60BF" w:rsidRDefault="00CF4E90">
      <w:pPr>
        <w:pStyle w:val="FirstParagraph"/>
      </w:pPr>
      <w:r>
        <w:t xml:space="preserve">where </w:t>
      </w:r>
      <m:oMath>
        <m:r>
          <w:rPr>
            <w:rFonts w:ascii="Cambria Math" w:hAnsi="Cambria Math"/>
          </w:rPr>
          <m:t>D</m:t>
        </m:r>
      </m:oMath>
      <w:r>
        <w:t xml:space="preserve"> is a scaling parameter (fixed at 1.702) to make the logistic more closely match the ogive function in traditional factor analysis (Chalmers, 2012; Reckase, 2009). Thus, children with high latent ability (</w:t>
      </w:r>
      <m:oMath>
        <m:r>
          <w:rPr>
            <w:rFonts w:ascii="Cambria Math" w:hAnsi="Cambria Math"/>
          </w:rPr>
          <m:t>θ</m:t>
        </m:r>
      </m:oMath>
      <w:r>
        <w:t xml:space="preserve">) will be more likely to produce any given item than children with lower latent ability, and more difficult items will be produced by fewer children (at any given </w:t>
      </w:r>
      <m:oMath>
        <m:r>
          <w:rPr>
            <w:rFonts w:ascii="Cambria Math" w:hAnsi="Cambria Math"/>
          </w:rPr>
          <m:t>θ</m:t>
        </m:r>
      </m:oMath>
      <w:r>
        <w:t xml:space="preserve">) than </w:t>
      </w:r>
      <w:r>
        <w:lastRenderedPageBreak/>
        <w:t xml:space="preserve">easier items. The 2-parameter logistic (2PL) model additionally estimates a second parameter per item </w:t>
      </w:r>
      <m:oMath>
        <m:r>
          <w:rPr>
            <w:rFonts w:ascii="Cambria Math" w:hAnsi="Cambria Math"/>
          </w:rPr>
          <m:t>i</m:t>
        </m:r>
      </m:oMath>
      <w:r>
        <w:t xml:space="preserve">, discrimination </w:t>
      </w:r>
      <m:oMath>
        <m:sSub>
          <m:sSubPr>
            <m:ctrlPr>
              <w:rPr>
                <w:rFonts w:ascii="Cambria Math" w:hAnsi="Cambria Math"/>
              </w:rPr>
            </m:ctrlPr>
          </m:sSubPr>
          <m:e>
            <m:r>
              <w:rPr>
                <w:rFonts w:ascii="Cambria Math" w:hAnsi="Cambria Math"/>
              </w:rPr>
              <m:t>a</m:t>
            </m:r>
          </m:e>
          <m:sub>
            <m:r>
              <w:rPr>
                <w:rFonts w:ascii="Cambria Math" w:hAnsi="Cambria Math"/>
              </w:rPr>
              <m:t>i</m:t>
            </m:r>
          </m:sub>
        </m:sSub>
      </m:oMath>
      <w:r>
        <w:t>, modifying the slope of the logistic (which is 1 in the 1PL model):</w:t>
      </w:r>
    </w:p>
    <w:p w14:paraId="13B6AB58" w14:textId="77777777" w:rsidR="006D60BF" w:rsidRDefault="001E4F33">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up>
              </m:sSup>
            </m:den>
          </m:f>
        </m:oMath>
      </m:oMathPara>
    </w:p>
    <w:p w14:paraId="61D80FEE" w14:textId="77777777" w:rsidR="006D60BF" w:rsidRDefault="00CF4E90">
      <w:pPr>
        <w:pStyle w:val="FirstParagraph"/>
      </w:pPr>
      <w:r>
        <w:t xml:space="preserve">Items with higher discrimination (i.e. slopes) better distinguish children above/below that item’s difficulty level.  The 3-parameter logistic (3PL) model adds a pseudo-guessing parameter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 asymptotic minimum probability for producing item </w:t>
      </w:r>
      <m:oMath>
        <m:r>
          <w:rPr>
            <w:rFonts w:ascii="Cambria Math" w:hAnsi="Cambria Math"/>
          </w:rPr>
          <m:t>i</m:t>
        </m:r>
      </m:oMath>
      <w:r>
        <w:t>:</w:t>
      </w:r>
    </w:p>
    <w:p w14:paraId="38E809CF" w14:textId="77777777" w:rsidR="006D60BF" w:rsidRDefault="001E4F33">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i</m:t>
                  </m:r>
                </m:sub>
              </m:sSub>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up>
              </m:sSup>
            </m:den>
          </m:f>
        </m:oMath>
      </m:oMathPara>
    </w:p>
    <w:p w14:paraId="38CD16B4" w14:textId="77777777" w:rsidR="006D60BF" w:rsidRDefault="00CF4E90">
      <w:pPr>
        <w:pStyle w:val="FirstParagraph"/>
      </w:pPr>
      <w:r>
        <w:t xml:space="preserve">The 3PL model may be appropriate if caregivers ‘guess’ with a non-zero probability that their child knows a given word. Finally, the 4PL model adds an aymptotic upper bound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for producing item </w:t>
      </w:r>
      <m:oMath>
        <m:r>
          <w:rPr>
            <w:rFonts w:ascii="Cambria Math" w:hAnsi="Cambria Math"/>
          </w:rPr>
          <m:t>i</m:t>
        </m:r>
      </m:oMath>
      <w:r>
        <w:t xml:space="preserve">, providing an upper limit on the probability of correct response item to item </w:t>
      </w:r>
      <m:oMath>
        <m:r>
          <w:rPr>
            <w:rFonts w:ascii="Cambria Math" w:hAnsi="Cambria Math"/>
          </w:rPr>
          <m:t>i</m:t>
        </m:r>
      </m:oMath>
      <w:r>
        <w:t>:</w:t>
      </w:r>
    </w:p>
    <w:p w14:paraId="2EECBC53" w14:textId="77777777" w:rsidR="006D60BF" w:rsidRDefault="001E4F33">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up>
              </m:sSup>
            </m:den>
          </m:f>
        </m:oMath>
      </m:oMathPara>
    </w:p>
    <w:p w14:paraId="4B019A30" w14:textId="77777777" w:rsidR="006D60BF" w:rsidRDefault="00CF4E90">
      <w:pPr>
        <w:pStyle w:val="FirstParagraph"/>
      </w:pPr>
      <w:r>
        <w:t>representing a probability of randomly responding incorrectly. We used model comparisons to determine which of these four IRT models (1PL, 2PL, 3PL, or 4PL) best explain the CDI data before conducting CAT simulations.</w:t>
      </w:r>
    </w:p>
    <w:p w14:paraId="1784FBB5" w14:textId="770FE229" w:rsidR="006D60BF" w:rsidRDefault="00CF4E90">
      <w:pPr>
        <w:pStyle w:val="Heading2"/>
      </w:pPr>
      <w:bookmarkStart w:id="3" w:name="datasets"/>
      <w:r>
        <w:t>Datasets</w:t>
      </w:r>
      <w:bookmarkEnd w:id="3"/>
    </w:p>
    <w:p w14:paraId="63B9012E" w14:textId="77777777" w:rsidR="006D60BF" w:rsidRDefault="00CF4E90">
      <w:pPr>
        <w:pStyle w:val="FirstParagraph"/>
      </w:pPr>
      <w:r>
        <w:t>We report analyses for four datasets from Wordbank (Frank et al., 2017): comprehension data from children learning American English or Mexican Spanish (CDI:WG vocabulary checklists), and production data from children learning American English or Mexican Spanish (combining CDI:WG and CDI:WS vocabulary checklists).</w:t>
      </w:r>
    </w:p>
    <w:p w14:paraId="4B6F24EA" w14:textId="37642F4A" w:rsidR="006D60BF" w:rsidRDefault="00CF4E90">
      <w:pPr>
        <w:pStyle w:val="Heading3"/>
        <w:framePr w:wrap="around"/>
      </w:pPr>
      <w:bookmarkStart w:id="4" w:name="participants"/>
      <w:r>
        <w:lastRenderedPageBreak/>
        <w:t>Participants.</w:t>
      </w:r>
      <w:bookmarkEnd w:id="4"/>
    </w:p>
    <w:p w14:paraId="01E811BC" w14:textId="1976EF0B" w:rsidR="006D60BF" w:rsidRDefault="00987EAA" w:rsidP="006E0A74">
      <w:pPr>
        <w:pStyle w:val="FirstParagraph"/>
        <w:spacing w:after="120"/>
        <w:ind w:firstLine="0"/>
      </w:pPr>
      <w:r>
        <w:t xml:space="preserve"> </w:t>
      </w:r>
      <w:r w:rsidR="00CF4E90">
        <w:t xml:space="preserve">The English comprehension dataset consists of Wordbank data from 2394 children (12-18 months of age) from the American English </w:t>
      </w:r>
      <w:proofErr w:type="gramStart"/>
      <w:r w:rsidR="00CF4E90">
        <w:t>CDI:WG</w:t>
      </w:r>
      <w:proofErr w:type="gramEnd"/>
      <w:r w:rsidR="00CF4E90">
        <w:t>. The Spanish comprehension dataset consists of Wordbank data from 759 children (12-18 months of age) from the Mexican Spanish CDI:WG. All participating children’s home language environments were essentially monolingual, with at least 80% of their exposed language being in the target language. Data from Spanish-speaking participants was from the CDI norming sample in Mexico.  Figure 1A and 1B shows children’s CDI:WG scores vs. age for the English and Spanish comprehension datasets, respectively.</w:t>
      </w:r>
    </w:p>
    <w:p w14:paraId="3EFCFBEA" w14:textId="77777777" w:rsidR="006D60BF" w:rsidRDefault="00CF4E90">
      <w:pPr>
        <w:pStyle w:val="BodyText"/>
      </w:pPr>
      <w:r>
        <w:t>The English production dataset consists of the combined production data from Wordbank for 2394 children aged 12-18 months from the American English CDI:WG, data from 5573 children aged 16-30 months from the English CDI:WS, and data from 69 children aged 31-36 months from the English CDI-III, for a total of 7633 participants. Note that these data are comprised of the norming dataset (Fenson et al., 2007), as well as other contributions</w:t>
      </w:r>
      <w:r>
        <w:rPr>
          <w:rStyle w:val="FootnoteReference"/>
        </w:rPr>
        <w:footnoteReference w:id="2"/>
      </w:r>
      <w:r>
        <w:t>. The Spanish production dataset consists of the combined production data for 759 children from the Mexican Spanish CDI:WG (aged 12 or more months) as well as data from 1092 children from the Spanish CDI:WS form (16-30 months), for a total of 1691 participants. Figure 1C and 1D shows children’s production scores vs. age for the English and Spanish production datasets, respectively. Note that the socioeconomic distributions of these datasets are not matched. (See Frank et al. (2021) for a discussion of possible effects of socioeconomic status on vocabulary development.)</w:t>
      </w:r>
    </w:p>
    <w:p w14:paraId="0A5916B5" w14:textId="1514D146" w:rsidR="006D60BF" w:rsidRDefault="003F541B">
      <w:pPr>
        <w:pStyle w:val="CaptionedFigure"/>
      </w:pPr>
      <w:r>
        <w:lastRenderedPageBreak/>
        <w:t>[Figure 1 about here]</w:t>
      </w:r>
    </w:p>
    <w:p w14:paraId="2FAB2625" w14:textId="26B62E3E" w:rsidR="006D60BF" w:rsidRDefault="00CF4E90">
      <w:pPr>
        <w:pStyle w:val="Heading3"/>
        <w:framePr w:wrap="around"/>
      </w:pPr>
      <w:bookmarkStart w:id="5" w:name="instruments"/>
      <w:r>
        <w:t>Instruments.</w:t>
      </w:r>
      <w:bookmarkEnd w:id="5"/>
    </w:p>
    <w:p w14:paraId="53E318C1" w14:textId="3618C5D5" w:rsidR="006D60BF" w:rsidRDefault="003F541B" w:rsidP="006E0A74">
      <w:pPr>
        <w:pStyle w:val="FirstParagraph"/>
        <w:spacing w:after="120"/>
        <w:ind w:firstLine="0"/>
      </w:pPr>
      <w:r>
        <w:t xml:space="preserve"> </w:t>
      </w:r>
      <w:r w:rsidR="00CF4E90">
        <w:t xml:space="preserve">The 680-item vocabulary checklist of the English CDI:WS form is organized into 22 semantic categories (e.g., furniture, games and routines, people). The Spanish CDI:WS vocabulary checklist consists of 680 words, organized into 23 semantic categories. The English CDI:WG vocabulary checklist is comprised of 396 of the easier vocabulary items from the English CDI:WS, and the Spanish CDI:WG is a subset of 428 of the items from the Spanish CDI:WS.  Of the 100 English CDI-III items, 45 are from the English CDI:WS, and the remaining 55 words were selected to be more appropriate for older children (ages 30-36 months; Fenson et al., 2007). The 100 items of the Spanish CDI-III, however, overlaps with only 12 items of the Spanish CDI:WS. </w:t>
      </w:r>
    </w:p>
    <w:p w14:paraId="4A39909C" w14:textId="77777777" w:rsidR="006D60BF" w:rsidRDefault="00CF4E90" w:rsidP="006E0A74">
      <w:pPr>
        <w:pStyle w:val="BodyText"/>
        <w:spacing w:after="120"/>
      </w:pPr>
      <w:r>
        <w:t>When either of the CDI:WG forms was administered, caregivers were asked to indicate for each vocabulary item whether their child 1) understands that word (“comprehends”) or 2) both understands and says (“produces”) that word. Leaving the item blank indicates that the child neither comprehends nor produces that word. When either of the CDI:WS forms was administered, caregivers were asked to indicate for each vocabulary item on the instrument whether or not their child can recognizably produce (say) the given word.</w:t>
      </w:r>
    </w:p>
    <w:p w14:paraId="1D6D8B1D" w14:textId="77777777" w:rsidR="006D60BF" w:rsidRDefault="00CF4E90" w:rsidP="006E0A74">
      <w:pPr>
        <w:pStyle w:val="BodyText"/>
        <w:spacing w:after="120"/>
      </w:pPr>
      <w:r>
        <w:t xml:space="preserve">For the production datasets, “produces” responses were coded as 1 and all other responses were coded as 0. For the comprehension datasets, both “comprehends” responses (from WG forms) and “produces” responses (from all forms) were coded as 1, and all other responses were coded as 0. Thus, our datasets consisted of four dichotomous-valued response matrices of size </w:t>
      </w:r>
      <m:oMath>
        <m:r>
          <w:rPr>
            <w:rFonts w:ascii="Cambria Math" w:hAnsi="Cambria Math"/>
          </w:rPr>
          <m:t>N</m:t>
        </m:r>
      </m:oMath>
      <w:r>
        <w:t xml:space="preserve"> subjects </w:t>
      </w:r>
      <m:oMath>
        <m:r>
          <w:rPr>
            <w:rFonts w:ascii="Cambria Math" w:hAnsi="Cambria Math"/>
          </w:rPr>
          <m:t>×</m:t>
        </m:r>
      </m:oMath>
      <w:r>
        <w:t xml:space="preserve"> </w:t>
      </w:r>
      <m:oMath>
        <m:r>
          <w:rPr>
            <w:rFonts w:ascii="Cambria Math" w:hAnsi="Cambria Math"/>
          </w:rPr>
          <m:t>W</m:t>
        </m:r>
      </m:oMath>
      <w:r>
        <w:t xml:space="preserve"> words ([English, Spanish] </w:t>
      </w:r>
      <m:oMath>
        <m:r>
          <w:rPr>
            <w:rFonts w:ascii="Cambria Math" w:hAnsi="Cambria Math"/>
          </w:rPr>
          <m:t>×</m:t>
        </m:r>
      </m:oMath>
      <w:r>
        <w:t xml:space="preserve"> [production, comprehension]).</w:t>
      </w:r>
    </w:p>
    <w:p w14:paraId="0E7E943B" w14:textId="6F6A56E4" w:rsidR="006D60BF" w:rsidRDefault="00CF4E90">
      <w:pPr>
        <w:pStyle w:val="Heading3"/>
        <w:framePr w:wrap="around"/>
      </w:pPr>
      <w:bookmarkStart w:id="6" w:name="procedure"/>
      <w:r>
        <w:t>Procedure.</w:t>
      </w:r>
      <w:bookmarkEnd w:id="6"/>
    </w:p>
    <w:p w14:paraId="290953DB" w14:textId="5D9452DA" w:rsidR="006D60BF" w:rsidRDefault="003F541B" w:rsidP="006E0A74">
      <w:pPr>
        <w:pStyle w:val="FirstParagraph"/>
        <w:spacing w:after="120"/>
        <w:ind w:firstLine="0"/>
      </w:pPr>
      <w:r>
        <w:t xml:space="preserve"> </w:t>
      </w:r>
      <w:r w:rsidR="00CF4E90">
        <w:t xml:space="preserve">Before constructing a CAT, the IRT model with the appropriate structure for the CDI data had to be selected. Thus, we fitted the four IRT models described above </w:t>
      </w:r>
      <w:r w:rsidR="00CF4E90">
        <w:lastRenderedPageBreak/>
        <w:t>(Rasch/1PL, 2PL, 3PL, 4PL) to each of the four datasets (English and Spanish, comprehension and production) and performed model comparisons.</w:t>
      </w:r>
    </w:p>
    <w:p w14:paraId="65E2C9C7" w14:textId="77777777" w:rsidR="006D60BF" w:rsidRDefault="00CF4E90" w:rsidP="006E0A74">
      <w:pPr>
        <w:pStyle w:val="BodyText"/>
        <w:spacing w:after="120"/>
      </w:pPr>
      <w:r>
        <w:t>For the favored model, we then identified ill-fitting items, pruned them, and then used the pruned item bank in a variety of computerized adaptive test (CAT) simulations on Wordbank data, investigating how many items needed to be given to achieve reliable estimates of children’s word learning ability across the range of intended ages, and benchmarking CAT performance against randomly-selected baseline tests of the same length. Finally, based on these simulations we offer a set of preferred CDI-CAT settings and fitted parameters that are recommended to be used by CAT developers for English and Spanish tests of comprehension and production. After reporting CAT simulations for each dataset with these preferred settings, we conducted an empirical experiment to test the validity of the English production CDI-CAT.</w:t>
      </w:r>
    </w:p>
    <w:p w14:paraId="4863D399" w14:textId="64765C63" w:rsidR="006D60BF" w:rsidRDefault="00CF4E90">
      <w:pPr>
        <w:pStyle w:val="Heading1"/>
      </w:pPr>
      <w:bookmarkStart w:id="7" w:name="results"/>
      <w:r>
        <w:t>Results</w:t>
      </w:r>
      <w:bookmarkEnd w:id="7"/>
    </w:p>
    <w:p w14:paraId="38B97B89" w14:textId="77777777" w:rsidR="006D60BF" w:rsidRDefault="00CF4E90">
      <w:pPr>
        <w:pStyle w:val="FirstParagraph"/>
      </w:pPr>
      <w:r>
        <w:t>All models, simulations, and other materials are available on OSF</w:t>
      </w:r>
      <w:r>
        <w:rPr>
          <w:rStyle w:val="FootnoteReference"/>
        </w:rPr>
        <w:footnoteReference w:id="3"/>
      </w:r>
      <w:r>
        <w:t>.</w:t>
      </w:r>
    </w:p>
    <w:p w14:paraId="3EC50046" w14:textId="2BC336A1" w:rsidR="006D60BF" w:rsidRDefault="00CF4E90">
      <w:pPr>
        <w:pStyle w:val="Heading2"/>
      </w:pPr>
      <w:bookmarkStart w:id="8" w:name="irt-model-selection"/>
      <w:r>
        <w:t>IRT Model Selection</w:t>
      </w:r>
      <w:bookmarkEnd w:id="8"/>
    </w:p>
    <w:p w14:paraId="26A85E8A" w14:textId="77777777" w:rsidR="006D60BF" w:rsidRDefault="00CF4E90" w:rsidP="006E0A74">
      <w:pPr>
        <w:pStyle w:val="FirstParagraph"/>
        <w:spacing w:after="120"/>
      </w:pPr>
      <w:r>
        <w:t xml:space="preserve">For each dataset, we fitted each of the four standard psychometric models (1PL-4PL) and compared the fits using Akaike and Bayesian Information Criteria (AIC and BIC) to select models with the appropriate level of complexity (i.e. number of parameters) justified by the data. Model fits were obtained in R (R Core Team, 2019) using the </w:t>
      </w:r>
      <w:r>
        <w:rPr>
          <w:b/>
        </w:rPr>
        <w:t>mirt</w:t>
      </w:r>
      <w:r>
        <w:t xml:space="preserve"> package (Chalmers, 2012). The results of the model comparisons are shown in the Appendix (Tables A1-A4).</w:t>
      </w:r>
    </w:p>
    <w:p w14:paraId="243F9732" w14:textId="77777777" w:rsidR="006D60BF" w:rsidRDefault="00CF4E90">
      <w:pPr>
        <w:pStyle w:val="BodyText"/>
      </w:pPr>
      <w:r>
        <w:lastRenderedPageBreak/>
        <w:t>For three of the four datasets, the 2-parameter logistic (2PL) model was preferred by both model selection techniques. For the large English production dataset (7633 children), the 4PL was preferred by AIC, but the more conservative BIC preferred the 2PL. In light of the 2PL being preferred in most model comparisons, and for the sake of interpretability, we selected the 2PL model as the basis for our further analyses for all four datasets. Next, we examined the fitted item difficulty and discrimination parameters of each of the 2PL models to determine if there were any ill-fitting words that should be pruned from the item banks.</w:t>
      </w:r>
    </w:p>
    <w:p w14:paraId="36982272" w14:textId="38B68C79" w:rsidR="006D60BF" w:rsidRDefault="00CF4E90">
      <w:pPr>
        <w:pStyle w:val="Heading2"/>
      </w:pPr>
      <w:bookmarkStart w:id="9" w:name="pruning-the-item-banks"/>
      <w:r>
        <w:t>Pruning the Item Banks</w:t>
      </w:r>
      <w:bookmarkEnd w:id="9"/>
    </w:p>
    <w:p w14:paraId="056E3B9F" w14:textId="178E029E" w:rsidR="006D60BF" w:rsidRDefault="00CF4E90" w:rsidP="006E0A74">
      <w:pPr>
        <w:pStyle w:val="FirstParagraph"/>
        <w:spacing w:after="120"/>
      </w:pPr>
      <w:r>
        <w:t xml:space="preserve">IRT models assume that items are locally independent–that is, items in a test should not be related (replying ‘yes’ to one item should not lead to a ‘yes’ on another item). Local dependence between one or more items (i.e., a significant correlation between items after the effect of the underlying trait is </w:t>
      </w:r>
      <w:r w:rsidR="00676AFB">
        <w:t>controlled</w:t>
      </w:r>
      <w:r>
        <w:t xml:space="preserve"> </w:t>
      </w:r>
      <w:r w:rsidR="00676AFB">
        <w:t>for</w:t>
      </w:r>
      <w:r>
        <w:t xml:space="preserve">) may indicate that the latent ability is not </w:t>
      </w:r>
      <w:proofErr w:type="gramStart"/>
      <w:r>
        <w:t>unidimensional, and</w:t>
      </w:r>
      <w:proofErr w:type="gramEnd"/>
      <w:r>
        <w:t xml:space="preserve"> can lead to anomalous estimates for both the item parameters and children’s ability. Thus, we chose to prune any items from use in the CATs that showed both strong local dependence (LD) with one or more other items (Cramer’s </w:t>
      </w:r>
      <m:oMath>
        <m:r>
          <w:rPr>
            <w:rFonts w:ascii="Cambria Math" w:hAnsi="Cambria Math"/>
          </w:rPr>
          <m:t>V≥0.5</m:t>
        </m:r>
      </m:oMath>
      <w:r>
        <w:t>; Chen &amp; Thissen, 1997) as well as poor fit to the 2PL model (</w:t>
      </w:r>
      <m:oMath>
        <m:sSup>
          <m:sSupPr>
            <m:ctrlPr>
              <w:rPr>
                <w:rFonts w:ascii="Cambria Math" w:hAnsi="Cambria Math"/>
              </w:rPr>
            </m:ctrlPr>
          </m:sSupPr>
          <m:e>
            <m:r>
              <w:rPr>
                <w:rFonts w:ascii="Cambria Math" w:hAnsi="Cambria Math"/>
              </w:rPr>
              <m:t>χ</m:t>
            </m:r>
          </m:e>
          <m:sup>
            <m:r>
              <w:rPr>
                <w:rFonts w:ascii="Cambria Math" w:hAnsi="Cambria Math"/>
              </w:rPr>
              <m:t>2</m:t>
            </m:r>
          </m:sup>
        </m:sSup>
        <m:sSub>
          <m:sSubPr>
            <m:ctrlPr>
              <w:rPr>
                <w:rFonts w:ascii="Cambria Math" w:hAnsi="Cambria Math"/>
              </w:rPr>
            </m:ctrlPr>
          </m:sSubPr>
          <m:e>
            <m:r>
              <w:rPr>
                <w:rFonts w:ascii="Cambria Math" w:hAnsi="Cambria Math"/>
              </w:rPr>
              <m:t>*</m:t>
            </m:r>
          </m:e>
          <m:sub>
            <m:r>
              <w:rPr>
                <w:rFonts w:ascii="Cambria Math" w:hAnsi="Cambria Math"/>
              </w:rPr>
              <m:t>df</m:t>
            </m:r>
          </m:sub>
        </m:sSub>
      </m:oMath>
      <w:r>
        <w:t xml:space="preserve">, </w:t>
      </w:r>
      <m:oMath>
        <m:r>
          <w:rPr>
            <w:rFonts w:ascii="Cambria Math" w:hAnsi="Cambria Math"/>
          </w:rPr>
          <m:t>p&lt;.001</m:t>
        </m:r>
      </m:oMath>
      <w:r>
        <w:t>; Stone and Zhang</w:t>
      </w:r>
      <w:r w:rsidR="007F2D39">
        <w:t xml:space="preserve">, </w:t>
      </w:r>
      <w:r>
        <w:t xml:space="preserve">2003). For example, items with non-monotonic item response functions would show poor fit, </w:t>
      </w:r>
      <w:r w:rsidR="009D72DD">
        <w:t>since</w:t>
      </w:r>
      <w:r>
        <w:t xml:space="preserve"> with increasing ability</w:t>
      </w:r>
      <w:r w:rsidR="00C85019">
        <w:t>,</w:t>
      </w:r>
      <w:r>
        <w:t xml:space="preserve"> children should show equal/higher rates of responding to any given item.</w:t>
      </w:r>
    </w:p>
    <w:p w14:paraId="0BF0C5D0" w14:textId="4E2E4F34" w:rsidR="006D60BF" w:rsidRDefault="00380170" w:rsidP="00380170">
      <w:pPr>
        <w:pStyle w:val="FirstParagraph"/>
      </w:pPr>
      <w:r w:rsidRPr="00380170">
        <w:rPr>
          <w:b/>
          <w:bCs/>
        </w:rPr>
        <w:t>English Comprehension</w:t>
      </w:r>
      <w:r>
        <w:t xml:space="preserve">. </w:t>
      </w:r>
      <w:r w:rsidR="00CF4E90">
        <w:t>For the English comprehension model, 18 items in the full 2PL model had poor fit: “animal”, “arm”, “baa baa”, “back”, “bad”, “bottle”, “chair”, “close”, “cute”, “diaper”, “don’t”, “happy”, “in”, “love”, “out”, “telephone”, “tonight”, and “toothbrush”. Only one item showed strong LD</w:t>
      </w:r>
      <w:r w:rsidR="003D7C6F">
        <w:t xml:space="preserve"> (</w:t>
      </w:r>
      <w:r w:rsidR="00CF4E90">
        <w:t>“grandma”</w:t>
      </w:r>
      <w:r w:rsidR="003D7C6F">
        <w:t>)</w:t>
      </w:r>
      <w:r w:rsidR="00CF4E90">
        <w:t xml:space="preserve">, but this item did not show poor fit; </w:t>
      </w:r>
      <w:proofErr w:type="gramStart"/>
      <w:r w:rsidR="00CF4E90">
        <w:t>thus</w:t>
      </w:r>
      <w:proofErr w:type="gramEnd"/>
      <w:r w:rsidR="00CF4E90">
        <w:t xml:space="preserve"> no items were pruned from the English comprehension model.</w:t>
      </w:r>
    </w:p>
    <w:p w14:paraId="2EE16D0B" w14:textId="6195BEBF" w:rsidR="006D60BF" w:rsidRDefault="00CF4E90">
      <w:pPr>
        <w:pStyle w:val="Heading3"/>
        <w:framePr w:wrap="around"/>
      </w:pPr>
      <w:bookmarkStart w:id="10" w:name="spanish-comprehension"/>
      <w:r>
        <w:lastRenderedPageBreak/>
        <w:t>Spanish Comprehension.</w:t>
      </w:r>
      <w:bookmarkEnd w:id="10"/>
    </w:p>
    <w:p w14:paraId="1921067B" w14:textId="767AD6F7" w:rsidR="006D60BF" w:rsidRDefault="007F2D39" w:rsidP="006E0A74">
      <w:pPr>
        <w:pStyle w:val="FirstParagraph"/>
        <w:spacing w:after="120"/>
        <w:ind w:firstLine="0"/>
      </w:pPr>
      <w:r>
        <w:t xml:space="preserve"> </w:t>
      </w:r>
      <w:r w:rsidR="00CF4E90">
        <w:t>For the Spanish comprehension model, 14 items in the full 2PL model had poor fit: “abeja”, “acerrín”, “ardilla”, “cabra”, “cuna”, “galleta”, “la”, “leche”, “oso”, “pelota”, “señora”, “sol”, “tijeras”, and “tortillitas”. However, the only item that showed strong LD was “tía”, which did not show ill fit; thus, no items were pruned from this model.</w:t>
      </w:r>
    </w:p>
    <w:p w14:paraId="23025B1A" w14:textId="13D7A662" w:rsidR="006D60BF" w:rsidRDefault="00CF4E90">
      <w:pPr>
        <w:pStyle w:val="Heading3"/>
        <w:framePr w:wrap="around"/>
      </w:pPr>
      <w:bookmarkStart w:id="11" w:name="english-production"/>
      <w:r>
        <w:t>English Production.</w:t>
      </w:r>
      <w:bookmarkEnd w:id="11"/>
    </w:p>
    <w:p w14:paraId="2C6DB3B0" w14:textId="6E4994D0" w:rsidR="006D60BF" w:rsidRDefault="007F2D39" w:rsidP="006E0A74">
      <w:pPr>
        <w:pStyle w:val="FirstParagraph"/>
        <w:spacing w:after="120"/>
        <w:ind w:firstLine="0"/>
      </w:pPr>
      <w:r>
        <w:t xml:space="preserve"> </w:t>
      </w:r>
      <w:r w:rsidR="00CF4E90">
        <w:t>For the English production model, 142 items in the full 2PL model had poor fit (</w:t>
      </w:r>
      <m:oMath>
        <m:sSup>
          <m:sSupPr>
            <m:ctrlPr>
              <w:rPr>
                <w:rFonts w:ascii="Cambria Math" w:hAnsi="Cambria Math"/>
              </w:rPr>
            </m:ctrlPr>
          </m:sSupPr>
          <m:e>
            <m:r>
              <w:rPr>
                <w:rFonts w:ascii="Cambria Math" w:hAnsi="Cambria Math"/>
              </w:rPr>
              <m:t>χ</m:t>
            </m:r>
          </m:e>
          <m:sup>
            <m:r>
              <w:rPr>
                <w:rFonts w:ascii="Cambria Math" w:hAnsi="Cambria Math"/>
              </w:rPr>
              <m:t>2</m:t>
            </m:r>
          </m:sup>
        </m:sSup>
        <m:sSub>
          <m:sSubPr>
            <m:ctrlPr>
              <w:rPr>
                <w:rFonts w:ascii="Cambria Math" w:hAnsi="Cambria Math"/>
              </w:rPr>
            </m:ctrlPr>
          </m:sSubPr>
          <m:e>
            <m:r>
              <w:rPr>
                <w:rFonts w:ascii="Cambria Math" w:hAnsi="Cambria Math"/>
              </w:rPr>
              <m:t>*</m:t>
            </m:r>
          </m:e>
          <m:sub>
            <m:r>
              <w:rPr>
                <w:rFonts w:ascii="Cambria Math" w:hAnsi="Cambria Math"/>
              </w:rPr>
              <m:t>df</m:t>
            </m:r>
          </m:sub>
        </m:sSub>
      </m:oMath>
      <w:r w:rsidR="00CF4E90">
        <w:t xml:space="preserve">, </w:t>
      </w:r>
      <m:oMath>
        <m:r>
          <w:rPr>
            <w:rFonts w:ascii="Cambria Math" w:hAnsi="Cambria Math"/>
          </w:rPr>
          <m:t>p&lt;.001</m:t>
        </m:r>
      </m:oMath>
      <w:r w:rsidR="00CF4E90">
        <w:t>; see Appendix</w:t>
      </w:r>
      <w:r w:rsidR="00433155">
        <w:t xml:space="preserve"> B</w:t>
      </w:r>
      <w:r w:rsidR="008043A1">
        <w:t xml:space="preserve"> for a full list</w:t>
      </w:r>
      <w:r w:rsidR="001A49B7">
        <w:t>ing</w:t>
      </w:r>
      <w:r w:rsidR="00CF4E90">
        <w:t>). However, only one item showed strong LD: “daddy”. This item also showed poor fit, and was thus pruned from the data for simulated CATs, and the 2PL model used in the CATs was re-fitted without that item.</w:t>
      </w:r>
    </w:p>
    <w:p w14:paraId="0793261B" w14:textId="1B91D26F" w:rsidR="006D60BF" w:rsidRDefault="00CF4E90">
      <w:pPr>
        <w:pStyle w:val="Heading3"/>
        <w:framePr w:wrap="around"/>
      </w:pPr>
      <w:bookmarkStart w:id="12" w:name="spanish-production"/>
      <w:r>
        <w:t>Spanish Production.</w:t>
      </w:r>
      <w:bookmarkEnd w:id="12"/>
    </w:p>
    <w:p w14:paraId="33299202" w14:textId="5E142A5C" w:rsidR="006D60BF" w:rsidRDefault="007F2D39" w:rsidP="007F2D39">
      <w:pPr>
        <w:pStyle w:val="FirstParagraph"/>
        <w:ind w:firstLine="0"/>
      </w:pPr>
      <w:r>
        <w:t xml:space="preserve"> </w:t>
      </w:r>
      <w:r w:rsidR="00CF4E90">
        <w:t>For the Spanish production model, 38 items in the full 2PL model had poor fit (</w:t>
      </w:r>
      <m:oMath>
        <m:sSup>
          <m:sSupPr>
            <m:ctrlPr>
              <w:rPr>
                <w:rFonts w:ascii="Cambria Math" w:hAnsi="Cambria Math"/>
              </w:rPr>
            </m:ctrlPr>
          </m:sSupPr>
          <m:e>
            <m:r>
              <w:rPr>
                <w:rFonts w:ascii="Cambria Math" w:hAnsi="Cambria Math"/>
              </w:rPr>
              <m:t>χ</m:t>
            </m:r>
          </m:e>
          <m:sup>
            <m:r>
              <w:rPr>
                <w:rFonts w:ascii="Cambria Math" w:hAnsi="Cambria Math"/>
              </w:rPr>
              <m:t>2</m:t>
            </m:r>
          </m:sup>
        </m:sSup>
        <m:sSub>
          <m:sSubPr>
            <m:ctrlPr>
              <w:rPr>
                <w:rFonts w:ascii="Cambria Math" w:hAnsi="Cambria Math"/>
              </w:rPr>
            </m:ctrlPr>
          </m:sSubPr>
          <m:e>
            <m:r>
              <w:rPr>
                <w:rFonts w:ascii="Cambria Math" w:hAnsi="Cambria Math"/>
              </w:rPr>
              <m:t>*</m:t>
            </m:r>
          </m:e>
          <m:sub>
            <m:r>
              <w:rPr>
                <w:rFonts w:ascii="Cambria Math" w:hAnsi="Cambria Math"/>
              </w:rPr>
              <m:t>df</m:t>
            </m:r>
          </m:sub>
        </m:sSub>
      </m:oMath>
      <w:r w:rsidR="00CF4E90">
        <w:t xml:space="preserve">, </w:t>
      </w:r>
      <m:oMath>
        <m:r>
          <w:rPr>
            <w:rFonts w:ascii="Cambria Math" w:hAnsi="Cambria Math"/>
          </w:rPr>
          <m:t>p&lt;.001</m:t>
        </m:r>
      </m:oMath>
      <w:r w:rsidR="009A07B8">
        <w:rPr>
          <w:rFonts w:eastAsiaTheme="minorEastAsia"/>
        </w:rPr>
        <w:t>; see Appendix</w:t>
      </w:r>
      <w:r w:rsidR="00433155">
        <w:rPr>
          <w:rFonts w:eastAsiaTheme="minorEastAsia"/>
        </w:rPr>
        <w:t xml:space="preserve"> B</w:t>
      </w:r>
      <w:r w:rsidR="00CF4E90">
        <w:t>). Six items showed strong LD: “abuela”, “agua”, “mamá”, “no”, “prima”, and “tía”. Only “no” also showed poor fit, and thus only “no” was pruned from the data. The 2PL model was re-fitted without this item.</w:t>
      </w:r>
    </w:p>
    <w:p w14:paraId="5CD3130B" w14:textId="27C8667D" w:rsidR="006D60BF" w:rsidRDefault="00CF4E90">
      <w:pPr>
        <w:pStyle w:val="Heading2"/>
      </w:pPr>
      <w:bookmarkStart w:id="13" w:name="data-imputation"/>
      <w:r>
        <w:t>Data Imputation</w:t>
      </w:r>
      <w:bookmarkEnd w:id="13"/>
    </w:p>
    <w:p w14:paraId="288E6F4E" w14:textId="77777777" w:rsidR="006D60BF" w:rsidRDefault="00CF4E90">
      <w:pPr>
        <w:pStyle w:val="FirstParagraph"/>
      </w:pPr>
      <w:r>
        <w:t>Using the per-child, per-item responses, we simulated a variety of CATs with different settings. However, a final preprocessing step was needed for the production datasets: for participants’ whose data comes from either the CDI:WG form or from the CDI-III, it was necessary to impute their responses for any of the 680 CDI:WS items they were not asked. We did this imputation via the marginal maximum likelihood method (Bock &amp; Aitkin, 1981) using the participants’ estimated production ability and the appropriate 2PL model. Overall, 11.40% of the data was missing from the English production dataset, and was imputed. 12.60% of the data was missing from the Spanish production dataset, and was imputed.</w:t>
      </w:r>
    </w:p>
    <w:p w14:paraId="7B50C2CC" w14:textId="4E109E14" w:rsidR="006D60BF" w:rsidRDefault="00CF4E90">
      <w:pPr>
        <w:pStyle w:val="Heading2"/>
      </w:pPr>
      <w:bookmarkStart w:id="14" w:name="cat-simulations"/>
      <w:r>
        <w:lastRenderedPageBreak/>
        <w:t>CAT Simulations</w:t>
      </w:r>
      <w:bookmarkEnd w:id="14"/>
    </w:p>
    <w:p w14:paraId="644E068A" w14:textId="77777777" w:rsidR="006D60BF" w:rsidRDefault="00CF4E90" w:rsidP="006E0A74">
      <w:pPr>
        <w:pStyle w:val="FirstParagraph"/>
        <w:spacing w:after="120"/>
      </w:pPr>
      <w:r>
        <w:t xml:space="preserve">We used real data simulations to estimate how well the CDI would perform were it administered with varying CAT procedures. That is, we used the four Wordbank datasets of full CDI administrations to simulate CATs, selecting the succession of items based on caregiver’s actual responses from the full CDI, and assuming that their responses to the subset of the items on the CAT would be the same as they had been on the full CDI. Thus, for each simulated CAT procedure, we derived an estimate of each child </w:t>
      </w:r>
      <m:oMath>
        <m:r>
          <w:rPr>
            <w:rFonts w:ascii="Cambria Math" w:hAnsi="Cambria Math"/>
          </w:rPr>
          <m:t>i</m:t>
        </m:r>
      </m:oMath>
      <w:r>
        <w:t>’s language ability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similar to a latent factor score. These CAT-estimated abilities were then compared (e.g., by correlation, reliability, and error) to children’s IRT-estimated ability from the full CDI. We used this general approach to conduct three sets of CAT simulations, for each of the four datasets. The three simulations tested CATs with 1) a fixed number of items, 2) a threshold for early stopping, and 3) our preferred CAT settings, on the basis of the prior simulations.</w:t>
      </w:r>
    </w:p>
    <w:p w14:paraId="205DD4D8" w14:textId="3D306FAB" w:rsidR="006D60BF" w:rsidRDefault="00CF4E90">
      <w:pPr>
        <w:pStyle w:val="Heading3"/>
        <w:framePr w:wrap="around"/>
      </w:pPr>
      <w:bookmarkStart w:id="15" w:name="fixed-length-cats"/>
      <w:r>
        <w:t>Fixed-length CATs.</w:t>
      </w:r>
      <w:bookmarkEnd w:id="15"/>
    </w:p>
    <w:p w14:paraId="4ABB2DD9" w14:textId="6E8D48D8" w:rsidR="006D60BF" w:rsidRDefault="0041065C" w:rsidP="006E0A74">
      <w:pPr>
        <w:pStyle w:val="FirstParagraph"/>
        <w:spacing w:after="120"/>
        <w:ind w:firstLine="0"/>
      </w:pPr>
      <w:r>
        <w:t xml:space="preserve"> </w:t>
      </w:r>
      <w:r w:rsidR="00CF4E90">
        <w:t xml:space="preserve">Following the approach taken by Makransky et al. (2016), we first ran a series of fixed-length CAT simulations and compared children’s CAT-estimated ability to their IRT-estimated ability from their full CDI data. Each successive item (including the first item) was selected to be maximally informative of ability, given by the maximum a posteriori (MAP) estimate. For the production datasets, we varied test lengths from 25 to 400 items, while for the comprehension datasets we simulated CATs only up to 300 items due to the shorter length of the WG forms. We also added a comparison to a baseline test that selected a random set of CDI items for each child of the same length as the CAT for that child. For each test length, comparisons of children’s CAT-estimated ability to their full CDI IRT-estimated ability are shown in the Appendix (Tables C1-C4). Overall, results were quite good even for 25-item tests, with </w:t>
      </w:r>
      <m:oMath>
        <m:r>
          <w:rPr>
            <w:rFonts w:ascii="Cambria Math" w:hAnsi="Cambria Math"/>
          </w:rPr>
          <m:t>r=.99</m:t>
        </m:r>
      </m:oMath>
      <w:r w:rsidR="00CF4E90">
        <w:t xml:space="preserve"> for both production datasets, </w:t>
      </w:r>
      <m:oMath>
        <m:r>
          <w:rPr>
            <w:rFonts w:ascii="Cambria Math" w:hAnsi="Cambria Math"/>
          </w:rPr>
          <m:t>r=.98</m:t>
        </m:r>
      </m:oMath>
      <w:r w:rsidR="00CF4E90">
        <w:t xml:space="preserve"> for English comprehension, and </w:t>
      </w:r>
      <m:oMath>
        <m:r>
          <w:rPr>
            <w:rFonts w:ascii="Cambria Math" w:hAnsi="Cambria Math"/>
          </w:rPr>
          <m:t>r=.97</m:t>
        </m:r>
      </m:oMath>
      <w:r w:rsidR="00CF4E90">
        <w:t xml:space="preserve"> for </w:t>
      </w:r>
      <w:r w:rsidR="00CF4E90">
        <w:lastRenderedPageBreak/>
        <w:t>Spanish comprehension. 50-item tests brought the production correlations close to 1, and the comprehension correlations to .99. Compared to the production correlations reported by Makransky et al. (2016) for the same test lengths, these values are somewhat higher, likely due to the larger Wordbank datasets used here. However, we also found that the baseline of randomly-selected items also showed a strong association with ability from the full CDI (</w:t>
      </w:r>
      <m:oMath>
        <m:r>
          <w:rPr>
            <w:rFonts w:ascii="Cambria Math" w:hAnsi="Cambria Math"/>
          </w:rPr>
          <m:t>r∼.94</m:t>
        </m:r>
      </m:oMath>
      <w:r w:rsidR="00CF4E90">
        <w:t xml:space="preserve"> for 25 items; </w:t>
      </w:r>
      <m:oMath>
        <m:r>
          <w:rPr>
            <w:rFonts w:ascii="Cambria Math" w:hAnsi="Cambria Math"/>
          </w:rPr>
          <m:t>r∼.97</m:t>
        </m:r>
      </m:oMath>
      <w:r w:rsidR="00CF4E90">
        <w:t xml:space="preserve"> for 50 items). Nonetheless, the mean standard error of measurement (SEM) of ability estimates from the short CATs are roughly half that of the random tests (e.g., English production: 50-item CAT mean SEM = .13; 50-item random test mean SEM = .24). Even the longest tests only brought the mean SEM down to </w:t>
      </w:r>
      <m:oMath>
        <m:r>
          <w:rPr>
            <w:rFonts w:ascii="Cambria Math" w:hAnsi="Cambria Math"/>
          </w:rPr>
          <m:t>∼0.1</m:t>
        </m:r>
      </m:oMath>
      <w:r w:rsidR="00CF4E90">
        <w:t>–and the longer random tests all have similar values, showing a diminishing advantage of longer CATs.</w:t>
      </w:r>
    </w:p>
    <w:p w14:paraId="09DAAD56" w14:textId="77777777" w:rsidR="006D60BF" w:rsidRDefault="00CF4E90" w:rsidP="006E0A74">
      <w:pPr>
        <w:pStyle w:val="BodyText"/>
        <w:spacing w:after="120"/>
      </w:pPr>
      <w:r>
        <w:t xml:space="preserve">We also note that on the shorter CAT simulations, a large number of items were never selected. For example, on the 50-item production CATs, 347 of the 680 items were never selected for any of the 7633 English CATs, and a similar number of items were never selected for any of the 1692 simulated Spanish CATs.  For comprehension, roughly 150 of the WG items were never selected for any of the simulated 50-item CATs. These items were not useful for estimating the ability of these samples of children either because they were too easy (known by nearly all children, e.g. “ball”), too difficult (known by very few children, e.g. “would”), or because an item with similar difficulty and higher discrimination was selected instead. </w:t>
      </w:r>
    </w:p>
    <w:p w14:paraId="25386501" w14:textId="42302FB6" w:rsidR="006D60BF" w:rsidRDefault="00CF4E90">
      <w:pPr>
        <w:pStyle w:val="Heading3"/>
        <w:framePr w:wrap="around"/>
      </w:pPr>
      <w:bookmarkStart w:id="16" w:name="early-stopping-cat-simulations"/>
      <w:proofErr w:type="gramStart"/>
      <w:r>
        <w:t>Early-stopping</w:t>
      </w:r>
      <w:proofErr w:type="gramEnd"/>
      <w:r>
        <w:t xml:space="preserve"> CAT Simulations.</w:t>
      </w:r>
      <w:bookmarkEnd w:id="16"/>
    </w:p>
    <w:p w14:paraId="7F87AA01" w14:textId="4DA33C66" w:rsidR="006D60BF" w:rsidRDefault="006E0371" w:rsidP="006E0A74">
      <w:pPr>
        <w:pStyle w:val="FirstParagraph"/>
        <w:spacing w:after="120"/>
        <w:ind w:firstLine="0"/>
      </w:pPr>
      <w:r>
        <w:t xml:space="preserve"> </w:t>
      </w:r>
      <w:r w:rsidR="00CF4E90">
        <w:t xml:space="preserve">Having ascertained that fixed-length forms as short as 25 to 50 items can estimate children’s language ability with high reliability, we next evaluated how well early-terminating CATs operate. We chose to evaluate CATs that stop after either reaching an estimated standard error of measurement (SEM) for a given child’s ability reaches 0.10, a quite strict criterion. Note from the fixed-length CAT simulations that on average, SEM </w:t>
      </w:r>
      <w:r w:rsidR="00CF4E90">
        <w:lastRenderedPageBreak/>
        <w:t>only approaches this criterion, but lower SEM for many children will allow for earlier termination for many and thus potentially a much shorter average administration. For each participant in each dataset, we simulated CATs using a maximum of 25, 50, 75, 100, 200, 300, or (for production datasets only) 400 items, with early termination if the estimated SEM reaches 0.10 for a given subject. The results of these CAT simulations are shown in the Appendix (Tables C5-C8).</w:t>
      </w:r>
    </w:p>
    <w:p w14:paraId="1291F5FB" w14:textId="77777777" w:rsidR="006D60BF" w:rsidRDefault="00CF4E90" w:rsidP="006E0A74">
      <w:pPr>
        <w:pStyle w:val="BodyText"/>
        <w:spacing w:after="120"/>
      </w:pPr>
      <w:r>
        <w:t xml:space="preserve">The simulation results for English and Spanish comprehension (Tables C5 and C6) were broadly similar, with reliability for maximum 50-item tests at 0.981 (English) and 0.979 (Spanish), and improving by </w:t>
      </w:r>
      <m:oMath>
        <m:r>
          <w:rPr>
            <w:rFonts w:ascii="Cambria Math" w:hAnsi="Cambria Math"/>
          </w:rPr>
          <m:t>&lt;.007</m:t>
        </m:r>
      </m:oMath>
      <w:r>
        <w:t xml:space="preserve"> for even the longest (300-item) tests.</w:t>
      </w:r>
    </w:p>
    <w:p w14:paraId="04965D5A" w14:textId="1628870C" w:rsidR="006D60BF" w:rsidRDefault="00CF4E90" w:rsidP="006E0A74">
      <w:pPr>
        <w:pStyle w:val="BodyText"/>
        <w:spacing w:after="120"/>
      </w:pPr>
      <w:r>
        <w:t xml:space="preserve">The results for English production (Table </w:t>
      </w:r>
      <w:r w:rsidR="00F7553B">
        <w:t>C</w:t>
      </w:r>
      <w:r>
        <w:t>7) show that reliability for the 25-item early stopping CAT is the same as for the fixed-length CAT (0.975), which is unsurprising since the CAT terminated early for very few participants (mean items = 24.7). For the 50-item CAT, the participants received a median of 45 items (mean = 39.5), and reliability was quite high (0.981). Allowing for longer CATs (maximum 75-400 items) showed minimal gains in reliability (0.983 to 0.985), and while the mean length of the CATs steadily increased (58.7 to 143.1), the median number of items administered remained constant at 45.</w:t>
      </w:r>
    </w:p>
    <w:p w14:paraId="1787FDE5" w14:textId="2323AA42" w:rsidR="006D60BF" w:rsidRDefault="00CF4E90">
      <w:pPr>
        <w:pStyle w:val="BodyText"/>
      </w:pPr>
      <w:r>
        <w:t xml:space="preserve">The simulation results for Spanish production (Table </w:t>
      </w:r>
      <w:r w:rsidR="00F7553B">
        <w:t>C</w:t>
      </w:r>
      <w:r>
        <w:t>8) were largely consistent with those for English: participants rarely received fewer than 25 items, and the median number of items administered on tests that allowed 50 or more items stayed constant at 36 items. Tests with a maximum of 50 items were already quite reliable (0.975), and longer tests did not greatly increase reliability (0.976 to 0.979).</w:t>
      </w:r>
    </w:p>
    <w:p w14:paraId="5723F682" w14:textId="7A44B529" w:rsidR="006D60BF" w:rsidRDefault="00CF4E90">
      <w:pPr>
        <w:pStyle w:val="BodyText"/>
      </w:pPr>
      <w:r>
        <w:t xml:space="preserve">On balance, for all datasets it seems that tests with a minimum of 25 items are needed to approach an estimated SEM of 0.10 for many participants, and that allowing up to 50 items in </w:t>
      </w:r>
      <w:r>
        <w:lastRenderedPageBreak/>
        <w:t>total can sufficiently improve the reliability of the CAT without much increasing the mean/median test length</w:t>
      </w:r>
      <w:r w:rsidR="00CD0B71">
        <w:t>. T</w:t>
      </w:r>
      <w:r>
        <w:t>ests with more than 50 items show only small improvements on reliability that seem unwarranted given the increasing demands on administration time. We use these insights to specify and test our preferred settings for English and Spanish production and comprehension CATs.</w:t>
      </w:r>
    </w:p>
    <w:p w14:paraId="19B4BB89" w14:textId="19D1722F" w:rsidR="006D60BF" w:rsidRDefault="00CF4E90">
      <w:pPr>
        <w:pStyle w:val="Heading3"/>
        <w:framePr w:wrap="around"/>
      </w:pPr>
      <w:bookmarkStart w:id="17" w:name="preferred-cat-settings"/>
      <w:r>
        <w:t>Preferred CAT Settings.</w:t>
      </w:r>
      <w:bookmarkEnd w:id="17"/>
    </w:p>
    <w:p w14:paraId="458B363C" w14:textId="383FB26F" w:rsidR="006D60BF" w:rsidRDefault="00E9531D" w:rsidP="006E0A74">
      <w:pPr>
        <w:pStyle w:val="FirstParagraph"/>
        <w:spacing w:after="120"/>
        <w:ind w:firstLine="0"/>
      </w:pPr>
      <w:r>
        <w:t xml:space="preserve"> </w:t>
      </w:r>
      <w:r w:rsidR="00CF4E90">
        <w:t xml:space="preserve">Based on the fixed-length and </w:t>
      </w:r>
      <w:proofErr w:type="gramStart"/>
      <w:r w:rsidR="00CF4E90">
        <w:t>early-terminating</w:t>
      </w:r>
      <w:proofErr w:type="gramEnd"/>
      <w:r w:rsidR="00CF4E90">
        <w:t xml:space="preserve"> CAT simulations, it seems clear that even a minimum of 25 items can often lead to a stable estimate of children’s language ability, but that in some cases it is helpful to have the flexibility to have slightly longer tests of up to 50 items to further reduce estimation error. Thus, we chose to test – first via simulation, and then in an empirical validation of English production – CATs with a minimum of 25 items, a maximum of 50 items, and early termination when the estimated SE</w:t>
      </w:r>
      <w:r w:rsidR="006E0A74">
        <w:t>M</w:t>
      </w:r>
      <w:r w:rsidR="00CF4E90">
        <w:t xml:space="preserve"> </w:t>
      </w:r>
      <m:oMath>
        <m:r>
          <w:rPr>
            <w:rFonts w:ascii="Cambria Math" w:hAnsi="Cambria Math"/>
          </w:rPr>
          <m:t>≤.15</m:t>
        </m:r>
      </m:oMath>
      <w:r w:rsidR="00CF4E90">
        <w:t>.</w:t>
      </w:r>
    </w:p>
    <w:p w14:paraId="08AC6FDF" w14:textId="77777777" w:rsidR="006D60BF" w:rsidRDefault="00CF4E90" w:rsidP="006E0A74">
      <w:pPr>
        <w:pStyle w:val="BodyText"/>
        <w:spacing w:after="120"/>
      </w:pPr>
      <w:r>
        <w:t xml:space="preserve">We further compare two ways of estimating subject’s ability from the set of actual CAT responses: </w:t>
      </w:r>
      <w:r>
        <w:rPr>
          <w:i/>
        </w:rPr>
        <w:t>maximum likelihood</w:t>
      </w:r>
      <w:r>
        <w:t xml:space="preserve"> (ML) returns the ability value that is most likely based only on the observed data, whereas the </w:t>
      </w:r>
      <w:r>
        <w:rPr>
          <w:i/>
        </w:rPr>
        <w:t>maximum a posteriori</w:t>
      </w:r>
      <w:r>
        <w:t xml:space="preserve"> (MAP) estimate differs slightly in that it incorporates a prior expectation that ability is drawn from a normal distribution. Since MAP estimates are regularized (i.e., extreme values are pulled in slightly towards the higher-probability center) in comparison to ML estimates, MAP estimates may be more stable and perhaps less extreme-valued in the tails.</w:t>
      </w:r>
    </w:p>
    <w:p w14:paraId="5A4C69D8" w14:textId="2F139808" w:rsidR="006D60BF" w:rsidRDefault="00CF4E90">
      <w:pPr>
        <w:pStyle w:val="BodyText"/>
      </w:pPr>
      <w:r>
        <w:t>Finally, we test</w:t>
      </w:r>
      <w:r w:rsidR="00E9531D">
        <w:t>ed</w:t>
      </w:r>
      <w:r>
        <w:t xml:space="preserve"> two ways of choosing the starting item: we either use</w:t>
      </w:r>
      <w:r w:rsidR="00E9531D">
        <w:t>d</w:t>
      </w:r>
      <w:r>
        <w:t xml:space="preserve"> the maximally informative item, as in all prior simulations, or we use</w:t>
      </w:r>
      <w:r w:rsidR="00E9531D">
        <w:t>d</w:t>
      </w:r>
      <w:r>
        <w:t xml:space="preserve"> age-based starting items that </w:t>
      </w:r>
      <w:r w:rsidR="008F6092">
        <w:t>were</w:t>
      </w:r>
      <w:r>
        <w:t xml:space="preserve"> chosen to be slightly easy relative to each subject’s age </w:t>
      </w:r>
      <m:oMath>
        <m:r>
          <w:rPr>
            <w:rFonts w:ascii="Cambria Math" w:hAnsi="Cambria Math"/>
          </w:rPr>
          <m:t>i</m:t>
        </m:r>
      </m:oMath>
      <w:r>
        <w:t xml:space="preserve"> (i.e., with difficulty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-.5</m:t>
        </m:r>
      </m:oMath>
      <w:r>
        <w:t xml:space="preserve">, where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is the average ability of children of that age). We evaluated using starting items that </w:t>
      </w:r>
      <w:r w:rsidR="008F6092">
        <w:t>we</w:t>
      </w:r>
      <w:r>
        <w:t xml:space="preserve">re somewhat </w:t>
      </w:r>
      <w:r>
        <w:lastRenderedPageBreak/>
        <w:t>easy for children of a given age so that most caregivers will be presented with at least one item that their child is likely to know. If the maximally informative start item across all ages were used, caregivers of younger and/or lower-than-average ability children may be presented predominantly with words that their child does not know, which may concern them. Thus, if an age-based starting item does not impact the CAT’s performance, we will recommend their use to mitigate this concern and to grant most caregivers the opportunity to use all response alternatives.</w:t>
      </w:r>
    </w:p>
    <w:p w14:paraId="40856746" w14:textId="77777777" w:rsidR="006D60BF" w:rsidRDefault="00CF4E90">
      <w:pPr>
        <w:pStyle w:val="BodyText"/>
      </w:pPr>
      <w:r>
        <w:t xml:space="preserve">Tables 1-4 show the results of the CAT simulations for each dataset with the preferred settings. MAP ability estimates resulted in lower mean SE, slightly higher correlations with ability estimates from the full CDI, and also resulted in an average of 1 fewer item being asked per CAT. MAP ability estimates were strongly correlated with ability estimates from the full CDI, with </w:t>
      </w:r>
      <m:oMath>
        <m:r>
          <w:rPr>
            <w:rFonts w:ascii="Cambria Math" w:hAnsi="Cambria Math"/>
          </w:rPr>
          <m:t>r=.99</m:t>
        </m:r>
      </m:oMath>
      <w:r>
        <w:t xml:space="preserve"> for both English and Spanish production, and </w:t>
      </w:r>
      <m:oMath>
        <m:r>
          <w:rPr>
            <w:rFonts w:ascii="Cambria Math" w:hAnsi="Cambria Math"/>
          </w:rPr>
          <m:t>r=.98</m:t>
        </m:r>
      </m:oMath>
      <w:r>
        <w:t xml:space="preserve"> or higher for comprehension. On average, 32-34 items were asked on the simulated CATs (median = 25 for all four datasets), showing that for most children the CATs terminated much before the 50-item maximum. Finally, the use of easy age-based starting items had no discernible impact on the reliability of the CAT-estimated ability in comparison to using the maximally informative starting item. Tables C9-C12 in the Appendix show the correlation between ability estimates for these preferred CAT settings and ability estimates from the full CDI broken down by age (3-month age bins for production; 2-month age bins for comprehension), which revealed consistently high correlations (</w:t>
      </w:r>
      <m:oMath>
        <m:r>
          <w:rPr>
            <w:rFonts w:ascii="Cambria Math" w:hAnsi="Cambria Math"/>
          </w:rPr>
          <m:t>r</m:t>
        </m:r>
      </m:oMath>
      <w:r>
        <w:t>s = [.96,.99]) across English and Spanish for both production and comprehension.</w:t>
      </w:r>
    </w:p>
    <w:p w14:paraId="58D7C02B" w14:textId="77777777" w:rsidR="006D60BF" w:rsidRDefault="00CF4E90" w:rsidP="00A90C2A">
      <w:pPr>
        <w:pStyle w:val="BodyText"/>
        <w:spacing w:after="120"/>
      </w:pPr>
      <w:r>
        <w:t xml:space="preserve">In summary, these simulation results suggest that a CAT with 25-50 items, terminating when the estimated SEM </w:t>
      </w:r>
      <m:oMath>
        <m:r>
          <w:rPr>
            <w:rFonts w:ascii="Cambria Math" w:hAnsi="Cambria Math"/>
          </w:rPr>
          <m:t>≤.15</m:t>
        </m:r>
      </m:oMath>
      <w:r>
        <w:t xml:space="preserve">, using MAP-based ability estimation and age-based starting items </w:t>
      </w:r>
      <w:r>
        <w:lastRenderedPageBreak/>
        <w:t>will allow for efficient and reliable estimation of young children’s ability for both language comprehension and production, in both English and Spanish.</w:t>
      </w:r>
    </w:p>
    <w:p w14:paraId="0450F25B" w14:textId="3F534060" w:rsidR="006E0A74" w:rsidRDefault="006E0A74">
      <w:pPr>
        <w:pStyle w:val="Compact"/>
      </w:pPr>
      <w:r>
        <w:t>[Table 1 here]</w:t>
      </w:r>
    </w:p>
    <w:p w14:paraId="77D9742B" w14:textId="1F2EC19A" w:rsidR="006E0A74" w:rsidRDefault="006E0A74">
      <w:pPr>
        <w:pStyle w:val="Compact"/>
      </w:pPr>
      <w:r>
        <w:t>[Table 2 here]</w:t>
      </w:r>
    </w:p>
    <w:p w14:paraId="2FA4D970" w14:textId="5A80D6A9" w:rsidR="006E0A74" w:rsidRDefault="006E0A74" w:rsidP="006E0A74">
      <w:pPr>
        <w:pStyle w:val="Compact"/>
      </w:pPr>
      <w:r>
        <w:t>[Table 3 here]</w:t>
      </w:r>
    </w:p>
    <w:p w14:paraId="5FC5FFFE" w14:textId="2AF8EC5D" w:rsidR="006E0A74" w:rsidRDefault="006E0A74">
      <w:pPr>
        <w:pStyle w:val="Compact"/>
      </w:pPr>
      <w:r>
        <w:t>[Table 4 here]</w:t>
      </w:r>
    </w:p>
    <w:p w14:paraId="3DEAD6FA" w14:textId="5E0C04FC" w:rsidR="006D60BF" w:rsidRDefault="00CF4E90">
      <w:pPr>
        <w:pStyle w:val="Heading1"/>
      </w:pPr>
      <w:bookmarkStart w:id="18" w:name="validation-study"/>
      <w:r>
        <w:t>Validation Study</w:t>
      </w:r>
      <w:bookmarkEnd w:id="18"/>
    </w:p>
    <w:p w14:paraId="754606CA" w14:textId="77777777" w:rsidR="006D60BF" w:rsidRDefault="00CF4E90" w:rsidP="00A90C2A">
      <w:pPr>
        <w:pStyle w:val="FirstParagraph"/>
        <w:spacing w:after="120"/>
      </w:pPr>
      <w:r>
        <w:t>To empirically test the validity of the model as a short version of the CDI vocabulary checklist, we administered both the full MB-CDI:WS form and the English production CDI-CAT to the caregivers of English-speaking children.</w:t>
      </w:r>
    </w:p>
    <w:p w14:paraId="1A7F68A6" w14:textId="0BF81CC9" w:rsidR="006D60BF" w:rsidRDefault="00CF4E90">
      <w:pPr>
        <w:pStyle w:val="Heading2"/>
      </w:pPr>
      <w:bookmarkStart w:id="19" w:name="methods-1"/>
      <w:r>
        <w:t>Methods</w:t>
      </w:r>
      <w:bookmarkEnd w:id="19"/>
    </w:p>
    <w:p w14:paraId="0300877C" w14:textId="673BDC8D" w:rsidR="006D60BF" w:rsidRDefault="006E0A74" w:rsidP="00A90C2A">
      <w:pPr>
        <w:pStyle w:val="FirstParagraph"/>
        <w:spacing w:after="120"/>
      </w:pPr>
      <w:r w:rsidRPr="006E0A74">
        <w:rPr>
          <w:b/>
          <w:bCs/>
        </w:rPr>
        <w:t>Participants.</w:t>
      </w:r>
      <w:r>
        <w:t xml:space="preserve"> </w:t>
      </w:r>
      <w:r w:rsidR="00CF4E90">
        <w:t>We recruited caregivers of 251 children between 15 and 36 months of age from the online survey vendor Prolific (child demographics: 22 Latino/Hispanic (48 not reported), 203 white, 29 black, 13 Asian, 4 Native American, and 4 other race/ethnicity). The average number of years of education attained by the primary caregiver was 15.85 (sd=2.23). 47 participants were excluded according to our preregistered exclusion criteria.</w:t>
      </w:r>
      <w:r w:rsidR="00CF4E90">
        <w:rPr>
          <w:rStyle w:val="FootnoteReference"/>
        </w:rPr>
        <w:footnoteReference w:id="4"/>
      </w:r>
      <w:r w:rsidR="00CF4E90">
        <w:t xml:space="preserve"> The exclusion criteria included discrepancies between questions about the child’s age (n = 4), child’s sex (n = 4), child’s birth weight (n = 14), caregiver’s zipcode (n = 1), caregiver’s year of birth (n = 13), amount of exposure to languages other than English in the home (n = 2), or multiple violations of </w:t>
      </w:r>
      <w:r w:rsidR="00CF4E90">
        <w:lastRenderedPageBreak/>
        <w:t>any of the previous exclusion criteria (n = 9). Data from the remaining 204 (103 female) children were analyzed.</w:t>
      </w:r>
    </w:p>
    <w:p w14:paraId="465A59D1" w14:textId="5D9BF6D5" w:rsidR="006D60BF" w:rsidRDefault="00CF4E90">
      <w:pPr>
        <w:pStyle w:val="Heading3"/>
        <w:framePr w:wrap="around"/>
      </w:pPr>
      <w:bookmarkStart w:id="20" w:name="procedure-1"/>
      <w:r>
        <w:t>Procedure.</w:t>
      </w:r>
      <w:bookmarkEnd w:id="20"/>
    </w:p>
    <w:p w14:paraId="607EE4E7" w14:textId="7B95EEA3" w:rsidR="006D60BF" w:rsidRDefault="00B97CD2" w:rsidP="00B97CD2">
      <w:pPr>
        <w:pStyle w:val="FirstParagraph"/>
        <w:ind w:firstLine="0"/>
      </w:pPr>
      <w:r>
        <w:t xml:space="preserve"> </w:t>
      </w:r>
      <w:r w:rsidR="00CF4E90">
        <w:t xml:space="preserve">Caregivers were asked to complete both the full CDI:WS and a production CDI-CAT alongside a comprehensive demographics form. Both surveys and the demographics form were administered within the Web-CDI interface (DeMayo et al., 2021). In Web-CDI, caregivers receive a link that takes them to each form to complete. Instructions are provided in written and pictorial form. The user interface of the CDI-CAT differs from that of the full Web-CDI. In the full CDI, each page presents all of the items in each of the semantic categories, ranging from 6 items (connecting words) to 103 items (action words). In the CDI-CAT, caregivers are presented with one word at a time and asked to select “Yes” or “No” to indicate whether their child can say that word (see Figure </w:t>
      </w:r>
      <w:r w:rsidR="00381D78">
        <w:t>2</w:t>
      </w:r>
      <w:r w:rsidR="00CF4E90">
        <w:t>). For items that are ambiguous when presented in isolation, information about the type of word was included in parentheses to help caregivers identify the target word (e.g., “drink (verb)” vs. “drink (object)”). The order of survey administration was counterbalanced so n = 106 caregivers received the full CDI followed by the CDI-CAT and demographics while n = 98 participants received the CDI-CAT and demographics followed by the full CDI:WS. This was done to enable analysis of possible carryover effects from one version of the assessment to the other. Caregivers were asked to complete both surveys in one sitting, but 2.45% of caregivers (n = 5) returned their second survey within 24 hours and 3.43% (n = 7) returned their second survey within 5 days.</w:t>
      </w:r>
    </w:p>
    <w:p w14:paraId="16A51087" w14:textId="450D0039" w:rsidR="006D60BF" w:rsidRDefault="00CF4E90">
      <w:pPr>
        <w:pStyle w:val="Heading2"/>
      </w:pPr>
      <w:bookmarkStart w:id="21" w:name="results-and-discussion"/>
      <w:r>
        <w:lastRenderedPageBreak/>
        <w:t>Results and Discussion</w:t>
      </w:r>
      <w:bookmarkEnd w:id="21"/>
    </w:p>
    <w:p w14:paraId="09EE633F" w14:textId="56404B4F" w:rsidR="00CD0B71" w:rsidRDefault="00CF4E90">
      <w:pPr>
        <w:pStyle w:val="FirstParagraph"/>
      </w:pPr>
      <w:r>
        <w:t>Median time for caregivers to complete the full CDI was 19.8 minutes, and median time to complete the CAT was 5.1 minutes. We carried out our preregistered</w:t>
      </w:r>
      <w:r>
        <w:rPr>
          <w:rStyle w:val="FootnoteReference"/>
        </w:rPr>
        <w:footnoteReference w:id="5"/>
      </w:r>
      <w:r>
        <w:t xml:space="preserve"> comparisons of </w:t>
      </w:r>
      <w:proofErr w:type="gramStart"/>
      <w:r>
        <w:t>children’s</w:t>
      </w:r>
      <w:proofErr w:type="gramEnd"/>
      <w:r>
        <w:t xml:space="preserve"> estimated latent language ability (</w:t>
      </w:r>
      <m:oMath>
        <m:r>
          <w:rPr>
            <w:rFonts w:ascii="Cambria Math" w:hAnsi="Cambria Math"/>
          </w:rPr>
          <m:t>θ</m:t>
        </m:r>
      </m:oMath>
      <w:r>
        <w:t xml:space="preserve">) from the CDI-CAT to their </w:t>
      </w:r>
      <w:r w:rsidR="00B9276A">
        <w:t xml:space="preserve">IRT-estimated </w:t>
      </w:r>
      <w:r>
        <w:t xml:space="preserve">ability from the full CDI:WS, as well as to their total vocabulary sumscore from the full CDI:WS. Figure </w:t>
      </w:r>
      <w:r w:rsidR="00B9276A">
        <w:t>3</w:t>
      </w:r>
      <w:r>
        <w:t xml:space="preserve"> shows participating children’s </w:t>
      </w:r>
      <w:r w:rsidR="00987D9F">
        <w:t xml:space="preserve">IRT-estimated </w:t>
      </w:r>
      <w:r>
        <w:t>ability scores from the full CDI:WS vs. their ability scores from the CDI-CAT, which were strongly correlated (</w:t>
      </w:r>
      <m:oMath>
        <m:r>
          <w:rPr>
            <w:rFonts w:ascii="Cambria Math" w:hAnsi="Cambria Math"/>
          </w:rPr>
          <m:t>r=0.92</m:t>
        </m:r>
      </m:oMath>
      <w:r>
        <w:t xml:space="preserve">), for both females and males. The correlation between participants’ total vocabulary sumscore from the full CDI:WS vs. their CAT-estimated ability was </w:t>
      </w:r>
      <m:oMath>
        <m:r>
          <w:rPr>
            <w:rFonts w:ascii="Cambria Math" w:hAnsi="Cambria Math"/>
          </w:rPr>
          <m:t>r=0.86</m:t>
        </m:r>
      </m:oMath>
      <w:r>
        <w:t xml:space="preserve">. For reference, participants’ total vocabulary from the full CDI:WS was also strongly correlated with their </w:t>
      </w:r>
      <w:r w:rsidR="00987D9F">
        <w:t xml:space="preserve">IRT-estimated </w:t>
      </w:r>
      <w:r>
        <w:t>ability from the full CDI:WS (</w:t>
      </w:r>
      <m:oMath>
        <m:r>
          <w:rPr>
            <w:rFonts w:ascii="Cambria Math" w:hAnsi="Cambria Math"/>
          </w:rPr>
          <m:t>r=0.95</m:t>
        </m:r>
      </m:oMath>
      <w:r>
        <w:t>). To test whether there was an effect of test administration order, we conducted a t-test on the squared differences between children’s CAT-based ability (</w:t>
      </w:r>
      <m:oMath>
        <m:r>
          <w:rPr>
            <w:rFonts w:ascii="Cambria Math" w:hAnsi="Cambria Math"/>
          </w:rPr>
          <m:t>θ</m:t>
        </m:r>
      </m:oMath>
      <w:r>
        <w:t xml:space="preserve">) </w:t>
      </w:r>
      <w:r w:rsidR="00381D78">
        <w:t xml:space="preserve">and their IRT-estimated </w:t>
      </w:r>
      <w:r>
        <w:t>ability from the full CDI:WS, and found no significant difference in the amount of squared error as a function of test order</w:t>
      </w:r>
      <w:r w:rsidR="00CD0B71">
        <w:t xml:space="preserve"> (</w:t>
      </w:r>
      <w:proofErr w:type="gramStart"/>
      <w:r w:rsidR="00CD0B71" w:rsidRPr="00CD0B71">
        <w:rPr>
          <w:i/>
          <w:iCs/>
        </w:rPr>
        <w:t>t</w:t>
      </w:r>
      <w:r w:rsidR="00CD0B71">
        <w:t>(</w:t>
      </w:r>
      <w:proofErr w:type="gramEnd"/>
      <w:r w:rsidR="00CD0B71">
        <w:t xml:space="preserve">185.8) = 0.46, </w:t>
      </w:r>
      <w:r w:rsidR="00CD0B71" w:rsidRPr="00CD0B71">
        <w:rPr>
          <w:i/>
          <w:iCs/>
        </w:rPr>
        <w:t>p</w:t>
      </w:r>
      <w:r w:rsidR="00CD0B71">
        <w:t xml:space="preserve"> = 0.65)</w:t>
      </w:r>
      <w:r>
        <w:t xml:space="preserve">. </w:t>
      </w:r>
    </w:p>
    <w:p w14:paraId="5577D299" w14:textId="3A89FA15" w:rsidR="006D60BF" w:rsidRDefault="00CF4E90">
      <w:pPr>
        <w:pStyle w:val="FirstParagraph"/>
      </w:pPr>
      <w:r>
        <w:t>The mean squared error between CDI-CAT and full CDI</w:t>
      </w:r>
      <w:r w:rsidR="00D12D75">
        <w:t>:WS</w:t>
      </w:r>
      <w:r>
        <w:t xml:space="preserve"> ability was 0.55 (median = 0.17, sd = 1). Of the 18 participants who showed extreme discrepancy (&gt; mean + 1.5*sd = 2.05; 11 of whom did the full CDI first), all yielded a much higher CDI-CAT ability as compared to their ability on the full CDI (mean CAT ability - full CDI ability = 1.75). Assuming that their responses on the full CDI were veridical, these participants generally responded ‘knows’ to many more items on the CDI-CAT than expected.  It is not clear if these caregivers were too quick to </w:t>
      </w:r>
      <w:r>
        <w:lastRenderedPageBreak/>
        <w:t>endorse their child’s knowledge of items on the CDI-CAT, or perhaps neglected to attend sufficiently to each of the items on the full CDI, where a default response indicates lack of knowledge. To attempt to calibrate caregivers, it may be advisable to stress in the instructions for a CDI-CAT that the test is intended to be difficult, and that they should expect to be asked about many words (at least 50%) that their child is unlikely to know yet.</w:t>
      </w:r>
    </w:p>
    <w:p w14:paraId="70D72354" w14:textId="77777777" w:rsidR="006D60BF" w:rsidRDefault="00CF4E90">
      <w:pPr>
        <w:pStyle w:val="BodyText"/>
      </w:pPr>
      <w:r>
        <w:t>Nonetheless, the results largely validate that the English production CDI-CAT works well for measuring children’s early language ability across a broad age range. Table 5 shows the correlations between children’s ability from the CDI-CAT vs. the full CDI by age group, indicating generally strong associations across the entire age range. The 27-30 month age bin shows a slightly weaker association, but with small sample sizes (&lt;30) for some age bins this may be due to sampling variability. Figure D1 in the Appendix shows that the relationships between children’s age and 1) their total vocabulary from the full CDI:WS (left), 2) their full CDI ability (middle), and 3) their ability measured from the CDI-CAT (right) are all of approximately the same strength, and show the modest female advantage commonly found in assessments of young children’s language ability (Eriksson et al., 2012; see Frank et al., 2021, Ch. 6 for an overview).</w:t>
      </w:r>
    </w:p>
    <w:p w14:paraId="08732F00" w14:textId="0F187B6C" w:rsidR="006D60BF" w:rsidRDefault="00544672" w:rsidP="00544672">
      <w:pPr>
        <w:pStyle w:val="CaptionedFigure"/>
        <w:spacing w:after="120"/>
      </w:pPr>
      <w:r>
        <w:t>[Table 5 here]</w:t>
      </w:r>
    </w:p>
    <w:p w14:paraId="5A679D2C" w14:textId="7FBAE731" w:rsidR="006D60BF" w:rsidRDefault="00CF4E90" w:rsidP="00544672">
      <w:pPr>
        <w:pStyle w:val="Heading1"/>
        <w:spacing w:before="360"/>
      </w:pPr>
      <w:bookmarkStart w:id="22" w:name="general-discussion"/>
      <w:r>
        <w:t>General Discussion</w:t>
      </w:r>
      <w:bookmarkEnd w:id="22"/>
    </w:p>
    <w:p w14:paraId="54057E1F" w14:textId="77777777" w:rsidR="006D60BF" w:rsidRDefault="00CF4E90">
      <w:pPr>
        <w:pStyle w:val="FirstParagraph"/>
      </w:pPr>
      <w:r>
        <w:t xml:space="preserve">We set out to build a computerized adaptive version of the CDI (CDI-CAT) to assess language ability in young children by asking caregivers 25-50 vocabulary questions – much shorter than the 680 vocabulary items on the full CDI:WS. After finding that our preferred CAT settings work well in simulation for estimating the language ability of thousands of children from </w:t>
      </w:r>
      <w:r>
        <w:lastRenderedPageBreak/>
        <w:t>Wordbank (Frank et al., 2017) in American English and Mexican Spanish, for both production and comprehension, we ran a validation study to establish the empirical reliability of the CDI-CAT for measuring English production ability. The validation study found a strong correlation between ability estimated by the CDI-CAT and ability estimated from the full CDI:WS, and this correlation was strong across age ranges and sex.</w:t>
      </w:r>
    </w:p>
    <w:p w14:paraId="71C43CA2" w14:textId="583048F6" w:rsidR="006D60BF" w:rsidRDefault="00CF4E90">
      <w:pPr>
        <w:pStyle w:val="BodyText"/>
      </w:pPr>
      <w:r>
        <w:t>Building on earlier work using IRT-based models to construct CAT measures of vocabulary (Chai et al., 2020; Makransky et al., 2016; Mayor &amp; Mani, 2019), we have improved on a few aspects. First, we have leveraged larger datasets than prior work by stitching together production Wordbank data (Frank et al., 2017, 2021) from multiple CDIs, allowing for more precise, stable item parameter estimates that we expect will generalize well to future samples across a broad age range. The use of such large datasets also enabled us to conduct model comparisons of several standard IRT models (1PL-4PL), which established that the 2-parameter logistic (2PL) IRT model achieves the right balance of complexity and fit for all four of our datasets, fitting per-item difficulty and discrimination (slope) parameters. As the 2PL model works best for both languages investigated here, we expect that the 2PL model will also operate best when extending this approach to build CDI-CATs for other languages. Another extension made in our work is the application of IRT models and CAT simulations to data regarding children’s language comprehension. The simulation results were promising, suggesting that these comprehension CATs will likely function as well as those for production. Moreover, the proposed production CDI-CATs operate over a wider age range (12-36 months) than any of the individual CDI forms upon which they are based (CDI:WG, CDI:WS, or CDI-III). These production CDI-CATs should serve</w:t>
      </w:r>
      <w:r w:rsidR="00E24437">
        <w:t xml:space="preserve"> to</w:t>
      </w:r>
      <w:r>
        <w:t xml:space="preserve"> robustly estimate language ability for outlier children at both extremes (i.e., young children with high ability, and older children with lower ability)</w:t>
      </w:r>
      <w:r w:rsidR="00E24437">
        <w:t xml:space="preserve">, and can largely mitigate ceiling and floor effects produced by static short-form CDIs (see Appendix </w:t>
      </w:r>
      <w:r w:rsidR="00E24437">
        <w:lastRenderedPageBreak/>
        <w:t>F)</w:t>
      </w:r>
      <w:r>
        <w:t>. The CDI-CAT may also be an excellent choice for longitudinal studies: due to the small number of items given per administration and its adaptive nature, as children age they will be unlikely to see the same item more than once, although longitudinal use warrants additional testing. Finally, we have conducted an empirical study to test the validity of the preferred CAT English production settings which is larger than has been run in prior studies, with encouraging results. In summary, we have shown how to build CDI-CATs of only 25-50 items using 2PL IRT models for both comprehension and production in two languages (American English and Mexican Spanish), and offer these item banks and parameters</w:t>
      </w:r>
      <w:r>
        <w:rPr>
          <w:rStyle w:val="FootnoteReference"/>
        </w:rPr>
        <w:footnoteReference w:id="6"/>
      </w:r>
      <w:r>
        <w:t xml:space="preserve"> for other researchers. We hope that a similar approach will be taken in the future to build other CAT-based vocabulary measures.</w:t>
      </w:r>
    </w:p>
    <w:p w14:paraId="1056F6BC" w14:textId="3AFC64FC" w:rsidR="006D60BF" w:rsidRDefault="00CF4E90">
      <w:pPr>
        <w:pStyle w:val="Heading2"/>
      </w:pPr>
      <w:bookmarkStart w:id="23" w:name="clinical-applications-of-the-cdi-cat"/>
      <w:r>
        <w:t>Clinical applications of the CDI-CAT</w:t>
      </w:r>
      <w:bookmarkEnd w:id="23"/>
    </w:p>
    <w:p w14:paraId="57F82BB1" w14:textId="77777777" w:rsidR="000705A3" w:rsidRDefault="00CF4E90" w:rsidP="00544672">
      <w:pPr>
        <w:pStyle w:val="FirstParagraph"/>
        <w:spacing w:after="120"/>
      </w:pPr>
      <w:r>
        <w:t>The brevity and high validity of the CDI-CAT make it highly appropriate for some clinical purposes. In the present validity study, the median completion time for the CDI-CAT (5.1 minutes) was 74% shorter than that for the full CDI:Words &amp; Sentences (19.8 minutes). The correlation between the two assessments (.86) was not far below the internal consistency (.96) and test-retest reliability coefficients (.95), as reported in Fenson et al. (2007), indicating that the concurrent validity is near the theoretical maximum possible.</w:t>
      </w:r>
    </w:p>
    <w:p w14:paraId="0670ECF8" w14:textId="139BE12A" w:rsidR="000705A3" w:rsidRDefault="00CF4E90" w:rsidP="00544672">
      <w:pPr>
        <w:pStyle w:val="FirstParagraph"/>
        <w:spacing w:after="120"/>
      </w:pPr>
      <w:r>
        <w:t xml:space="preserve">Beyond simply reducing the need for caregivers’ time, the brevity offers several additional advantages. Although the CDI-CAT has simple and user-friendly instructions, in those cases where assistance may be needed due to limited parental literacy or for other reasons, it is practical to provide one-to-one assistance, such as oral presentation. (As noted by Makransky et al. (2016), </w:t>
      </w:r>
      <w:r>
        <w:lastRenderedPageBreak/>
        <w:t xml:space="preserve">it may be useful to inform caregivers that the words have been chosen to be somewhat difficult for children at their child’s age, and that it is expected that they will be making several ‘no’ responses.) Although the CDI-CAT requires online access, it can easily be completed on a tablet with internet connection; the brevity suggests that it would be practical in the office of a pediatrician, educational psychologist, or speech-language pathologist. The brevity also enables completion of the CDI-CAT in two languages at little cost in time if one </w:t>
      </w:r>
      <w:r w:rsidR="00C07222">
        <w:t>caregiver</w:t>
      </w:r>
      <w:r>
        <w:t xml:space="preserve"> can do both (in other cases, different </w:t>
      </w:r>
      <w:r w:rsidR="00C07222">
        <w:t>caregivers</w:t>
      </w:r>
      <w:r>
        <w:t xml:space="preserve"> may be most appropriate for assessment in each language). At present, only American English and Mexican Spanish are available, but the range of instruments is likely to increase in the future, as the modeling is easily extendable to norming datasets in other languages.</w:t>
      </w:r>
    </w:p>
    <w:p w14:paraId="734442B7" w14:textId="498174F6" w:rsidR="006D60BF" w:rsidRDefault="00CF4E90" w:rsidP="00544672">
      <w:pPr>
        <w:pStyle w:val="FirstParagraph"/>
        <w:spacing w:after="120"/>
      </w:pPr>
      <w:r>
        <w:t>The factors just discussed suggest that the CDI-CAT is very well-suited to serve as a screening instrument for late talkers. Another advantage for that purpose is that it is not necessary to choose among the various levels of CDI instruments (CDI:WG, CDI:WS, CDI-III, short forms Level 1 and Level 2), as the single CDI-CAT covers the entire range from 12-36 months. The CDI-CAT also has considerable potential for longitudinal administration, as there is likely to be little repetition of specific items from one administration. Consequently it is appropriate for ‘watch and see’ situations, where the rate of change over time is a relevant clinical measure. Finally, the variation across administrations minimizes the possibility of ‘teaching to the test’ by parents/caregivers, teachers, or therapists.</w:t>
      </w:r>
    </w:p>
    <w:p w14:paraId="1CC05E12" w14:textId="7A3BF074" w:rsidR="006D60BF" w:rsidRDefault="00CF4E90" w:rsidP="00544672">
      <w:pPr>
        <w:pStyle w:val="BodyText"/>
        <w:spacing w:after="0"/>
      </w:pPr>
      <w:r>
        <w:t xml:space="preserve">The clinical limitations of the CDI-CAT should also be kept in mind. It assesses only vocabulary, not morphology, syntax, phonology or pragmatics. Given the substantial correlation between vocabulary and these other dimensions, it is a reasonable first choice for assessment, but it is far from a broad assessment and may miss children whose difficulties lie elsewhere. </w:t>
      </w:r>
      <w:r>
        <w:lastRenderedPageBreak/>
        <w:t>Furthermore, it assesses only vocabulary size, not composition. Thus it is a tool for identification, not diagnosis. Another limitation is that due to the variable set of words queried, without any alignment across languages, it is not possible to compute a total conceptual vocabulary score for bilingual children; consequently it can be difficult to interpret the performance of children who score somewhat low in both languages. Different items will be queried pre- and post-test, and thus there will be variability in overlap between intervention target and CAT items both between participants and between testing times, and this would be a confounder for intervention effect (Makransky et al., 2016). Finally, as noted earlier, it may not be appropriate as a measure of intervention effectiveness, particularly when vocabulary is a core focus of the intervention. This concern may be less relevant for interventions with other foci, such as grammar or pragmatics. In the future, it may be possible for intervention designers to review the full CDI vocabulary checklist to identify intervention-relevant words, and mark them as not to be used in the CDI-CAT.</w:t>
      </w:r>
    </w:p>
    <w:p w14:paraId="1AE5881F" w14:textId="77777777" w:rsidR="006D60BF" w:rsidRDefault="00CF4E90" w:rsidP="00544672">
      <w:pPr>
        <w:pStyle w:val="BodyText"/>
        <w:spacing w:after="0"/>
      </w:pPr>
      <w:r>
        <w:t>The clinical advantages and limitations of the CDI-CAT listed above generally apply to research applications as well. Of particular relevance for research is the suitability of the CDI-CAT for repeated administration in longitudinal research, although this must be qualified by the lack of information obtained about the composition of vocabulary. Second, unlike paper-based forms which can simultaneously ask caregivers about children’s comprehension and production of each item, the current CDI-CATs assess comprehension and production separately, requiring two sessions if both are needed. Future work may consider fitting a multidimensional IRT model to estimate production and comprehension difficulties for each item, and testing a multidimensional CAT to jointly assess production and comprehension abilities simultaneously (e.g., Groen, Eggen, &amp; Veldkamp, 2016).</w:t>
      </w:r>
    </w:p>
    <w:p w14:paraId="72A3CDD9" w14:textId="77777777" w:rsidR="006D60BF" w:rsidRDefault="00CF4E90" w:rsidP="000705A3">
      <w:pPr>
        <w:pStyle w:val="BodyText"/>
        <w:spacing w:before="0" w:after="0"/>
      </w:pPr>
      <w:r>
        <w:lastRenderedPageBreak/>
        <w:t>The IRT parameters in these CDI-CATs have been fitted on monolingual children, and it is an open question whether the items function the same way for bilingual or multilingual children. Further, pandemic- and funding-related constraints meant it was only possible to empirically validate the English production CAT. Despite these caveats, we are encouraged by the results of both the simulations and the empirical validation study, and endorse the application of the approach taken here to create CATs for other languages.</w:t>
      </w:r>
    </w:p>
    <w:p w14:paraId="111CEDB4" w14:textId="77777777" w:rsidR="006D60BF" w:rsidRDefault="00CF4E90">
      <w:pPr>
        <w:pStyle w:val="BodyText"/>
      </w:pPr>
      <w:r>
        <w:t xml:space="preserve">In summary, assessment of early vocabulary skill is an important part of many studies of early development. Here, we have developed four computerized adaptive tests to quickly measure young children’s language comprehension and production ability in American English or Mexican Spanish, and empirically validated this approach for English production. We believe that these tests – and brethren in other languages created following the same procedure – will greatly ease the time and financial burdens of including language assessments in batteries of tasks investigating children’s early development. </w:t>
      </w:r>
    </w:p>
    <w:p w14:paraId="1DD7CD36" w14:textId="229578FB" w:rsidR="006D60BF" w:rsidRDefault="00CF4E90" w:rsidP="000705A3">
      <w:pPr>
        <w:pStyle w:val="Heading1"/>
        <w:spacing w:before="0"/>
      </w:pPr>
      <w:bookmarkStart w:id="24" w:name="conflict-of-interest-statement"/>
      <w:r>
        <w:t>Conflict of Interest Statement</w:t>
      </w:r>
      <w:bookmarkEnd w:id="24"/>
    </w:p>
    <w:p w14:paraId="4509770C" w14:textId="1728E014" w:rsidR="000705A3" w:rsidRPr="000705A3" w:rsidRDefault="00CF4E90" w:rsidP="00544672">
      <w:pPr>
        <w:pStyle w:val="FirstParagraph"/>
        <w:spacing w:before="0" w:after="120"/>
      </w:pPr>
      <w:r>
        <w:t>No potential conflict of interest was reported by the authors.</w:t>
      </w:r>
    </w:p>
    <w:p w14:paraId="3EEA5777" w14:textId="5B4EF279" w:rsidR="006D60BF" w:rsidRDefault="00CF4E90" w:rsidP="000705A3">
      <w:pPr>
        <w:pStyle w:val="Heading1"/>
        <w:spacing w:before="0"/>
      </w:pPr>
      <w:bookmarkStart w:id="25" w:name="funding-statment"/>
      <w:r>
        <w:t>Funding Stat</w:t>
      </w:r>
      <w:r w:rsidR="00E66603">
        <w:t>e</w:t>
      </w:r>
      <w:r>
        <w:t>ment</w:t>
      </w:r>
      <w:bookmarkEnd w:id="25"/>
    </w:p>
    <w:p w14:paraId="3F2A3CE2" w14:textId="12DD373F" w:rsidR="006D60BF" w:rsidRDefault="00CF4E90" w:rsidP="000705A3">
      <w:pPr>
        <w:pStyle w:val="FirstParagraph"/>
        <w:spacing w:before="0" w:after="0"/>
      </w:pPr>
      <w:r>
        <w:t xml:space="preserve">This research </w:t>
      </w:r>
      <w:r w:rsidR="007037B4">
        <w:t>was funded in part by the MacArthur-Bates CDI Advisory Board</w:t>
      </w:r>
      <w:r>
        <w:t>.</w:t>
      </w:r>
      <w:r w:rsidR="007037B4">
        <w:t xml:space="preserve"> </w:t>
      </w:r>
    </w:p>
    <w:p w14:paraId="526E7CF9" w14:textId="77777777" w:rsidR="006D60BF" w:rsidRDefault="00CF4E90">
      <w:r>
        <w:br w:type="page"/>
      </w:r>
    </w:p>
    <w:p w14:paraId="2253F474" w14:textId="01EBF5EA" w:rsidR="006D60BF" w:rsidRDefault="00CF4E90">
      <w:pPr>
        <w:pStyle w:val="Heading1"/>
      </w:pPr>
      <w:bookmarkStart w:id="26" w:name="references"/>
      <w:r>
        <w:lastRenderedPageBreak/>
        <w:t>References</w:t>
      </w:r>
      <w:bookmarkEnd w:id="26"/>
    </w:p>
    <w:p w14:paraId="09D5C024" w14:textId="77777777" w:rsidR="006D60BF" w:rsidRDefault="00CF4E90" w:rsidP="000705A3">
      <w:pPr>
        <w:pStyle w:val="Bibliography"/>
        <w:spacing w:before="0" w:after="0"/>
      </w:pPr>
      <w:bookmarkStart w:id="27" w:name="ref-Baker2001"/>
      <w:bookmarkStart w:id="28" w:name="refs"/>
      <w:r>
        <w:t xml:space="preserve">Baker, F. B. (2001). </w:t>
      </w:r>
      <w:r>
        <w:rPr>
          <w:i/>
        </w:rPr>
        <w:t>The basics of item response theory</w:t>
      </w:r>
      <w:r>
        <w:t>. ERIC.</w:t>
      </w:r>
    </w:p>
    <w:p w14:paraId="6838C8D1" w14:textId="77777777" w:rsidR="006D60BF" w:rsidRDefault="00CF4E90" w:rsidP="000705A3">
      <w:pPr>
        <w:pStyle w:val="Bibliography"/>
        <w:spacing w:before="0" w:after="0"/>
      </w:pPr>
      <w:bookmarkStart w:id="29" w:name="ref-bates1994"/>
      <w:bookmarkEnd w:id="27"/>
      <w:r>
        <w:t xml:space="preserve">Bates, E., Marchman, V., Thal, D., Fenson, L., Dale, P., Reznick, J. S., … Hartung, J. (1994). Developmental and stylistic variation in the composition of early vocabulary. </w:t>
      </w:r>
      <w:r>
        <w:rPr>
          <w:i/>
        </w:rPr>
        <w:t>Journal of Child Language</w:t>
      </w:r>
      <w:r>
        <w:t xml:space="preserve">, </w:t>
      </w:r>
      <w:r>
        <w:rPr>
          <w:i/>
        </w:rPr>
        <w:t>21</w:t>
      </w:r>
      <w:r>
        <w:t>(1), 85–123.</w:t>
      </w:r>
    </w:p>
    <w:p w14:paraId="657CEC6A" w14:textId="77777777" w:rsidR="006D60BF" w:rsidRDefault="00CF4E90" w:rsidP="000705A3">
      <w:pPr>
        <w:pStyle w:val="Bibliography"/>
        <w:spacing w:before="0" w:after="0"/>
      </w:pPr>
      <w:bookmarkStart w:id="30" w:name="ref-bock1981marginal"/>
      <w:bookmarkEnd w:id="29"/>
      <w:r>
        <w:t xml:space="preserve">Bock, R. D., &amp; Aitkin, M. (1981). Marginal maximum likelihood estimation of item parameters: Application of an em algorithm. </w:t>
      </w:r>
      <w:r>
        <w:rPr>
          <w:i/>
        </w:rPr>
        <w:t>Psychometrika</w:t>
      </w:r>
      <w:r>
        <w:t xml:space="preserve">, </w:t>
      </w:r>
      <w:r>
        <w:rPr>
          <w:i/>
        </w:rPr>
        <w:t>46</w:t>
      </w:r>
      <w:r>
        <w:t>(4), 443–459.</w:t>
      </w:r>
    </w:p>
    <w:p w14:paraId="04868D55" w14:textId="77777777" w:rsidR="006D60BF" w:rsidRDefault="00CF4E90" w:rsidP="000705A3">
      <w:pPr>
        <w:pStyle w:val="Bibliography"/>
        <w:spacing w:before="0" w:after="0"/>
      </w:pPr>
      <w:bookmarkStart w:id="31" w:name="ref-chai2020"/>
      <w:bookmarkEnd w:id="30"/>
      <w:r>
        <w:t xml:space="preserve">Chai, J. H., Lo, C. H., &amp; Mayor, J. (2020). A Bayesian-inspired item response theory-based framework to produce very short versions of MacArthur-Bates Communicative Development Inventories. </w:t>
      </w:r>
      <w:r>
        <w:rPr>
          <w:i/>
        </w:rPr>
        <w:t>Journal of Speech, Language, and Hearing Research</w:t>
      </w:r>
      <w:r>
        <w:t xml:space="preserve">, </w:t>
      </w:r>
      <w:r>
        <w:rPr>
          <w:i/>
        </w:rPr>
        <w:t>63</w:t>
      </w:r>
      <w:r>
        <w:t>(10), 3488–3500.</w:t>
      </w:r>
    </w:p>
    <w:p w14:paraId="38E89BCB" w14:textId="77777777" w:rsidR="006D60BF" w:rsidRDefault="00CF4E90" w:rsidP="000705A3">
      <w:pPr>
        <w:pStyle w:val="Bibliography"/>
        <w:spacing w:before="0" w:after="0"/>
      </w:pPr>
      <w:bookmarkStart w:id="32" w:name="ref-R-mirt"/>
      <w:bookmarkEnd w:id="31"/>
      <w:r>
        <w:t xml:space="preserve">Chalmers, R. P. (2012). mirt: A multidimensional item response theory package for the R environment. </w:t>
      </w:r>
      <w:r>
        <w:rPr>
          <w:i/>
        </w:rPr>
        <w:t>Journal of Statistical Software</w:t>
      </w:r>
      <w:r>
        <w:t xml:space="preserve">, </w:t>
      </w:r>
      <w:r>
        <w:rPr>
          <w:i/>
        </w:rPr>
        <w:t>48</w:t>
      </w:r>
      <w:r>
        <w:t xml:space="preserve">(6), 1–29. </w:t>
      </w:r>
      <w:hyperlink r:id="rId8">
        <w:r>
          <w:rPr>
            <w:rStyle w:val="Hyperlink"/>
          </w:rPr>
          <w:t>https://doi.org/10.18637/jss.v048.i06</w:t>
        </w:r>
      </w:hyperlink>
    </w:p>
    <w:p w14:paraId="4EAD9123" w14:textId="77777777" w:rsidR="006D60BF" w:rsidRDefault="00CF4E90" w:rsidP="000705A3">
      <w:pPr>
        <w:pStyle w:val="Bibliography"/>
        <w:spacing w:before="0" w:after="0"/>
      </w:pPr>
      <w:bookmarkStart w:id="33" w:name="ref-chen1997local"/>
      <w:bookmarkEnd w:id="32"/>
      <w:r>
        <w:t xml:space="preserve">Chen, W.-H., &amp; Thissen, D. (1997). Local dependence indexes for item pairs using item response theory. </w:t>
      </w:r>
      <w:r>
        <w:rPr>
          <w:i/>
        </w:rPr>
        <w:t>Journal of Educational and Behavioral Statistics</w:t>
      </w:r>
      <w:r>
        <w:t xml:space="preserve">, </w:t>
      </w:r>
      <w:r>
        <w:rPr>
          <w:i/>
        </w:rPr>
        <w:t>22</w:t>
      </w:r>
      <w:r>
        <w:t>(3), 265–289.</w:t>
      </w:r>
    </w:p>
    <w:p w14:paraId="73A5D61C" w14:textId="77777777" w:rsidR="006D60BF" w:rsidRDefault="00CF4E90" w:rsidP="000705A3">
      <w:pPr>
        <w:pStyle w:val="Bibliography"/>
        <w:spacing w:before="0" w:after="0"/>
      </w:pPr>
      <w:bookmarkStart w:id="34" w:name="ref-cobo2016computerized"/>
      <w:bookmarkEnd w:id="33"/>
      <w:r>
        <w:t>Cobo-Lewis, A. B., Meadow, C., Markowsky, G., Pearson, B. Z., Collier, S. A., &amp; Eilers, R. E. (2016). Computerized adaptive assessment of infant-toddler language development: Demonstration and validation of an app for screening.</w:t>
      </w:r>
    </w:p>
    <w:p w14:paraId="3C13EDAD" w14:textId="77777777" w:rsidR="006D60BF" w:rsidRDefault="00CF4E90" w:rsidP="000705A3">
      <w:pPr>
        <w:pStyle w:val="Bibliography"/>
        <w:spacing w:before="0" w:after="0"/>
      </w:pPr>
      <w:bookmarkStart w:id="35" w:name="ref-demayo2021"/>
      <w:bookmarkEnd w:id="34"/>
      <w:r>
        <w:t>DeMayo, B., Kellier, D., Braginsky, M., Bergmann, C., Hendriks, C., Rowland, C. F., … Marchman, V. (2021). Web-CDI: A system for online administration of the MacArthur-Bates Communicative Development Inventories.</w:t>
      </w:r>
    </w:p>
    <w:p w14:paraId="6391E947" w14:textId="77777777" w:rsidR="006D60BF" w:rsidRDefault="00CF4E90" w:rsidP="000705A3">
      <w:pPr>
        <w:pStyle w:val="Bibliography"/>
        <w:spacing w:before="0" w:after="0"/>
      </w:pPr>
      <w:bookmarkStart w:id="36" w:name="ref-embretson2013"/>
      <w:bookmarkEnd w:id="35"/>
      <w:r>
        <w:t xml:space="preserve">Embretson, S. E., &amp; Reise, S. P. (2013). </w:t>
      </w:r>
      <w:r>
        <w:rPr>
          <w:i/>
        </w:rPr>
        <w:t>Item response theory</w:t>
      </w:r>
      <w:r>
        <w:t>. Psychology Press.</w:t>
      </w:r>
    </w:p>
    <w:p w14:paraId="6FAF240E" w14:textId="77777777" w:rsidR="006D60BF" w:rsidRDefault="00CF4E90" w:rsidP="000705A3">
      <w:pPr>
        <w:pStyle w:val="Bibliography"/>
        <w:spacing w:before="0" w:after="0"/>
      </w:pPr>
      <w:bookmarkStart w:id="37" w:name="ref-eriksson2012differences"/>
      <w:bookmarkEnd w:id="36"/>
      <w:r>
        <w:lastRenderedPageBreak/>
        <w:t xml:space="preserve">Eriksson, M., Marschik, P. B., Tulviste, T., Almgren, M., Pérez Pereira, M., Wehberg, S., … Gallego, C. (2012). Differences between girls and boys in emerging language skills: Evidence from 10 language communities. </w:t>
      </w:r>
      <w:r>
        <w:rPr>
          <w:i/>
        </w:rPr>
        <w:t>British Journal of Developmental Psychology</w:t>
      </w:r>
      <w:r>
        <w:t xml:space="preserve">, </w:t>
      </w:r>
      <w:r>
        <w:rPr>
          <w:i/>
        </w:rPr>
        <w:t>30</w:t>
      </w:r>
      <w:r>
        <w:t>(2), 326–343.</w:t>
      </w:r>
    </w:p>
    <w:p w14:paraId="2D071011" w14:textId="77777777" w:rsidR="006D60BF" w:rsidRDefault="00CF4E90" w:rsidP="000705A3">
      <w:pPr>
        <w:pStyle w:val="Bibliography"/>
        <w:spacing w:before="0" w:after="0"/>
      </w:pPr>
      <w:bookmarkStart w:id="38" w:name="ref-fenson1994"/>
      <w:bookmarkEnd w:id="37"/>
      <w:r>
        <w:t xml:space="preserve">Fenson, L., Dale, P. S., Reznick, J. S., Bates, E., Thal, D. J., Pethick, S. J., … Stiles, J. (1994). Variability in early communicative development. </w:t>
      </w:r>
      <w:r>
        <w:rPr>
          <w:i/>
        </w:rPr>
        <w:t>Monographs of the Society for Research in Child Development</w:t>
      </w:r>
      <w:r>
        <w:t>, i–185.</w:t>
      </w:r>
    </w:p>
    <w:p w14:paraId="03003412" w14:textId="77777777" w:rsidR="006D60BF" w:rsidRDefault="00CF4E90" w:rsidP="000705A3">
      <w:pPr>
        <w:pStyle w:val="Bibliography"/>
        <w:spacing w:before="0" w:after="0"/>
      </w:pPr>
      <w:bookmarkStart w:id="39" w:name="ref-Fenson2007"/>
      <w:bookmarkEnd w:id="38"/>
      <w:r>
        <w:t xml:space="preserve">Fenson, L., Marchman, V. A., Thal, D. J., Dale, P. S., Reznick, J. S., &amp; Bates, E. (2007). </w:t>
      </w:r>
      <w:r>
        <w:rPr>
          <w:i/>
        </w:rPr>
        <w:t>MacArthur-Bates Communicative Development Inventories: User’s guide and technical manual (2nd ed.)</w:t>
      </w:r>
      <w:r>
        <w:t>. Baltimore, MD: Brookes.</w:t>
      </w:r>
    </w:p>
    <w:p w14:paraId="39DA4C7D" w14:textId="77777777" w:rsidR="006D60BF" w:rsidRDefault="00CF4E90" w:rsidP="000705A3">
      <w:pPr>
        <w:pStyle w:val="Bibliography"/>
        <w:spacing w:before="0" w:after="0"/>
      </w:pPr>
      <w:bookmarkStart w:id="40" w:name="ref-Fenson2000"/>
      <w:bookmarkEnd w:id="39"/>
      <w:r>
        <w:t xml:space="preserve">Fenson, L., Pethick, S., Renda, C., Cox, J. L., Dale, P. S., &amp; Reznick, J. S. (2000). Short-form versions of the MacArthur Communicative Development Inventories, </w:t>
      </w:r>
      <w:r>
        <w:rPr>
          <w:i/>
        </w:rPr>
        <w:t>21</w:t>
      </w:r>
      <w:r>
        <w:t>, 95–116.</w:t>
      </w:r>
    </w:p>
    <w:p w14:paraId="06B528DD" w14:textId="77777777" w:rsidR="006D60BF" w:rsidRDefault="00CF4E90" w:rsidP="000705A3">
      <w:pPr>
        <w:pStyle w:val="Bibliography"/>
        <w:spacing w:before="0" w:after="0"/>
      </w:pPr>
      <w:bookmarkStart w:id="41" w:name="ref-frank2017"/>
      <w:bookmarkEnd w:id="40"/>
      <w:r>
        <w:t xml:space="preserve">Frank, M. C., Braginsky, M., Yurovsky, D., &amp; Marchman, V. A. (2017). Wordbank: An open repository for developmental vocabulary data. </w:t>
      </w:r>
      <w:r>
        <w:rPr>
          <w:i/>
        </w:rPr>
        <w:t>Journal of Child Language</w:t>
      </w:r>
      <w:r>
        <w:t xml:space="preserve">, </w:t>
      </w:r>
      <w:r>
        <w:rPr>
          <w:i/>
        </w:rPr>
        <w:t>44</w:t>
      </w:r>
      <w:r>
        <w:t>(3), 677.</w:t>
      </w:r>
    </w:p>
    <w:p w14:paraId="6EED5B68" w14:textId="77777777" w:rsidR="006D60BF" w:rsidRDefault="00CF4E90" w:rsidP="000705A3">
      <w:pPr>
        <w:pStyle w:val="Bibliography"/>
        <w:spacing w:before="0" w:after="0"/>
      </w:pPr>
      <w:bookmarkStart w:id="42" w:name="ref-frank2021"/>
      <w:bookmarkEnd w:id="41"/>
      <w:r>
        <w:t xml:space="preserve">Frank, M. C., Braginsky, M., Yurovsky, D., &amp; Marchman, V. A. (2021). </w:t>
      </w:r>
      <w:r>
        <w:rPr>
          <w:i/>
        </w:rPr>
        <w:t>Variability and consistency in early language learning: The wordbank project</w:t>
      </w:r>
      <w:r>
        <w:t>. MIT Press.</w:t>
      </w:r>
    </w:p>
    <w:p w14:paraId="22D89CAB" w14:textId="77777777" w:rsidR="006D60BF" w:rsidRDefault="00CF4E90" w:rsidP="000705A3">
      <w:pPr>
        <w:pStyle w:val="Bibliography"/>
        <w:spacing w:before="0" w:after="0"/>
      </w:pPr>
      <w:bookmarkStart w:id="43" w:name="ref-van2016multidimensional"/>
      <w:bookmarkEnd w:id="42"/>
      <w:r>
        <w:t xml:space="preserve">Groen, M. M. van, Eggen, T. J., &amp; Veldkamp, B. P. (2016). Multidimensional computerized adaptive testing for classifying examinees with within-dimensionality. </w:t>
      </w:r>
      <w:r>
        <w:rPr>
          <w:i/>
        </w:rPr>
        <w:t>Applied Psychological Measurement</w:t>
      </w:r>
      <w:r>
        <w:t xml:space="preserve">, </w:t>
      </w:r>
      <w:r>
        <w:rPr>
          <w:i/>
        </w:rPr>
        <w:t>40</w:t>
      </w:r>
      <w:r>
        <w:t>(6), 387–404.</w:t>
      </w:r>
    </w:p>
    <w:p w14:paraId="6AFF1792" w14:textId="77777777" w:rsidR="006D60BF" w:rsidRDefault="00CF4E90" w:rsidP="000705A3">
      <w:pPr>
        <w:pStyle w:val="Bibliography"/>
        <w:spacing w:before="0" w:after="0"/>
      </w:pPr>
      <w:bookmarkStart w:id="44" w:name="ref-vanderLinden2010"/>
      <w:bookmarkEnd w:id="43"/>
      <w:r>
        <w:t xml:space="preserve">Linden, W. J. van der, &amp; Glas, C. A. (2010). </w:t>
      </w:r>
      <w:r>
        <w:rPr>
          <w:i/>
        </w:rPr>
        <w:t>Elements of adaptive testing</w:t>
      </w:r>
      <w:r>
        <w:t>. Springer.</w:t>
      </w:r>
    </w:p>
    <w:p w14:paraId="573838DE" w14:textId="77777777" w:rsidR="006D60BF" w:rsidRDefault="00CF4E90" w:rsidP="000705A3">
      <w:pPr>
        <w:pStyle w:val="Bibliography"/>
        <w:spacing w:before="0" w:after="0"/>
      </w:pPr>
      <w:bookmarkStart w:id="45" w:name="ref-Makransky2016"/>
      <w:bookmarkEnd w:id="44"/>
      <w:r>
        <w:t xml:space="preserve">Makransky, G., Dale, P. S., Havmose, P., &amp; Bleses, D. (2016). An item response theory-based, computerized adaptive testing version of the MacArthur-Bates Communicative Development Inventory: Words &amp; Sentences (CDI:WS). </w:t>
      </w:r>
      <w:r>
        <w:rPr>
          <w:i/>
        </w:rPr>
        <w:t>Journal of Speech, Language, and Hearing Research</w:t>
      </w:r>
      <w:r>
        <w:t xml:space="preserve">, </w:t>
      </w:r>
      <w:r>
        <w:rPr>
          <w:i/>
        </w:rPr>
        <w:t>59</w:t>
      </w:r>
      <w:r>
        <w:t>(2), 281–289.</w:t>
      </w:r>
    </w:p>
    <w:p w14:paraId="22EA8E2B" w14:textId="77777777" w:rsidR="006D60BF" w:rsidRDefault="00CF4E90" w:rsidP="000705A3">
      <w:pPr>
        <w:pStyle w:val="Bibliography"/>
        <w:spacing w:before="0" w:after="0"/>
      </w:pPr>
      <w:bookmarkStart w:id="46" w:name="ref-mayor2019"/>
      <w:bookmarkEnd w:id="45"/>
      <w:r>
        <w:lastRenderedPageBreak/>
        <w:t xml:space="preserve">Mayor, J., &amp; Mani, N. (2019). A short version of the MacArthur-Bates Communicative Development Inventories with high validity. </w:t>
      </w:r>
      <w:r>
        <w:rPr>
          <w:i/>
        </w:rPr>
        <w:t>Behavior Research Methods</w:t>
      </w:r>
      <w:r>
        <w:t xml:space="preserve">, </w:t>
      </w:r>
      <w:r>
        <w:rPr>
          <w:i/>
        </w:rPr>
        <w:t>51</w:t>
      </w:r>
      <w:r>
        <w:t>(5), 2248–2255.</w:t>
      </w:r>
    </w:p>
    <w:p w14:paraId="1B5CC238" w14:textId="77777777" w:rsidR="006D60BF" w:rsidRDefault="00CF4E90" w:rsidP="000705A3">
      <w:pPr>
        <w:pStyle w:val="Bibliography"/>
        <w:spacing w:before="0" w:after="0"/>
      </w:pPr>
      <w:bookmarkStart w:id="47" w:name="ref-R-base"/>
      <w:bookmarkEnd w:id="46"/>
      <w:r>
        <w:t xml:space="preserve">R Core Team. (2019). </w:t>
      </w:r>
      <w:r>
        <w:rPr>
          <w:i/>
        </w:rPr>
        <w:t>R: A language and environment for statistical computing</w:t>
      </w:r>
      <w:r>
        <w:t xml:space="preserve">. Vienna, Austria: R Foundation for Statistical Computing. Retrieved from </w:t>
      </w:r>
      <w:hyperlink r:id="rId9">
        <w:r>
          <w:rPr>
            <w:rStyle w:val="Hyperlink"/>
          </w:rPr>
          <w:t>https://www.R-project.org/</w:t>
        </w:r>
      </w:hyperlink>
    </w:p>
    <w:p w14:paraId="50939378" w14:textId="77777777" w:rsidR="006D60BF" w:rsidRDefault="00CF4E90" w:rsidP="000705A3">
      <w:pPr>
        <w:pStyle w:val="Bibliography"/>
        <w:spacing w:before="0" w:after="0"/>
      </w:pPr>
      <w:bookmarkStart w:id="48" w:name="ref-reckase2009"/>
      <w:bookmarkEnd w:id="47"/>
      <w:r>
        <w:t xml:space="preserve">Reckase, M. D. (2009). Multidimensional item response theory models. In </w:t>
      </w:r>
      <w:r>
        <w:rPr>
          <w:i/>
        </w:rPr>
        <w:t>Multidimensional item response theory</w:t>
      </w:r>
      <w:r>
        <w:t xml:space="preserve"> (pp. 79–112). Springer.</w:t>
      </w:r>
    </w:p>
    <w:p w14:paraId="488D341E" w14:textId="77777777" w:rsidR="006D60BF" w:rsidRDefault="00CF4E90" w:rsidP="000705A3">
      <w:pPr>
        <w:pStyle w:val="Bibliography"/>
        <w:spacing w:before="0" w:after="0"/>
      </w:pPr>
      <w:bookmarkStart w:id="49" w:name="ref-stone2003assessing"/>
      <w:bookmarkEnd w:id="48"/>
      <w:r>
        <w:t xml:space="preserve">Stone, C. A., &amp; Zhang, B. (2003). Assessing goodness of fit of item response theory models: A comparison of traditional and alternative procedures. </w:t>
      </w:r>
      <w:r>
        <w:rPr>
          <w:i/>
        </w:rPr>
        <w:t>Journal of Educational Measurement</w:t>
      </w:r>
      <w:r>
        <w:t xml:space="preserve">, </w:t>
      </w:r>
      <w:r>
        <w:rPr>
          <w:i/>
        </w:rPr>
        <w:t>40</w:t>
      </w:r>
      <w:r>
        <w:t>(4), 331–352.</w:t>
      </w:r>
    </w:p>
    <w:p w14:paraId="6C152E59" w14:textId="77777777" w:rsidR="006D60BF" w:rsidRDefault="00CF4E90" w:rsidP="000705A3">
      <w:pPr>
        <w:pStyle w:val="Bibliography"/>
        <w:spacing w:before="0" w:after="0"/>
      </w:pPr>
      <w:bookmarkStart w:id="50" w:name="ref-weiss2004computerized"/>
      <w:bookmarkEnd w:id="49"/>
      <w:r>
        <w:t xml:space="preserve">Weiss, D. J. (2004). Computerized adaptive testing for effective and efficient measurement in counseling and education. </w:t>
      </w:r>
      <w:r>
        <w:rPr>
          <w:i/>
        </w:rPr>
        <w:t>Measurement and Evaluation in Counseling and Development</w:t>
      </w:r>
      <w:r>
        <w:t xml:space="preserve">, </w:t>
      </w:r>
      <w:r>
        <w:rPr>
          <w:i/>
        </w:rPr>
        <w:t>37</w:t>
      </w:r>
      <w:r>
        <w:t>(2), 70–84.</w:t>
      </w:r>
    </w:p>
    <w:p w14:paraId="03A0092B" w14:textId="4044463A" w:rsidR="006D60BF" w:rsidRDefault="00CF4E90" w:rsidP="000705A3">
      <w:pPr>
        <w:pStyle w:val="Bibliography"/>
        <w:spacing w:before="0" w:after="0"/>
      </w:pPr>
      <w:bookmarkStart w:id="51" w:name="ref-Weiss1984"/>
      <w:bookmarkEnd w:id="50"/>
      <w:r>
        <w:t xml:space="preserve">Weiss, D. J., &amp; Kingsbury, G. G. (1984). Application of computerized adaptive testing to educational problems. </w:t>
      </w:r>
      <w:r>
        <w:rPr>
          <w:i/>
        </w:rPr>
        <w:t>Journal of Educational Measurement</w:t>
      </w:r>
      <w:r>
        <w:t xml:space="preserve">, </w:t>
      </w:r>
      <w:r>
        <w:rPr>
          <w:i/>
        </w:rPr>
        <w:t>21</w:t>
      </w:r>
      <w:r>
        <w:t>(4), 361–375.</w:t>
      </w:r>
    </w:p>
    <w:p w14:paraId="1646E9A0" w14:textId="5D50030D" w:rsidR="00E66603" w:rsidRDefault="00E66603" w:rsidP="00E66603">
      <w:pPr>
        <w:pStyle w:val="Bibliography"/>
      </w:pPr>
    </w:p>
    <w:p w14:paraId="6191F611" w14:textId="36208F7F" w:rsidR="000705A3" w:rsidRDefault="000705A3" w:rsidP="00E66603">
      <w:pPr>
        <w:pStyle w:val="Bibliography"/>
      </w:pPr>
    </w:p>
    <w:p w14:paraId="1A2DD368" w14:textId="6B13EF35" w:rsidR="000705A3" w:rsidRDefault="000705A3" w:rsidP="00E66603">
      <w:pPr>
        <w:pStyle w:val="Bibliography"/>
      </w:pPr>
    </w:p>
    <w:p w14:paraId="76CCA775" w14:textId="2441203A" w:rsidR="000705A3" w:rsidRDefault="000705A3" w:rsidP="00E66603">
      <w:pPr>
        <w:pStyle w:val="Bibliography"/>
      </w:pPr>
    </w:p>
    <w:p w14:paraId="717E1A1F" w14:textId="0DBD1B4A" w:rsidR="000705A3" w:rsidRDefault="000705A3" w:rsidP="00E66603">
      <w:pPr>
        <w:pStyle w:val="Bibliography"/>
      </w:pPr>
    </w:p>
    <w:p w14:paraId="2ACC9B75" w14:textId="77777777" w:rsidR="000705A3" w:rsidRDefault="000705A3" w:rsidP="00E66603">
      <w:pPr>
        <w:pStyle w:val="Bibliography"/>
      </w:pPr>
    </w:p>
    <w:p w14:paraId="05389C23" w14:textId="77777777" w:rsidR="00E66603" w:rsidRDefault="00E66603" w:rsidP="00E66603">
      <w:pPr>
        <w:pStyle w:val="ImageCaption"/>
      </w:pPr>
      <w:r>
        <w:rPr>
          <w:i/>
        </w:rPr>
        <w:lastRenderedPageBreak/>
        <w:t>Figure</w:t>
      </w:r>
      <w:r>
        <w:t xml:space="preserve"> </w:t>
      </w:r>
      <w:r>
        <w:rPr>
          <w:i/>
        </w:rPr>
        <w:t xml:space="preserve">1.  </w:t>
      </w:r>
      <w:r>
        <w:t xml:space="preserve"> Children’s CDI vocabulary plotted by age and sex in each dataset: (A) English comprehension, (B) Spanish comprehension, (C) English production, and (D) Spanish production. Note that we plot fitted quadratics showing extrapolated vocabulary sizes beyond the maximum CDI score, rather than an asymptotic logistic.</w:t>
      </w:r>
    </w:p>
    <w:p w14:paraId="41BC2FCC" w14:textId="4CAED51D" w:rsidR="00E66603" w:rsidRDefault="00B97CD2" w:rsidP="00B97CD2">
      <w:pPr>
        <w:pStyle w:val="ImageCaption"/>
      </w:pPr>
      <w:r>
        <w:rPr>
          <w:i/>
        </w:rPr>
        <w:t>Figure</w:t>
      </w:r>
      <w:r>
        <w:t xml:space="preserve"> </w:t>
      </w:r>
      <w:r>
        <w:rPr>
          <w:i/>
        </w:rPr>
        <w:t xml:space="preserve">2.  </w:t>
      </w:r>
      <w:r>
        <w:t xml:space="preserve"> Screenshots of the English production CDI-CAT user interface.</w:t>
      </w:r>
    </w:p>
    <w:p w14:paraId="7601E907" w14:textId="097A2F67" w:rsidR="000705A3" w:rsidRDefault="000705A3" w:rsidP="000705A3">
      <w:pPr>
        <w:pStyle w:val="ImageCaption"/>
      </w:pPr>
      <w:r>
        <w:rPr>
          <w:i/>
        </w:rPr>
        <w:t>Figure</w:t>
      </w:r>
      <w:r>
        <w:t xml:space="preserve"> </w:t>
      </w:r>
      <w:r>
        <w:rPr>
          <w:i/>
        </w:rPr>
        <w:t xml:space="preserve">3.  </w:t>
      </w:r>
      <w:r>
        <w:t xml:space="preserve"> Children’s estimated ability from the full CDI:WS vs. estimated ability from the CDI-CAT, by sex of child.</w:t>
      </w:r>
    </w:p>
    <w:p w14:paraId="68EBFC29" w14:textId="77777777" w:rsidR="00934C36" w:rsidRDefault="00934C36" w:rsidP="00934C36">
      <w:pPr>
        <w:pStyle w:val="Compact"/>
      </w:pPr>
      <w:r>
        <w:t>Table 1:</w:t>
      </w:r>
    </w:p>
    <w:p w14:paraId="4035996B" w14:textId="77777777" w:rsidR="00934C36" w:rsidRDefault="00934C36" w:rsidP="00934C36">
      <w:pPr>
        <w:pStyle w:val="TableCaption"/>
      </w:pPr>
      <w:r>
        <w:t>English production CAT simulations with preferred settings.</w:t>
      </w:r>
    </w:p>
    <w:tbl>
      <w:tblPr>
        <w:tblStyle w:val="Table"/>
        <w:tblW w:w="0" w:type="pct"/>
        <w:tblLook w:val="07E0" w:firstRow="1" w:lastRow="1" w:firstColumn="1" w:lastColumn="1" w:noHBand="1" w:noVBand="1"/>
      </w:tblPr>
      <w:tblGrid>
        <w:gridCol w:w="2103"/>
        <w:gridCol w:w="1356"/>
        <w:gridCol w:w="1650"/>
        <w:gridCol w:w="1103"/>
        <w:gridCol w:w="1230"/>
      </w:tblGrid>
      <w:tr w:rsidR="00934C36" w14:paraId="11557308" w14:textId="77777777" w:rsidTr="00F82AF4">
        <w:trPr>
          <w:cnfStyle w:val="100000000000" w:firstRow="1" w:lastRow="0" w:firstColumn="0" w:lastColumn="0" w:oddVBand="0" w:evenVBand="0" w:oddHBand="0" w:evenHBand="0" w:firstRowFirstColumn="0" w:firstRowLastColumn="0" w:lastRowFirstColumn="0" w:lastRowLastColumn="0"/>
        </w:trPr>
        <w:tc>
          <w:tcPr>
            <w:tcW w:w="0" w:type="auto"/>
            <w:tcBorders>
              <w:bottom w:val="single" w:sz="0" w:space="0" w:color="auto"/>
            </w:tcBorders>
            <w:vAlign w:val="bottom"/>
          </w:tcPr>
          <w:p w14:paraId="634B869E" w14:textId="77777777" w:rsidR="00934C36" w:rsidRDefault="00934C36" w:rsidP="00F82AF4">
            <w:pPr>
              <w:pStyle w:val="Compact"/>
            </w:pPr>
            <w:r>
              <w:t>Scoring / Start Item</w:t>
            </w:r>
          </w:p>
        </w:tc>
        <w:tc>
          <w:tcPr>
            <w:tcW w:w="0" w:type="auto"/>
            <w:tcBorders>
              <w:bottom w:val="single" w:sz="0" w:space="0" w:color="auto"/>
            </w:tcBorders>
            <w:vAlign w:val="bottom"/>
          </w:tcPr>
          <w:p w14:paraId="6378590D" w14:textId="77777777" w:rsidR="00934C36" w:rsidRDefault="00934C36" w:rsidP="00F82AF4">
            <w:pPr>
              <w:pStyle w:val="Compact"/>
            </w:pPr>
            <w:r>
              <w:t>Mean Items</w:t>
            </w:r>
          </w:p>
        </w:tc>
        <w:tc>
          <w:tcPr>
            <w:tcW w:w="0" w:type="auto"/>
            <w:tcBorders>
              <w:bottom w:val="single" w:sz="0" w:space="0" w:color="auto"/>
            </w:tcBorders>
            <w:vAlign w:val="bottom"/>
          </w:tcPr>
          <w:p w14:paraId="1AFD3904" w14:textId="77777777" w:rsidR="00934C36" w:rsidRDefault="00934C36" w:rsidP="00F82AF4">
            <w:pPr>
              <w:pStyle w:val="Compact"/>
            </w:pPr>
            <w:r>
              <w:t>r with full CDI</w:t>
            </w:r>
          </w:p>
        </w:tc>
        <w:tc>
          <w:tcPr>
            <w:tcW w:w="0" w:type="auto"/>
            <w:tcBorders>
              <w:bottom w:val="single" w:sz="0" w:space="0" w:color="auto"/>
            </w:tcBorders>
            <w:vAlign w:val="bottom"/>
          </w:tcPr>
          <w:p w14:paraId="7F811A80" w14:textId="77777777" w:rsidR="00934C36" w:rsidRDefault="00934C36" w:rsidP="00F82AF4">
            <w:pPr>
              <w:pStyle w:val="Compact"/>
            </w:pPr>
            <w:r>
              <w:t>Mean SE</w:t>
            </w:r>
          </w:p>
        </w:tc>
        <w:tc>
          <w:tcPr>
            <w:tcW w:w="0" w:type="auto"/>
            <w:tcBorders>
              <w:bottom w:val="single" w:sz="0" w:space="0" w:color="auto"/>
            </w:tcBorders>
            <w:vAlign w:val="bottom"/>
          </w:tcPr>
          <w:p w14:paraId="16E2AEB7" w14:textId="77777777" w:rsidR="00934C36" w:rsidRDefault="00934C36" w:rsidP="00F82AF4">
            <w:pPr>
              <w:pStyle w:val="Compact"/>
            </w:pPr>
            <w:r>
              <w:t>Reliability</w:t>
            </w:r>
          </w:p>
        </w:tc>
      </w:tr>
      <w:tr w:rsidR="00934C36" w14:paraId="22BBB91A" w14:textId="77777777" w:rsidTr="00F82AF4">
        <w:tc>
          <w:tcPr>
            <w:tcW w:w="0" w:type="auto"/>
          </w:tcPr>
          <w:p w14:paraId="162AB780" w14:textId="77777777" w:rsidR="00934C36" w:rsidRDefault="00934C36" w:rsidP="00E27122">
            <w:pPr>
              <w:pStyle w:val="Compact"/>
              <w:spacing w:after="120"/>
            </w:pPr>
            <w:r>
              <w:t>ML / MI</w:t>
            </w:r>
          </w:p>
        </w:tc>
        <w:tc>
          <w:tcPr>
            <w:tcW w:w="0" w:type="auto"/>
          </w:tcPr>
          <w:p w14:paraId="7FCE68D0" w14:textId="77777777" w:rsidR="00934C36" w:rsidRDefault="00934C36" w:rsidP="00E27122">
            <w:pPr>
              <w:pStyle w:val="Compact"/>
              <w:spacing w:after="120"/>
            </w:pPr>
            <w:r>
              <w:t>32.3</w:t>
            </w:r>
          </w:p>
        </w:tc>
        <w:tc>
          <w:tcPr>
            <w:tcW w:w="0" w:type="auto"/>
          </w:tcPr>
          <w:p w14:paraId="2C97E00F" w14:textId="77777777" w:rsidR="00934C36" w:rsidRDefault="00934C36" w:rsidP="00E27122">
            <w:pPr>
              <w:pStyle w:val="Compact"/>
              <w:spacing w:after="120"/>
            </w:pPr>
            <w:r>
              <w:t>0.990</w:t>
            </w:r>
          </w:p>
        </w:tc>
        <w:tc>
          <w:tcPr>
            <w:tcW w:w="0" w:type="auto"/>
          </w:tcPr>
          <w:p w14:paraId="597B79E3" w14:textId="77777777" w:rsidR="00934C36" w:rsidRDefault="00934C36" w:rsidP="00E27122">
            <w:pPr>
              <w:pStyle w:val="Compact"/>
              <w:spacing w:after="120"/>
            </w:pPr>
            <w:r>
              <w:t>0.157</w:t>
            </w:r>
          </w:p>
        </w:tc>
        <w:tc>
          <w:tcPr>
            <w:tcW w:w="0" w:type="auto"/>
          </w:tcPr>
          <w:p w14:paraId="70FFDC84" w14:textId="77777777" w:rsidR="00934C36" w:rsidRDefault="00934C36" w:rsidP="00E27122">
            <w:pPr>
              <w:pStyle w:val="Compact"/>
              <w:spacing w:after="120"/>
            </w:pPr>
            <w:r>
              <w:t>0.975</w:t>
            </w:r>
          </w:p>
        </w:tc>
      </w:tr>
      <w:tr w:rsidR="00934C36" w14:paraId="0F0FED41" w14:textId="77777777" w:rsidTr="00F82AF4">
        <w:tc>
          <w:tcPr>
            <w:tcW w:w="0" w:type="auto"/>
          </w:tcPr>
          <w:p w14:paraId="16B8EBBF" w14:textId="77777777" w:rsidR="00934C36" w:rsidRDefault="00934C36" w:rsidP="00E27122">
            <w:pPr>
              <w:pStyle w:val="Compact"/>
              <w:spacing w:after="120"/>
            </w:pPr>
            <w:r>
              <w:t>MAP / MI</w:t>
            </w:r>
          </w:p>
        </w:tc>
        <w:tc>
          <w:tcPr>
            <w:tcW w:w="0" w:type="auto"/>
          </w:tcPr>
          <w:p w14:paraId="4F38B4EF" w14:textId="77777777" w:rsidR="00934C36" w:rsidRDefault="00934C36" w:rsidP="00E27122">
            <w:pPr>
              <w:pStyle w:val="Compact"/>
              <w:spacing w:after="120"/>
            </w:pPr>
            <w:r>
              <w:t>31.9</w:t>
            </w:r>
          </w:p>
        </w:tc>
        <w:tc>
          <w:tcPr>
            <w:tcW w:w="0" w:type="auto"/>
          </w:tcPr>
          <w:p w14:paraId="4D8217A7" w14:textId="77777777" w:rsidR="00934C36" w:rsidRDefault="00934C36" w:rsidP="00E27122">
            <w:pPr>
              <w:pStyle w:val="Compact"/>
              <w:spacing w:after="120"/>
            </w:pPr>
            <w:r>
              <w:t>0.992</w:t>
            </w:r>
          </w:p>
        </w:tc>
        <w:tc>
          <w:tcPr>
            <w:tcW w:w="0" w:type="auto"/>
          </w:tcPr>
          <w:p w14:paraId="12D251EA" w14:textId="77777777" w:rsidR="00934C36" w:rsidRDefault="00934C36" w:rsidP="00E27122">
            <w:pPr>
              <w:pStyle w:val="Compact"/>
              <w:spacing w:after="120"/>
            </w:pPr>
            <w:r>
              <w:t>0.146</w:t>
            </w:r>
          </w:p>
        </w:tc>
        <w:tc>
          <w:tcPr>
            <w:tcW w:w="0" w:type="auto"/>
          </w:tcPr>
          <w:p w14:paraId="299D353B" w14:textId="77777777" w:rsidR="00934C36" w:rsidRDefault="00934C36" w:rsidP="00E27122">
            <w:pPr>
              <w:pStyle w:val="Compact"/>
              <w:spacing w:after="120"/>
            </w:pPr>
            <w:r>
              <w:t>0.979</w:t>
            </w:r>
          </w:p>
        </w:tc>
      </w:tr>
      <w:tr w:rsidR="00934C36" w14:paraId="0FC2E724" w14:textId="77777777" w:rsidTr="00F82AF4">
        <w:tc>
          <w:tcPr>
            <w:tcW w:w="0" w:type="auto"/>
          </w:tcPr>
          <w:p w14:paraId="710DA1C4" w14:textId="77777777" w:rsidR="00934C36" w:rsidRDefault="00934C36" w:rsidP="00E27122">
            <w:pPr>
              <w:pStyle w:val="Compact"/>
              <w:spacing w:after="120"/>
            </w:pPr>
            <w:r>
              <w:t>ML / age-based</w:t>
            </w:r>
          </w:p>
        </w:tc>
        <w:tc>
          <w:tcPr>
            <w:tcW w:w="0" w:type="auto"/>
          </w:tcPr>
          <w:p w14:paraId="3303BD29" w14:textId="77777777" w:rsidR="00934C36" w:rsidRDefault="00934C36" w:rsidP="00E27122">
            <w:pPr>
              <w:pStyle w:val="Compact"/>
              <w:spacing w:after="120"/>
            </w:pPr>
            <w:r>
              <w:t>32.2</w:t>
            </w:r>
          </w:p>
        </w:tc>
        <w:tc>
          <w:tcPr>
            <w:tcW w:w="0" w:type="auto"/>
          </w:tcPr>
          <w:p w14:paraId="317CA988" w14:textId="77777777" w:rsidR="00934C36" w:rsidRDefault="00934C36" w:rsidP="00E27122">
            <w:pPr>
              <w:pStyle w:val="Compact"/>
              <w:spacing w:after="120"/>
            </w:pPr>
            <w:r>
              <w:t>0.990</w:t>
            </w:r>
          </w:p>
        </w:tc>
        <w:tc>
          <w:tcPr>
            <w:tcW w:w="0" w:type="auto"/>
          </w:tcPr>
          <w:p w14:paraId="1680A5DE" w14:textId="77777777" w:rsidR="00934C36" w:rsidRDefault="00934C36" w:rsidP="00E27122">
            <w:pPr>
              <w:pStyle w:val="Compact"/>
              <w:spacing w:after="120"/>
            </w:pPr>
            <w:r>
              <w:t>0.157</w:t>
            </w:r>
          </w:p>
        </w:tc>
        <w:tc>
          <w:tcPr>
            <w:tcW w:w="0" w:type="auto"/>
          </w:tcPr>
          <w:p w14:paraId="6067F8DC" w14:textId="77777777" w:rsidR="00934C36" w:rsidRDefault="00934C36" w:rsidP="00E27122">
            <w:pPr>
              <w:pStyle w:val="Compact"/>
              <w:spacing w:after="120"/>
            </w:pPr>
            <w:r>
              <w:t>0.975</w:t>
            </w:r>
          </w:p>
        </w:tc>
      </w:tr>
      <w:tr w:rsidR="00934C36" w14:paraId="164306E3" w14:textId="77777777" w:rsidTr="00F82AF4">
        <w:trPr>
          <w:cnfStyle w:val="010000000000" w:firstRow="0" w:lastRow="1" w:firstColumn="0" w:lastColumn="0" w:oddVBand="0" w:evenVBand="0" w:oddHBand="0" w:evenHBand="0" w:firstRowFirstColumn="0" w:firstRowLastColumn="0" w:lastRowFirstColumn="0" w:lastRowLastColumn="0"/>
        </w:trPr>
        <w:tc>
          <w:tcPr>
            <w:tcW w:w="0" w:type="auto"/>
          </w:tcPr>
          <w:p w14:paraId="432A140A" w14:textId="77777777" w:rsidR="00934C36" w:rsidRDefault="00934C36" w:rsidP="00E27122">
            <w:pPr>
              <w:pStyle w:val="Compact"/>
              <w:spacing w:after="120"/>
            </w:pPr>
            <w:r>
              <w:t>MAP / age-based</w:t>
            </w:r>
          </w:p>
        </w:tc>
        <w:tc>
          <w:tcPr>
            <w:tcW w:w="0" w:type="auto"/>
          </w:tcPr>
          <w:p w14:paraId="404F93CE" w14:textId="77777777" w:rsidR="00934C36" w:rsidRDefault="00934C36" w:rsidP="00E27122">
            <w:pPr>
              <w:pStyle w:val="Compact"/>
              <w:spacing w:after="120"/>
            </w:pPr>
            <w:r>
              <w:t>31.9</w:t>
            </w:r>
          </w:p>
        </w:tc>
        <w:tc>
          <w:tcPr>
            <w:tcW w:w="0" w:type="auto"/>
          </w:tcPr>
          <w:p w14:paraId="47E62D50" w14:textId="77777777" w:rsidR="00934C36" w:rsidRDefault="00934C36" w:rsidP="00E27122">
            <w:pPr>
              <w:pStyle w:val="Compact"/>
              <w:spacing w:after="120"/>
            </w:pPr>
            <w:r>
              <w:t>0.992</w:t>
            </w:r>
          </w:p>
        </w:tc>
        <w:tc>
          <w:tcPr>
            <w:tcW w:w="0" w:type="auto"/>
          </w:tcPr>
          <w:p w14:paraId="646529FB" w14:textId="77777777" w:rsidR="00934C36" w:rsidRDefault="00934C36" w:rsidP="00E27122">
            <w:pPr>
              <w:pStyle w:val="Compact"/>
              <w:spacing w:after="120"/>
            </w:pPr>
            <w:r>
              <w:t>0.146</w:t>
            </w:r>
          </w:p>
        </w:tc>
        <w:tc>
          <w:tcPr>
            <w:tcW w:w="0" w:type="auto"/>
          </w:tcPr>
          <w:p w14:paraId="18086CCF" w14:textId="77777777" w:rsidR="00934C36" w:rsidRDefault="00934C36" w:rsidP="00E27122">
            <w:pPr>
              <w:pStyle w:val="Compact"/>
              <w:spacing w:after="120"/>
            </w:pPr>
            <w:r>
              <w:t>0.979</w:t>
            </w:r>
          </w:p>
        </w:tc>
      </w:tr>
    </w:tbl>
    <w:p w14:paraId="246BE318" w14:textId="77777777" w:rsidR="00934C36" w:rsidRDefault="00934C36" w:rsidP="00E27122">
      <w:pPr>
        <w:pStyle w:val="Compact"/>
        <w:spacing w:before="240"/>
      </w:pPr>
      <w:r>
        <w:t>Table 2:</w:t>
      </w:r>
    </w:p>
    <w:p w14:paraId="59F3E523" w14:textId="77777777" w:rsidR="00934C36" w:rsidRDefault="00934C36" w:rsidP="00934C36">
      <w:pPr>
        <w:pStyle w:val="TableCaption"/>
      </w:pPr>
      <w:r>
        <w:t>Spanish production CAT simulations with preferred settings.</w:t>
      </w:r>
    </w:p>
    <w:tbl>
      <w:tblPr>
        <w:tblStyle w:val="Table"/>
        <w:tblW w:w="0" w:type="pct"/>
        <w:tblLook w:val="07E0" w:firstRow="1" w:lastRow="1" w:firstColumn="1" w:lastColumn="1" w:noHBand="1" w:noVBand="1"/>
      </w:tblPr>
      <w:tblGrid>
        <w:gridCol w:w="2103"/>
        <w:gridCol w:w="1356"/>
        <w:gridCol w:w="1650"/>
        <w:gridCol w:w="1103"/>
        <w:gridCol w:w="1230"/>
      </w:tblGrid>
      <w:tr w:rsidR="00934C36" w14:paraId="16845E81" w14:textId="77777777" w:rsidTr="00F82AF4">
        <w:trPr>
          <w:cnfStyle w:val="100000000000" w:firstRow="1" w:lastRow="0" w:firstColumn="0" w:lastColumn="0" w:oddVBand="0" w:evenVBand="0" w:oddHBand="0" w:evenHBand="0" w:firstRowFirstColumn="0" w:firstRowLastColumn="0" w:lastRowFirstColumn="0" w:lastRowLastColumn="0"/>
        </w:trPr>
        <w:tc>
          <w:tcPr>
            <w:tcW w:w="0" w:type="auto"/>
            <w:tcBorders>
              <w:bottom w:val="single" w:sz="0" w:space="0" w:color="auto"/>
            </w:tcBorders>
            <w:vAlign w:val="bottom"/>
          </w:tcPr>
          <w:p w14:paraId="7CAA4C3F" w14:textId="77777777" w:rsidR="00934C36" w:rsidRDefault="00934C36" w:rsidP="00F82AF4">
            <w:pPr>
              <w:pStyle w:val="Compact"/>
            </w:pPr>
            <w:r>
              <w:t>Scoring / Start Item</w:t>
            </w:r>
          </w:p>
        </w:tc>
        <w:tc>
          <w:tcPr>
            <w:tcW w:w="0" w:type="auto"/>
            <w:tcBorders>
              <w:bottom w:val="single" w:sz="0" w:space="0" w:color="auto"/>
            </w:tcBorders>
            <w:vAlign w:val="bottom"/>
          </w:tcPr>
          <w:p w14:paraId="2C3C199B" w14:textId="77777777" w:rsidR="00934C36" w:rsidRDefault="00934C36" w:rsidP="00F82AF4">
            <w:pPr>
              <w:pStyle w:val="Compact"/>
            </w:pPr>
            <w:r>
              <w:t>Mean Items</w:t>
            </w:r>
          </w:p>
        </w:tc>
        <w:tc>
          <w:tcPr>
            <w:tcW w:w="0" w:type="auto"/>
            <w:tcBorders>
              <w:bottom w:val="single" w:sz="0" w:space="0" w:color="auto"/>
            </w:tcBorders>
            <w:vAlign w:val="bottom"/>
          </w:tcPr>
          <w:p w14:paraId="18AF0795" w14:textId="77777777" w:rsidR="00934C36" w:rsidRDefault="00934C36" w:rsidP="00F82AF4">
            <w:pPr>
              <w:pStyle w:val="Compact"/>
            </w:pPr>
            <w:r>
              <w:t>r with full CDI</w:t>
            </w:r>
          </w:p>
        </w:tc>
        <w:tc>
          <w:tcPr>
            <w:tcW w:w="0" w:type="auto"/>
            <w:tcBorders>
              <w:bottom w:val="single" w:sz="0" w:space="0" w:color="auto"/>
            </w:tcBorders>
            <w:vAlign w:val="bottom"/>
          </w:tcPr>
          <w:p w14:paraId="0DC2A26B" w14:textId="77777777" w:rsidR="00934C36" w:rsidRDefault="00934C36" w:rsidP="00F82AF4">
            <w:pPr>
              <w:pStyle w:val="Compact"/>
            </w:pPr>
            <w:r>
              <w:t>Mean SE</w:t>
            </w:r>
          </w:p>
        </w:tc>
        <w:tc>
          <w:tcPr>
            <w:tcW w:w="0" w:type="auto"/>
            <w:tcBorders>
              <w:bottom w:val="single" w:sz="0" w:space="0" w:color="auto"/>
            </w:tcBorders>
            <w:vAlign w:val="bottom"/>
          </w:tcPr>
          <w:p w14:paraId="7EDD9AB0" w14:textId="77777777" w:rsidR="00934C36" w:rsidRDefault="00934C36" w:rsidP="00F82AF4">
            <w:pPr>
              <w:pStyle w:val="Compact"/>
            </w:pPr>
            <w:r>
              <w:t>Reliability</w:t>
            </w:r>
          </w:p>
        </w:tc>
      </w:tr>
      <w:tr w:rsidR="00934C36" w14:paraId="1928C7A8" w14:textId="77777777" w:rsidTr="00F82AF4">
        <w:tc>
          <w:tcPr>
            <w:tcW w:w="0" w:type="auto"/>
          </w:tcPr>
          <w:p w14:paraId="6F2A4B69" w14:textId="77777777" w:rsidR="00934C36" w:rsidRDefault="00934C36" w:rsidP="00E27122">
            <w:pPr>
              <w:pStyle w:val="Compact"/>
              <w:spacing w:after="120"/>
            </w:pPr>
            <w:r>
              <w:t>ML / MI</w:t>
            </w:r>
          </w:p>
        </w:tc>
        <w:tc>
          <w:tcPr>
            <w:tcW w:w="0" w:type="auto"/>
          </w:tcPr>
          <w:p w14:paraId="449BDF19" w14:textId="77777777" w:rsidR="00934C36" w:rsidRDefault="00934C36" w:rsidP="00E27122">
            <w:pPr>
              <w:pStyle w:val="Compact"/>
              <w:spacing w:after="120"/>
            </w:pPr>
            <w:r>
              <w:t>34.6</w:t>
            </w:r>
          </w:p>
        </w:tc>
        <w:tc>
          <w:tcPr>
            <w:tcW w:w="0" w:type="auto"/>
          </w:tcPr>
          <w:p w14:paraId="2ACAA7E9" w14:textId="77777777" w:rsidR="00934C36" w:rsidRDefault="00934C36" w:rsidP="00E27122">
            <w:pPr>
              <w:pStyle w:val="Compact"/>
              <w:spacing w:after="120"/>
            </w:pPr>
            <w:r>
              <w:t>0.982</w:t>
            </w:r>
          </w:p>
        </w:tc>
        <w:tc>
          <w:tcPr>
            <w:tcW w:w="0" w:type="auto"/>
          </w:tcPr>
          <w:p w14:paraId="3B9869B7" w14:textId="77777777" w:rsidR="00934C36" w:rsidRDefault="00934C36" w:rsidP="00E27122">
            <w:pPr>
              <w:pStyle w:val="Compact"/>
              <w:spacing w:after="120"/>
            </w:pPr>
            <w:r>
              <w:t>0.193</w:t>
            </w:r>
          </w:p>
        </w:tc>
        <w:tc>
          <w:tcPr>
            <w:tcW w:w="0" w:type="auto"/>
          </w:tcPr>
          <w:p w14:paraId="611C63AD" w14:textId="77777777" w:rsidR="00934C36" w:rsidRDefault="00934C36" w:rsidP="00E27122">
            <w:pPr>
              <w:pStyle w:val="Compact"/>
              <w:spacing w:after="120"/>
            </w:pPr>
            <w:r>
              <w:t>0.963</w:t>
            </w:r>
          </w:p>
        </w:tc>
      </w:tr>
      <w:tr w:rsidR="00934C36" w14:paraId="676DACBC" w14:textId="77777777" w:rsidTr="00F82AF4">
        <w:tc>
          <w:tcPr>
            <w:tcW w:w="0" w:type="auto"/>
          </w:tcPr>
          <w:p w14:paraId="4C802969" w14:textId="77777777" w:rsidR="00934C36" w:rsidRDefault="00934C36" w:rsidP="00E27122">
            <w:pPr>
              <w:pStyle w:val="Compact"/>
              <w:spacing w:after="120"/>
            </w:pPr>
            <w:r>
              <w:t>MAP / MI</w:t>
            </w:r>
          </w:p>
        </w:tc>
        <w:tc>
          <w:tcPr>
            <w:tcW w:w="0" w:type="auto"/>
          </w:tcPr>
          <w:p w14:paraId="6BC16F84" w14:textId="77777777" w:rsidR="00934C36" w:rsidRDefault="00934C36" w:rsidP="00E27122">
            <w:pPr>
              <w:pStyle w:val="Compact"/>
              <w:spacing w:after="120"/>
            </w:pPr>
            <w:r>
              <w:t>34.3</w:t>
            </w:r>
          </w:p>
        </w:tc>
        <w:tc>
          <w:tcPr>
            <w:tcW w:w="0" w:type="auto"/>
          </w:tcPr>
          <w:p w14:paraId="76E01B01" w14:textId="77777777" w:rsidR="00934C36" w:rsidRDefault="00934C36" w:rsidP="00E27122">
            <w:pPr>
              <w:pStyle w:val="Compact"/>
              <w:spacing w:after="120"/>
            </w:pPr>
            <w:r>
              <w:t>0.990</w:t>
            </w:r>
          </w:p>
        </w:tc>
        <w:tc>
          <w:tcPr>
            <w:tcW w:w="0" w:type="auto"/>
          </w:tcPr>
          <w:p w14:paraId="0E78DF8A" w14:textId="77777777" w:rsidR="00934C36" w:rsidRDefault="00934C36" w:rsidP="00E27122">
            <w:pPr>
              <w:pStyle w:val="Compact"/>
              <w:spacing w:after="120"/>
            </w:pPr>
            <w:r>
              <w:t>0.168</w:t>
            </w:r>
          </w:p>
        </w:tc>
        <w:tc>
          <w:tcPr>
            <w:tcW w:w="0" w:type="auto"/>
          </w:tcPr>
          <w:p w14:paraId="4E247372" w14:textId="77777777" w:rsidR="00934C36" w:rsidRDefault="00934C36" w:rsidP="00E27122">
            <w:pPr>
              <w:pStyle w:val="Compact"/>
              <w:spacing w:after="120"/>
            </w:pPr>
            <w:r>
              <w:t>0.972</w:t>
            </w:r>
          </w:p>
        </w:tc>
      </w:tr>
      <w:tr w:rsidR="00934C36" w14:paraId="5CB0F175" w14:textId="77777777" w:rsidTr="00F82AF4">
        <w:tc>
          <w:tcPr>
            <w:tcW w:w="0" w:type="auto"/>
          </w:tcPr>
          <w:p w14:paraId="75889DB5" w14:textId="77777777" w:rsidR="00934C36" w:rsidRDefault="00934C36" w:rsidP="00E27122">
            <w:pPr>
              <w:pStyle w:val="Compact"/>
              <w:spacing w:after="120"/>
            </w:pPr>
            <w:r>
              <w:t>ML / age-based</w:t>
            </w:r>
          </w:p>
        </w:tc>
        <w:tc>
          <w:tcPr>
            <w:tcW w:w="0" w:type="auto"/>
          </w:tcPr>
          <w:p w14:paraId="15171ACC" w14:textId="77777777" w:rsidR="00934C36" w:rsidRDefault="00934C36" w:rsidP="00E27122">
            <w:pPr>
              <w:pStyle w:val="Compact"/>
              <w:spacing w:after="120"/>
            </w:pPr>
            <w:r>
              <w:t>34.6</w:t>
            </w:r>
          </w:p>
        </w:tc>
        <w:tc>
          <w:tcPr>
            <w:tcW w:w="0" w:type="auto"/>
          </w:tcPr>
          <w:p w14:paraId="326BC945" w14:textId="77777777" w:rsidR="00934C36" w:rsidRDefault="00934C36" w:rsidP="00E27122">
            <w:pPr>
              <w:pStyle w:val="Compact"/>
              <w:spacing w:after="120"/>
            </w:pPr>
            <w:r>
              <w:t>0.982</w:t>
            </w:r>
          </w:p>
        </w:tc>
        <w:tc>
          <w:tcPr>
            <w:tcW w:w="0" w:type="auto"/>
          </w:tcPr>
          <w:p w14:paraId="6C1528A4" w14:textId="77777777" w:rsidR="00934C36" w:rsidRDefault="00934C36" w:rsidP="00E27122">
            <w:pPr>
              <w:pStyle w:val="Compact"/>
              <w:spacing w:after="120"/>
            </w:pPr>
            <w:r>
              <w:t>0.192</w:t>
            </w:r>
          </w:p>
        </w:tc>
        <w:tc>
          <w:tcPr>
            <w:tcW w:w="0" w:type="auto"/>
          </w:tcPr>
          <w:p w14:paraId="02C50DD9" w14:textId="77777777" w:rsidR="00934C36" w:rsidRDefault="00934C36" w:rsidP="00E27122">
            <w:pPr>
              <w:pStyle w:val="Compact"/>
              <w:spacing w:after="120"/>
            </w:pPr>
            <w:r>
              <w:t>0.963</w:t>
            </w:r>
          </w:p>
        </w:tc>
      </w:tr>
      <w:tr w:rsidR="00934C36" w14:paraId="38418F8E" w14:textId="77777777" w:rsidTr="00F82AF4">
        <w:trPr>
          <w:cnfStyle w:val="010000000000" w:firstRow="0" w:lastRow="1" w:firstColumn="0" w:lastColumn="0" w:oddVBand="0" w:evenVBand="0" w:oddHBand="0" w:evenHBand="0" w:firstRowFirstColumn="0" w:firstRowLastColumn="0" w:lastRowFirstColumn="0" w:lastRowLastColumn="0"/>
        </w:trPr>
        <w:tc>
          <w:tcPr>
            <w:tcW w:w="0" w:type="auto"/>
          </w:tcPr>
          <w:p w14:paraId="0B2BF51E" w14:textId="77777777" w:rsidR="00934C36" w:rsidRDefault="00934C36" w:rsidP="00E27122">
            <w:pPr>
              <w:pStyle w:val="Compact"/>
              <w:spacing w:after="120"/>
            </w:pPr>
            <w:r>
              <w:t>MAP / age-based</w:t>
            </w:r>
          </w:p>
        </w:tc>
        <w:tc>
          <w:tcPr>
            <w:tcW w:w="0" w:type="auto"/>
          </w:tcPr>
          <w:p w14:paraId="306741B0" w14:textId="77777777" w:rsidR="00934C36" w:rsidRDefault="00934C36" w:rsidP="00E27122">
            <w:pPr>
              <w:pStyle w:val="Compact"/>
              <w:spacing w:after="120"/>
            </w:pPr>
            <w:r>
              <w:t>34.4</w:t>
            </w:r>
          </w:p>
        </w:tc>
        <w:tc>
          <w:tcPr>
            <w:tcW w:w="0" w:type="auto"/>
          </w:tcPr>
          <w:p w14:paraId="044FC2D9" w14:textId="77777777" w:rsidR="00934C36" w:rsidRDefault="00934C36" w:rsidP="00E27122">
            <w:pPr>
              <w:pStyle w:val="Compact"/>
              <w:spacing w:after="120"/>
            </w:pPr>
            <w:r>
              <w:t>0.990</w:t>
            </w:r>
          </w:p>
        </w:tc>
        <w:tc>
          <w:tcPr>
            <w:tcW w:w="0" w:type="auto"/>
          </w:tcPr>
          <w:p w14:paraId="02F2C45F" w14:textId="77777777" w:rsidR="00934C36" w:rsidRDefault="00934C36" w:rsidP="00E27122">
            <w:pPr>
              <w:pStyle w:val="Compact"/>
              <w:spacing w:after="120"/>
            </w:pPr>
            <w:r>
              <w:t>0.168</w:t>
            </w:r>
          </w:p>
        </w:tc>
        <w:tc>
          <w:tcPr>
            <w:tcW w:w="0" w:type="auto"/>
          </w:tcPr>
          <w:p w14:paraId="36641334" w14:textId="77777777" w:rsidR="00934C36" w:rsidRDefault="00934C36" w:rsidP="00E27122">
            <w:pPr>
              <w:pStyle w:val="Compact"/>
              <w:spacing w:after="120"/>
            </w:pPr>
            <w:r>
              <w:t>0.972</w:t>
            </w:r>
          </w:p>
        </w:tc>
      </w:tr>
    </w:tbl>
    <w:p w14:paraId="462D0703" w14:textId="77777777" w:rsidR="00934C36" w:rsidRDefault="00934C36" w:rsidP="00E27122">
      <w:pPr>
        <w:pStyle w:val="Compact"/>
        <w:spacing w:before="360"/>
      </w:pPr>
      <w:r>
        <w:lastRenderedPageBreak/>
        <w:t>Table 3:</w:t>
      </w:r>
    </w:p>
    <w:p w14:paraId="4872E26B" w14:textId="77777777" w:rsidR="00934C36" w:rsidRDefault="00934C36" w:rsidP="00934C36">
      <w:pPr>
        <w:pStyle w:val="TableCaption"/>
      </w:pPr>
      <w:r>
        <w:t>English comprehension CAT simulations with preferred settings.</w:t>
      </w:r>
    </w:p>
    <w:tbl>
      <w:tblPr>
        <w:tblStyle w:val="Table"/>
        <w:tblW w:w="0" w:type="pct"/>
        <w:tblLook w:val="07E0" w:firstRow="1" w:lastRow="1" w:firstColumn="1" w:lastColumn="1" w:noHBand="1" w:noVBand="1"/>
      </w:tblPr>
      <w:tblGrid>
        <w:gridCol w:w="2103"/>
        <w:gridCol w:w="1356"/>
        <w:gridCol w:w="1650"/>
        <w:gridCol w:w="1103"/>
        <w:gridCol w:w="1230"/>
      </w:tblGrid>
      <w:tr w:rsidR="00934C36" w14:paraId="37C6E451" w14:textId="77777777" w:rsidTr="00F82AF4">
        <w:trPr>
          <w:cnfStyle w:val="100000000000" w:firstRow="1" w:lastRow="0" w:firstColumn="0" w:lastColumn="0" w:oddVBand="0" w:evenVBand="0" w:oddHBand="0" w:evenHBand="0" w:firstRowFirstColumn="0" w:firstRowLastColumn="0" w:lastRowFirstColumn="0" w:lastRowLastColumn="0"/>
        </w:trPr>
        <w:tc>
          <w:tcPr>
            <w:tcW w:w="0" w:type="auto"/>
            <w:tcBorders>
              <w:bottom w:val="single" w:sz="0" w:space="0" w:color="auto"/>
            </w:tcBorders>
            <w:vAlign w:val="bottom"/>
          </w:tcPr>
          <w:p w14:paraId="7A650506" w14:textId="77777777" w:rsidR="00934C36" w:rsidRDefault="00934C36" w:rsidP="00F82AF4">
            <w:pPr>
              <w:pStyle w:val="Compact"/>
            </w:pPr>
            <w:r>
              <w:t>Scoring / Start Item</w:t>
            </w:r>
          </w:p>
        </w:tc>
        <w:tc>
          <w:tcPr>
            <w:tcW w:w="0" w:type="auto"/>
            <w:tcBorders>
              <w:bottom w:val="single" w:sz="0" w:space="0" w:color="auto"/>
            </w:tcBorders>
            <w:vAlign w:val="bottom"/>
          </w:tcPr>
          <w:p w14:paraId="107EB570" w14:textId="77777777" w:rsidR="00934C36" w:rsidRDefault="00934C36" w:rsidP="00F82AF4">
            <w:pPr>
              <w:pStyle w:val="Compact"/>
            </w:pPr>
            <w:r>
              <w:t>Mean Items</w:t>
            </w:r>
          </w:p>
        </w:tc>
        <w:tc>
          <w:tcPr>
            <w:tcW w:w="0" w:type="auto"/>
            <w:tcBorders>
              <w:bottom w:val="single" w:sz="0" w:space="0" w:color="auto"/>
            </w:tcBorders>
            <w:vAlign w:val="bottom"/>
          </w:tcPr>
          <w:p w14:paraId="68033FB5" w14:textId="77777777" w:rsidR="00934C36" w:rsidRDefault="00934C36" w:rsidP="00F82AF4">
            <w:pPr>
              <w:pStyle w:val="Compact"/>
            </w:pPr>
            <w:r>
              <w:t>r with full CDI</w:t>
            </w:r>
          </w:p>
        </w:tc>
        <w:tc>
          <w:tcPr>
            <w:tcW w:w="0" w:type="auto"/>
            <w:tcBorders>
              <w:bottom w:val="single" w:sz="0" w:space="0" w:color="auto"/>
            </w:tcBorders>
            <w:vAlign w:val="bottom"/>
          </w:tcPr>
          <w:p w14:paraId="5FB00188" w14:textId="77777777" w:rsidR="00934C36" w:rsidRDefault="00934C36" w:rsidP="00F82AF4">
            <w:pPr>
              <w:pStyle w:val="Compact"/>
            </w:pPr>
            <w:r>
              <w:t>Mean SE</w:t>
            </w:r>
          </w:p>
        </w:tc>
        <w:tc>
          <w:tcPr>
            <w:tcW w:w="0" w:type="auto"/>
            <w:tcBorders>
              <w:bottom w:val="single" w:sz="0" w:space="0" w:color="auto"/>
            </w:tcBorders>
            <w:vAlign w:val="bottom"/>
          </w:tcPr>
          <w:p w14:paraId="7E37A521" w14:textId="77777777" w:rsidR="00934C36" w:rsidRDefault="00934C36" w:rsidP="00F82AF4">
            <w:pPr>
              <w:pStyle w:val="Compact"/>
            </w:pPr>
            <w:r>
              <w:t>Reliability</w:t>
            </w:r>
          </w:p>
        </w:tc>
      </w:tr>
      <w:tr w:rsidR="00934C36" w14:paraId="124FD02A" w14:textId="77777777" w:rsidTr="00F82AF4">
        <w:tc>
          <w:tcPr>
            <w:tcW w:w="0" w:type="auto"/>
          </w:tcPr>
          <w:p w14:paraId="6431BEAE" w14:textId="77777777" w:rsidR="00934C36" w:rsidRDefault="00934C36" w:rsidP="00E27122">
            <w:pPr>
              <w:pStyle w:val="Compact"/>
              <w:spacing w:after="120"/>
            </w:pPr>
            <w:r>
              <w:t>ML / MI</w:t>
            </w:r>
          </w:p>
        </w:tc>
        <w:tc>
          <w:tcPr>
            <w:tcW w:w="0" w:type="auto"/>
          </w:tcPr>
          <w:p w14:paraId="636D0F72" w14:textId="77777777" w:rsidR="00934C36" w:rsidRDefault="00934C36" w:rsidP="00E27122">
            <w:pPr>
              <w:pStyle w:val="Compact"/>
              <w:spacing w:after="120"/>
            </w:pPr>
            <w:r>
              <w:t>33.9</w:t>
            </w:r>
          </w:p>
        </w:tc>
        <w:tc>
          <w:tcPr>
            <w:tcW w:w="0" w:type="auto"/>
          </w:tcPr>
          <w:p w14:paraId="69F67A61" w14:textId="77777777" w:rsidR="00934C36" w:rsidRDefault="00934C36" w:rsidP="00E27122">
            <w:pPr>
              <w:pStyle w:val="Compact"/>
              <w:spacing w:after="120"/>
            </w:pPr>
            <w:r>
              <w:t>0.983</w:t>
            </w:r>
          </w:p>
        </w:tc>
        <w:tc>
          <w:tcPr>
            <w:tcW w:w="0" w:type="auto"/>
          </w:tcPr>
          <w:p w14:paraId="2FC1BFA5" w14:textId="77777777" w:rsidR="00934C36" w:rsidRDefault="00934C36" w:rsidP="00E27122">
            <w:pPr>
              <w:pStyle w:val="Compact"/>
              <w:spacing w:after="120"/>
            </w:pPr>
            <w:r>
              <w:t>0.165</w:t>
            </w:r>
          </w:p>
        </w:tc>
        <w:tc>
          <w:tcPr>
            <w:tcW w:w="0" w:type="auto"/>
          </w:tcPr>
          <w:p w14:paraId="36E1DFB4" w14:textId="77777777" w:rsidR="00934C36" w:rsidRDefault="00934C36" w:rsidP="00E27122">
            <w:pPr>
              <w:pStyle w:val="Compact"/>
              <w:spacing w:after="120"/>
            </w:pPr>
            <w:r>
              <w:t>0.973</w:t>
            </w:r>
          </w:p>
        </w:tc>
      </w:tr>
      <w:tr w:rsidR="00934C36" w14:paraId="32C5177F" w14:textId="77777777" w:rsidTr="00F82AF4">
        <w:tc>
          <w:tcPr>
            <w:tcW w:w="0" w:type="auto"/>
          </w:tcPr>
          <w:p w14:paraId="1AF19195" w14:textId="77777777" w:rsidR="00934C36" w:rsidRDefault="00934C36" w:rsidP="00E27122">
            <w:pPr>
              <w:pStyle w:val="Compact"/>
              <w:spacing w:after="120"/>
            </w:pPr>
            <w:r>
              <w:t>MAP / MI</w:t>
            </w:r>
          </w:p>
        </w:tc>
        <w:tc>
          <w:tcPr>
            <w:tcW w:w="0" w:type="auto"/>
          </w:tcPr>
          <w:p w14:paraId="406ACF0E" w14:textId="77777777" w:rsidR="00934C36" w:rsidRDefault="00934C36" w:rsidP="00E27122">
            <w:pPr>
              <w:pStyle w:val="Compact"/>
              <w:spacing w:after="120"/>
            </w:pPr>
            <w:r>
              <w:t>33.0</w:t>
            </w:r>
          </w:p>
        </w:tc>
        <w:tc>
          <w:tcPr>
            <w:tcW w:w="0" w:type="auto"/>
          </w:tcPr>
          <w:p w14:paraId="5C962254" w14:textId="77777777" w:rsidR="00934C36" w:rsidRDefault="00934C36" w:rsidP="00E27122">
            <w:pPr>
              <w:pStyle w:val="Compact"/>
              <w:spacing w:after="120"/>
            </w:pPr>
            <w:r>
              <w:t>0.985</w:t>
            </w:r>
          </w:p>
        </w:tc>
        <w:tc>
          <w:tcPr>
            <w:tcW w:w="0" w:type="auto"/>
          </w:tcPr>
          <w:p w14:paraId="06AFCCFB" w14:textId="77777777" w:rsidR="00934C36" w:rsidRDefault="00934C36" w:rsidP="00E27122">
            <w:pPr>
              <w:pStyle w:val="Compact"/>
              <w:spacing w:after="120"/>
            </w:pPr>
            <w:r>
              <w:t>0.160</w:t>
            </w:r>
          </w:p>
        </w:tc>
        <w:tc>
          <w:tcPr>
            <w:tcW w:w="0" w:type="auto"/>
          </w:tcPr>
          <w:p w14:paraId="21577235" w14:textId="77777777" w:rsidR="00934C36" w:rsidRDefault="00934C36" w:rsidP="00E27122">
            <w:pPr>
              <w:pStyle w:val="Compact"/>
              <w:spacing w:after="120"/>
            </w:pPr>
            <w:r>
              <w:t>0.974</w:t>
            </w:r>
          </w:p>
        </w:tc>
      </w:tr>
      <w:tr w:rsidR="00934C36" w14:paraId="28AC3A95" w14:textId="77777777" w:rsidTr="00F82AF4">
        <w:tc>
          <w:tcPr>
            <w:tcW w:w="0" w:type="auto"/>
          </w:tcPr>
          <w:p w14:paraId="4E233E79" w14:textId="77777777" w:rsidR="00934C36" w:rsidRDefault="00934C36" w:rsidP="00E27122">
            <w:pPr>
              <w:pStyle w:val="Compact"/>
              <w:spacing w:after="120"/>
            </w:pPr>
            <w:r>
              <w:t>ML / age-based</w:t>
            </w:r>
          </w:p>
        </w:tc>
        <w:tc>
          <w:tcPr>
            <w:tcW w:w="0" w:type="auto"/>
          </w:tcPr>
          <w:p w14:paraId="392091E8" w14:textId="77777777" w:rsidR="00934C36" w:rsidRDefault="00934C36" w:rsidP="00E27122">
            <w:pPr>
              <w:pStyle w:val="Compact"/>
              <w:spacing w:after="120"/>
            </w:pPr>
            <w:r>
              <w:t>34.0</w:t>
            </w:r>
          </w:p>
        </w:tc>
        <w:tc>
          <w:tcPr>
            <w:tcW w:w="0" w:type="auto"/>
          </w:tcPr>
          <w:p w14:paraId="318A44FA" w14:textId="77777777" w:rsidR="00934C36" w:rsidRDefault="00934C36" w:rsidP="00E27122">
            <w:pPr>
              <w:pStyle w:val="Compact"/>
              <w:spacing w:after="120"/>
            </w:pPr>
            <w:r>
              <w:t>0.983</w:t>
            </w:r>
          </w:p>
        </w:tc>
        <w:tc>
          <w:tcPr>
            <w:tcW w:w="0" w:type="auto"/>
          </w:tcPr>
          <w:p w14:paraId="2085008A" w14:textId="77777777" w:rsidR="00934C36" w:rsidRDefault="00934C36" w:rsidP="00E27122">
            <w:pPr>
              <w:pStyle w:val="Compact"/>
              <w:spacing w:after="120"/>
            </w:pPr>
            <w:r>
              <w:t>0.165</w:t>
            </w:r>
          </w:p>
        </w:tc>
        <w:tc>
          <w:tcPr>
            <w:tcW w:w="0" w:type="auto"/>
          </w:tcPr>
          <w:p w14:paraId="2972802E" w14:textId="77777777" w:rsidR="00934C36" w:rsidRDefault="00934C36" w:rsidP="00E27122">
            <w:pPr>
              <w:pStyle w:val="Compact"/>
              <w:spacing w:after="120"/>
            </w:pPr>
            <w:r>
              <w:t>0.973</w:t>
            </w:r>
          </w:p>
        </w:tc>
      </w:tr>
      <w:tr w:rsidR="00934C36" w14:paraId="776CEBD3" w14:textId="77777777" w:rsidTr="00F82AF4">
        <w:trPr>
          <w:cnfStyle w:val="010000000000" w:firstRow="0" w:lastRow="1" w:firstColumn="0" w:lastColumn="0" w:oddVBand="0" w:evenVBand="0" w:oddHBand="0" w:evenHBand="0" w:firstRowFirstColumn="0" w:firstRowLastColumn="0" w:lastRowFirstColumn="0" w:lastRowLastColumn="0"/>
        </w:trPr>
        <w:tc>
          <w:tcPr>
            <w:tcW w:w="0" w:type="auto"/>
          </w:tcPr>
          <w:p w14:paraId="72501FBF" w14:textId="77777777" w:rsidR="00934C36" w:rsidRDefault="00934C36" w:rsidP="00E27122">
            <w:pPr>
              <w:pStyle w:val="Compact"/>
              <w:spacing w:after="120"/>
            </w:pPr>
            <w:r>
              <w:t>MAP / age-based</w:t>
            </w:r>
          </w:p>
        </w:tc>
        <w:tc>
          <w:tcPr>
            <w:tcW w:w="0" w:type="auto"/>
          </w:tcPr>
          <w:p w14:paraId="06DED661" w14:textId="77777777" w:rsidR="00934C36" w:rsidRDefault="00934C36" w:rsidP="00E27122">
            <w:pPr>
              <w:pStyle w:val="Compact"/>
              <w:spacing w:after="120"/>
            </w:pPr>
            <w:r>
              <w:t>33.1</w:t>
            </w:r>
          </w:p>
        </w:tc>
        <w:tc>
          <w:tcPr>
            <w:tcW w:w="0" w:type="auto"/>
          </w:tcPr>
          <w:p w14:paraId="2DD3019C" w14:textId="77777777" w:rsidR="00934C36" w:rsidRDefault="00934C36" w:rsidP="00E27122">
            <w:pPr>
              <w:pStyle w:val="Compact"/>
              <w:spacing w:after="120"/>
            </w:pPr>
            <w:r>
              <w:t>0.985</w:t>
            </w:r>
          </w:p>
        </w:tc>
        <w:tc>
          <w:tcPr>
            <w:tcW w:w="0" w:type="auto"/>
          </w:tcPr>
          <w:p w14:paraId="12F18442" w14:textId="77777777" w:rsidR="00934C36" w:rsidRDefault="00934C36" w:rsidP="00E27122">
            <w:pPr>
              <w:pStyle w:val="Compact"/>
              <w:spacing w:after="120"/>
            </w:pPr>
            <w:r>
              <w:t>0.160</w:t>
            </w:r>
          </w:p>
        </w:tc>
        <w:tc>
          <w:tcPr>
            <w:tcW w:w="0" w:type="auto"/>
          </w:tcPr>
          <w:p w14:paraId="566B8F7F" w14:textId="77777777" w:rsidR="00934C36" w:rsidRDefault="00934C36" w:rsidP="00E27122">
            <w:pPr>
              <w:pStyle w:val="Compact"/>
              <w:spacing w:after="120"/>
            </w:pPr>
            <w:r>
              <w:t>0.974</w:t>
            </w:r>
          </w:p>
        </w:tc>
      </w:tr>
    </w:tbl>
    <w:p w14:paraId="28A0050D" w14:textId="77777777" w:rsidR="00934C36" w:rsidRDefault="00934C36" w:rsidP="009E3F53">
      <w:pPr>
        <w:pStyle w:val="Compact"/>
        <w:spacing w:before="240"/>
      </w:pPr>
      <w:r>
        <w:t>Table 4:</w:t>
      </w:r>
    </w:p>
    <w:p w14:paraId="1DEE7FE4" w14:textId="77777777" w:rsidR="00934C36" w:rsidRDefault="00934C36" w:rsidP="00934C36">
      <w:pPr>
        <w:pStyle w:val="TableCaption"/>
      </w:pPr>
      <w:r>
        <w:t>Spanish comprehension CAT simulations with preferred settings.</w:t>
      </w:r>
    </w:p>
    <w:tbl>
      <w:tblPr>
        <w:tblStyle w:val="Table"/>
        <w:tblW w:w="0" w:type="pct"/>
        <w:tblLook w:val="07E0" w:firstRow="1" w:lastRow="1" w:firstColumn="1" w:lastColumn="1" w:noHBand="1" w:noVBand="1"/>
      </w:tblPr>
      <w:tblGrid>
        <w:gridCol w:w="2103"/>
        <w:gridCol w:w="1356"/>
        <w:gridCol w:w="1650"/>
        <w:gridCol w:w="1103"/>
        <w:gridCol w:w="1230"/>
      </w:tblGrid>
      <w:tr w:rsidR="00934C36" w14:paraId="2FDC2E25" w14:textId="77777777" w:rsidTr="00F82AF4">
        <w:trPr>
          <w:cnfStyle w:val="100000000000" w:firstRow="1" w:lastRow="0" w:firstColumn="0" w:lastColumn="0" w:oddVBand="0" w:evenVBand="0" w:oddHBand="0" w:evenHBand="0" w:firstRowFirstColumn="0" w:firstRowLastColumn="0" w:lastRowFirstColumn="0" w:lastRowLastColumn="0"/>
        </w:trPr>
        <w:tc>
          <w:tcPr>
            <w:tcW w:w="0" w:type="auto"/>
            <w:tcBorders>
              <w:bottom w:val="single" w:sz="0" w:space="0" w:color="auto"/>
            </w:tcBorders>
            <w:vAlign w:val="bottom"/>
          </w:tcPr>
          <w:p w14:paraId="61AD2232" w14:textId="77777777" w:rsidR="00934C36" w:rsidRDefault="00934C36" w:rsidP="00F82AF4">
            <w:pPr>
              <w:pStyle w:val="Compact"/>
            </w:pPr>
            <w:r>
              <w:t>Scoring / Start Item</w:t>
            </w:r>
          </w:p>
        </w:tc>
        <w:tc>
          <w:tcPr>
            <w:tcW w:w="0" w:type="auto"/>
            <w:tcBorders>
              <w:bottom w:val="single" w:sz="0" w:space="0" w:color="auto"/>
            </w:tcBorders>
            <w:vAlign w:val="bottom"/>
          </w:tcPr>
          <w:p w14:paraId="4A05C63C" w14:textId="77777777" w:rsidR="00934C36" w:rsidRDefault="00934C36" w:rsidP="00F82AF4">
            <w:pPr>
              <w:pStyle w:val="Compact"/>
            </w:pPr>
            <w:r>
              <w:t>Mean Items</w:t>
            </w:r>
          </w:p>
        </w:tc>
        <w:tc>
          <w:tcPr>
            <w:tcW w:w="0" w:type="auto"/>
            <w:tcBorders>
              <w:bottom w:val="single" w:sz="0" w:space="0" w:color="auto"/>
            </w:tcBorders>
            <w:vAlign w:val="bottom"/>
          </w:tcPr>
          <w:p w14:paraId="5A92BF1E" w14:textId="77777777" w:rsidR="00934C36" w:rsidRDefault="00934C36" w:rsidP="00F82AF4">
            <w:pPr>
              <w:pStyle w:val="Compact"/>
            </w:pPr>
            <w:r>
              <w:t>r with full CDI</w:t>
            </w:r>
          </w:p>
        </w:tc>
        <w:tc>
          <w:tcPr>
            <w:tcW w:w="0" w:type="auto"/>
            <w:tcBorders>
              <w:bottom w:val="single" w:sz="0" w:space="0" w:color="auto"/>
            </w:tcBorders>
            <w:vAlign w:val="bottom"/>
          </w:tcPr>
          <w:p w14:paraId="4ABABB23" w14:textId="77777777" w:rsidR="00934C36" w:rsidRDefault="00934C36" w:rsidP="00F82AF4">
            <w:pPr>
              <w:pStyle w:val="Compact"/>
            </w:pPr>
            <w:r>
              <w:t>Mean SE</w:t>
            </w:r>
          </w:p>
        </w:tc>
        <w:tc>
          <w:tcPr>
            <w:tcW w:w="0" w:type="auto"/>
            <w:tcBorders>
              <w:bottom w:val="single" w:sz="0" w:space="0" w:color="auto"/>
            </w:tcBorders>
            <w:vAlign w:val="bottom"/>
          </w:tcPr>
          <w:p w14:paraId="78AA145D" w14:textId="77777777" w:rsidR="00934C36" w:rsidRDefault="00934C36" w:rsidP="00F82AF4">
            <w:pPr>
              <w:pStyle w:val="Compact"/>
            </w:pPr>
            <w:r>
              <w:t>Reliability</w:t>
            </w:r>
          </w:p>
        </w:tc>
      </w:tr>
      <w:tr w:rsidR="00934C36" w14:paraId="291C228E" w14:textId="77777777" w:rsidTr="00F82AF4">
        <w:tc>
          <w:tcPr>
            <w:tcW w:w="0" w:type="auto"/>
          </w:tcPr>
          <w:p w14:paraId="2CE30CBF" w14:textId="77777777" w:rsidR="00934C36" w:rsidRDefault="00934C36" w:rsidP="00E27122">
            <w:pPr>
              <w:pStyle w:val="Compact"/>
              <w:spacing w:after="120"/>
            </w:pPr>
            <w:r>
              <w:t>ML / MI</w:t>
            </w:r>
          </w:p>
        </w:tc>
        <w:tc>
          <w:tcPr>
            <w:tcW w:w="0" w:type="auto"/>
          </w:tcPr>
          <w:p w14:paraId="1D6CC3EB" w14:textId="77777777" w:rsidR="00934C36" w:rsidRDefault="00934C36" w:rsidP="00E27122">
            <w:pPr>
              <w:pStyle w:val="Compact"/>
              <w:spacing w:after="120"/>
            </w:pPr>
            <w:r>
              <w:t>34.7</w:t>
            </w:r>
          </w:p>
        </w:tc>
        <w:tc>
          <w:tcPr>
            <w:tcW w:w="0" w:type="auto"/>
          </w:tcPr>
          <w:p w14:paraId="70A4E19D" w14:textId="77777777" w:rsidR="00934C36" w:rsidRDefault="00934C36" w:rsidP="00E27122">
            <w:pPr>
              <w:pStyle w:val="Compact"/>
              <w:spacing w:after="120"/>
            </w:pPr>
            <w:r>
              <w:t>0.974</w:t>
            </w:r>
          </w:p>
        </w:tc>
        <w:tc>
          <w:tcPr>
            <w:tcW w:w="0" w:type="auto"/>
          </w:tcPr>
          <w:p w14:paraId="00703CAD" w14:textId="77777777" w:rsidR="00934C36" w:rsidRDefault="00934C36" w:rsidP="00E27122">
            <w:pPr>
              <w:pStyle w:val="Compact"/>
              <w:spacing w:after="120"/>
            </w:pPr>
            <w:r>
              <w:t>0.187</w:t>
            </w:r>
          </w:p>
        </w:tc>
        <w:tc>
          <w:tcPr>
            <w:tcW w:w="0" w:type="auto"/>
          </w:tcPr>
          <w:p w14:paraId="6CD4570B" w14:textId="77777777" w:rsidR="00934C36" w:rsidRDefault="00934C36" w:rsidP="00E27122">
            <w:pPr>
              <w:pStyle w:val="Compact"/>
              <w:spacing w:after="120"/>
            </w:pPr>
            <w:r>
              <w:t>0.965</w:t>
            </w:r>
          </w:p>
        </w:tc>
      </w:tr>
      <w:tr w:rsidR="00934C36" w14:paraId="7FB18088" w14:textId="77777777" w:rsidTr="00F82AF4">
        <w:tc>
          <w:tcPr>
            <w:tcW w:w="0" w:type="auto"/>
          </w:tcPr>
          <w:p w14:paraId="376673A2" w14:textId="77777777" w:rsidR="00934C36" w:rsidRDefault="00934C36" w:rsidP="00E27122">
            <w:pPr>
              <w:pStyle w:val="Compact"/>
              <w:spacing w:after="120"/>
            </w:pPr>
            <w:r>
              <w:t>MAP / MI</w:t>
            </w:r>
          </w:p>
        </w:tc>
        <w:tc>
          <w:tcPr>
            <w:tcW w:w="0" w:type="auto"/>
          </w:tcPr>
          <w:p w14:paraId="706EE3B7" w14:textId="77777777" w:rsidR="00934C36" w:rsidRDefault="00934C36" w:rsidP="00E27122">
            <w:pPr>
              <w:pStyle w:val="Compact"/>
              <w:spacing w:after="120"/>
            </w:pPr>
            <w:r>
              <w:t>34.1</w:t>
            </w:r>
          </w:p>
        </w:tc>
        <w:tc>
          <w:tcPr>
            <w:tcW w:w="0" w:type="auto"/>
          </w:tcPr>
          <w:p w14:paraId="6922E9D3" w14:textId="77777777" w:rsidR="00934C36" w:rsidRDefault="00934C36" w:rsidP="00E27122">
            <w:pPr>
              <w:pStyle w:val="Compact"/>
              <w:spacing w:after="120"/>
            </w:pPr>
            <w:r>
              <w:t>0.977</w:t>
            </w:r>
          </w:p>
        </w:tc>
        <w:tc>
          <w:tcPr>
            <w:tcW w:w="0" w:type="auto"/>
          </w:tcPr>
          <w:p w14:paraId="7B7137B7" w14:textId="77777777" w:rsidR="00934C36" w:rsidRDefault="00934C36" w:rsidP="00E27122">
            <w:pPr>
              <w:pStyle w:val="Compact"/>
              <w:spacing w:after="120"/>
            </w:pPr>
            <w:r>
              <w:t>0.175</w:t>
            </w:r>
          </w:p>
        </w:tc>
        <w:tc>
          <w:tcPr>
            <w:tcW w:w="0" w:type="auto"/>
          </w:tcPr>
          <w:p w14:paraId="41734F2E" w14:textId="77777777" w:rsidR="00934C36" w:rsidRDefault="00934C36" w:rsidP="00E27122">
            <w:pPr>
              <w:pStyle w:val="Compact"/>
              <w:spacing w:after="120"/>
            </w:pPr>
            <w:r>
              <w:t>0.969</w:t>
            </w:r>
          </w:p>
        </w:tc>
      </w:tr>
      <w:tr w:rsidR="00934C36" w14:paraId="60227CA5" w14:textId="77777777" w:rsidTr="00F82AF4">
        <w:tc>
          <w:tcPr>
            <w:tcW w:w="0" w:type="auto"/>
          </w:tcPr>
          <w:p w14:paraId="579CE607" w14:textId="77777777" w:rsidR="00934C36" w:rsidRDefault="00934C36" w:rsidP="00E27122">
            <w:pPr>
              <w:pStyle w:val="Compact"/>
              <w:spacing w:after="120"/>
            </w:pPr>
            <w:r>
              <w:t>ML / age-based</w:t>
            </w:r>
          </w:p>
        </w:tc>
        <w:tc>
          <w:tcPr>
            <w:tcW w:w="0" w:type="auto"/>
          </w:tcPr>
          <w:p w14:paraId="393187DD" w14:textId="77777777" w:rsidR="00934C36" w:rsidRDefault="00934C36" w:rsidP="00E27122">
            <w:pPr>
              <w:pStyle w:val="Compact"/>
              <w:spacing w:after="120"/>
            </w:pPr>
            <w:r>
              <w:t>34.8</w:t>
            </w:r>
          </w:p>
        </w:tc>
        <w:tc>
          <w:tcPr>
            <w:tcW w:w="0" w:type="auto"/>
          </w:tcPr>
          <w:p w14:paraId="3C3603A6" w14:textId="77777777" w:rsidR="00934C36" w:rsidRDefault="00934C36" w:rsidP="00E27122">
            <w:pPr>
              <w:pStyle w:val="Compact"/>
              <w:spacing w:after="120"/>
            </w:pPr>
            <w:r>
              <w:t>0.974</w:t>
            </w:r>
          </w:p>
        </w:tc>
        <w:tc>
          <w:tcPr>
            <w:tcW w:w="0" w:type="auto"/>
          </w:tcPr>
          <w:p w14:paraId="7F36D363" w14:textId="77777777" w:rsidR="00934C36" w:rsidRDefault="00934C36" w:rsidP="00E27122">
            <w:pPr>
              <w:pStyle w:val="Compact"/>
              <w:spacing w:after="120"/>
            </w:pPr>
            <w:r>
              <w:t>0.187</w:t>
            </w:r>
          </w:p>
        </w:tc>
        <w:tc>
          <w:tcPr>
            <w:tcW w:w="0" w:type="auto"/>
          </w:tcPr>
          <w:p w14:paraId="7558863B" w14:textId="77777777" w:rsidR="00934C36" w:rsidRDefault="00934C36" w:rsidP="00E27122">
            <w:pPr>
              <w:pStyle w:val="Compact"/>
              <w:spacing w:after="120"/>
            </w:pPr>
            <w:r>
              <w:t>0.965</w:t>
            </w:r>
          </w:p>
        </w:tc>
      </w:tr>
      <w:tr w:rsidR="00934C36" w14:paraId="06499CB5" w14:textId="77777777" w:rsidTr="00F82AF4">
        <w:trPr>
          <w:cnfStyle w:val="010000000000" w:firstRow="0" w:lastRow="1" w:firstColumn="0" w:lastColumn="0" w:oddVBand="0" w:evenVBand="0" w:oddHBand="0" w:evenHBand="0" w:firstRowFirstColumn="0" w:firstRowLastColumn="0" w:lastRowFirstColumn="0" w:lastRowLastColumn="0"/>
        </w:trPr>
        <w:tc>
          <w:tcPr>
            <w:tcW w:w="0" w:type="auto"/>
          </w:tcPr>
          <w:p w14:paraId="26149F7C" w14:textId="77777777" w:rsidR="00934C36" w:rsidRDefault="00934C36" w:rsidP="00E27122">
            <w:pPr>
              <w:pStyle w:val="Compact"/>
              <w:spacing w:after="120"/>
            </w:pPr>
            <w:r>
              <w:t>MAP / age-based</w:t>
            </w:r>
          </w:p>
        </w:tc>
        <w:tc>
          <w:tcPr>
            <w:tcW w:w="0" w:type="auto"/>
          </w:tcPr>
          <w:p w14:paraId="00370DDA" w14:textId="77777777" w:rsidR="00934C36" w:rsidRDefault="00934C36" w:rsidP="00E27122">
            <w:pPr>
              <w:pStyle w:val="Compact"/>
              <w:spacing w:after="120"/>
            </w:pPr>
            <w:r>
              <w:t>34.3</w:t>
            </w:r>
          </w:p>
        </w:tc>
        <w:tc>
          <w:tcPr>
            <w:tcW w:w="0" w:type="auto"/>
          </w:tcPr>
          <w:p w14:paraId="5B1B0157" w14:textId="77777777" w:rsidR="00934C36" w:rsidRDefault="00934C36" w:rsidP="00E27122">
            <w:pPr>
              <w:pStyle w:val="Compact"/>
              <w:spacing w:after="120"/>
            </w:pPr>
            <w:r>
              <w:t>0.977</w:t>
            </w:r>
          </w:p>
        </w:tc>
        <w:tc>
          <w:tcPr>
            <w:tcW w:w="0" w:type="auto"/>
          </w:tcPr>
          <w:p w14:paraId="360F59B3" w14:textId="77777777" w:rsidR="00934C36" w:rsidRDefault="00934C36" w:rsidP="00E27122">
            <w:pPr>
              <w:pStyle w:val="Compact"/>
              <w:spacing w:after="120"/>
            </w:pPr>
            <w:r>
              <w:t>0.175</w:t>
            </w:r>
          </w:p>
        </w:tc>
        <w:tc>
          <w:tcPr>
            <w:tcW w:w="0" w:type="auto"/>
          </w:tcPr>
          <w:p w14:paraId="05F0E9E5" w14:textId="77777777" w:rsidR="00934C36" w:rsidRDefault="00934C36" w:rsidP="00E27122">
            <w:pPr>
              <w:pStyle w:val="Compact"/>
              <w:spacing w:after="120"/>
            </w:pPr>
            <w:r>
              <w:t>0.969</w:t>
            </w:r>
          </w:p>
        </w:tc>
      </w:tr>
    </w:tbl>
    <w:p w14:paraId="1D653113" w14:textId="77777777" w:rsidR="00544672" w:rsidRDefault="00544672" w:rsidP="009E3F53">
      <w:pPr>
        <w:pStyle w:val="Compact"/>
        <w:spacing w:before="360"/>
      </w:pPr>
      <w:r>
        <w:t>Table 5:</w:t>
      </w:r>
    </w:p>
    <w:p w14:paraId="4E1871A8" w14:textId="5062BAC0" w:rsidR="00544672" w:rsidRDefault="00544672" w:rsidP="00544672">
      <w:pPr>
        <w:pStyle w:val="TableCaption"/>
      </w:pPr>
      <w:r>
        <w:t>Validation study ability correlations (CDI-CAT vs. full CDI) by age group</w:t>
      </w:r>
      <w:r w:rsidR="00934C36">
        <w:t xml:space="preserve"> (months)</w:t>
      </w:r>
      <w:r>
        <w:t>.</w:t>
      </w:r>
    </w:p>
    <w:tbl>
      <w:tblPr>
        <w:tblStyle w:val="Table"/>
        <w:tblW w:w="4420" w:type="pct"/>
        <w:tblLook w:val="07E0" w:firstRow="1" w:lastRow="1" w:firstColumn="1" w:lastColumn="1" w:noHBand="1" w:noVBand="1"/>
      </w:tblPr>
      <w:tblGrid>
        <w:gridCol w:w="2051"/>
        <w:gridCol w:w="923"/>
        <w:gridCol w:w="922"/>
        <w:gridCol w:w="922"/>
        <w:gridCol w:w="922"/>
        <w:gridCol w:w="922"/>
        <w:gridCol w:w="922"/>
        <w:gridCol w:w="922"/>
      </w:tblGrid>
      <w:tr w:rsidR="00544672" w14:paraId="202D5B26" w14:textId="77777777" w:rsidTr="00E27122">
        <w:trPr>
          <w:cnfStyle w:val="100000000000" w:firstRow="1" w:lastRow="0" w:firstColumn="0" w:lastColumn="0" w:oddVBand="0" w:evenVBand="0" w:oddHBand="0" w:evenHBand="0" w:firstRowFirstColumn="0" w:firstRowLastColumn="0" w:lastRowFirstColumn="0" w:lastRowLastColumn="0"/>
          <w:trHeight w:val="844"/>
        </w:trPr>
        <w:tc>
          <w:tcPr>
            <w:tcW w:w="0" w:type="auto"/>
            <w:tcBorders>
              <w:bottom w:val="single" w:sz="0" w:space="0" w:color="auto"/>
            </w:tcBorders>
            <w:vAlign w:val="bottom"/>
          </w:tcPr>
          <w:p w14:paraId="1ACD0603" w14:textId="77777777" w:rsidR="00544672" w:rsidRDefault="00544672" w:rsidP="00E27122">
            <w:pPr>
              <w:spacing w:after="0"/>
            </w:pPr>
          </w:p>
        </w:tc>
        <w:tc>
          <w:tcPr>
            <w:tcW w:w="0" w:type="auto"/>
            <w:tcBorders>
              <w:bottom w:val="single" w:sz="0" w:space="0" w:color="auto"/>
            </w:tcBorders>
            <w:vAlign w:val="bottom"/>
          </w:tcPr>
          <w:p w14:paraId="466C5B9C" w14:textId="77777777" w:rsidR="00544672" w:rsidRDefault="00544672" w:rsidP="00E27122">
            <w:pPr>
              <w:pStyle w:val="Compact"/>
              <w:spacing w:after="120"/>
            </w:pPr>
            <w:r>
              <w:t>[15,18)</w:t>
            </w:r>
          </w:p>
        </w:tc>
        <w:tc>
          <w:tcPr>
            <w:tcW w:w="0" w:type="auto"/>
            <w:tcBorders>
              <w:bottom w:val="single" w:sz="0" w:space="0" w:color="auto"/>
            </w:tcBorders>
            <w:vAlign w:val="bottom"/>
          </w:tcPr>
          <w:p w14:paraId="46034431" w14:textId="77777777" w:rsidR="00544672" w:rsidRDefault="00544672" w:rsidP="00E27122">
            <w:pPr>
              <w:pStyle w:val="Compact"/>
              <w:spacing w:after="120"/>
            </w:pPr>
            <w:r>
              <w:t>[18,21)</w:t>
            </w:r>
          </w:p>
        </w:tc>
        <w:tc>
          <w:tcPr>
            <w:tcW w:w="0" w:type="auto"/>
            <w:tcBorders>
              <w:bottom w:val="single" w:sz="0" w:space="0" w:color="auto"/>
            </w:tcBorders>
            <w:vAlign w:val="bottom"/>
          </w:tcPr>
          <w:p w14:paraId="065BE173" w14:textId="77777777" w:rsidR="00544672" w:rsidRDefault="00544672" w:rsidP="00E27122">
            <w:pPr>
              <w:pStyle w:val="Compact"/>
              <w:spacing w:after="120"/>
            </w:pPr>
            <w:r>
              <w:t>[21,24)</w:t>
            </w:r>
          </w:p>
        </w:tc>
        <w:tc>
          <w:tcPr>
            <w:tcW w:w="0" w:type="auto"/>
            <w:tcBorders>
              <w:bottom w:val="single" w:sz="0" w:space="0" w:color="auto"/>
            </w:tcBorders>
            <w:vAlign w:val="bottom"/>
          </w:tcPr>
          <w:p w14:paraId="0DE49D7F" w14:textId="77777777" w:rsidR="00544672" w:rsidRDefault="00544672" w:rsidP="00E27122">
            <w:pPr>
              <w:pStyle w:val="Compact"/>
              <w:spacing w:after="120"/>
            </w:pPr>
            <w:r>
              <w:t>[24,27)</w:t>
            </w:r>
          </w:p>
        </w:tc>
        <w:tc>
          <w:tcPr>
            <w:tcW w:w="0" w:type="auto"/>
            <w:tcBorders>
              <w:bottom w:val="single" w:sz="0" w:space="0" w:color="auto"/>
            </w:tcBorders>
            <w:vAlign w:val="bottom"/>
          </w:tcPr>
          <w:p w14:paraId="167AC4C4" w14:textId="77777777" w:rsidR="00544672" w:rsidRDefault="00544672" w:rsidP="00E27122">
            <w:pPr>
              <w:pStyle w:val="Compact"/>
              <w:spacing w:after="120"/>
            </w:pPr>
            <w:r>
              <w:t>[27,30)</w:t>
            </w:r>
          </w:p>
        </w:tc>
        <w:tc>
          <w:tcPr>
            <w:tcW w:w="0" w:type="auto"/>
            <w:tcBorders>
              <w:bottom w:val="single" w:sz="0" w:space="0" w:color="auto"/>
            </w:tcBorders>
            <w:vAlign w:val="bottom"/>
          </w:tcPr>
          <w:p w14:paraId="7EDB4C72" w14:textId="77777777" w:rsidR="00544672" w:rsidRDefault="00544672" w:rsidP="00E27122">
            <w:pPr>
              <w:pStyle w:val="Compact"/>
              <w:spacing w:after="120"/>
            </w:pPr>
            <w:r>
              <w:t>[30,33)</w:t>
            </w:r>
          </w:p>
        </w:tc>
        <w:tc>
          <w:tcPr>
            <w:tcW w:w="0" w:type="auto"/>
            <w:tcBorders>
              <w:bottom w:val="single" w:sz="0" w:space="0" w:color="auto"/>
            </w:tcBorders>
            <w:vAlign w:val="bottom"/>
          </w:tcPr>
          <w:p w14:paraId="3E10A8ED" w14:textId="77777777" w:rsidR="00544672" w:rsidRDefault="00544672" w:rsidP="00E27122">
            <w:pPr>
              <w:pStyle w:val="Compact"/>
              <w:spacing w:after="120"/>
            </w:pPr>
            <w:r>
              <w:t>[33,36]</w:t>
            </w:r>
          </w:p>
        </w:tc>
      </w:tr>
      <w:tr w:rsidR="00544672" w14:paraId="60C3004B" w14:textId="77777777" w:rsidTr="00E27122">
        <w:trPr>
          <w:trHeight w:val="582"/>
        </w:trPr>
        <w:tc>
          <w:tcPr>
            <w:tcW w:w="0" w:type="auto"/>
          </w:tcPr>
          <w:p w14:paraId="070E8C7C" w14:textId="77777777" w:rsidR="00544672" w:rsidRDefault="00544672" w:rsidP="00E27122">
            <w:pPr>
              <w:pStyle w:val="Compact"/>
              <w:spacing w:after="120"/>
            </w:pPr>
            <w:r>
              <w:t>r CAT vs. full CDI</w:t>
            </w:r>
          </w:p>
        </w:tc>
        <w:tc>
          <w:tcPr>
            <w:tcW w:w="0" w:type="auto"/>
          </w:tcPr>
          <w:p w14:paraId="5430360E" w14:textId="77777777" w:rsidR="00544672" w:rsidRDefault="00544672" w:rsidP="00E27122">
            <w:pPr>
              <w:pStyle w:val="Compact"/>
              <w:spacing w:after="120"/>
            </w:pPr>
            <w:r>
              <w:t>0.96</w:t>
            </w:r>
          </w:p>
        </w:tc>
        <w:tc>
          <w:tcPr>
            <w:tcW w:w="0" w:type="auto"/>
          </w:tcPr>
          <w:p w14:paraId="58969C17" w14:textId="77777777" w:rsidR="00544672" w:rsidRDefault="00544672" w:rsidP="00E27122">
            <w:pPr>
              <w:pStyle w:val="Compact"/>
              <w:spacing w:after="120"/>
            </w:pPr>
            <w:r>
              <w:t>0.88</w:t>
            </w:r>
          </w:p>
        </w:tc>
        <w:tc>
          <w:tcPr>
            <w:tcW w:w="0" w:type="auto"/>
          </w:tcPr>
          <w:p w14:paraId="24EEF280" w14:textId="77777777" w:rsidR="00544672" w:rsidRDefault="00544672" w:rsidP="00E27122">
            <w:pPr>
              <w:pStyle w:val="Compact"/>
              <w:spacing w:after="120"/>
            </w:pPr>
            <w:r>
              <w:t>0.9</w:t>
            </w:r>
          </w:p>
        </w:tc>
        <w:tc>
          <w:tcPr>
            <w:tcW w:w="0" w:type="auto"/>
          </w:tcPr>
          <w:p w14:paraId="7DD9F1A9" w14:textId="77777777" w:rsidR="00544672" w:rsidRDefault="00544672" w:rsidP="00E27122">
            <w:pPr>
              <w:pStyle w:val="Compact"/>
              <w:spacing w:after="120"/>
            </w:pPr>
            <w:r>
              <w:t>0.87</w:t>
            </w:r>
          </w:p>
        </w:tc>
        <w:tc>
          <w:tcPr>
            <w:tcW w:w="0" w:type="auto"/>
          </w:tcPr>
          <w:p w14:paraId="2D18E671" w14:textId="77777777" w:rsidR="00544672" w:rsidRDefault="00544672" w:rsidP="00E27122">
            <w:pPr>
              <w:pStyle w:val="Compact"/>
              <w:spacing w:after="120"/>
            </w:pPr>
            <w:r>
              <w:t>0.68</w:t>
            </w:r>
          </w:p>
        </w:tc>
        <w:tc>
          <w:tcPr>
            <w:tcW w:w="0" w:type="auto"/>
          </w:tcPr>
          <w:p w14:paraId="2F4D553E" w14:textId="77777777" w:rsidR="00544672" w:rsidRDefault="00544672" w:rsidP="00E27122">
            <w:pPr>
              <w:pStyle w:val="Compact"/>
              <w:spacing w:after="120"/>
            </w:pPr>
            <w:r>
              <w:t>0.86</w:t>
            </w:r>
          </w:p>
        </w:tc>
        <w:tc>
          <w:tcPr>
            <w:tcW w:w="0" w:type="auto"/>
          </w:tcPr>
          <w:p w14:paraId="44CBFD58" w14:textId="77777777" w:rsidR="00544672" w:rsidRDefault="00544672" w:rsidP="00E27122">
            <w:pPr>
              <w:pStyle w:val="Compact"/>
              <w:spacing w:after="120"/>
            </w:pPr>
            <w:r>
              <w:t>0.89</w:t>
            </w:r>
          </w:p>
        </w:tc>
      </w:tr>
      <w:tr w:rsidR="00544672" w14:paraId="052A9154" w14:textId="77777777" w:rsidTr="00E27122">
        <w:trPr>
          <w:cnfStyle w:val="010000000000" w:firstRow="0" w:lastRow="1" w:firstColumn="0" w:lastColumn="0" w:oddVBand="0" w:evenVBand="0" w:oddHBand="0" w:evenHBand="0" w:firstRowFirstColumn="0" w:firstRowLastColumn="0" w:lastRowFirstColumn="0" w:lastRowLastColumn="0"/>
          <w:trHeight w:val="592"/>
        </w:trPr>
        <w:tc>
          <w:tcPr>
            <w:tcW w:w="0" w:type="auto"/>
          </w:tcPr>
          <w:p w14:paraId="33EF2998" w14:textId="77777777" w:rsidR="00544672" w:rsidRDefault="00544672" w:rsidP="00E27122">
            <w:pPr>
              <w:pStyle w:val="Compact"/>
              <w:spacing w:after="120"/>
            </w:pPr>
            <w:r>
              <w:t>N</w:t>
            </w:r>
          </w:p>
        </w:tc>
        <w:tc>
          <w:tcPr>
            <w:tcW w:w="0" w:type="auto"/>
          </w:tcPr>
          <w:p w14:paraId="791B78B8" w14:textId="77777777" w:rsidR="00544672" w:rsidRDefault="00544672" w:rsidP="00E27122">
            <w:pPr>
              <w:pStyle w:val="Compact"/>
              <w:spacing w:after="120"/>
            </w:pPr>
            <w:r>
              <w:t>26</w:t>
            </w:r>
          </w:p>
        </w:tc>
        <w:tc>
          <w:tcPr>
            <w:tcW w:w="0" w:type="auto"/>
          </w:tcPr>
          <w:p w14:paraId="2DF31624" w14:textId="77777777" w:rsidR="00544672" w:rsidRDefault="00544672" w:rsidP="00E27122">
            <w:pPr>
              <w:pStyle w:val="Compact"/>
              <w:spacing w:after="120"/>
            </w:pPr>
            <w:r>
              <w:t>22</w:t>
            </w:r>
          </w:p>
        </w:tc>
        <w:tc>
          <w:tcPr>
            <w:tcW w:w="0" w:type="auto"/>
          </w:tcPr>
          <w:p w14:paraId="61A5411D" w14:textId="77777777" w:rsidR="00544672" w:rsidRDefault="00544672" w:rsidP="00E27122">
            <w:pPr>
              <w:pStyle w:val="Compact"/>
              <w:spacing w:after="120"/>
            </w:pPr>
            <w:r>
              <w:t>26</w:t>
            </w:r>
          </w:p>
        </w:tc>
        <w:tc>
          <w:tcPr>
            <w:tcW w:w="0" w:type="auto"/>
          </w:tcPr>
          <w:p w14:paraId="1BBFCDCE" w14:textId="77777777" w:rsidR="00544672" w:rsidRDefault="00544672" w:rsidP="00E27122">
            <w:pPr>
              <w:pStyle w:val="Compact"/>
              <w:spacing w:after="120"/>
            </w:pPr>
            <w:r>
              <w:t>30</w:t>
            </w:r>
          </w:p>
        </w:tc>
        <w:tc>
          <w:tcPr>
            <w:tcW w:w="0" w:type="auto"/>
          </w:tcPr>
          <w:p w14:paraId="28470A44" w14:textId="77777777" w:rsidR="00544672" w:rsidRDefault="00544672" w:rsidP="00E27122">
            <w:pPr>
              <w:pStyle w:val="Compact"/>
              <w:spacing w:after="120"/>
            </w:pPr>
            <w:r>
              <w:t>28</w:t>
            </w:r>
          </w:p>
        </w:tc>
        <w:tc>
          <w:tcPr>
            <w:tcW w:w="0" w:type="auto"/>
          </w:tcPr>
          <w:p w14:paraId="48618F8B" w14:textId="77777777" w:rsidR="00544672" w:rsidRDefault="00544672" w:rsidP="00E27122">
            <w:pPr>
              <w:pStyle w:val="Compact"/>
              <w:spacing w:after="120"/>
            </w:pPr>
            <w:r>
              <w:t>24</w:t>
            </w:r>
          </w:p>
        </w:tc>
        <w:tc>
          <w:tcPr>
            <w:tcW w:w="0" w:type="auto"/>
          </w:tcPr>
          <w:p w14:paraId="61CCB437" w14:textId="77777777" w:rsidR="00544672" w:rsidRDefault="00544672" w:rsidP="00E27122">
            <w:pPr>
              <w:pStyle w:val="Compact"/>
              <w:spacing w:after="120"/>
            </w:pPr>
            <w:r>
              <w:t>48</w:t>
            </w:r>
          </w:p>
        </w:tc>
      </w:tr>
      <w:bookmarkEnd w:id="28"/>
      <w:bookmarkEnd w:id="51"/>
    </w:tbl>
    <w:p w14:paraId="47A4EEAD" w14:textId="77777777" w:rsidR="00544672" w:rsidRDefault="00544672" w:rsidP="00934C36">
      <w:pPr>
        <w:pStyle w:val="ImageCaption"/>
      </w:pPr>
    </w:p>
    <w:sectPr w:rsidR="00544672" w:rsidSect="00CB20D0">
      <w:headerReference w:type="even" r:id="rId10"/>
      <w:headerReference w:type="default" r:id="rId11"/>
      <w:headerReference w:type="first" r:id="rId12"/>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C97D4" w14:textId="77777777" w:rsidR="001E4F33" w:rsidRDefault="001E4F33">
      <w:pPr>
        <w:spacing w:before="0" w:after="0" w:line="240" w:lineRule="auto"/>
      </w:pPr>
      <w:r>
        <w:separator/>
      </w:r>
    </w:p>
  </w:endnote>
  <w:endnote w:type="continuationSeparator" w:id="0">
    <w:p w14:paraId="024EE2E5" w14:textId="77777777" w:rsidR="001E4F33" w:rsidRDefault="001E4F3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C0679" w14:textId="77777777" w:rsidR="001E4F33" w:rsidRDefault="001E4F33">
      <w:r>
        <w:separator/>
      </w:r>
    </w:p>
  </w:footnote>
  <w:footnote w:type="continuationSeparator" w:id="0">
    <w:p w14:paraId="74E50030" w14:textId="77777777" w:rsidR="001E4F33" w:rsidRDefault="001E4F33">
      <w:r>
        <w:continuationSeparator/>
      </w:r>
    </w:p>
  </w:footnote>
  <w:footnote w:id="1">
    <w:p w14:paraId="4C5E0D0D" w14:textId="77777777" w:rsidR="006D60BF" w:rsidRDefault="00CF4E90" w:rsidP="009153E4">
      <w:pPr>
        <w:pStyle w:val="FootnoteText"/>
        <w:spacing w:after="120"/>
      </w:pPr>
      <w:r>
        <w:rPr>
          <w:rStyle w:val="FootnoteReference"/>
        </w:rPr>
        <w:footnoteRef/>
      </w:r>
      <w:r>
        <w:t xml:space="preserve"> The use of age and sex information to predict vocabulary is both a strength and a weakness. It is a strength because it generally allows precise estimation with very limited assessment, based on the strong prior expectations that we can have about the vocabulary of a child of a particular age and sex. This precision can be very helpful for research. On the other hand, the use of prior information of this type in assessment can also be a weakness for individual assessment (especially in the clinical context) because it biases our view of a particular individual based on their demographic characteristics. A child with an unusually low or high vocabulary for their age and sex would tend to be assessed as closer to the typical score using this instrument. Another way of expressing this issue is that, on average, the use of demographic information trades some bias in exchange for lower variance.</w:t>
      </w:r>
    </w:p>
  </w:footnote>
  <w:footnote w:id="2">
    <w:p w14:paraId="4F2783B0" w14:textId="77777777" w:rsidR="006D60BF" w:rsidRDefault="00CF4E90">
      <w:pPr>
        <w:pStyle w:val="FootnoteText"/>
      </w:pPr>
      <w:r>
        <w:rPr>
          <w:rStyle w:val="FootnoteReference"/>
        </w:rPr>
        <w:footnoteRef/>
      </w:r>
      <w:r>
        <w:t xml:space="preserve"> </w:t>
      </w:r>
      <w:hyperlink r:id="rId1">
        <w:r>
          <w:rPr>
            <w:rStyle w:val="Hyperlink"/>
          </w:rPr>
          <w:t>http://wordbank.stanford.edu/contributors</w:t>
        </w:r>
      </w:hyperlink>
    </w:p>
  </w:footnote>
  <w:footnote w:id="3">
    <w:p w14:paraId="39F3DA38" w14:textId="77777777" w:rsidR="006D60BF" w:rsidRDefault="00CF4E90">
      <w:pPr>
        <w:pStyle w:val="FootnoteText"/>
      </w:pPr>
      <w:r>
        <w:rPr>
          <w:rStyle w:val="FootnoteReference"/>
        </w:rPr>
        <w:footnoteRef/>
      </w:r>
      <w:r>
        <w:t xml:space="preserve"> OSF repository: </w:t>
      </w:r>
      <w:hyperlink r:id="rId2">
        <w:r>
          <w:rPr>
            <w:rStyle w:val="Hyperlink"/>
          </w:rPr>
          <w:t>https://osf.io/xdp73/</w:t>
        </w:r>
      </w:hyperlink>
      <w:r>
        <w:t>.</w:t>
      </w:r>
    </w:p>
  </w:footnote>
  <w:footnote w:id="4">
    <w:p w14:paraId="5B0763AB" w14:textId="77777777" w:rsidR="006D60BF" w:rsidRDefault="00CF4E90">
      <w:pPr>
        <w:pStyle w:val="FootnoteText"/>
      </w:pPr>
      <w:r>
        <w:rPr>
          <w:rStyle w:val="FootnoteReference"/>
        </w:rPr>
        <w:footnoteRef/>
      </w:r>
      <w:r>
        <w:t xml:space="preserve"> Preregistration: </w:t>
      </w:r>
      <w:hyperlink r:id="rId3">
        <w:r>
          <w:rPr>
            <w:rStyle w:val="Hyperlink"/>
          </w:rPr>
          <w:t>https://aspredicted.org/h2kz4.pdf</w:t>
        </w:r>
      </w:hyperlink>
    </w:p>
  </w:footnote>
  <w:footnote w:id="5">
    <w:p w14:paraId="45878258" w14:textId="77777777" w:rsidR="006D60BF" w:rsidRDefault="00CF4E90">
      <w:pPr>
        <w:pStyle w:val="FootnoteText"/>
      </w:pPr>
      <w:r>
        <w:rPr>
          <w:rStyle w:val="FootnoteReference"/>
        </w:rPr>
        <w:footnoteRef/>
      </w:r>
      <w:r>
        <w:t xml:space="preserve"> Preregistration: </w:t>
      </w:r>
      <w:hyperlink>
        <w:r>
          <w:rPr>
            <w:rStyle w:val="Hyperlink"/>
          </w:rPr>
          <w:t>https://aspredicted.org/h2kz4.pdf</w:t>
        </w:r>
      </w:hyperlink>
    </w:p>
  </w:footnote>
  <w:footnote w:id="6">
    <w:p w14:paraId="7AA04108" w14:textId="77777777" w:rsidR="006D60BF" w:rsidRDefault="00CF4E90">
      <w:pPr>
        <w:pStyle w:val="FootnoteText"/>
      </w:pPr>
      <w:r>
        <w:rPr>
          <w:rStyle w:val="FootnoteReference"/>
        </w:rPr>
        <w:footnoteRef/>
      </w:r>
      <w:r>
        <w:t xml:space="preserve"> CAT item bank and parameters: </w:t>
      </w:r>
      <w:hyperlink r:id="rId4">
        <w:r>
          <w:rPr>
            <w:rStyle w:val="Hyperlink"/>
          </w:rPr>
          <w:t>https://osf.io/xdp73/</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9259971"/>
      <w:docPartObj>
        <w:docPartGallery w:val="Page Numbers (Top of Page)"/>
        <w:docPartUnique/>
      </w:docPartObj>
    </w:sdtPr>
    <w:sdtEndPr>
      <w:rPr>
        <w:rStyle w:val="PageNumber"/>
      </w:rPr>
    </w:sdtEndPr>
    <w:sdtContent>
      <w:p w14:paraId="21B86057" w14:textId="77777777" w:rsidR="00AF36ED" w:rsidRDefault="00CF4E9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54A2DA" w14:textId="77777777" w:rsidR="00AF36ED" w:rsidRDefault="001E4F33"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22177194"/>
      <w:docPartObj>
        <w:docPartGallery w:val="Page Numbers (Top of Page)"/>
        <w:docPartUnique/>
      </w:docPartObj>
    </w:sdtPr>
    <w:sdtEndPr>
      <w:rPr>
        <w:rStyle w:val="PageNumber"/>
      </w:rPr>
    </w:sdtEndPr>
    <w:sdtContent>
      <w:p w14:paraId="18153CF2" w14:textId="77777777" w:rsidR="00AF36ED" w:rsidRDefault="00CF4E9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1CFD4C7" w14:textId="786CA18A" w:rsidR="00AF36ED" w:rsidRPr="00A05772" w:rsidRDefault="00895173" w:rsidP="00572FF5">
    <w:pPr>
      <w:pStyle w:val="Header"/>
      <w:ind w:right="357"/>
    </w:pPr>
    <w:r>
      <w:t xml:space="preserve">ADAPTIVE </w:t>
    </w:r>
    <w:r w:rsidR="00CF4E90">
      <w:t>VOCABULARY TESTS</w:t>
    </w:r>
    <w:r w:rsidR="00CF4E90">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89921216"/>
      <w:docPartObj>
        <w:docPartGallery w:val="Page Numbers (Top of Page)"/>
        <w:docPartUnique/>
      </w:docPartObj>
    </w:sdtPr>
    <w:sdtEndPr>
      <w:rPr>
        <w:rStyle w:val="PageNumber"/>
      </w:rPr>
    </w:sdtEndPr>
    <w:sdtContent>
      <w:p w14:paraId="50A1C106" w14:textId="77777777" w:rsidR="00DA0F6A" w:rsidRDefault="00CF4E90"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76F299" w14:textId="0625B3A9" w:rsidR="00DA0F6A" w:rsidRDefault="00CF4E90" w:rsidP="00DA0F6A">
    <w:pPr>
      <w:pStyle w:val="Header"/>
      <w:ind w:right="360"/>
    </w:pPr>
    <w:r>
      <w:t>Running head: ADAPTIVE</w:t>
    </w:r>
    <w:r w:rsidR="00895173">
      <w:t xml:space="preserve"> VOCABULARY</w:t>
    </w:r>
    <w:r>
      <w:t xml:space="preserve"> TESTS</w:t>
    </w:r>
  </w:p>
  <w:p w14:paraId="3645B53E" w14:textId="77777777" w:rsidR="00CB20D0" w:rsidRPr="00A05772" w:rsidRDefault="001E4F33" w:rsidP="00CB20D0">
    <w:pPr>
      <w:pStyle w:val="Header"/>
      <w:ind w:right="35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EC6A2DF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8C62132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2BAE31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24507FF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4C896B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6B486D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282EB3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7B8633C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8D1AAEE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E585DB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1"/>
  </w:num>
  <w:num w:numId="2">
    <w:abstractNumId w:val="11"/>
  </w:num>
  <w:num w:numId="3">
    <w:abstractNumId w:val="12"/>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2"/>
  </w:num>
  <w:num w:numId="15">
    <w:abstractNumId w:val="0"/>
  </w:num>
  <w:num w:numId="16">
    <w:abstractNumId w:val="0"/>
  </w:num>
  <w:num w:numId="17">
    <w:abstractNumId w:val="12"/>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705A3"/>
    <w:rsid w:val="001A49B7"/>
    <w:rsid w:val="001E4F33"/>
    <w:rsid w:val="00380170"/>
    <w:rsid w:val="00381D78"/>
    <w:rsid w:val="00386656"/>
    <w:rsid w:val="003D7C6F"/>
    <w:rsid w:val="003F541B"/>
    <w:rsid w:val="0041065C"/>
    <w:rsid w:val="00433155"/>
    <w:rsid w:val="004E29B3"/>
    <w:rsid w:val="00544672"/>
    <w:rsid w:val="00590D07"/>
    <w:rsid w:val="00676AFB"/>
    <w:rsid w:val="006D60BF"/>
    <w:rsid w:val="006E0371"/>
    <w:rsid w:val="006E0A74"/>
    <w:rsid w:val="007037B4"/>
    <w:rsid w:val="00733AFB"/>
    <w:rsid w:val="00784D58"/>
    <w:rsid w:val="007A19C7"/>
    <w:rsid w:val="007F2D39"/>
    <w:rsid w:val="008043A1"/>
    <w:rsid w:val="0089482B"/>
    <w:rsid w:val="00895173"/>
    <w:rsid w:val="008D6863"/>
    <w:rsid w:val="008F6092"/>
    <w:rsid w:val="009153E4"/>
    <w:rsid w:val="00934C36"/>
    <w:rsid w:val="00987D9F"/>
    <w:rsid w:val="00987EAA"/>
    <w:rsid w:val="009A07B8"/>
    <w:rsid w:val="009D72DD"/>
    <w:rsid w:val="009E3F53"/>
    <w:rsid w:val="00A352D3"/>
    <w:rsid w:val="00A90C2A"/>
    <w:rsid w:val="00AB71AD"/>
    <w:rsid w:val="00B86B75"/>
    <w:rsid w:val="00B9276A"/>
    <w:rsid w:val="00B97CD2"/>
    <w:rsid w:val="00BC48D5"/>
    <w:rsid w:val="00C07222"/>
    <w:rsid w:val="00C36279"/>
    <w:rsid w:val="00C85019"/>
    <w:rsid w:val="00CD0B71"/>
    <w:rsid w:val="00CF4E90"/>
    <w:rsid w:val="00D12D75"/>
    <w:rsid w:val="00E24437"/>
    <w:rsid w:val="00E27122"/>
    <w:rsid w:val="00E315A3"/>
    <w:rsid w:val="00E50E22"/>
    <w:rsid w:val="00E66603"/>
    <w:rsid w:val="00E9531D"/>
    <w:rsid w:val="00F7553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E08F17"/>
  <w15:docId w15:val="{D40E692A-6D94-CC4D-B321-DF5C0C692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006D3F"/>
    <w:pPr>
      <w:spacing w:before="0"/>
    </w:pPr>
  </w:style>
  <w:style w:type="table" w:customStyle="1" w:styleId="Table">
    <w:name w:val="Table"/>
    <w:basedOn w:val="TableNormal"/>
    <w:uiPriority w:val="99"/>
    <w:rsid w:val="00141BA7"/>
    <w:pPr>
      <w:spacing w:after="0"/>
    </w:pPr>
    <w:rPr>
      <w:rFonts w:ascii="Times New Roman" w:hAnsi="Times New Roman"/>
    </w:rPr>
    <w:tblPr>
      <w:tblBorders>
        <w:top w:val="single" w:sz="12" w:space="0" w:color="auto"/>
        <w:bottom w:val="single" w:sz="4" w:space="0" w:color="auto"/>
      </w:tblBorders>
    </w:tbl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006D3F"/>
    <w:pPr>
      <w:keepNext/>
    </w:pPr>
  </w:style>
  <w:style w:type="paragraph" w:customStyle="1" w:styleId="ImageCaption">
    <w:name w:val="Image Caption"/>
    <w:basedOn w:val="Caption"/>
    <w:rsid w:val="00421B26"/>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815728">
      <w:bodyDiv w:val="1"/>
      <w:marLeft w:val="0"/>
      <w:marRight w:val="0"/>
      <w:marTop w:val="0"/>
      <w:marBottom w:val="0"/>
      <w:divBdr>
        <w:top w:val="none" w:sz="0" w:space="0" w:color="auto"/>
        <w:left w:val="none" w:sz="0" w:space="0" w:color="auto"/>
        <w:bottom w:val="none" w:sz="0" w:space="0" w:color="auto"/>
        <w:right w:val="none" w:sz="0" w:space="0" w:color="auto"/>
      </w:divBdr>
    </w:div>
    <w:div w:id="1361542684">
      <w:bodyDiv w:val="1"/>
      <w:marLeft w:val="0"/>
      <w:marRight w:val="0"/>
      <w:marTop w:val="0"/>
      <w:marBottom w:val="0"/>
      <w:divBdr>
        <w:top w:val="none" w:sz="0" w:space="0" w:color="auto"/>
        <w:left w:val="none" w:sz="0" w:space="0" w:color="auto"/>
        <w:bottom w:val="none" w:sz="0" w:space="0" w:color="auto"/>
        <w:right w:val="none" w:sz="0" w:space="0" w:color="auto"/>
      </w:divBdr>
    </w:div>
    <w:div w:id="1980529132">
      <w:bodyDiv w:val="1"/>
      <w:marLeft w:val="0"/>
      <w:marRight w:val="0"/>
      <w:marTop w:val="0"/>
      <w:marBottom w:val="0"/>
      <w:divBdr>
        <w:top w:val="none" w:sz="0" w:space="0" w:color="auto"/>
        <w:left w:val="none" w:sz="0" w:space="0" w:color="auto"/>
        <w:bottom w:val="none" w:sz="0" w:space="0" w:color="auto"/>
        <w:right w:val="none" w:sz="0" w:space="0" w:color="auto"/>
      </w:divBdr>
      <w:divsChild>
        <w:div w:id="816529842">
          <w:marLeft w:val="0"/>
          <w:marRight w:val="0"/>
          <w:marTop w:val="0"/>
          <w:marBottom w:val="0"/>
          <w:divBdr>
            <w:top w:val="none" w:sz="0" w:space="0" w:color="auto"/>
            <w:left w:val="none" w:sz="0" w:space="0" w:color="auto"/>
            <w:bottom w:val="none" w:sz="0" w:space="0" w:color="auto"/>
            <w:right w:val="none" w:sz="0" w:space="0" w:color="auto"/>
          </w:divBdr>
          <w:divsChild>
            <w:div w:id="500238378">
              <w:marLeft w:val="0"/>
              <w:marRight w:val="0"/>
              <w:marTop w:val="0"/>
              <w:marBottom w:val="0"/>
              <w:divBdr>
                <w:top w:val="none" w:sz="0" w:space="0" w:color="auto"/>
                <w:left w:val="none" w:sz="0" w:space="0" w:color="auto"/>
                <w:bottom w:val="none" w:sz="0" w:space="0" w:color="auto"/>
                <w:right w:val="none" w:sz="0" w:space="0" w:color="auto"/>
              </w:divBdr>
              <w:divsChild>
                <w:div w:id="129822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8637/jss.v048.i0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achergis@stanford.edu"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R-project.org/"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aspredicted.org/h2kz4.pdf" TargetMode="External"/><Relationship Id="rId2" Type="http://schemas.openxmlformats.org/officeDocument/2006/relationships/hyperlink" Target="https://osf.io/xdp73/" TargetMode="External"/><Relationship Id="rId1" Type="http://schemas.openxmlformats.org/officeDocument/2006/relationships/hyperlink" Target="http://wordbank.stanford.edu/contributors" TargetMode="External"/><Relationship Id="rId4" Type="http://schemas.openxmlformats.org/officeDocument/2006/relationships/hyperlink" Target="https://osf.io/xdp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34</Pages>
  <Words>8627</Words>
  <Characters>49180</Characters>
  <Application>Microsoft Office Word</Application>
  <DocSecurity>0</DocSecurity>
  <Lines>409</Lines>
  <Paragraphs>115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Online Computerized Adaptive Tests (CAT) of Children’s Vocabulary Development in English and Mexican Spanish</vt:lpstr>
      <vt:lpstr>TITLE</vt:lpstr>
    </vt:vector>
  </TitlesOfParts>
  <Manager/>
  <Company/>
  <LinksUpToDate>false</LinksUpToDate>
  <CharactersWithSpaces>57692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Computerized Adaptive Tests (CAT) of Children’s Vocabulary Development in English and Mexican Spanish</dc:title>
  <dc:creator/>
  <cp:keywords/>
  <cp:lastModifiedBy>George Kachergis</cp:lastModifiedBy>
  <cp:revision>44</cp:revision>
  <dcterms:created xsi:type="dcterms:W3CDTF">2021-11-18T02:13:00Z</dcterms:created>
  <dcterms:modified xsi:type="dcterms:W3CDTF">2021-12-09T03:54:00Z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Department of Psychology Department of Psychology</vt:lpwstr>
  </property>
  <property fmtid="{D5CDD505-2E9C-101B-9397-08002B2CF9AE}" pid="4" name="bibliography">
    <vt:lpwstr>references.bib</vt:lpwstr>
  </property>
  <property fmtid="{D5CDD505-2E9C-101B-9397-08002B2CF9AE}" pid="5" name="classoption">
    <vt:lpwstr>man</vt:lpwstr>
  </property>
  <property fmtid="{D5CDD505-2E9C-101B-9397-08002B2CF9AE}" pid="6" name="csl">
    <vt:lpwstr>/Library/Frameworks/R.framework/Versions/4.0/Resources/library/papaja/rmd/apa6.csl</vt:lpwstr>
  </property>
  <property fmtid="{D5CDD505-2E9C-101B-9397-08002B2CF9AE}" pid="7" name="documentclass">
    <vt:lpwstr>apa6</vt:lpwstr>
  </property>
  <property fmtid="{D5CDD505-2E9C-101B-9397-08002B2CF9AE}" pid="8" name="draft">
    <vt:lpwstr>no</vt:lpwstr>
  </property>
  <property fmtid="{D5CDD505-2E9C-101B-9397-08002B2CF9AE}" pid="9" name="figurelist">
    <vt:lpwstr>no</vt:lpwstr>
  </property>
  <property fmtid="{D5CDD505-2E9C-101B-9397-08002B2CF9AE}" pid="10" name="floatsintext">
    <vt:lpwstr>no</vt:lpwstr>
  </property>
  <property fmtid="{D5CDD505-2E9C-101B-9397-08002B2CF9AE}" pid="11" name="footnotelist">
    <vt:lpwstr>no</vt:lpwstr>
  </property>
  <property fmtid="{D5CDD505-2E9C-101B-9397-08002B2CF9AE}" pid="12" name="linenumbers">
    <vt:lpwstr>no</vt:lpwstr>
  </property>
  <property fmtid="{D5CDD505-2E9C-101B-9397-08002B2CF9AE}" pid="13" name="mask">
    <vt:lpwstr>no</vt:lpwstr>
  </property>
  <property fmtid="{D5CDD505-2E9C-101B-9397-08002B2CF9AE}" pid="14" name="output">
    <vt:lpwstr>papaja::apa6_docx</vt:lpwstr>
  </property>
  <property fmtid="{D5CDD505-2E9C-101B-9397-08002B2CF9AE}" pid="15" name="shorttitle">
    <vt:lpwstr>Vocabulary Adaptive Tests</vt:lpwstr>
  </property>
  <property fmtid="{D5CDD505-2E9C-101B-9397-08002B2CF9AE}" pid="16" name="tablelist">
    <vt:lpwstr>no</vt:lpwstr>
  </property>
  <property fmtid="{D5CDD505-2E9C-101B-9397-08002B2CF9AE}" pid="17" name="wordcount">
    <vt:lpwstr>7729</vt:lpwstr>
  </property>
</Properties>
</file>