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BDBE4" w14:textId="77777777" w:rsidR="009D0051" w:rsidRDefault="009D0051" w:rsidP="009D0051">
      <w:pPr>
        <w:spacing w:after="12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</w:rPr>
        <w:t xml:space="preserve">RESOLUCIÓN NÚMERO                                    </w:t>
      </w:r>
      <w:r w:rsidRPr="002047D9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 DE 2026</w:t>
      </w:r>
    </w:p>
    <w:p w14:paraId="573FB469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Por la cual se ordena modificar una resolución que autorizó la inscripción ante la Secretaría de Salud de Santander, para el manejo de </w:t>
      </w:r>
      <w:r>
        <w:rPr>
          <w:rFonts w:ascii="Arial" w:eastAsia="Arial" w:hAnsi="Arial" w:cs="Arial"/>
          <w:b/>
          <w:sz w:val="22"/>
          <w:szCs w:val="22"/>
        </w:rPr>
        <w:t>Medicamentos de Control Especial.</w:t>
      </w:r>
    </w:p>
    <w:p w14:paraId="41F90047" w14:textId="77777777" w:rsidR="009D0051" w:rsidRDefault="009D0051" w:rsidP="009D0051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EL SECRETARIO DE SALUD DEPARTAMENTAL DE SANTANDER</w:t>
      </w:r>
    </w:p>
    <w:p w14:paraId="088C7F5C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 Resolución No. 1478 del 10 de mayo de 2006 y el Artículo 23, numeral 3 del Decreto 205 de 2003,</w:t>
      </w:r>
    </w:p>
    <w:p w14:paraId="10FE9E8D" w14:textId="77777777" w:rsidR="009D0051" w:rsidRDefault="009D0051" w:rsidP="009D0051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C O N S I D E R A N D O</w:t>
      </w:r>
    </w:p>
    <w:p w14:paraId="13154E8F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PRIMERO. — </w:t>
      </w:r>
      <w:r>
        <w:rPr>
          <w:rFonts w:ascii="Arial" w:eastAsia="Arial" w:hAnsi="Arial" w:cs="Arial"/>
          <w:sz w:val="22"/>
          <w:szCs w:val="22"/>
        </w:rPr>
        <w:t xml:space="preserve">Que el Fondo Rotatorio de Estupefacientes de la Secretaría de Salud de Santander otorgó autorización mediante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, al prestador de salud denominado </w:t>
      </w:r>
      <w:r>
        <w:rPr>
          <w:rFonts w:ascii="Arial" w:eastAsia="Arial" w:hAnsi="Arial" w:cs="Arial"/>
          <w:b/>
          <w:sz w:val="22"/>
          <w:szCs w:val="22"/>
        </w:rPr>
        <w:t>{{nombre_est}}</w:t>
      </w:r>
      <w:proofErr w:type="spellStart"/>
      <w:r>
        <w:rPr>
          <w:rFonts w:ascii="Arial" w:eastAsia="Arial" w:hAnsi="Arial" w:cs="Arial"/>
          <w:b/>
          <w:sz w:val="22"/>
          <w:szCs w:val="22"/>
        </w:rPr>
      </w:r>
      <w:proofErr w:type="spellEnd"/>
      <w:r>
        <w:rPr>
          <w:rFonts w:ascii="Arial" w:eastAsia="Arial" w:hAnsi="Arial" w:cs="Arial"/>
          <w:b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con NIT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{{nit}}, situado en la {{direccion}}, del municipio de {{municipio}}, Santander.</w:t>
      </w:r>
    </w:p>
    <w:p w14:paraId="3373746E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SEGUNDO. — </w:t>
      </w:r>
      <w:r>
        <w:rPr>
          <w:rFonts w:ascii="Arial" w:eastAsia="Arial" w:hAnsi="Arial" w:cs="Arial"/>
          <w:sz w:val="22"/>
          <w:szCs w:val="22"/>
        </w:rPr>
        <w:t xml:space="preserve">Que {{tratamiento}} </w:t>
      </w:r>
      <w:r>
        <w:rPr>
          <w:rFonts w:ascii="Arial" w:eastAsia="Arial" w:hAnsi="Arial" w:cs="Arial"/>
          <w:b/>
          <w:sz w:val="22"/>
          <w:szCs w:val="22"/>
        </w:rPr>
        <w:t>{{solicitante_nombre}}</w:t>
      </w:r>
      <w:r>
        <w:rPr>
          <w:rFonts w:ascii="Arial" w:eastAsia="Arial" w:hAnsi="Arial" w:cs="Arial"/>
          <w:sz w:val="22"/>
          <w:szCs w:val="22"/>
        </w:rPr>
        <w:t xml:space="preserve">,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{{solicitante_cc}}, en su calidad de {{calidad}} de </w:t>
      </w:r>
      <w:r>
        <w:rPr>
          <w:rFonts w:ascii="Arial" w:eastAsia="Arial" w:hAnsi="Arial" w:cs="Arial"/>
          <w:b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propietaria del establecimiento farmacéutico </w:t>
      </w:r>
      <w:r>
        <w:rPr>
          <w:rFonts w:ascii="Arial" w:eastAsia="Arial" w:hAnsi="Arial" w:cs="Arial"/>
          <w:b/>
          <w:sz w:val="22"/>
          <w:szCs w:val="22"/>
        </w:rPr>
        <w:t>{{nombre_est}}</w:t>
      </w:r>
      <w:proofErr w:type="spellStart"/>
      <w:r>
        <w:rPr>
          <w:rFonts w:ascii="Arial" w:eastAsia="Arial" w:hAnsi="Arial" w:cs="Arial"/>
          <w:b/>
          <w:sz w:val="22"/>
          <w:szCs w:val="22"/>
        </w:rPr>
      </w:r>
      <w:proofErr w:type="spellEnd"/>
      <w:r>
        <w:rPr>
          <w:rFonts w:ascii="Arial" w:eastAsia="Arial" w:hAnsi="Arial" w:cs="Arial"/>
          <w:b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>, {{canal_texto}}</w:t>
      </w:r>
      <w:proofErr w:type="spellStart"/>
      <w:r>
        <w:rPr>
          <w:rFonts w:ascii="Arial" w:eastAsia="Arial" w:hAnsi="Arial" w:cs="Arial"/>
          <w:sz w:val="22"/>
          <w:szCs w:val="22"/>
        </w:rPr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solicita la modificación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en el siguiente sentido: (i) modificar la dirección técnica del establecimiento farmacéutico por cambio del Director Técnico; y (</w:t>
      </w:r>
      <w:proofErr w:type="spellStart"/>
      <w:r>
        <w:rPr>
          <w:rFonts w:ascii="Arial" w:eastAsia="Arial" w:hAnsi="Arial" w:cs="Arial"/>
          <w:sz w:val="22"/>
          <w:szCs w:val="22"/>
        </w:rPr>
        <w:t>ii</w:t>
      </w:r>
      <w:proofErr w:type="spellEnd"/>
      <w:r>
        <w:rPr>
          <w:rFonts w:ascii="Arial" w:eastAsia="Arial" w:hAnsi="Arial" w:cs="Arial"/>
          <w:sz w:val="22"/>
          <w:szCs w:val="22"/>
        </w:rPr>
        <w:t>) modificar el listado de medicamentos de control especial con el fin de INCLUIR los medicamentos que más adelante se relacionan.</w:t>
      </w:r>
    </w:p>
    <w:p w14:paraId="6F466771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TERCERO. — </w:t>
      </w:r>
      <w:r>
        <w:rPr>
          <w:rFonts w:ascii="Arial" w:eastAsia="Arial" w:hAnsi="Arial" w:cs="Arial"/>
          <w:sz w:val="22"/>
          <w:szCs w:val="22"/>
        </w:rPr>
        <w:t xml:space="preserve">Que, en relación con el cambio de dirección técnica, el establecimiento farmacéutico designó como nueva Directora Técnica a {{dt_tratamiento}} </w:t>
      </w:r>
      <w:r>
        <w:rPr>
          <w:rFonts w:ascii="Arial" w:eastAsia="Arial" w:hAnsi="Arial" w:cs="Arial"/>
          <w:b/>
          <w:sz w:val="22"/>
          <w:szCs w:val="22"/>
        </w:rPr>
        <w:t>{{dt_nombre}}</w:t>
      </w:r>
      <w:r>
        <w:rPr>
          <w:rFonts w:ascii="Arial" w:eastAsia="Arial" w:hAnsi="Arial" w:cs="Arial"/>
          <w:sz w:val="22"/>
          <w:szCs w:val="22"/>
        </w:rPr>
        <w:t xml:space="preserve">, identificada con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{{dt_cc}}, </w:t>
      </w:r>
      <w:r>
        <w:rPr>
          <w:rFonts w:ascii="Arial" w:eastAsia="Arial" w:hAnsi="Arial" w:cs="Arial"/>
          <w:b/>
          <w:sz w:val="22"/>
          <w:szCs w:val="22"/>
        </w:rPr>
        <w:t>{{dt_titulo}}</w:t>
      </w:r>
      <w:r>
        <w:rPr>
          <w:rFonts w:ascii="Arial" w:eastAsia="Arial" w:hAnsi="Arial" w:cs="Arial"/>
          <w:sz w:val="22"/>
          <w:szCs w:val="22"/>
        </w:rPr>
        <w:t xml:space="preserve"> egresada de la </w:t>
      </w:r>
      <w:r>
        <w:rPr>
          <w:rFonts w:ascii="Arial" w:eastAsia="Arial" w:hAnsi="Arial" w:cs="Arial"/>
          <w:b/>
          <w:sz w:val="22"/>
          <w:szCs w:val="22"/>
        </w:rPr>
        <w:t>{{dt_universidad}}</w:t>
      </w:r>
      <w:r>
        <w:rPr>
          <w:rFonts w:ascii="Arial" w:eastAsia="Arial" w:hAnsi="Arial" w:cs="Arial"/>
          <w:sz w:val="22"/>
          <w:szCs w:val="22"/>
        </w:rPr>
        <w:t xml:space="preserve">, con inscripción en el Registro Único Nacional del Talento Humano en Salud (RETHUS)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{{dt_rethus}}, vinculada al establecimiento farmacéutico mediante {{dt_vinculo}}, quien acredita la idoneidad exigida para asumir la dirección técnica y el manejo de medicamentos de control especial.</w:t>
      </w:r>
    </w:p>
    <w:p w14:paraId="7AFB3ED3" w14:textId="77777777" w:rsidR="009D0051" w:rsidRDefault="009D0051" w:rsidP="009D0051">
      <w:pPr>
        <w:spacing w:after="12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CUARTO. — </w:t>
      </w:r>
      <w:r>
        <w:rPr>
          <w:rFonts w:ascii="Arial" w:eastAsia="Arial" w:hAnsi="Arial" w:cs="Arial"/>
          <w:sz w:val="22"/>
          <w:szCs w:val="22"/>
        </w:rPr>
        <w:t>Que, en relación con la inclusión de medicamentos de control especial, el establecimiento farmacéutico solicita adicionar al listado autorizado los siguientes, conforme al listado vigente de la Resolución 116 de 2026:</w:t>
      </w:r>
    </w:p>
    <w:p w14:paraId="13A630B2" w14:textId="77777777" w:rsidR="009D0051" w:rsidRDefault="009D0051" w:rsidP="009D0051">
      <w:pPr>
        <w:spacing w:after="8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 control especial:</w:t>
      </w:r>
    </w:p>
    <w:tbl>
      <w:tblPr>
        <w:tblW w:w="91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218"/>
        <w:gridCol w:w="2172"/>
        <w:gridCol w:w="3731"/>
      </w:tblGrid>
      <w:tr w:rsidR="009D0051" w14:paraId="2F3DBEFF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A6E2DF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 GENÉRICO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5A666B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CONCENTRACIÓN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17F5CF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FORMA FARMACÉUTICA</w:t>
            </w:r>
          </w:p>
        </w:tc>
      </w:tr>
      <w:tr w:rsidR="009D0051" w14:paraId="22293B36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50A56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A6CF1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24261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  <w:tr w:rsidR="009D0051" w14:paraId="0110153E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15465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F6EFF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1158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  <w:tr w:rsidR="009D0051" w14:paraId="163D3D9A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BAECF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1963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7,5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0B645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</w:tbl>
    <w:p w14:paraId="4670E9D4" w14:textId="77777777" w:rsidR="009D0051" w:rsidRDefault="009D0051" w:rsidP="009D005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4C73C49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QUINTO. — </w:t>
      </w:r>
      <w:proofErr w:type="gramStart"/>
      <w:r>
        <w:rPr>
          <w:rFonts w:ascii="Arial" w:eastAsia="Arial" w:hAnsi="Arial" w:cs="Arial"/>
          <w:sz w:val="22"/>
          <w:szCs w:val="22"/>
        </w:rPr>
        <w:t>Que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una vez realizado el estudio técnico, incluida la visita de verificación del manejo de medicamentos de control especial realizada el día {{visita_fecha}} por </w:t>
      </w:r>
      <w:r>
        <w:rPr>
          <w:rFonts w:ascii="Arial" w:eastAsia="Arial" w:hAnsi="Arial" w:cs="Arial"/>
          <w:b/>
          <w:sz w:val="22"/>
          <w:szCs w:val="22"/>
        </w:rPr>
        <w:t>{{visita_funcionario}}</w:t>
      </w:r>
      <w:r>
        <w:rPr>
          <w:rFonts w:ascii="Arial" w:eastAsia="Arial" w:hAnsi="Arial" w:cs="Arial"/>
          <w:sz w:val="22"/>
          <w:szCs w:val="22"/>
        </w:rPr>
        <w:t>, {{visita_cargo}} de la Secretaría de Salud de Santander, y revisada la documentación aportada, se considera procedente atender la solicitud de modificación en los términos expuestos.</w:t>
      </w:r>
    </w:p>
    <w:p w14:paraId="1A60A74C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Por lo anteriormente expuesto, este Despacho:</w:t>
      </w:r>
    </w:p>
    <w:p w14:paraId="08FEBBF2" w14:textId="77777777" w:rsidR="009D0051" w:rsidRDefault="009D0051" w:rsidP="009D0051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lastRenderedPageBreak/>
        <w:t xml:space="preserve">R E S U E L V </w:t>
      </w:r>
      <w:proofErr w:type="gramStart"/>
      <w:r>
        <w:rPr>
          <w:rFonts w:ascii="Arial" w:eastAsia="Arial" w:hAnsi="Arial" w:cs="Arial"/>
          <w:b/>
          <w:sz w:val="22"/>
          <w:szCs w:val="22"/>
          <w:u w:val="single"/>
        </w:rPr>
        <w:t>E :</w:t>
      </w:r>
      <w:proofErr w:type="gramEnd"/>
    </w:p>
    <w:p w14:paraId="2F7CE245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PRIMERO. — </w:t>
      </w:r>
      <w:r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, en el sentido de autorizar como Directora Técnica del establecimiento farmacéutico </w:t>
      </w:r>
      <w:r>
        <w:rPr>
          <w:rFonts w:ascii="Arial" w:eastAsia="Arial" w:hAnsi="Arial" w:cs="Arial"/>
          <w:b/>
          <w:sz w:val="22"/>
          <w:szCs w:val="22"/>
        </w:rPr>
        <w:t>{{nombre_est}}</w:t>
      </w:r>
      <w:proofErr w:type="spellStart"/>
      <w:r>
        <w:rPr>
          <w:rFonts w:ascii="Arial" w:eastAsia="Arial" w:hAnsi="Arial" w:cs="Arial"/>
          <w:b/>
          <w:sz w:val="22"/>
          <w:szCs w:val="22"/>
        </w:rPr>
      </w:r>
      <w:proofErr w:type="spellEnd"/>
      <w:r>
        <w:rPr>
          <w:rFonts w:ascii="Arial" w:eastAsia="Arial" w:hAnsi="Arial" w:cs="Arial"/>
          <w:b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 xml:space="preserve"> a {{dt_tratamiento}} </w:t>
      </w:r>
      <w:r>
        <w:rPr>
          <w:rFonts w:ascii="Arial" w:eastAsia="Arial" w:hAnsi="Arial" w:cs="Arial"/>
          <w:b/>
          <w:sz w:val="22"/>
          <w:szCs w:val="22"/>
        </w:rPr>
        <w:t>{{dt_nombre}}</w:t>
      </w:r>
      <w:r>
        <w:rPr>
          <w:rFonts w:ascii="Arial" w:eastAsia="Arial" w:hAnsi="Arial" w:cs="Arial"/>
          <w:sz w:val="22"/>
          <w:szCs w:val="22"/>
        </w:rPr>
        <w:t xml:space="preserve">, C.C.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{{dt_cc}}, {{dt_titulo}}, RETHUS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{{dt_rethus}}, en reemplazo de quien ejercía dicha función.</w:t>
      </w:r>
    </w:p>
    <w:p w14:paraId="6501431C" w14:textId="77777777" w:rsidR="009D0051" w:rsidRDefault="009D0051" w:rsidP="009D0051">
      <w:pPr>
        <w:spacing w:after="12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SEGUNDO. — </w:t>
      </w:r>
      <w:r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en el sentido de INCLUIR en el listado de medicamentos de control especial autorizados los siguientes:</w:t>
      </w:r>
    </w:p>
    <w:p w14:paraId="7C788566" w14:textId="77777777" w:rsidR="009D0051" w:rsidRDefault="009D0051" w:rsidP="009D0051">
      <w:pPr>
        <w:spacing w:after="8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 control especial:</w:t>
      </w:r>
    </w:p>
    <w:tbl>
      <w:tblPr>
        <w:tblW w:w="91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218"/>
        <w:gridCol w:w="2172"/>
        <w:gridCol w:w="3731"/>
      </w:tblGrid>
      <w:tr w:rsidR="009D0051" w14:paraId="28FBE969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A2A067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 GENÉRICO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F05D1F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CONCENTRACIÓN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312F99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FORMA FARMACÉUTICA</w:t>
            </w:r>
          </w:p>
        </w:tc>
      </w:tr>
      <w:tr w:rsidR="009D0051" w14:paraId="3F47A6DF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6191D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E61AD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5F226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  <w:tr w:rsidR="009D0051" w14:paraId="0BE976D7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997A6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B7E97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4450B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  <w:tr w:rsidR="009D0051" w14:paraId="6D05BA5D" w14:textId="77777777" w:rsidTr="00B51974">
        <w:trPr>
          <w:jc w:val="center"/>
        </w:trPr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0C04B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ZOPICLONA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DBAD6" w14:textId="77777777" w:rsidR="009D0051" w:rsidRDefault="009D0051" w:rsidP="00B51974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7,5 mg</w:t>
            </w:r>
          </w:p>
        </w:tc>
        <w:tc>
          <w:tcPr>
            <w:tcW w:w="3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5896B" w14:textId="77777777" w:rsidR="009D0051" w:rsidRDefault="009D0051" w:rsidP="00B5197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TABLETA</w:t>
            </w:r>
          </w:p>
        </w:tc>
      </w:tr>
    </w:tbl>
    <w:p w14:paraId="0FCB8297" w14:textId="77777777" w:rsidR="009D0051" w:rsidRDefault="009D0051" w:rsidP="009D0051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D5D97A0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PARÁGRAFO. — </w:t>
      </w:r>
      <w:r>
        <w:rPr>
          <w:rFonts w:ascii="Arial" w:eastAsia="Arial" w:hAnsi="Arial" w:cs="Arial"/>
          <w:sz w:val="22"/>
          <w:szCs w:val="22"/>
        </w:rPr>
        <w:t xml:space="preserve">En todo lo demás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 xml:space="preserve"> continúa vigente.</w:t>
      </w:r>
    </w:p>
    <w:p w14:paraId="5A8E9483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TERCERO — VIGENCIA: </w:t>
      </w:r>
      <w:r>
        <w:rPr>
          <w:rFonts w:ascii="Arial" w:eastAsia="Arial" w:hAnsi="Arial" w:cs="Arial"/>
          <w:sz w:val="22"/>
          <w:szCs w:val="22"/>
        </w:rPr>
        <w:t xml:space="preserve">La presente modificación tendrá la misma vigencia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{{res_previa}}</w:t>
      </w:r>
      <w:r>
        <w:rPr>
          <w:rFonts w:ascii="Arial" w:eastAsia="Arial" w:hAnsi="Arial" w:cs="Arial"/>
          <w:sz w:val="22"/>
          <w:szCs w:val="22"/>
        </w:rPr>
        <w:t>, que se modifica.</w:t>
      </w:r>
    </w:p>
    <w:p w14:paraId="2AE4590E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CUARTO. — </w:t>
      </w:r>
      <w:r>
        <w:rPr>
          <w:rFonts w:ascii="Arial" w:eastAsia="Arial" w:hAnsi="Arial" w:cs="Arial"/>
          <w:sz w:val="22"/>
          <w:szCs w:val="22"/>
        </w:rPr>
        <w:t xml:space="preserve">Notificar personalmente al {{calidad}} de </w:t>
      </w:r>
      <w:r>
        <w:rPr>
          <w:rFonts w:ascii="Arial" w:eastAsia="Arial" w:hAnsi="Arial" w:cs="Arial"/>
          <w:b/>
          <w:sz w:val="22"/>
          <w:szCs w:val="22"/>
        </w:rPr>
        <w:t>{{razon_social}}</w:t>
      </w:r>
      <w:r>
        <w:rPr>
          <w:rFonts w:ascii="Arial" w:eastAsia="Arial" w:hAnsi="Arial" w:cs="Arial"/>
          <w:sz w:val="22"/>
          <w:szCs w:val="22"/>
        </w:rPr>
        <w:t xml:space="preserve">, propietaria del establecimiento farmacéutico </w:t>
      </w:r>
      <w:r>
        <w:rPr>
          <w:rFonts w:ascii="Arial" w:eastAsia="Arial" w:hAnsi="Arial" w:cs="Arial"/>
          <w:b/>
          <w:sz w:val="22"/>
          <w:szCs w:val="22"/>
        </w:rPr>
        <w:t>{{nombre_est}}</w:t>
      </w:r>
      <w:proofErr w:type="spellStart"/>
      <w:r>
        <w:rPr>
          <w:rFonts w:ascii="Arial" w:eastAsia="Arial" w:hAnsi="Arial" w:cs="Arial"/>
          <w:b/>
          <w:sz w:val="22"/>
          <w:szCs w:val="22"/>
        </w:rPr>
      </w:r>
      <w:proofErr w:type="spellEnd"/>
      <w:r>
        <w:rPr>
          <w:rFonts w:ascii="Arial" w:eastAsia="Arial" w:hAnsi="Arial" w:cs="Arial"/>
          <w:b/>
          <w:sz w:val="22"/>
          <w:szCs w:val="22"/>
        </w:rPr>
      </w:r>
      <w:r>
        <w:rPr>
          <w:rFonts w:ascii="Arial" w:eastAsia="Arial" w:hAnsi="Arial" w:cs="Arial"/>
          <w:sz w:val="22"/>
          <w:szCs w:val="22"/>
        </w:rPr>
        <w:t xml:space="preserve">, o a su apoderado, el contenido de la presente Resolución, conforme a los artículos 67 y siguientes de la Ley 1437 de 2011 (CPACA), en el correo electrónico </w:t>
      </w:r>
      <w:r>
        <w:rPr>
          <w:rFonts w:ascii="Arial" w:eastAsia="Arial" w:hAnsi="Arial" w:cs="Arial"/>
          <w:b/>
          <w:sz w:val="22"/>
          <w:szCs w:val="22"/>
        </w:rPr>
        <w:t>{{correo}}</w:t>
      </w:r>
      <w:r>
        <w:rPr>
          <w:rFonts w:ascii="Arial" w:eastAsia="Arial" w:hAnsi="Arial" w:cs="Arial"/>
          <w:sz w:val="22"/>
          <w:szCs w:val="22"/>
        </w:rPr>
        <w:t>.</w:t>
      </w:r>
    </w:p>
    <w:p w14:paraId="15394468" w14:textId="77777777" w:rsidR="009D0051" w:rsidRDefault="009D0051" w:rsidP="009D0051">
      <w:pPr>
        <w:spacing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QUINTO. —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los </w:t>
      </w:r>
      <w:r>
        <w:rPr>
          <w:rFonts w:ascii="Arial" w:eastAsia="Arial" w:hAnsi="Arial" w:cs="Arial"/>
          <w:b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dentro de los </w:t>
      </w:r>
      <w:r>
        <w:rPr>
          <w:rFonts w:ascii="Arial" w:eastAsia="Arial" w:hAnsi="Arial" w:cs="Arial"/>
          <w:b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510206D9" w14:textId="77777777" w:rsidR="009D0051" w:rsidRDefault="009D0051" w:rsidP="009D0051">
      <w:pPr>
        <w:spacing w:after="30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ARTÍCULO SEXTO. —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55CD8E18" w14:textId="77777777" w:rsidR="009D0051" w:rsidRDefault="009D0051" w:rsidP="009D0051">
      <w:pPr>
        <w:spacing w:after="400"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NOTIFÍQUESE Y CÚMPLASE</w:t>
      </w:r>
    </w:p>
    <w:p w14:paraId="49D111B3" w14:textId="77777777" w:rsidR="009D0051" w:rsidRDefault="009D0051" w:rsidP="009D0051">
      <w:pPr>
        <w:spacing w:after="400" w:line="276" w:lineRule="auto"/>
        <w:rPr>
          <w:rFonts w:ascii="Arial" w:eastAsia="Arial" w:hAnsi="Arial" w:cs="Arial"/>
          <w:sz w:val="22"/>
          <w:szCs w:val="22"/>
        </w:rPr>
      </w:pPr>
    </w:p>
    <w:p w14:paraId="74A0D7D7" w14:textId="77777777" w:rsidR="009D0051" w:rsidRDefault="009D0051" w:rsidP="009D0051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EDWIN ANTONIO PRADA RAMÍREZ</w:t>
      </w:r>
    </w:p>
    <w:p w14:paraId="59854ED0" w14:textId="77777777" w:rsidR="009D0051" w:rsidRDefault="009D0051" w:rsidP="009D0051">
      <w:pPr>
        <w:spacing w:after="3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6A2D5734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68775754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455E31DE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Aprobó: Dra. Diana Mireya Cuadros Picón – Directora Desarrollo de Servicios, Inspección, Vigilancia y Control</w:t>
      </w:r>
    </w:p>
    <w:p w14:paraId="49ABF142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Revisó: Dr. Nilsón A. Bolívar Ortega – Profesional Universitario - Medicamentos y FRE - Santander</w:t>
      </w:r>
      <w:proofErr w:type="spellStart"/>
      <w:r>
        <w:rPr>
          <w:rFonts w:ascii="Arial" w:eastAsia="Arial" w:hAnsi="Arial" w:cs="Arial"/>
          <w:sz w:val="18"/>
          <w:szCs w:val="18"/>
        </w:rPr>
      </w:r>
      <w:proofErr w:type="spellEnd"/>
      <w:r>
        <w:rPr>
          <w:rFonts w:ascii="Arial" w:eastAsia="Arial" w:hAnsi="Arial" w:cs="Arial"/>
          <w:sz w:val="18"/>
          <w:szCs w:val="18"/>
        </w:rPr>
      </w:r>
    </w:p>
    <w:p w14:paraId="6453421F" w14:textId="77777777" w:rsidR="009D0051" w:rsidRDefault="009D0051" w:rsidP="009D0051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Elaboró: Omar de J. Ramírez R. – Técnico Operativo</w:t>
      </w:r>
    </w:p>
    <w:p w14:paraId="61AF1723" w14:textId="77777777" w:rsidR="009D0051" w:rsidRDefault="009D0051"/>
    <w:sectPr w:rsidR="009D0051" w:rsidSect="007947FD">
      <w:headerReference w:type="default" r:id="rId4"/>
      <w:pgSz w:w="12240" w:h="20160" w:code="5"/>
      <w:pgMar w:top="1134" w:right="1418" w:bottom="2835" w:left="1701" w:header="170" w:footer="65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altName w:val="Palace Script MT"/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1C9499" w14:textId="77777777" w:rsidR="007847D6" w:rsidRDefault="009D0051" w:rsidP="007847D6">
    <w:pPr>
      <w:pStyle w:val="Encabezado"/>
      <w:rPr>
        <w:rFonts w:ascii="Kunstler Script" w:hAnsi="Kunstler Script"/>
        <w:color w:val="000000"/>
        <w:sz w:val="16"/>
      </w:rPr>
    </w:pPr>
  </w:p>
  <w:p w14:paraId="087D9CA9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55EFA229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="-427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853A54" w:rsidRPr="004C7132" w14:paraId="30513DC2" w14:textId="77777777" w:rsidTr="007847D6">
      <w:trPr>
        <w:trHeight w:val="305"/>
      </w:trPr>
      <w:tc>
        <w:tcPr>
          <w:tcW w:w="2155" w:type="dxa"/>
          <w:vMerge w:val="restart"/>
          <w:vAlign w:val="center"/>
        </w:tcPr>
        <w:p w14:paraId="652CE385" w14:textId="77777777" w:rsidR="00853A54" w:rsidRPr="004C7132" w:rsidRDefault="009D0051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Republica de Colombia</w:t>
          </w:r>
        </w:p>
        <w:p w14:paraId="0621635A" w14:textId="77777777" w:rsidR="00853A54" w:rsidRPr="004C7132" w:rsidRDefault="009D0051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20F8EDB2" wp14:editId="08C39970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9ED14BD" w14:textId="77777777" w:rsidR="00853A54" w:rsidRPr="004C7132" w:rsidRDefault="009D0051" w:rsidP="00853A54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27417479" w14:textId="77777777" w:rsidR="00853A54" w:rsidRPr="004C7132" w:rsidRDefault="009D0051" w:rsidP="00853A54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151E0952" w14:textId="77777777" w:rsidR="00853A54" w:rsidRPr="004C7132" w:rsidRDefault="009D0051" w:rsidP="00853A54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3C584D94" w14:textId="77777777" w:rsidR="00853A54" w:rsidRPr="004C7132" w:rsidRDefault="009D0051" w:rsidP="00853A54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2A508D9" w14:textId="77777777" w:rsidR="00853A54" w:rsidRPr="004C7132" w:rsidRDefault="009D0051" w:rsidP="00853A54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853A54" w:rsidRPr="004C7132" w14:paraId="55DF985F" w14:textId="77777777" w:rsidTr="007847D6">
      <w:trPr>
        <w:trHeight w:val="305"/>
      </w:trPr>
      <w:tc>
        <w:tcPr>
          <w:tcW w:w="2155" w:type="dxa"/>
          <w:vMerge/>
          <w:vAlign w:val="center"/>
        </w:tcPr>
        <w:p w14:paraId="37BAF58C" w14:textId="77777777" w:rsidR="00853A54" w:rsidRPr="004C7132" w:rsidRDefault="009D0051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1A6ACCEF" w14:textId="77777777" w:rsidR="00853A54" w:rsidRPr="004C7132" w:rsidRDefault="009D0051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4B4D5" w14:textId="77777777" w:rsidR="00853A54" w:rsidRPr="004C7132" w:rsidRDefault="009D0051" w:rsidP="00853A54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CDA1835" w14:textId="77777777" w:rsidR="00853A54" w:rsidRPr="004C7132" w:rsidRDefault="009D0051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853A54" w:rsidRPr="004C7132" w14:paraId="687DD6CD" w14:textId="77777777" w:rsidTr="007847D6">
      <w:trPr>
        <w:trHeight w:val="305"/>
      </w:trPr>
      <w:tc>
        <w:tcPr>
          <w:tcW w:w="2155" w:type="dxa"/>
          <w:vMerge/>
          <w:vAlign w:val="center"/>
        </w:tcPr>
        <w:p w14:paraId="7DE55CBC" w14:textId="77777777" w:rsidR="00853A54" w:rsidRPr="004C7132" w:rsidRDefault="009D0051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63238B89" w14:textId="77777777" w:rsidR="00853A54" w:rsidRPr="004C7132" w:rsidRDefault="009D0051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ACEEB1" w14:textId="77777777" w:rsidR="00853A54" w:rsidRPr="004C7132" w:rsidRDefault="009D0051" w:rsidP="00853A54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64DFA08" w14:textId="77777777" w:rsidR="00853A54" w:rsidRPr="004C7132" w:rsidRDefault="009D0051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853A54" w:rsidRPr="004C7132" w14:paraId="73F1BBBE" w14:textId="77777777" w:rsidTr="007847D6">
      <w:trPr>
        <w:trHeight w:val="323"/>
      </w:trPr>
      <w:tc>
        <w:tcPr>
          <w:tcW w:w="2155" w:type="dxa"/>
          <w:vMerge/>
          <w:vAlign w:val="center"/>
        </w:tcPr>
        <w:p w14:paraId="3EA664C4" w14:textId="77777777" w:rsidR="00853A54" w:rsidRPr="004C7132" w:rsidRDefault="009D0051" w:rsidP="00853A54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10749B6E" w14:textId="77777777" w:rsidR="00853A54" w:rsidRPr="004C7132" w:rsidRDefault="009D0051" w:rsidP="00853A54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47B97D6" w14:textId="77777777" w:rsidR="00853A54" w:rsidRPr="004C7132" w:rsidRDefault="009D0051" w:rsidP="00853A54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747CD484" w14:textId="77777777" w:rsidR="00853A54" w:rsidRPr="004C7132" w:rsidRDefault="009D0051" w:rsidP="00853A54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1BBC6887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2602CA4D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5417BBD8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2D8E3F70" w14:textId="77777777" w:rsidR="007847D6" w:rsidRDefault="009D0051" w:rsidP="007847D6">
    <w:pPr>
      <w:pStyle w:val="Encabezado"/>
      <w:jc w:val="center"/>
      <w:rPr>
        <w:rFonts w:ascii="Kunstler Script" w:hAnsi="Kunstler Script"/>
        <w:color w:val="000000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51"/>
    <w:rsid w:val="009D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C8F03"/>
  <w15:chartTrackingRefBased/>
  <w15:docId w15:val="{AD52ACF4-A222-457F-90F5-810043D6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0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D00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D0051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749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1</cp:revision>
  <dcterms:created xsi:type="dcterms:W3CDTF">2026-07-13T03:01:00Z</dcterms:created>
  <dcterms:modified xsi:type="dcterms:W3CDTF">2026-07-13T03:03:00Z</dcterms:modified>
</cp:coreProperties>
</file>