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CB44D3" w14:textId="77777777" w:rsidR="00450847" w:rsidRPr="00D04FAA" w:rsidRDefault="00450847" w:rsidP="00450847">
      <w:pPr>
        <w:pStyle w:val="Ttulo2"/>
        <w:tabs>
          <w:tab w:val="left" w:pos="584"/>
          <w:tab w:val="center" w:pos="4560"/>
        </w:tabs>
        <w:rPr>
          <w:rFonts w:ascii="Arial" w:hAnsi="Arial" w:cs="Arial"/>
          <w:sz w:val="22"/>
          <w:szCs w:val="22"/>
        </w:rPr>
      </w:pPr>
      <w:r w:rsidRPr="00D04FAA">
        <w:rPr>
          <w:rFonts w:ascii="Arial" w:hAnsi="Arial" w:cs="Arial"/>
          <w:sz w:val="22"/>
          <w:szCs w:val="22"/>
        </w:rPr>
        <w:t xml:space="preserve">                                           </w:t>
      </w:r>
    </w:p>
    <w:p w14:paraId="681C3B66" w14:textId="77777777" w:rsidR="00450847" w:rsidRPr="00D04FAA" w:rsidRDefault="00450847" w:rsidP="00450847">
      <w:pPr>
        <w:pStyle w:val="Ttulo2"/>
        <w:tabs>
          <w:tab w:val="left" w:pos="584"/>
          <w:tab w:val="center" w:pos="4560"/>
        </w:tabs>
        <w:rPr>
          <w:rFonts w:ascii="Arial" w:hAnsi="Arial" w:cs="Arial"/>
          <w:b w:val="0"/>
          <w:bCs/>
          <w:sz w:val="22"/>
          <w:szCs w:val="22"/>
        </w:rPr>
      </w:pPr>
      <w:r w:rsidRPr="00D04FAA">
        <w:rPr>
          <w:rFonts w:ascii="Arial" w:hAnsi="Arial" w:cs="Arial"/>
          <w:sz w:val="22"/>
          <w:szCs w:val="22"/>
        </w:rPr>
        <w:t xml:space="preserve">  </w:t>
      </w:r>
      <w:r>
        <w:rPr>
          <w:rFonts w:ascii="Arial" w:hAnsi="Arial" w:cs="Arial"/>
          <w:sz w:val="22"/>
          <w:szCs w:val="22"/>
        </w:rPr>
        <w:t xml:space="preserve">   </w:t>
      </w:r>
      <w:r w:rsidRPr="00D04FAA">
        <w:rPr>
          <w:rFonts w:ascii="Arial" w:hAnsi="Arial" w:cs="Arial"/>
          <w:sz w:val="22"/>
          <w:szCs w:val="22"/>
        </w:rPr>
        <w:t xml:space="preserve"> RESOLUCIÓN </w:t>
      </w:r>
      <w:r>
        <w:rPr>
          <w:rFonts w:ascii="Arial" w:hAnsi="Arial" w:cs="Arial"/>
          <w:sz w:val="22"/>
          <w:szCs w:val="22"/>
        </w:rPr>
        <w:t xml:space="preserve">   </w:t>
      </w:r>
      <w:r w:rsidRPr="00D04FAA">
        <w:rPr>
          <w:rFonts w:ascii="Arial" w:hAnsi="Arial" w:cs="Arial"/>
          <w:sz w:val="22"/>
          <w:szCs w:val="22"/>
        </w:rPr>
        <w:t xml:space="preserve">NÚMERO                                           </w:t>
      </w:r>
      <w:r>
        <w:rPr>
          <w:rFonts w:ascii="Arial" w:hAnsi="Arial" w:cs="Arial"/>
          <w:sz w:val="22"/>
          <w:szCs w:val="22"/>
        </w:rPr>
        <w:t xml:space="preserve">                       DE   2026</w:t>
      </w:r>
    </w:p>
    <w:p w14:paraId="1E1FB5B6" w14:textId="77777777" w:rsidR="00450847" w:rsidRDefault="00450847" w:rsidP="00450847">
      <w:pPr>
        <w:jc w:val="center"/>
        <w:rPr>
          <w:rFonts w:ascii="Arial" w:hAnsi="Arial" w:cs="Arial"/>
          <w:b/>
          <w:sz w:val="22"/>
          <w:szCs w:val="22"/>
        </w:rPr>
      </w:pPr>
    </w:p>
    <w:p w14:paraId="418AD20C" w14:textId="77777777" w:rsidR="00450847" w:rsidRPr="00D04FAA" w:rsidRDefault="00450847" w:rsidP="00450847">
      <w:pPr>
        <w:jc w:val="center"/>
        <w:rPr>
          <w:rFonts w:ascii="Arial" w:hAnsi="Arial" w:cs="Arial"/>
          <w:sz w:val="22"/>
          <w:szCs w:val="22"/>
        </w:rPr>
      </w:pPr>
      <w:r w:rsidRPr="00D04FAA">
        <w:rPr>
          <w:rFonts w:ascii="Arial" w:hAnsi="Arial" w:cs="Arial"/>
          <w:b/>
          <w:sz w:val="22"/>
          <w:szCs w:val="22"/>
        </w:rPr>
        <w:t xml:space="preserve">                                                    </w:t>
      </w:r>
    </w:p>
    <w:p w14:paraId="05A8E26A" w14:textId="77777777" w:rsidR="00450847" w:rsidRDefault="00450847" w:rsidP="00450847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Por la cual se ordena modificar una resolución que autorizó la inscripción ante la Secretaría de Salud de Santander, para el manejo de </w:t>
      </w:r>
      <w:r>
        <w:rPr>
          <w:rFonts w:ascii="Arial" w:eastAsia="Arial" w:hAnsi="Arial" w:cs="Arial"/>
          <w:b/>
          <w:bCs/>
          <w:sz w:val="22"/>
          <w:szCs w:val="22"/>
        </w:rPr>
        <w:t>Medicamentos de Control Especial.</w:t>
      </w:r>
    </w:p>
    <w:p w14:paraId="3B02BDFF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33FB008" w14:textId="77777777" w:rsidR="00450847" w:rsidRDefault="00450847" w:rsidP="00450847">
      <w:pPr>
        <w:spacing w:after="2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EL SECRETARIO DE SALUD DEPARTAMENTAL DE SANTANDER</w:t>
      </w:r>
    </w:p>
    <w:p w14:paraId="6D511F49" w14:textId="77777777" w:rsidR="00450847" w:rsidRDefault="00450847" w:rsidP="00450847">
      <w:pPr>
        <w:spacing w:before="80" w:after="80" w:line="276" w:lineRule="auto"/>
        <w:jc w:val="center"/>
      </w:pPr>
    </w:p>
    <w:p w14:paraId="5C2A2170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751B182" w14:textId="77777777" w:rsidR="00450847" w:rsidRDefault="00450847" w:rsidP="00450847">
      <w:pPr>
        <w:spacing w:before="80" w:after="80" w:line="276" w:lineRule="auto"/>
        <w:jc w:val="both"/>
      </w:pPr>
      <w:r>
        <w:rPr>
          <w:rFonts w:ascii="Arial" w:eastAsia="Arial" w:hAnsi="Arial" w:cs="Arial"/>
          <w:sz w:val="22"/>
          <w:szCs w:val="22"/>
        </w:rPr>
        <w:t>En uso de sus atribuciones legales y en especial las conferidas por la Resolución No. 1478 del 10 de mayo de 2006 y el Artículo 23, numeral 3 del Decreto 205 de 2003,</w:t>
      </w:r>
    </w:p>
    <w:p w14:paraId="7413B0AC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26DBEA1" w14:textId="77777777" w:rsidR="00450847" w:rsidRDefault="00450847" w:rsidP="00450847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t>C O N S I D E R A N D O</w:t>
      </w:r>
    </w:p>
    <w:p w14:paraId="373701FA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5453A557" w14:textId="17A9D2F7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PRIMERO. – </w:t>
      </w:r>
      <w:r>
        <w:rPr>
          <w:rFonts w:ascii="Arial" w:eastAsia="Arial" w:hAnsi="Arial" w:cs="Arial"/>
          <w:sz w:val="22"/>
          <w:szCs w:val="22"/>
        </w:rPr>
        <w:t xml:space="preserve">Que el Fondo Rotatorio de Estupefacientes de la Secretaría de Salud de Santander otorgó autorización mediante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C122D0">
        <w:rPr>
          <w:rFonts w:ascii="Arial" w:eastAsia="Arial" w:hAnsi="Arial" w:cs="Arial"/>
          <w:b/>
          <w:bCs/>
          <w:sz w:val="22"/>
          <w:szCs w:val="22"/>
        </w:rPr>
        <w:t>{{res_previa}}</w:t>
      </w:r>
      <w:proofErr w:type="gramStart"/>
      <w:r w:rsidR="00C122D0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al </w:t>
      </w:r>
      <w:r w:rsidR="00C122D0">
        <w:rPr>
          <w:rFonts w:ascii="Arial" w:eastAsia="Arial" w:hAnsi="Arial" w:cs="Arial"/>
          <w:sz w:val="22"/>
          <w:szCs w:val="22"/>
        </w:rPr>
        <w:t xml:space="preserve">establecimiento farmacéutico {{tipo_est_desc}} </w:t>
      </w:r>
      <w:r>
        <w:rPr>
          <w:rFonts w:ascii="Arial" w:eastAsia="Arial" w:hAnsi="Arial" w:cs="Arial"/>
          <w:sz w:val="22"/>
          <w:szCs w:val="22"/>
        </w:rPr>
        <w:t xml:space="preserve"> denominado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, de propiedad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{{razon_social}}  </w:t>
      </w:r>
      <w:r>
        <w:rPr>
          <w:rFonts w:ascii="Arial" w:eastAsia="Arial" w:hAnsi="Arial" w:cs="Arial"/>
          <w:sz w:val="22"/>
          <w:szCs w:val="22"/>
        </w:rPr>
        <w:t xml:space="preserve">, con </w:t>
      </w:r>
      <w:proofErr w:type="spellStart"/>
      <w:r>
        <w:rPr>
          <w:rFonts w:ascii="Arial" w:eastAsia="Arial" w:hAnsi="Arial" w:cs="Arial"/>
          <w:sz w:val="22"/>
          <w:szCs w:val="22"/>
        </w:rPr>
        <w:t>Nit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{{nit}}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situado en </w:t>
      </w:r>
      <w:proofErr w:type="spellStart"/>
      <w:r>
        <w:rPr>
          <w:rFonts w:ascii="Arial" w:eastAsia="Arial" w:hAnsi="Arial" w:cs="Arial"/>
          <w:sz w:val="22"/>
          <w:szCs w:val="22"/>
        </w:rPr>
        <w:t>{{direccion}}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del municipio de {{municipio}} </w:t>
      </w:r>
      <w:r>
        <w:rPr>
          <w:rFonts w:ascii="Arial" w:eastAsia="Arial" w:hAnsi="Arial" w:cs="Arial"/>
          <w:sz w:val="22"/>
          <w:szCs w:val="22"/>
        </w:rPr>
        <w:t xml:space="preserve"> , Santander.</w:t>
      </w:r>
    </w:p>
    <w:p w14:paraId="27FAEC6C" w14:textId="24009948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SEGUNDO. – </w:t>
      </w:r>
      <w:r>
        <w:rPr>
          <w:rFonts w:ascii="Arial" w:eastAsia="Arial" w:hAnsi="Arial" w:cs="Arial"/>
          <w:sz w:val="22"/>
          <w:szCs w:val="22"/>
        </w:rPr>
        <w:t xml:space="preserve">Que </w:t>
      </w:r>
      <w:r>
        <w:rPr>
          <w:rFonts w:ascii="Arial" w:eastAsia="Arial" w:hAnsi="Arial" w:cs="Arial"/>
          <w:sz w:val="22"/>
          <w:szCs w:val="22"/>
        </w:rPr>
        <w:t>{{tratamiento}} {{solicitante_nombre}}</w:t>
      </w:r>
      <w:proofErr w:type="gramStart"/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con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CC. 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{{solicitante_cc}}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en su calidad de </w:t>
      </w:r>
      <w:r w:rsidR="00C122D0">
        <w:rPr>
          <w:rFonts w:ascii="Arial" w:eastAsia="Arial" w:hAnsi="Arial" w:cs="Arial"/>
          <w:sz w:val="22"/>
          <w:szCs w:val="22"/>
        </w:rPr>
        <w:t xml:space="preserve">{{calidad}} </w:t>
      </w:r>
      <w:r>
        <w:rPr>
          <w:rFonts w:ascii="Arial" w:eastAsia="Arial" w:hAnsi="Arial" w:cs="Arial"/>
          <w:sz w:val="22"/>
          <w:szCs w:val="22"/>
        </w:rPr>
        <w:t xml:space="preserve">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 {{canal_texto}}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, solicita la modificación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C122D0">
        <w:rPr>
          <w:rFonts w:ascii="Arial" w:eastAsia="Arial" w:hAnsi="Arial" w:cs="Arial"/>
          <w:sz w:val="22"/>
          <w:szCs w:val="22"/>
        </w:rPr>
        <w:t xml:space="preserve">{{res_previa}} </w:t>
      </w:r>
      <w:r>
        <w:rPr>
          <w:rFonts w:ascii="Arial" w:eastAsia="Arial" w:hAnsi="Arial" w:cs="Arial"/>
          <w:sz w:val="22"/>
          <w:szCs w:val="22"/>
        </w:rPr>
        <w:t xml:space="preserve">, en el siguiente sentido: modificar el listado de medicamentos de control especial con el fin de INCLUIR los siguientes medicamentos:  </w:t>
      </w:r>
    </w:p>
    <w:p w14:paraId="604CC1B3" w14:textId="77777777" w:rsidR="00450847" w:rsidRDefault="00450847" w:rsidP="00450847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7BAFE164" w14:textId="77777777" w:rsidR="00450847" w:rsidRPr="00D3203F" w:rsidRDefault="00450847" w:rsidP="00450847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450847" w:rsidRPr="00D3203F" w14:paraId="711898F4" w14:textId="77777777" w:rsidTr="00A063B0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6B2B7" w14:textId="77777777" w:rsidR="00450847" w:rsidRPr="00D3203F" w:rsidRDefault="00450847" w:rsidP="00A063B0">
            <w:pPr>
              <w:jc w:val="center"/>
            </w:pPr>
            <w:r w:rsidRPr="00D3203F">
              <w:rPr>
                <w:rFonts w:eastAsia="Arial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2D3D8" w14:textId="77777777" w:rsidR="00450847" w:rsidRPr="00D3203F" w:rsidRDefault="00450847" w:rsidP="00A063B0">
            <w:pPr>
              <w:jc w:val="center"/>
            </w:pPr>
            <w:r w:rsidRPr="00D3203F">
              <w:rPr>
                <w:rFonts w:eastAsia="Arial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5FC9A" w14:textId="77777777" w:rsidR="00450847" w:rsidRPr="00D3203F" w:rsidRDefault="00450847" w:rsidP="00A063B0">
            <w:pPr>
              <w:jc w:val="center"/>
            </w:pPr>
            <w:r w:rsidRPr="00D3203F">
              <w:rPr>
                <w:rFonts w:eastAsia="Arial"/>
              </w:rPr>
              <w:t>FORMA FARMACÉUTICA</w:t>
            </w:r>
          </w:p>
        </w:tc>
      </w:tr>
      <w:tr w:rsidR="00297D08" w:rsidRPr="00D3203F" w14:paraId="78D91BE9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D24F" w14:textId="6B31C99B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DFB70" w14:textId="70101D7E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3D041" w14:textId="3548510D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297D08" w:rsidRPr="00D3203F" w14:paraId="343BA194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0B2BB" w14:textId="325A3751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577CA" w14:textId="4A08DEDD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3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61A4" w14:textId="515AA637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297D08" w:rsidRPr="00D3203F" w14:paraId="7AE04E63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0AFF7" w14:textId="5FFBA503" w:rsidR="00297D08" w:rsidRPr="00297D08" w:rsidRDefault="00297D08" w:rsidP="00297D08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B8327" w14:textId="77777777" w:rsidR="00297D08" w:rsidRPr="00297D08" w:rsidRDefault="00297D08" w:rsidP="00297D08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342A3" w14:textId="77777777" w:rsidR="00297D08" w:rsidRPr="00297D08" w:rsidRDefault="00297D08" w:rsidP="00297D08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297D08">
              <w:rPr>
                <w:rFonts w:ascii="Arial" w:hAnsi="Arial" w:cs="Arial"/>
                <w:sz w:val="22"/>
                <w:szCs w:val="22"/>
              </w:rPr>
              <w:t>EMULSION  INYECTABLE</w:t>
            </w:r>
            <w:proofErr w:type="gramEnd"/>
          </w:p>
        </w:tc>
      </w:tr>
      <w:tr w:rsidR="00297D08" w:rsidRPr="00D3203F" w14:paraId="402BCCCF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30BE" w14:textId="53F65588" w:rsidR="00297D08" w:rsidRPr="00297D08" w:rsidRDefault="00297D08" w:rsidP="00297D08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9767" w14:textId="2C3C1C66" w:rsidR="00297D08" w:rsidRPr="00297D08" w:rsidRDefault="00297D08" w:rsidP="00297D08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2%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B34F8" w14:textId="77777777" w:rsidR="00297D08" w:rsidRPr="00297D08" w:rsidRDefault="00297D08" w:rsidP="00297D08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EMULSION   INYECTABLE</w:t>
            </w:r>
          </w:p>
        </w:tc>
      </w:tr>
      <w:tr w:rsidR="00297D08" w:rsidRPr="00D3203F" w14:paraId="2EE02369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B1762" w14:textId="754FA298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CE125" w14:textId="0B1D8840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7,5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61A69" w14:textId="0700A970" w:rsidR="00297D08" w:rsidRPr="00297D08" w:rsidRDefault="00297D08" w:rsidP="00297D08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</w:tbl>
    <w:p w14:paraId="13AD2707" w14:textId="77777777" w:rsidR="00C122D0" w:rsidRDefault="00C122D0" w:rsidP="00450847">
      <w:pPr>
        <w:spacing w:before="100" w:after="100" w:line="276" w:lineRule="auto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6B5CFC50" w14:textId="0B81F553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TERCERO. – </w:t>
      </w:r>
      <w:r>
        <w:rPr>
          <w:rFonts w:ascii="Arial" w:eastAsia="Arial" w:hAnsi="Arial" w:cs="Arial"/>
          <w:sz w:val="22"/>
          <w:szCs w:val="22"/>
        </w:rPr>
        <w:t xml:space="preserve">Que una vez realizado el estudio técnico incluida la visita de verificación del manejo de medicamentos de control especial realizada el </w:t>
      </w:r>
      <w:proofErr w:type="spellStart"/>
      <w:r>
        <w:rPr>
          <w:rFonts w:ascii="Arial" w:eastAsia="Arial" w:hAnsi="Arial" w:cs="Arial"/>
          <w:sz w:val="22"/>
          <w:szCs w:val="22"/>
        </w:rPr>
        <w:t>dia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C122D0">
        <w:rPr>
          <w:rFonts w:ascii="Arial" w:eastAsia="Arial" w:hAnsi="Arial" w:cs="Arial"/>
          <w:sz w:val="22"/>
          <w:szCs w:val="22"/>
        </w:rPr>
        <w:t>{{visita_fecha}}</w:t>
      </w:r>
      <w:r>
        <w:rPr>
          <w:rFonts w:ascii="Arial" w:eastAsia="Arial" w:hAnsi="Arial" w:cs="Arial"/>
          <w:sz w:val="22"/>
          <w:szCs w:val="22"/>
        </w:rPr>
        <w:t xml:space="preserve"> por </w:t>
      </w:r>
      <w:r w:rsidR="00C122D0">
        <w:rPr>
          <w:rFonts w:ascii="Arial" w:eastAsia="Arial" w:hAnsi="Arial" w:cs="Arial"/>
          <w:b/>
          <w:bCs/>
          <w:sz w:val="22"/>
          <w:szCs w:val="22"/>
        </w:rPr>
        <w:t>{{visita_funcionario}}</w:t>
      </w:r>
      <w:proofErr w:type="gramStart"/>
      <w:r w:rsidR="00C122D0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r w:rsidR="00C122D0">
        <w:rPr>
          <w:rFonts w:ascii="Arial" w:eastAsia="Arial" w:hAnsi="Arial" w:cs="Arial"/>
          <w:sz w:val="22"/>
          <w:szCs w:val="22"/>
        </w:rPr>
        <w:t>{{visita_cargo}}</w:t>
      </w:r>
      <w:r>
        <w:rPr>
          <w:rFonts w:ascii="Arial" w:eastAsia="Arial" w:hAnsi="Arial" w:cs="Arial"/>
          <w:sz w:val="22"/>
          <w:szCs w:val="22"/>
        </w:rPr>
        <w:t xml:space="preserve"> de la Secretaría de Salud de Santander, se considera procedente atender la solicitud.</w:t>
      </w:r>
    </w:p>
    <w:p w14:paraId="69486991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Por lo anteriormente expuesto, este Despacho:</w:t>
      </w:r>
    </w:p>
    <w:p w14:paraId="1A06DE15" w14:textId="5E0305A0" w:rsidR="00450847" w:rsidRDefault="00450847" w:rsidP="00450847">
      <w:pPr>
        <w:spacing w:before="60" w:after="6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4FBB78C" w14:textId="37BD4955" w:rsidR="00297D08" w:rsidRDefault="00297D08" w:rsidP="00450847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73B302B0" w14:textId="77777777" w:rsidR="00297D08" w:rsidRDefault="00297D08" w:rsidP="00450847">
      <w:pPr>
        <w:spacing w:before="60" w:after="60"/>
      </w:pPr>
    </w:p>
    <w:p w14:paraId="14828F84" w14:textId="77777777" w:rsidR="00450847" w:rsidRDefault="00450847" w:rsidP="00450847">
      <w:pPr>
        <w:spacing w:before="80" w:after="80" w:line="276" w:lineRule="auto"/>
        <w:jc w:val="center"/>
      </w:pPr>
      <w:r>
        <w:rPr>
          <w:rFonts w:ascii="Arial" w:eastAsia="Arial" w:hAnsi="Arial" w:cs="Arial"/>
          <w:b/>
          <w:bCs/>
          <w:sz w:val="22"/>
          <w:szCs w:val="22"/>
          <w:u w:val="single"/>
        </w:rPr>
        <w:lastRenderedPageBreak/>
        <w:t xml:space="preserve">R E S U E L V </w:t>
      </w:r>
      <w:proofErr w:type="gramStart"/>
      <w:r>
        <w:rPr>
          <w:rFonts w:ascii="Arial" w:eastAsia="Arial" w:hAnsi="Arial" w:cs="Arial"/>
          <w:b/>
          <w:bCs/>
          <w:sz w:val="22"/>
          <w:szCs w:val="22"/>
          <w:u w:val="single"/>
        </w:rPr>
        <w:t>E :</w:t>
      </w:r>
      <w:proofErr w:type="gramEnd"/>
    </w:p>
    <w:p w14:paraId="6FC88428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7A82DE20" w14:textId="4D52D7B1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PRIMERO. – </w:t>
      </w:r>
      <w:r>
        <w:rPr>
          <w:rFonts w:ascii="Arial" w:eastAsia="Arial" w:hAnsi="Arial" w:cs="Arial"/>
          <w:sz w:val="22"/>
          <w:szCs w:val="22"/>
        </w:rPr>
        <w:t xml:space="preserve">Modificar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C122D0">
        <w:rPr>
          <w:rFonts w:ascii="Arial" w:eastAsia="Arial" w:hAnsi="Arial" w:cs="Arial"/>
          <w:b/>
          <w:bCs/>
          <w:sz w:val="22"/>
          <w:szCs w:val="22"/>
        </w:rPr>
        <w:t>{{res_previa}}</w:t>
      </w:r>
      <w:proofErr w:type="gramStart"/>
      <w:r w:rsidR="00C122D0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en el sentido de INCLUIR en el listado de medicamentos de control especial autorizados los siguientes:</w:t>
      </w:r>
    </w:p>
    <w:p w14:paraId="79E52D99" w14:textId="166BFC84" w:rsidR="00450847" w:rsidRDefault="00450847" w:rsidP="00450847">
      <w:pPr>
        <w:spacing w:before="60" w:after="40" w:line="276" w:lineRule="auto"/>
        <w:rPr>
          <w:rFonts w:ascii="Arial" w:eastAsia="Arial" w:hAnsi="Arial" w:cs="Arial"/>
          <w:b/>
          <w:bCs/>
          <w:sz w:val="20"/>
          <w:szCs w:val="20"/>
        </w:rPr>
      </w:pPr>
      <w:r>
        <w:rPr>
          <w:rFonts w:ascii="Arial" w:eastAsia="Arial" w:hAnsi="Arial" w:cs="Arial"/>
          <w:b/>
          <w:bCs/>
          <w:sz w:val="20"/>
          <w:szCs w:val="20"/>
        </w:rPr>
        <w:t>De control especial:</w:t>
      </w:r>
    </w:p>
    <w:p w14:paraId="7A497D12" w14:textId="77777777" w:rsidR="00297D08" w:rsidRPr="00D3203F" w:rsidRDefault="00297D08" w:rsidP="00297D08">
      <w:pPr>
        <w:spacing w:before="60" w:after="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520"/>
        <w:gridCol w:w="3720"/>
      </w:tblGrid>
      <w:tr w:rsidR="00297D08" w:rsidRPr="00D3203F" w14:paraId="73B44A94" w14:textId="77777777" w:rsidTr="00A063B0">
        <w:tc>
          <w:tcPr>
            <w:tcW w:w="31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013CC" w14:textId="77777777" w:rsidR="00297D08" w:rsidRPr="00D3203F" w:rsidRDefault="00297D08" w:rsidP="00A063B0">
            <w:pPr>
              <w:jc w:val="center"/>
            </w:pPr>
            <w:r w:rsidRPr="00D3203F">
              <w:rPr>
                <w:rFonts w:eastAsia="Arial"/>
              </w:rPr>
              <w:t>NOMBRE GENÉRICO</w:t>
            </w:r>
          </w:p>
        </w:tc>
        <w:tc>
          <w:tcPr>
            <w:tcW w:w="25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4677A" w14:textId="77777777" w:rsidR="00297D08" w:rsidRPr="00D3203F" w:rsidRDefault="00297D08" w:rsidP="00A063B0">
            <w:pPr>
              <w:jc w:val="center"/>
            </w:pPr>
            <w:r w:rsidRPr="00D3203F">
              <w:rPr>
                <w:rFonts w:eastAsia="Arial"/>
              </w:rPr>
              <w:t>CONCENTRACIÓN</w:t>
            </w:r>
          </w:p>
        </w:tc>
        <w:tc>
          <w:tcPr>
            <w:tcW w:w="372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2A296" w14:textId="77777777" w:rsidR="00297D08" w:rsidRPr="00D3203F" w:rsidRDefault="00297D08" w:rsidP="00A063B0">
            <w:pPr>
              <w:jc w:val="center"/>
            </w:pPr>
            <w:r w:rsidRPr="00D3203F">
              <w:rPr>
                <w:rFonts w:eastAsia="Arial"/>
              </w:rPr>
              <w:t>FORMA FARMACÉUTICA</w:t>
            </w:r>
          </w:p>
        </w:tc>
      </w:tr>
      <w:tr w:rsidR="00297D08" w:rsidRPr="00D3203F" w14:paraId="3355E918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F3CB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9F77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88792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297D08" w:rsidRPr="00D3203F" w14:paraId="7BE3E0E4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C1DA2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ESZOPICLONA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97025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3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0204D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  <w:tr w:rsidR="00297D08" w:rsidRPr="00D3203F" w14:paraId="543EF16E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7907F" w14:textId="77777777" w:rsidR="00297D08" w:rsidRPr="00297D08" w:rsidRDefault="00297D08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F5A24" w14:textId="77777777" w:rsidR="00297D08" w:rsidRPr="00297D08" w:rsidRDefault="00297D08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1% (200 MG / 20 ML)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1D040" w14:textId="77777777" w:rsidR="00297D08" w:rsidRPr="00297D08" w:rsidRDefault="00297D08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proofErr w:type="gramStart"/>
            <w:r w:rsidRPr="00297D08">
              <w:rPr>
                <w:rFonts w:ascii="Arial" w:hAnsi="Arial" w:cs="Arial"/>
                <w:sz w:val="22"/>
                <w:szCs w:val="22"/>
              </w:rPr>
              <w:t>EMULSION  INYECTABLE</w:t>
            </w:r>
            <w:proofErr w:type="gramEnd"/>
          </w:p>
        </w:tc>
      </w:tr>
      <w:tr w:rsidR="00297D08" w:rsidRPr="00D3203F" w14:paraId="2E449F5B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0DC0F" w14:textId="77777777" w:rsidR="00297D08" w:rsidRPr="00297D08" w:rsidRDefault="00297D08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PROPOFOL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6EFC9" w14:textId="77777777" w:rsidR="00297D08" w:rsidRPr="00297D08" w:rsidRDefault="00297D08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2%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9BEAB" w14:textId="77777777" w:rsidR="00297D08" w:rsidRPr="00297D08" w:rsidRDefault="00297D08" w:rsidP="00A063B0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EMULSION   INYECTABLE</w:t>
            </w:r>
          </w:p>
        </w:tc>
      </w:tr>
      <w:tr w:rsidR="00297D08" w:rsidRPr="00D3203F" w14:paraId="5F55E09F" w14:textId="77777777" w:rsidTr="00A063B0"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3C01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ZOPICLONA</w:t>
            </w:r>
          </w:p>
        </w:tc>
        <w:tc>
          <w:tcPr>
            <w:tcW w:w="25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4B2F3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7,5 MG</w:t>
            </w:r>
          </w:p>
        </w:tc>
        <w:tc>
          <w:tcPr>
            <w:tcW w:w="37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20426" w14:textId="77777777" w:rsidR="00297D08" w:rsidRPr="00297D08" w:rsidRDefault="00297D08" w:rsidP="00A063B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297D08">
              <w:rPr>
                <w:rFonts w:ascii="Arial" w:hAnsi="Arial" w:cs="Arial"/>
                <w:sz w:val="22"/>
                <w:szCs w:val="22"/>
              </w:rPr>
              <w:t>TABLETA</w:t>
            </w:r>
          </w:p>
        </w:tc>
      </w:tr>
    </w:tbl>
    <w:p w14:paraId="02BB9F30" w14:textId="77777777" w:rsidR="00DB1C2C" w:rsidRDefault="00DB1C2C" w:rsidP="00450847">
      <w:pPr>
        <w:spacing w:before="60" w:after="40" w:line="276" w:lineRule="auto"/>
        <w:rPr>
          <w:rFonts w:ascii="Arial" w:eastAsia="Arial" w:hAnsi="Arial" w:cs="Arial"/>
          <w:b/>
          <w:bCs/>
          <w:sz w:val="22"/>
          <w:szCs w:val="22"/>
        </w:rPr>
      </w:pPr>
    </w:p>
    <w:p w14:paraId="45CC2CD2" w14:textId="705B899F" w:rsidR="00450847" w:rsidRDefault="00450847" w:rsidP="00450847">
      <w:pPr>
        <w:spacing w:before="60" w:after="40" w:line="276" w:lineRule="auto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PARÁGRAFO. – </w:t>
      </w:r>
      <w:r>
        <w:rPr>
          <w:rFonts w:ascii="Arial" w:eastAsia="Arial" w:hAnsi="Arial" w:cs="Arial"/>
          <w:sz w:val="22"/>
          <w:szCs w:val="22"/>
        </w:rPr>
        <w:t xml:space="preserve">En todo lo demás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C122D0">
        <w:rPr>
          <w:rFonts w:ascii="Arial" w:eastAsia="Arial" w:hAnsi="Arial" w:cs="Arial"/>
          <w:b/>
          <w:bCs/>
          <w:sz w:val="22"/>
          <w:szCs w:val="22"/>
        </w:rPr>
        <w:t>{{res_previa}}</w:t>
      </w:r>
      <w:proofErr w:type="gramStart"/>
      <w:r w:rsidR="00C122D0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continúa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vigente.</w:t>
      </w:r>
    </w:p>
    <w:p w14:paraId="44E05F36" w14:textId="31417BBE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SEGUNDO – VIGENCIA: </w:t>
      </w:r>
      <w:r>
        <w:rPr>
          <w:rFonts w:ascii="Arial" w:eastAsia="Arial" w:hAnsi="Arial" w:cs="Arial"/>
          <w:sz w:val="22"/>
          <w:szCs w:val="22"/>
        </w:rPr>
        <w:t xml:space="preserve">La presente modificación tendrá la misma vigencia de la Resolución </w:t>
      </w:r>
      <w:proofErr w:type="spellStart"/>
      <w:r>
        <w:rPr>
          <w:rFonts w:ascii="Arial" w:eastAsia="Arial" w:hAnsi="Arial" w:cs="Arial"/>
          <w:sz w:val="22"/>
          <w:szCs w:val="22"/>
        </w:rPr>
        <w:t>N°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r w:rsidR="00C122D0">
        <w:rPr>
          <w:rFonts w:ascii="Arial" w:eastAsia="Arial" w:hAnsi="Arial" w:cs="Arial"/>
          <w:b/>
          <w:bCs/>
          <w:sz w:val="22"/>
          <w:szCs w:val="22"/>
        </w:rPr>
        <w:t>{{res_previa}}</w:t>
      </w:r>
      <w:proofErr w:type="gramStart"/>
      <w:r w:rsidR="00C122D0"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,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que se modifica.</w:t>
      </w:r>
    </w:p>
    <w:p w14:paraId="6EB17C2C" w14:textId="437A7CFE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TERCERO. – </w:t>
      </w:r>
      <w:r>
        <w:rPr>
          <w:rFonts w:ascii="Arial" w:eastAsia="Arial" w:hAnsi="Arial" w:cs="Arial"/>
          <w:sz w:val="22"/>
          <w:szCs w:val="22"/>
        </w:rPr>
        <w:t xml:space="preserve">Notificar personalmente a la Representante Legal de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{{nombre_est}}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 o a su apoderado el contenido de la presente Resolución, conforme a los artículos 67 y siguientes de la Ley 1437 de 2011 (CPACA).</w:t>
      </w:r>
    </w:p>
    <w:p w14:paraId="29F590DB" w14:textId="77777777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CUARTO. – </w:t>
      </w:r>
      <w:r>
        <w:rPr>
          <w:rFonts w:ascii="Arial" w:eastAsia="Arial" w:hAnsi="Arial" w:cs="Arial"/>
          <w:sz w:val="22"/>
          <w:szCs w:val="22"/>
        </w:rPr>
        <w:t xml:space="preserve">Contra la presente Resolución proceden los recursos de </w:t>
      </w:r>
      <w:r>
        <w:rPr>
          <w:rFonts w:ascii="Arial" w:eastAsia="Arial" w:hAnsi="Arial" w:cs="Arial"/>
          <w:b/>
          <w:bCs/>
          <w:sz w:val="22"/>
          <w:szCs w:val="22"/>
        </w:rPr>
        <w:t>reposición</w:t>
      </w:r>
      <w:r>
        <w:rPr>
          <w:rFonts w:ascii="Arial" w:eastAsia="Arial" w:hAnsi="Arial" w:cs="Arial"/>
          <w:sz w:val="22"/>
          <w:szCs w:val="22"/>
        </w:rPr>
        <w:t xml:space="preserve"> y en subsidio el de </w:t>
      </w:r>
      <w:r>
        <w:rPr>
          <w:rFonts w:ascii="Arial" w:eastAsia="Arial" w:hAnsi="Arial" w:cs="Arial"/>
          <w:b/>
          <w:bCs/>
          <w:sz w:val="22"/>
          <w:szCs w:val="22"/>
        </w:rPr>
        <w:t>apelación</w:t>
      </w:r>
      <w:r>
        <w:rPr>
          <w:rFonts w:ascii="Arial" w:eastAsia="Arial" w:hAnsi="Arial" w:cs="Arial"/>
          <w:sz w:val="22"/>
          <w:szCs w:val="22"/>
        </w:rPr>
        <w:t xml:space="preserve">, de conformidad con los </w:t>
      </w:r>
      <w:r>
        <w:rPr>
          <w:rFonts w:ascii="Arial" w:eastAsia="Arial" w:hAnsi="Arial" w:cs="Arial"/>
          <w:b/>
          <w:bCs/>
          <w:sz w:val="22"/>
          <w:szCs w:val="22"/>
        </w:rPr>
        <w:t>artículos 74 y 76 de la Ley 1437 de 2011 (CPACA)</w:t>
      </w:r>
      <w:r>
        <w:rPr>
          <w:rFonts w:ascii="Arial" w:eastAsia="Arial" w:hAnsi="Arial" w:cs="Arial"/>
          <w:sz w:val="22"/>
          <w:szCs w:val="22"/>
        </w:rPr>
        <w:t xml:space="preserve">, dentro de los </w:t>
      </w:r>
      <w:r>
        <w:rPr>
          <w:rFonts w:ascii="Arial" w:eastAsia="Arial" w:hAnsi="Arial" w:cs="Arial"/>
          <w:b/>
          <w:bCs/>
          <w:sz w:val="22"/>
          <w:szCs w:val="22"/>
        </w:rPr>
        <w:t>diez (10) días hábiles</w:t>
      </w:r>
      <w:r>
        <w:rPr>
          <w:rFonts w:ascii="Arial" w:eastAsia="Arial" w:hAnsi="Arial" w:cs="Arial"/>
          <w:sz w:val="22"/>
          <w:szCs w:val="22"/>
        </w:rPr>
        <w:t xml:space="preserve"> siguientes a la notificación personal del presente acto administrativo.</w:t>
      </w:r>
    </w:p>
    <w:p w14:paraId="4CC2F88D" w14:textId="77777777" w:rsidR="00450847" w:rsidRDefault="00450847" w:rsidP="00450847">
      <w:pPr>
        <w:spacing w:before="100" w:after="100" w:line="276" w:lineRule="auto"/>
        <w:jc w:val="both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ARTÍCULO QUINTO. – </w:t>
      </w:r>
      <w:r>
        <w:rPr>
          <w:rFonts w:ascii="Arial" w:eastAsia="Arial" w:hAnsi="Arial" w:cs="Arial"/>
          <w:sz w:val="22"/>
          <w:szCs w:val="22"/>
        </w:rPr>
        <w:t>La presente Resolución rige a partir de la fecha de su ejecutoria.</w:t>
      </w:r>
    </w:p>
    <w:p w14:paraId="6EC60EA3" w14:textId="77777777" w:rsidR="00450847" w:rsidRDefault="00450847" w:rsidP="00450847">
      <w:pPr>
        <w:spacing w:before="60" w:after="60"/>
        <w:rPr>
          <w:rFonts w:ascii="Arial" w:eastAsia="Arial" w:hAnsi="Arial" w:cs="Arial"/>
          <w:sz w:val="22"/>
          <w:szCs w:val="22"/>
        </w:rPr>
      </w:pPr>
    </w:p>
    <w:p w14:paraId="2A21ECF7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b/>
          <w:bCs/>
          <w:sz w:val="22"/>
          <w:szCs w:val="22"/>
        </w:rPr>
        <w:t>NOTIFÍQUESE Y CÚMPLASE</w:t>
      </w:r>
    </w:p>
    <w:p w14:paraId="728C7ED1" w14:textId="77777777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9563F9E" w14:textId="72D6A2D1" w:rsidR="00450847" w:rsidRDefault="00450847" w:rsidP="00450847">
      <w:pPr>
        <w:spacing w:before="60" w:after="60"/>
      </w:pPr>
      <w:r>
        <w:rPr>
          <w:rFonts w:ascii="Arial" w:eastAsia="Arial" w:hAnsi="Arial" w:cs="Arial"/>
          <w:sz w:val="22"/>
          <w:szCs w:val="22"/>
        </w:rPr>
        <w:t xml:space="preserve"> </w:t>
      </w:r>
    </w:p>
    <w:p w14:paraId="3CD352EF" w14:textId="77777777" w:rsidR="00450847" w:rsidRDefault="00450847" w:rsidP="00450847">
      <w:pPr>
        <w:spacing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EDWIN ANTONIO PRADA RAMÍREZ</w:t>
      </w:r>
    </w:p>
    <w:p w14:paraId="1221800E" w14:textId="77777777" w:rsidR="00450847" w:rsidRDefault="00450847" w:rsidP="00450847">
      <w:pPr>
        <w:spacing w:after="300" w:line="276" w:lineRule="auto"/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Secretario de Salud Departamental de Santander</w:t>
      </w:r>
    </w:p>
    <w:p w14:paraId="2A3A5BC6" w14:textId="77777777" w:rsidR="00450847" w:rsidRDefault="00450847" w:rsidP="00450847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1BDF87BC" w14:textId="77777777" w:rsidR="00450847" w:rsidRDefault="00450847" w:rsidP="00450847">
      <w:pPr>
        <w:spacing w:after="60" w:line="276" w:lineRule="auto"/>
        <w:jc w:val="both"/>
        <w:rPr>
          <w:rFonts w:ascii="Arial" w:eastAsia="Arial" w:hAnsi="Arial" w:cs="Arial"/>
          <w:sz w:val="18"/>
          <w:szCs w:val="18"/>
        </w:rPr>
      </w:pPr>
    </w:p>
    <w:p w14:paraId="6966F1BD" w14:textId="77777777" w:rsidR="00450847" w:rsidRDefault="00450847" w:rsidP="00450847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Aprobó: Dra. Diana Mireya Cuadros Picón – Directora Desarrollo de Servicios, Inspección, Vigilancia y Control</w:t>
      </w:r>
    </w:p>
    <w:p w14:paraId="2D54D393" w14:textId="77777777" w:rsidR="00450847" w:rsidRDefault="00450847" w:rsidP="00450847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Revisó: Dr. Nilsón A. Bolívar Ortega – Profesional Universitario - Medicamentos y FRE - Santander</w:t>
      </w:r>
      <w:proofErr w:type="spellStart"/>
      <w:r>
        <w:rPr>
          <w:rFonts w:ascii="Arial" w:eastAsia="Arial" w:hAnsi="Arial" w:cs="Arial"/>
          <w:sz w:val="18"/>
          <w:szCs w:val="18"/>
        </w:rPr>
      </w:r>
      <w:proofErr w:type="spellEnd"/>
      <w:r>
        <w:rPr>
          <w:rFonts w:ascii="Arial" w:eastAsia="Arial" w:hAnsi="Arial" w:cs="Arial"/>
          <w:sz w:val="18"/>
          <w:szCs w:val="18"/>
        </w:rPr>
      </w:r>
    </w:p>
    <w:p w14:paraId="2A45882B" w14:textId="77777777" w:rsidR="00450847" w:rsidRDefault="00450847" w:rsidP="00450847">
      <w:pPr>
        <w:spacing w:after="60"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18"/>
          <w:szCs w:val="18"/>
        </w:rPr>
        <w:t>Elaboró: Omar de J. Ramírez R. – Técnico Operativo</w:t>
      </w:r>
    </w:p>
    <w:p w14:paraId="49FDE1AA" w14:textId="77777777" w:rsidR="00450847" w:rsidRDefault="00450847" w:rsidP="00450847">
      <w:pPr>
        <w:spacing w:before="80" w:after="80" w:line="276" w:lineRule="auto"/>
        <w:jc w:val="center"/>
      </w:pPr>
    </w:p>
    <w:p w14:paraId="676C549C" w14:textId="77777777" w:rsidR="00450847" w:rsidRDefault="00450847"/>
    <w:sectPr w:rsidR="00450847" w:rsidSect="00BD0802">
      <w:headerReference w:type="default" r:id="rId4"/>
      <w:pgSz w:w="12240" w:h="20160" w:code="5"/>
      <w:pgMar w:top="1134" w:right="1418" w:bottom="2835" w:left="1701" w:header="170" w:footer="652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BC7049C" w14:textId="77777777" w:rsidR="00BD0802" w:rsidRDefault="00601917" w:rsidP="00BD0802">
    <w:pPr>
      <w:pStyle w:val="Encabezado"/>
      <w:rPr>
        <w:rFonts w:ascii="Kunstler Script" w:hAnsi="Kunstler Script"/>
        <w:color w:val="000000"/>
        <w:sz w:val="16"/>
      </w:rPr>
    </w:pPr>
  </w:p>
  <w:p w14:paraId="0D08A3F3" w14:textId="77777777" w:rsidR="00BD0802" w:rsidRDefault="00601917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1F865B80" w14:textId="77777777" w:rsidR="00BD0802" w:rsidRDefault="00601917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tbl>
    <w:tblPr>
      <w:tblpPr w:vertAnchor="text" w:horzAnchor="margin" w:tblpX="-427" w:tblpYSpec="center"/>
      <w:tblW w:w="100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2155"/>
      <w:gridCol w:w="4916"/>
      <w:gridCol w:w="1704"/>
      <w:gridCol w:w="1277"/>
    </w:tblGrid>
    <w:tr w:rsidR="00BD0802" w:rsidRPr="004C7132" w14:paraId="3E2E4F0E" w14:textId="77777777" w:rsidTr="00BD0802">
      <w:trPr>
        <w:trHeight w:val="305"/>
      </w:trPr>
      <w:tc>
        <w:tcPr>
          <w:tcW w:w="2155" w:type="dxa"/>
          <w:vMerge w:val="restart"/>
          <w:vAlign w:val="center"/>
        </w:tcPr>
        <w:p w14:paraId="0070F626" w14:textId="77777777" w:rsidR="00BD0802" w:rsidRPr="004C7132" w:rsidRDefault="00601917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lang w:val="es-CO" w:eastAsia="es-CO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 xml:space="preserve">Republica de </w:t>
          </w: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Colombia</w:t>
          </w:r>
        </w:p>
        <w:p w14:paraId="089FCF93" w14:textId="77777777" w:rsidR="00BD0802" w:rsidRPr="004C7132" w:rsidRDefault="00601917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  <w:r>
            <w:rPr>
              <w:rFonts w:ascii="Kunstler Script" w:eastAsia="Calibri" w:hAnsi="Kunstler Script"/>
              <w:noProof/>
              <w:lang w:val="es-CO" w:eastAsia="es-CO"/>
            </w:rPr>
            <w:drawing>
              <wp:anchor distT="0" distB="0" distL="114300" distR="114300" simplePos="0" relativeHeight="251659264" behindDoc="0" locked="0" layoutInCell="1" allowOverlap="0" wp14:anchorId="4E515B02" wp14:editId="221D3B43">
                <wp:simplePos x="0" y="0"/>
                <wp:positionH relativeFrom="column">
                  <wp:posOffset>414655</wp:posOffset>
                </wp:positionH>
                <wp:positionV relativeFrom="paragraph">
                  <wp:posOffset>22225</wp:posOffset>
                </wp:positionV>
                <wp:extent cx="394970" cy="403860"/>
                <wp:effectExtent l="0" t="0" r="508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4970" cy="4038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75EADD9E" w14:textId="77777777" w:rsidR="00BD0802" w:rsidRPr="004C7132" w:rsidRDefault="00601917" w:rsidP="00BD0802">
          <w:pPr>
            <w:tabs>
              <w:tab w:val="center" w:pos="4419"/>
              <w:tab w:val="right" w:pos="8838"/>
            </w:tabs>
            <w:jc w:val="center"/>
            <w:rPr>
              <w:rFonts w:ascii="Kunstler Script" w:eastAsia="Calibri" w:hAnsi="Kunstler Script"/>
              <w:noProof/>
              <w:sz w:val="32"/>
              <w:szCs w:val="32"/>
              <w:lang w:val="es-CO" w:eastAsia="es-CO"/>
            </w:rPr>
          </w:pPr>
        </w:p>
        <w:p w14:paraId="4E44E9FA" w14:textId="77777777" w:rsidR="00BD0802" w:rsidRPr="004C7132" w:rsidRDefault="00601917" w:rsidP="00BD0802">
          <w:pPr>
            <w:spacing w:before="2"/>
            <w:ind w:right="-67"/>
            <w:rPr>
              <w:rFonts w:ascii="Kunstler Script" w:eastAsia="Kunstler Script" w:hAnsi="Kunstler Script" w:cs="Kunstler Script"/>
              <w:w w:val="101"/>
              <w:position w:val="2"/>
              <w:lang w:val="es-CO" w:eastAsia="en-US"/>
            </w:rPr>
          </w:pPr>
          <w:r w:rsidRPr="004C7132">
            <w:rPr>
              <w:rFonts w:ascii="Kunstler Script" w:eastAsia="Calibri" w:hAnsi="Kunstler Script"/>
              <w:noProof/>
              <w:lang w:val="es-CO" w:eastAsia="es-CO"/>
            </w:rPr>
            <w:t>Gobernación de Santander</w:t>
          </w:r>
        </w:p>
      </w:tc>
      <w:tc>
        <w:tcPr>
          <w:tcW w:w="4916" w:type="dxa"/>
          <w:vMerge w:val="restart"/>
          <w:vAlign w:val="center"/>
        </w:tcPr>
        <w:p w14:paraId="44D0E985" w14:textId="77777777" w:rsidR="00BD0802" w:rsidRPr="004C7132" w:rsidRDefault="00601917" w:rsidP="00BD0802">
          <w:pPr>
            <w:ind w:right="85"/>
            <w:jc w:val="center"/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20"/>
              <w:szCs w:val="20"/>
              <w:lang w:val="es-CO" w:eastAsia="en-US"/>
            </w:rPr>
            <w:t>RESOLUCION</w:t>
          </w:r>
        </w:p>
      </w:tc>
      <w:tc>
        <w:tcPr>
          <w:tcW w:w="1704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1D9B7B05" w14:textId="77777777" w:rsidR="00BD0802" w:rsidRPr="004C7132" w:rsidRDefault="00601917" w:rsidP="00BD0802">
          <w:pPr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val="es-CO" w:eastAsia="en-US"/>
            </w:rPr>
            <w:t>CÓDIGO</w:t>
          </w:r>
        </w:p>
      </w:tc>
      <w:tc>
        <w:tcPr>
          <w:tcW w:w="1277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14:paraId="70CB3146" w14:textId="77777777" w:rsidR="00BD0802" w:rsidRPr="004C7132" w:rsidRDefault="00601917" w:rsidP="00BD0802">
          <w:pPr>
            <w:jc w:val="center"/>
            <w:rPr>
              <w:rFonts w:ascii="Arial" w:eastAsia="Calibri" w:hAnsi="Arial" w:cs="Arial"/>
              <w:sz w:val="16"/>
              <w:szCs w:val="16"/>
              <w:lang w:val="es-CO"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AP-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GJ</w:t>
          </w:r>
          <w:r w:rsidRPr="004C7132">
            <w:rPr>
              <w:rFonts w:ascii="Arial" w:eastAsia="Calibri" w:hAnsi="Arial" w:cs="Arial"/>
              <w:sz w:val="16"/>
              <w:szCs w:val="16"/>
              <w:lang w:val="es-CO" w:eastAsia="en-US"/>
            </w:rPr>
            <w:t>-RG-</w:t>
          </w:r>
          <w:r>
            <w:rPr>
              <w:rFonts w:ascii="Arial" w:eastAsia="Calibri" w:hAnsi="Arial" w:cs="Arial"/>
              <w:sz w:val="16"/>
              <w:szCs w:val="16"/>
              <w:lang w:val="es-CO" w:eastAsia="en-US"/>
            </w:rPr>
            <w:t>36</w:t>
          </w:r>
        </w:p>
      </w:tc>
    </w:tr>
    <w:tr w:rsidR="00BD0802" w:rsidRPr="004C7132" w14:paraId="05F51F34" w14:textId="77777777" w:rsidTr="00BD0802">
      <w:trPr>
        <w:trHeight w:val="305"/>
      </w:trPr>
      <w:tc>
        <w:tcPr>
          <w:tcW w:w="2155" w:type="dxa"/>
          <w:vMerge/>
          <w:vAlign w:val="center"/>
        </w:tcPr>
        <w:p w14:paraId="119B930C" w14:textId="77777777" w:rsidR="00BD0802" w:rsidRPr="004C7132" w:rsidRDefault="00601917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1864E75D" w14:textId="77777777" w:rsidR="00BD0802" w:rsidRPr="004C7132" w:rsidRDefault="00601917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0C9082" w14:textId="77777777" w:rsidR="00BD0802" w:rsidRPr="004C7132" w:rsidRDefault="00601917" w:rsidP="00BD0802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VERSIÓN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6710AE21" w14:textId="77777777" w:rsidR="00BD0802" w:rsidRPr="004C7132" w:rsidRDefault="00601917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</w:t>
          </w:r>
        </w:p>
      </w:tc>
    </w:tr>
    <w:tr w:rsidR="00BD0802" w:rsidRPr="004C7132" w14:paraId="3D34C998" w14:textId="77777777" w:rsidTr="00BD0802">
      <w:trPr>
        <w:trHeight w:val="305"/>
      </w:trPr>
      <w:tc>
        <w:tcPr>
          <w:tcW w:w="2155" w:type="dxa"/>
          <w:vMerge/>
          <w:vAlign w:val="center"/>
        </w:tcPr>
        <w:p w14:paraId="27BAC0FE" w14:textId="77777777" w:rsidR="00BD0802" w:rsidRPr="004C7132" w:rsidRDefault="00601917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428AA578" w14:textId="77777777" w:rsidR="00BD0802" w:rsidRPr="004C7132" w:rsidRDefault="00601917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BFAB439" w14:textId="77777777" w:rsidR="00BD0802" w:rsidRPr="004C7132" w:rsidRDefault="00601917" w:rsidP="00BD0802">
          <w:pPr>
            <w:rPr>
              <w:rFonts w:ascii="Arial" w:eastAsia="Calibri" w:hAnsi="Arial" w:cs="Arial"/>
              <w:b/>
              <w:sz w:val="14"/>
              <w:szCs w:val="14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4"/>
              <w:szCs w:val="14"/>
              <w:lang w:val="es-CO" w:eastAsia="en-US"/>
            </w:rPr>
            <w:t>FECHA DE APROBACIÓN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BE0E16C" w14:textId="77777777" w:rsidR="00BD0802" w:rsidRPr="004C7132" w:rsidRDefault="00601917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29/05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>/20</w:t>
          </w:r>
          <w:r>
            <w:rPr>
              <w:rFonts w:ascii="Arial" w:eastAsia="Calibri" w:hAnsi="Arial" w:cs="Arial"/>
              <w:sz w:val="16"/>
              <w:szCs w:val="16"/>
              <w:lang w:eastAsia="en-US"/>
            </w:rPr>
            <w:t>24</w:t>
          </w:r>
        </w:p>
      </w:tc>
    </w:tr>
    <w:tr w:rsidR="00BD0802" w:rsidRPr="004C7132" w14:paraId="075D9133" w14:textId="77777777" w:rsidTr="00BD0802">
      <w:trPr>
        <w:trHeight w:val="323"/>
      </w:trPr>
      <w:tc>
        <w:tcPr>
          <w:tcW w:w="2155" w:type="dxa"/>
          <w:vMerge/>
          <w:vAlign w:val="center"/>
        </w:tcPr>
        <w:p w14:paraId="2D26B27F" w14:textId="77777777" w:rsidR="00BD0802" w:rsidRPr="004C7132" w:rsidRDefault="00601917" w:rsidP="00BD0802">
          <w:pPr>
            <w:jc w:val="center"/>
            <w:rPr>
              <w:rFonts w:ascii="Calibri" w:eastAsia="Calibri" w:hAnsi="Calibri"/>
              <w:noProof/>
              <w:sz w:val="22"/>
              <w:szCs w:val="22"/>
            </w:rPr>
          </w:pPr>
        </w:p>
      </w:tc>
      <w:tc>
        <w:tcPr>
          <w:tcW w:w="4916" w:type="dxa"/>
          <w:vMerge/>
          <w:vAlign w:val="center"/>
        </w:tcPr>
        <w:p w14:paraId="409A89A7" w14:textId="77777777" w:rsidR="00BD0802" w:rsidRPr="004C7132" w:rsidRDefault="00601917" w:rsidP="00BD0802">
          <w:pPr>
            <w:rPr>
              <w:rFonts w:ascii="Calibri" w:eastAsia="Calibri" w:hAnsi="Calibri"/>
              <w:b/>
              <w:sz w:val="22"/>
              <w:szCs w:val="22"/>
              <w:lang w:val="es-CO" w:eastAsia="en-US"/>
            </w:rPr>
          </w:pPr>
        </w:p>
      </w:tc>
      <w:tc>
        <w:tcPr>
          <w:tcW w:w="1704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039FAB81" w14:textId="77777777" w:rsidR="00BD0802" w:rsidRPr="004C7132" w:rsidRDefault="00601917" w:rsidP="00BD0802">
          <w:pPr>
            <w:rPr>
              <w:rFonts w:ascii="Arial" w:eastAsia="Calibri" w:hAnsi="Arial" w:cs="Arial"/>
              <w:b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b/>
              <w:sz w:val="16"/>
              <w:szCs w:val="16"/>
              <w:lang w:eastAsia="en-US"/>
            </w:rPr>
            <w:t>PÁGINA</w:t>
          </w:r>
        </w:p>
      </w:tc>
      <w:tc>
        <w:tcPr>
          <w:tcW w:w="1277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14:paraId="1F83338E" w14:textId="77777777" w:rsidR="00BD0802" w:rsidRPr="004C7132" w:rsidRDefault="00601917" w:rsidP="00BD0802">
          <w:pPr>
            <w:jc w:val="center"/>
            <w:rPr>
              <w:rFonts w:ascii="Arial" w:eastAsia="Calibri" w:hAnsi="Arial" w:cs="Arial"/>
              <w:sz w:val="16"/>
              <w:szCs w:val="16"/>
              <w:lang w:eastAsia="en-US"/>
            </w:rPr>
          </w:pP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PAGE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1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t xml:space="preserve"> de 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begin"/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instrText xml:space="preserve"> NUMPAGES  </w:instrTex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separate"/>
          </w:r>
          <w:r>
            <w:rPr>
              <w:rFonts w:ascii="Arial" w:eastAsia="Calibri" w:hAnsi="Arial" w:cs="Arial"/>
              <w:noProof/>
              <w:sz w:val="16"/>
              <w:szCs w:val="16"/>
              <w:lang w:eastAsia="en-US"/>
            </w:rPr>
            <w:t>8</w:t>
          </w:r>
          <w:r w:rsidRPr="004C7132">
            <w:rPr>
              <w:rFonts w:ascii="Arial" w:eastAsia="Calibri" w:hAnsi="Arial" w:cs="Arial"/>
              <w:sz w:val="16"/>
              <w:szCs w:val="16"/>
              <w:lang w:eastAsia="en-US"/>
            </w:rPr>
            <w:fldChar w:fldCharType="end"/>
          </w:r>
        </w:p>
      </w:tc>
    </w:tr>
  </w:tbl>
  <w:p w14:paraId="2B98175D" w14:textId="77777777" w:rsidR="00BD0802" w:rsidRDefault="00601917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04C5095B" w14:textId="77777777" w:rsidR="00BD0802" w:rsidRDefault="00601917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16048EE0" w14:textId="77777777" w:rsidR="00BD0802" w:rsidRDefault="00601917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  <w:p w14:paraId="47E9DE4C" w14:textId="77777777" w:rsidR="00BD0802" w:rsidRDefault="00601917" w:rsidP="00BD0802">
    <w:pPr>
      <w:pStyle w:val="Encabezado"/>
      <w:jc w:val="center"/>
      <w:rPr>
        <w:rFonts w:ascii="Kunstler Script" w:hAnsi="Kunstler Script"/>
        <w:color w:val="000000"/>
        <w:sz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847"/>
    <w:rsid w:val="00297D08"/>
    <w:rsid w:val="00450847"/>
    <w:rsid w:val="00601917"/>
    <w:rsid w:val="00C122D0"/>
    <w:rsid w:val="00DB1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B7740"/>
  <w15:chartTrackingRefBased/>
  <w15:docId w15:val="{8EBD2F3B-CFD8-4BFD-B2B0-1FD5255D4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8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450847"/>
    <w:pPr>
      <w:keepNext/>
      <w:jc w:val="both"/>
      <w:outlineLvl w:val="1"/>
    </w:pPr>
    <w:rPr>
      <w:b/>
      <w:sz w:val="20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450847"/>
    <w:rPr>
      <w:rFonts w:ascii="Times New Roman" w:eastAsia="Times New Roman" w:hAnsi="Times New Roman" w:cs="Times New Roman"/>
      <w:b/>
      <w:sz w:val="20"/>
      <w:szCs w:val="24"/>
      <w:lang w:eastAsia="es-ES"/>
    </w:rPr>
  </w:style>
  <w:style w:type="paragraph" w:styleId="Encabezado">
    <w:name w:val="header"/>
    <w:basedOn w:val="Normal"/>
    <w:link w:val="EncabezadoCar"/>
    <w:rsid w:val="0045084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450847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Omar</cp:lastModifiedBy>
  <cp:revision>2</cp:revision>
  <dcterms:created xsi:type="dcterms:W3CDTF">2026-07-13T23:27:00Z</dcterms:created>
  <dcterms:modified xsi:type="dcterms:W3CDTF">2026-07-13T23:27:00Z</dcterms:modified>
</cp:coreProperties>
</file>