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2AC476" w14:textId="77777777" w:rsidR="00B575F1" w:rsidRPr="001250AA" w:rsidRDefault="00B575F1" w:rsidP="00B575F1">
      <w:pPr>
        <w:pStyle w:val="Ttulo2"/>
        <w:tabs>
          <w:tab w:val="left" w:pos="584"/>
          <w:tab w:val="center" w:pos="4560"/>
        </w:tabs>
        <w:rPr>
          <w:rFonts w:ascii="Arial" w:hAnsi="Arial" w:cs="Arial"/>
          <w:b w:val="0"/>
          <w:bCs/>
          <w:sz w:val="22"/>
          <w:szCs w:val="22"/>
        </w:rPr>
      </w:pPr>
      <w:r>
        <w:rPr>
          <w:rFonts w:ascii="Arial" w:hAnsi="Arial" w:cs="Arial"/>
          <w:sz w:val="22"/>
          <w:szCs w:val="22"/>
        </w:rPr>
        <w:t xml:space="preserve">       RESOLUCIÓN NÚMERO                                                                  DE   </w:t>
      </w:r>
    </w:p>
    <w:p w14:paraId="0BBFA4F5" w14:textId="77777777" w:rsidR="00B575F1" w:rsidRDefault="00B575F1" w:rsidP="00B575F1">
      <w:pPr>
        <w:jc w:val="center"/>
        <w:rPr>
          <w:rFonts w:ascii="Arial" w:hAnsi="Arial" w:cs="Arial"/>
          <w:b/>
          <w:sz w:val="22"/>
          <w:szCs w:val="22"/>
        </w:rPr>
      </w:pPr>
    </w:p>
    <w:p w14:paraId="5228066C" w14:textId="77777777" w:rsidR="00B575F1" w:rsidRDefault="00B575F1" w:rsidP="00B575F1">
      <w:pPr>
        <w:jc w:val="center"/>
        <w:rPr>
          <w:rFonts w:ascii="Arial" w:hAnsi="Arial" w:cs="Arial"/>
          <w:b/>
          <w:sz w:val="22"/>
          <w:szCs w:val="22"/>
        </w:rPr>
      </w:pPr>
    </w:p>
    <w:p w14:paraId="648B38A5" w14:textId="77777777" w:rsidR="00B575F1" w:rsidRDefault="00B575F1" w:rsidP="00B575F1">
      <w:pPr>
        <w:jc w:val="center"/>
        <w:rPr>
          <w:rFonts w:ascii="Arial" w:hAnsi="Arial" w:cs="Arial"/>
          <w:sz w:val="22"/>
          <w:szCs w:val="22"/>
        </w:rPr>
      </w:pPr>
      <w:r>
        <w:rPr>
          <w:rFonts w:ascii="Arial" w:hAnsi="Arial" w:cs="Arial"/>
          <w:b/>
          <w:sz w:val="22"/>
          <w:szCs w:val="22"/>
        </w:rPr>
        <w:t>Por la cual se ordena una inscripción ante la Secretaría de Salud de Santander, para el manejo de Medicamentos de Control Especial</w:t>
      </w:r>
    </w:p>
    <w:p w14:paraId="4C0902DC" w14:textId="77777777" w:rsidR="00B575F1" w:rsidRDefault="00B575F1" w:rsidP="00B575F1">
      <w:pPr>
        <w:jc w:val="center"/>
        <w:rPr>
          <w:rFonts w:ascii="Arial" w:hAnsi="Arial" w:cs="Arial"/>
          <w:b/>
          <w:sz w:val="22"/>
          <w:szCs w:val="22"/>
        </w:rPr>
      </w:pPr>
    </w:p>
    <w:p w14:paraId="10BF8180" w14:textId="77777777" w:rsidR="00B575F1" w:rsidRDefault="00B575F1" w:rsidP="00B575F1">
      <w:pPr>
        <w:jc w:val="center"/>
        <w:rPr>
          <w:rFonts w:ascii="Arial" w:hAnsi="Arial" w:cs="Arial"/>
          <w:b/>
          <w:sz w:val="22"/>
          <w:szCs w:val="22"/>
        </w:rPr>
      </w:pPr>
    </w:p>
    <w:p w14:paraId="1DD7BB3B" w14:textId="77777777" w:rsidR="00B575F1" w:rsidRDefault="00B575F1" w:rsidP="00B575F1">
      <w:pPr>
        <w:jc w:val="center"/>
        <w:rPr>
          <w:rFonts w:ascii="Arial" w:hAnsi="Arial" w:cs="Arial"/>
          <w:sz w:val="22"/>
          <w:szCs w:val="22"/>
        </w:rPr>
      </w:pPr>
      <w:r>
        <w:rPr>
          <w:rFonts w:ascii="Arial" w:hAnsi="Arial" w:cs="Arial"/>
          <w:b/>
          <w:sz w:val="22"/>
          <w:szCs w:val="22"/>
        </w:rPr>
        <w:t>EL SECRETARIO DE SALUD DEPARTAMENTAL</w:t>
      </w:r>
    </w:p>
    <w:p w14:paraId="783694F5" w14:textId="77777777" w:rsidR="00B575F1" w:rsidRDefault="00B575F1" w:rsidP="00B575F1">
      <w:pPr>
        <w:jc w:val="center"/>
        <w:rPr>
          <w:rFonts w:ascii="Arial" w:hAnsi="Arial" w:cs="Arial"/>
          <w:sz w:val="22"/>
          <w:szCs w:val="22"/>
        </w:rPr>
      </w:pPr>
      <w:r>
        <w:rPr>
          <w:rFonts w:ascii="Arial" w:hAnsi="Arial" w:cs="Arial"/>
          <w:sz w:val="22"/>
          <w:szCs w:val="22"/>
        </w:rPr>
        <w:t>En uso de sus atribuciones legales y en especial las conferidas por la Resolución No. 1478 del 10 de mayo de 2006 y el Artículo 23, numeral 3 del Decreto 205 de 2003 y,</w:t>
      </w:r>
    </w:p>
    <w:p w14:paraId="60FD62A1" w14:textId="77777777" w:rsidR="00B575F1" w:rsidRDefault="00B575F1" w:rsidP="00B575F1">
      <w:pPr>
        <w:jc w:val="center"/>
        <w:rPr>
          <w:rFonts w:ascii="Arial" w:hAnsi="Arial" w:cs="Arial"/>
          <w:b/>
          <w:sz w:val="22"/>
          <w:szCs w:val="22"/>
        </w:rPr>
      </w:pPr>
    </w:p>
    <w:p w14:paraId="73BD9C6B" w14:textId="77777777" w:rsidR="00B575F1" w:rsidRDefault="00B575F1" w:rsidP="00B575F1">
      <w:pPr>
        <w:jc w:val="center"/>
        <w:rPr>
          <w:rFonts w:ascii="Arial" w:hAnsi="Arial" w:cs="Arial"/>
          <w:b/>
          <w:sz w:val="22"/>
          <w:szCs w:val="22"/>
        </w:rPr>
      </w:pPr>
      <w:r>
        <w:rPr>
          <w:rFonts w:ascii="Arial" w:hAnsi="Arial" w:cs="Arial"/>
          <w:b/>
          <w:sz w:val="22"/>
          <w:szCs w:val="22"/>
        </w:rPr>
        <w:t>CONSIDERANDO</w:t>
      </w:r>
    </w:p>
    <w:p w14:paraId="4C269E38" w14:textId="77777777" w:rsidR="00B575F1" w:rsidRDefault="00B575F1" w:rsidP="00B575F1">
      <w:pPr>
        <w:jc w:val="center"/>
        <w:rPr>
          <w:rFonts w:ascii="Arial" w:hAnsi="Arial" w:cs="Arial"/>
          <w:sz w:val="22"/>
          <w:szCs w:val="22"/>
        </w:rPr>
      </w:pPr>
    </w:p>
    <w:p w14:paraId="0090B32C" w14:textId="2E4B13B5" w:rsidR="00B575F1" w:rsidRDefault="00B575F1" w:rsidP="00DA4A1B">
      <w:pPr>
        <w:jc w:val="both"/>
        <w:rPr>
          <w:rFonts w:ascii="Arial" w:hAnsi="Arial" w:cs="Arial"/>
          <w:sz w:val="22"/>
          <w:szCs w:val="22"/>
        </w:rPr>
      </w:pPr>
      <w:r>
        <w:rPr>
          <w:rFonts w:ascii="Arial" w:hAnsi="Arial" w:cs="Arial"/>
          <w:b/>
          <w:sz w:val="22"/>
          <w:szCs w:val="22"/>
        </w:rPr>
        <w:t xml:space="preserve">PRIMERO. — </w:t>
      </w:r>
      <w:r>
        <w:rPr>
          <w:rFonts w:ascii="Arial" w:hAnsi="Arial" w:cs="Arial"/>
          <w:sz w:val="22"/>
          <w:szCs w:val="22"/>
        </w:rPr>
        <w:t xml:space="preserve">Que ante el Fondo Rotatorio de Estupefacientes de la Secretaría de Salud de Santander, </w:t>
      </w:r>
      <w:r w:rsidR="005473F7">
        <w:rPr>
          <w:rFonts w:ascii="Arial" w:hAnsi="Arial" w:cs="Arial"/>
          <w:b/>
          <w:sz w:val="22"/>
          <w:szCs w:val="22"/>
        </w:rPr>
        <w:t>{{solicitante_nombre}}</w:t>
      </w:r>
      <w:r>
        <w:rPr>
          <w:rFonts w:ascii="Arial" w:hAnsi="Arial" w:cs="Arial"/>
          <w:sz w:val="22"/>
          <w:szCs w:val="22"/>
        </w:rPr>
        <w:t xml:space="preserve">, en su calidad de {{calidad}}, identificado con cédula de ciudadanía </w:t>
      </w:r>
      <w:proofErr w:type="spellStart"/>
      <w:r>
        <w:rPr>
          <w:rFonts w:ascii="Arial" w:hAnsi="Arial" w:cs="Arial"/>
          <w:sz w:val="22"/>
          <w:szCs w:val="22"/>
        </w:rPr>
        <w:t>N.°</w:t>
      </w:r>
      <w:proofErr w:type="spellEnd"/>
      <w:r>
        <w:rPr>
          <w:rFonts w:ascii="Arial" w:hAnsi="Arial" w:cs="Arial"/>
          <w:sz w:val="22"/>
          <w:szCs w:val="22"/>
        </w:rPr>
        <w:t xml:space="preserve"> </w:t>
      </w:r>
      <w:r w:rsidR="005473F7">
        <w:rPr>
          <w:rFonts w:ascii="Arial" w:hAnsi="Arial" w:cs="Arial"/>
          <w:sz w:val="22"/>
          <w:szCs w:val="22"/>
        </w:rPr>
        <w:t>{{solicitante_cc}}</w:t>
      </w:r>
      <w:r w:rsidR="00B70B72">
        <w:rPr>
          <w:rFonts w:ascii="Arial" w:hAnsi="Arial" w:cs="Arial"/>
          <w:sz w:val="22"/>
          <w:szCs w:val="22"/>
        </w:rPr>
      </w:r>
      <w:r w:rsidR="005473F7">
        <w:rPr>
          <w:rFonts w:ascii="Arial" w:hAnsi="Arial" w:cs="Arial"/>
          <w:sz w:val="22"/>
          <w:szCs w:val="22"/>
        </w:rPr>
      </w:r>
      <w:r>
        <w:rPr>
          <w:rFonts w:ascii="Arial" w:hAnsi="Arial" w:cs="Arial"/>
          <w:sz w:val="22"/>
          <w:szCs w:val="22"/>
        </w:rPr>
        <w:t xml:space="preserve">, radicó </w:t>
      </w:r>
      <w:proofErr w:type="gramStart"/>
      <w:r>
        <w:rPr>
          <w:rFonts w:ascii="Arial" w:hAnsi="Arial" w:cs="Arial"/>
          <w:sz w:val="22"/>
          <w:szCs w:val="22"/>
        </w:rPr>
        <w:t>{{canal_texto}}</w:t>
      </w:r>
      <w:proofErr w:type="gramEnd"/>
      <w:r>
        <w:rPr>
          <w:rFonts w:ascii="Arial" w:hAnsi="Arial" w:cs="Arial"/>
          <w:sz w:val="22"/>
          <w:szCs w:val="22"/>
        </w:rPr>
        <w:t xml:space="preserve">, la solicitud de inscripción para la </w:t>
      </w:r>
      <w:r>
        <w:rPr>
          <w:rFonts w:ascii="Arial" w:hAnsi="Arial" w:cs="Arial"/>
          <w:b/>
          <w:sz w:val="22"/>
          <w:szCs w:val="22"/>
        </w:rPr>
        <w:t>IPS</w:t>
      </w:r>
      <w:r>
        <w:rPr>
          <w:rFonts w:ascii="Arial" w:hAnsi="Arial" w:cs="Arial"/>
          <w:sz w:val="22"/>
          <w:szCs w:val="22"/>
        </w:rPr>
        <w:t xml:space="preserve"> denominada</w:t>
      </w:r>
      <w:r>
        <w:rPr>
          <w:rFonts w:ascii="Arial" w:hAnsi="Arial" w:cs="Arial"/>
          <w:sz w:val="22"/>
          <w:szCs w:val="22"/>
        </w:rPr>
        <w:t xml:space="preserve"> {{nombre_est}} </w:t>
      </w:r>
      <w:r>
        <w:rPr>
          <w:rFonts w:ascii="Arial" w:hAnsi="Arial" w:cs="Arial"/>
          <w:sz w:val="22"/>
          <w:szCs w:val="22"/>
        </w:rPr>
        <w:t>, de propiedad de</w:t>
      </w:r>
      <w:r>
        <w:rPr>
          <w:rFonts w:ascii="Arial" w:hAnsi="Arial" w:cs="Arial"/>
          <w:sz w:val="22"/>
          <w:szCs w:val="22"/>
        </w:rPr>
        <w:t xml:space="preserve"> {{razon_social}}</w:t>
      </w:r>
      <w:r>
        <w:rPr>
          <w:rFonts w:ascii="Arial" w:hAnsi="Arial" w:cs="Arial"/>
          <w:sz w:val="22"/>
          <w:szCs w:val="22"/>
        </w:rPr>
        <w:t xml:space="preserve">, con </w:t>
      </w:r>
      <w:proofErr w:type="spellStart"/>
      <w:r>
        <w:rPr>
          <w:rFonts w:ascii="Arial" w:hAnsi="Arial" w:cs="Arial"/>
          <w:sz w:val="22"/>
          <w:szCs w:val="22"/>
        </w:rPr>
        <w:t>Nit</w:t>
      </w:r>
      <w:proofErr w:type="spellEnd"/>
      <w:r>
        <w:rPr>
          <w:rFonts w:ascii="Arial" w:hAnsi="Arial" w:cs="Arial"/>
          <w:sz w:val="22"/>
          <w:szCs w:val="22"/>
        </w:rPr>
        <w:t xml:space="preserve">. </w:t>
      </w:r>
      <w:proofErr w:type="spellStart"/>
      <w:r>
        <w:rPr>
          <w:rFonts w:ascii="Arial" w:hAnsi="Arial" w:cs="Arial"/>
          <w:sz w:val="22"/>
          <w:szCs w:val="22"/>
        </w:rPr>
        <w:t>N.°</w:t>
      </w:r>
      <w:proofErr w:type="spellEnd"/>
      <w:r>
        <w:rPr>
          <w:rFonts w:ascii="Arial" w:hAnsi="Arial" w:cs="Arial"/>
          <w:sz w:val="22"/>
          <w:szCs w:val="22"/>
        </w:rPr>
        <w:t xml:space="preserve"> {{nit}}, ubicada </w:t>
      </w:r>
      <w:proofErr w:type="gramStart"/>
      <w:r>
        <w:rPr>
          <w:rFonts w:ascii="Arial" w:hAnsi="Arial" w:cs="Arial"/>
          <w:sz w:val="22"/>
          <w:szCs w:val="22"/>
        </w:rPr>
        <w:t xml:space="preserve">en </w:t>
      </w:r>
      <w:r>
        <w:rPr>
          <w:rFonts w:ascii="Arial" w:hAnsi="Arial" w:cs="Arial"/>
          <w:b/>
          <w:sz w:val="22"/>
          <w:szCs w:val="22"/>
        </w:rPr>
        <w:t xml:space="preserve"> </w:t>
      </w:r>
      <w:r w:rsidR="00DA4A1B" w:rsidRPr="00DA4A1B">
        <w:rPr>
          <w:rFonts w:ascii="Arial" w:hAnsi="Arial" w:cs="Arial"/>
          <w:b/>
          <w:sz w:val="22"/>
          <w:szCs w:val="22"/>
        </w:rPr>
        <w:t>{{direccion}}</w:t>
      </w:r>
      <w:proofErr w:type="gramEnd"/>
      <w:r w:rsidR="00DA4A1B" w:rsidRPr="00DA4A1B">
        <w:rPr>
          <w:rFonts w:ascii="Arial" w:hAnsi="Arial" w:cs="Arial"/>
          <w:b/>
          <w:sz w:val="22"/>
          <w:szCs w:val="22"/>
        </w:rPr>
      </w:r>
      <w:r>
        <w:rPr>
          <w:rFonts w:ascii="Arial" w:hAnsi="Arial" w:cs="Arial"/>
          <w:b/>
          <w:sz w:val="22"/>
          <w:szCs w:val="22"/>
        </w:rPr>
        <w:t xml:space="preserve"> del municipio de </w:t>
      </w:r>
      <w:proofErr w:type="gramStart"/>
      <w:r>
        <w:rPr>
          <w:rFonts w:ascii="Arial" w:hAnsi="Arial" w:cs="Arial"/>
          <w:b/>
          <w:sz w:val="22"/>
          <w:szCs w:val="22"/>
        </w:rPr>
        <w:t xml:space="preserve">{{municipio}} </w:t>
      </w:r>
      <w:r>
        <w:rPr>
          <w:rFonts w:ascii="Arial" w:hAnsi="Arial" w:cs="Arial"/>
          <w:b/>
          <w:sz w:val="22"/>
          <w:szCs w:val="22"/>
        </w:rPr>
        <w:t xml:space="preserve"> (</w:t>
      </w:r>
      <w:proofErr w:type="gramEnd"/>
      <w:r>
        <w:rPr>
          <w:rFonts w:ascii="Arial" w:hAnsi="Arial" w:cs="Arial"/>
          <w:b/>
          <w:sz w:val="22"/>
          <w:szCs w:val="22"/>
        </w:rPr>
        <w:t>Santander)</w:t>
      </w:r>
      <w:r>
        <w:rPr>
          <w:rFonts w:ascii="Arial" w:hAnsi="Arial" w:cs="Arial"/>
          <w:sz w:val="22"/>
          <w:szCs w:val="22"/>
        </w:rPr>
        <w:t>, para la Compra, Almacenamiento y Dispensación y/o uso de los medicamentos de control especial que solicita manejar el establecimiento farmacéutico, relacionados a continuación:</w:t>
      </w:r>
    </w:p>
    <w:p w14:paraId="4A3656E1" w14:textId="77777777" w:rsidR="00B575F1" w:rsidRDefault="00B575F1" w:rsidP="00B575F1">
      <w:pPr>
        <w:jc w:val="both"/>
        <w:rPr>
          <w:rFonts w:ascii="Arial" w:hAnsi="Arial" w:cs="Arial"/>
          <w:sz w:val="22"/>
          <w:szCs w:val="22"/>
        </w:rPr>
      </w:pPr>
    </w:p>
    <w:p w14:paraId="21AFE2EA" w14:textId="77777777" w:rsidR="00B575F1" w:rsidRDefault="00B575F1" w:rsidP="00B575F1">
      <w:pPr>
        <w:jc w:val="both"/>
        <w:rPr>
          <w:rFonts w:ascii="Arial" w:hAnsi="Arial" w:cs="Arial"/>
          <w:sz w:val="22"/>
          <w:szCs w:val="22"/>
        </w:rPr>
      </w:pPr>
    </w:p>
    <w:tbl>
      <w:tblPr>
        <w:tblW w:w="94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80"/>
        <w:gridCol w:w="1881"/>
        <w:gridCol w:w="4044"/>
      </w:tblGrid>
      <w:tr w:rsidR="00B575F1" w14:paraId="20964ED4" w14:textId="77777777" w:rsidTr="00951DCF">
        <w:trPr>
          <w:jc w:val="center"/>
        </w:trPr>
        <w:tc>
          <w:tcPr>
            <w:tcW w:w="3480" w:type="dxa"/>
            <w:shd w:val="clear" w:color="auto" w:fill="D9D9D9"/>
            <w:vAlign w:val="center"/>
          </w:tcPr>
          <w:p w14:paraId="73A0DC88" w14:textId="77777777" w:rsidR="00B575F1" w:rsidRDefault="00B575F1" w:rsidP="00951DCF">
            <w:pPr>
              <w:jc w:val="center"/>
              <w:rPr>
                <w:rFonts w:ascii="Arial" w:hAnsi="Arial" w:cs="Arial"/>
                <w:b/>
                <w:sz w:val="20"/>
                <w:szCs w:val="20"/>
              </w:rPr>
            </w:pPr>
            <w:r>
              <w:rPr>
                <w:rFonts w:ascii="Arial" w:hAnsi="Arial" w:cs="Arial"/>
                <w:b/>
                <w:sz w:val="20"/>
                <w:szCs w:val="20"/>
              </w:rPr>
              <w:t>Nombre Genérico</w:t>
            </w:r>
          </w:p>
        </w:tc>
        <w:tc>
          <w:tcPr>
            <w:tcW w:w="1881" w:type="dxa"/>
            <w:shd w:val="clear" w:color="auto" w:fill="D9D9D9"/>
            <w:vAlign w:val="center"/>
          </w:tcPr>
          <w:p w14:paraId="7D395014" w14:textId="77777777" w:rsidR="00B575F1" w:rsidRDefault="00B575F1" w:rsidP="00951DCF">
            <w:pPr>
              <w:jc w:val="center"/>
              <w:rPr>
                <w:rFonts w:ascii="Arial" w:hAnsi="Arial" w:cs="Arial"/>
                <w:b/>
                <w:sz w:val="20"/>
                <w:szCs w:val="20"/>
              </w:rPr>
            </w:pPr>
            <w:r>
              <w:rPr>
                <w:rFonts w:ascii="Arial" w:hAnsi="Arial" w:cs="Arial"/>
                <w:b/>
                <w:sz w:val="20"/>
                <w:szCs w:val="20"/>
              </w:rPr>
              <w:t>Concentración</w:t>
            </w:r>
          </w:p>
        </w:tc>
        <w:tc>
          <w:tcPr>
            <w:tcW w:w="4044" w:type="dxa"/>
            <w:shd w:val="clear" w:color="auto" w:fill="D9D9D9"/>
            <w:vAlign w:val="center"/>
          </w:tcPr>
          <w:p w14:paraId="1AC20714" w14:textId="77777777" w:rsidR="00B575F1" w:rsidRDefault="00B575F1" w:rsidP="00951DCF">
            <w:pPr>
              <w:jc w:val="center"/>
              <w:rPr>
                <w:rFonts w:ascii="Arial" w:hAnsi="Arial" w:cs="Arial"/>
                <w:b/>
                <w:sz w:val="20"/>
                <w:szCs w:val="20"/>
              </w:rPr>
            </w:pPr>
            <w:r>
              <w:rPr>
                <w:rFonts w:ascii="Arial" w:hAnsi="Arial" w:cs="Arial"/>
                <w:b/>
                <w:sz w:val="20"/>
                <w:szCs w:val="20"/>
              </w:rPr>
              <w:t>Forma Farmacéutica</w:t>
            </w:r>
          </w:p>
        </w:tc>
      </w:tr>
      <w:tr w:rsidR="00B575F1" w14:paraId="7BD3F8F1" w14:textId="77777777" w:rsidTr="00951DCF">
        <w:trPr>
          <w:jc w:val="center"/>
        </w:trPr>
        <w:tc>
          <w:tcPr>
            <w:tcW w:w="3480" w:type="dxa"/>
            <w:vAlign w:val="center"/>
          </w:tcPr>
          <w:p w14:paraId="415AD636" w14:textId="77777777" w:rsidR="00B575F1" w:rsidRDefault="00B575F1" w:rsidP="00951DCF">
            <w:pPr>
              <w:rPr>
                <w:rFonts w:ascii="Arial" w:hAnsi="Arial" w:cs="Arial"/>
                <w:sz w:val="20"/>
                <w:szCs w:val="20"/>
              </w:rPr>
            </w:pPr>
            <w:r>
              <w:rPr>
                <w:rFonts w:ascii="Arial" w:hAnsi="Arial" w:cs="Arial"/>
                <w:sz w:val="20"/>
                <w:szCs w:val="20"/>
              </w:rPr>
              <w:t>MIDAZOLAM</w:t>
            </w:r>
          </w:p>
        </w:tc>
        <w:tc>
          <w:tcPr>
            <w:tcW w:w="1881" w:type="dxa"/>
            <w:vAlign w:val="center"/>
          </w:tcPr>
          <w:p w14:paraId="54D89C20" w14:textId="77777777" w:rsidR="00B575F1" w:rsidRDefault="00B575F1" w:rsidP="00951DCF">
            <w:pPr>
              <w:jc w:val="center"/>
              <w:rPr>
                <w:rFonts w:ascii="Arial" w:hAnsi="Arial" w:cs="Arial"/>
                <w:sz w:val="20"/>
                <w:szCs w:val="20"/>
              </w:rPr>
            </w:pPr>
            <w:r>
              <w:rPr>
                <w:rFonts w:ascii="Arial" w:hAnsi="Arial" w:cs="Arial"/>
                <w:sz w:val="20"/>
                <w:szCs w:val="20"/>
              </w:rPr>
              <w:t>5 mg / 5 ml</w:t>
            </w:r>
          </w:p>
        </w:tc>
        <w:tc>
          <w:tcPr>
            <w:tcW w:w="4044" w:type="dxa"/>
            <w:vAlign w:val="center"/>
          </w:tcPr>
          <w:p w14:paraId="14EA4E8B" w14:textId="77777777" w:rsidR="00B575F1" w:rsidRDefault="00B575F1" w:rsidP="00951DCF">
            <w:pPr>
              <w:jc w:val="center"/>
              <w:rPr>
                <w:rFonts w:ascii="Arial" w:hAnsi="Arial" w:cs="Arial"/>
                <w:sz w:val="20"/>
                <w:szCs w:val="20"/>
              </w:rPr>
            </w:pPr>
            <w:r>
              <w:rPr>
                <w:rFonts w:ascii="Arial" w:hAnsi="Arial" w:cs="Arial"/>
                <w:sz w:val="20"/>
                <w:szCs w:val="20"/>
              </w:rPr>
              <w:t>SOLUCIÓN INYECTABLE</w:t>
            </w:r>
          </w:p>
        </w:tc>
      </w:tr>
      <w:tr w:rsidR="00B575F1" w14:paraId="38F7669A" w14:textId="77777777" w:rsidTr="00951DCF">
        <w:trPr>
          <w:jc w:val="center"/>
        </w:trPr>
        <w:tc>
          <w:tcPr>
            <w:tcW w:w="3480" w:type="dxa"/>
            <w:vAlign w:val="center"/>
          </w:tcPr>
          <w:p w14:paraId="0E023C93" w14:textId="77777777" w:rsidR="00B575F1" w:rsidRDefault="00B575F1" w:rsidP="00951DCF">
            <w:pPr>
              <w:rPr>
                <w:rFonts w:ascii="Arial" w:hAnsi="Arial" w:cs="Arial"/>
                <w:sz w:val="20"/>
                <w:szCs w:val="20"/>
              </w:rPr>
            </w:pPr>
            <w:r>
              <w:rPr>
                <w:rFonts w:ascii="Arial" w:hAnsi="Arial" w:cs="Arial"/>
                <w:sz w:val="20"/>
                <w:szCs w:val="20"/>
              </w:rPr>
              <w:t>MIDAZOLAM</w:t>
            </w:r>
          </w:p>
        </w:tc>
        <w:tc>
          <w:tcPr>
            <w:tcW w:w="1881" w:type="dxa"/>
            <w:vAlign w:val="center"/>
          </w:tcPr>
          <w:p w14:paraId="06DA932C" w14:textId="77777777" w:rsidR="00B575F1" w:rsidRDefault="00B575F1" w:rsidP="00951DCF">
            <w:pPr>
              <w:jc w:val="center"/>
              <w:rPr>
                <w:rFonts w:ascii="Arial" w:hAnsi="Arial" w:cs="Arial"/>
                <w:sz w:val="20"/>
                <w:szCs w:val="20"/>
              </w:rPr>
            </w:pPr>
            <w:r>
              <w:rPr>
                <w:rFonts w:ascii="Arial" w:hAnsi="Arial" w:cs="Arial"/>
                <w:sz w:val="20"/>
                <w:szCs w:val="20"/>
              </w:rPr>
              <w:t>15 mg / 3 ml</w:t>
            </w:r>
          </w:p>
        </w:tc>
        <w:tc>
          <w:tcPr>
            <w:tcW w:w="4044" w:type="dxa"/>
            <w:vAlign w:val="center"/>
          </w:tcPr>
          <w:p w14:paraId="0A4CA234" w14:textId="77777777" w:rsidR="00B575F1" w:rsidRDefault="00B575F1" w:rsidP="00951DCF">
            <w:pPr>
              <w:jc w:val="center"/>
              <w:rPr>
                <w:rFonts w:ascii="Arial" w:hAnsi="Arial" w:cs="Arial"/>
                <w:sz w:val="20"/>
                <w:szCs w:val="20"/>
              </w:rPr>
            </w:pPr>
            <w:r>
              <w:rPr>
                <w:rFonts w:ascii="Arial" w:hAnsi="Arial" w:cs="Arial"/>
                <w:sz w:val="20"/>
                <w:szCs w:val="20"/>
              </w:rPr>
              <w:t>SOLUCIÓN INYECTABLE</w:t>
            </w:r>
          </w:p>
        </w:tc>
      </w:tr>
      <w:tr w:rsidR="00B575F1" w14:paraId="1CF11D8D" w14:textId="77777777" w:rsidTr="00951DCF">
        <w:trPr>
          <w:jc w:val="center"/>
        </w:trPr>
        <w:tc>
          <w:tcPr>
            <w:tcW w:w="3480" w:type="dxa"/>
            <w:vAlign w:val="center"/>
          </w:tcPr>
          <w:p w14:paraId="06280741" w14:textId="77777777" w:rsidR="00B575F1" w:rsidRDefault="00B575F1" w:rsidP="00951DCF">
            <w:pPr>
              <w:rPr>
                <w:rFonts w:ascii="Arial" w:hAnsi="Arial" w:cs="Arial"/>
                <w:sz w:val="20"/>
                <w:szCs w:val="20"/>
              </w:rPr>
            </w:pPr>
            <w:r>
              <w:rPr>
                <w:rFonts w:ascii="Arial" w:hAnsi="Arial" w:cs="Arial"/>
                <w:sz w:val="20"/>
                <w:szCs w:val="20"/>
              </w:rPr>
              <w:t>PROPOFOL</w:t>
            </w:r>
          </w:p>
        </w:tc>
        <w:tc>
          <w:tcPr>
            <w:tcW w:w="1881" w:type="dxa"/>
            <w:vAlign w:val="center"/>
          </w:tcPr>
          <w:p w14:paraId="48AAEBE8" w14:textId="77777777" w:rsidR="00B575F1" w:rsidRDefault="00B575F1" w:rsidP="00951DCF">
            <w:pPr>
              <w:jc w:val="center"/>
              <w:rPr>
                <w:rFonts w:ascii="Arial" w:hAnsi="Arial" w:cs="Arial"/>
                <w:sz w:val="20"/>
                <w:szCs w:val="20"/>
              </w:rPr>
            </w:pPr>
            <w:r>
              <w:rPr>
                <w:rFonts w:ascii="Arial" w:hAnsi="Arial" w:cs="Arial"/>
                <w:sz w:val="20"/>
                <w:szCs w:val="20"/>
              </w:rPr>
              <w:t>1% (200 mg / 20 ml)</w:t>
            </w:r>
          </w:p>
        </w:tc>
        <w:tc>
          <w:tcPr>
            <w:tcW w:w="4044" w:type="dxa"/>
            <w:vAlign w:val="center"/>
          </w:tcPr>
          <w:p w14:paraId="6028EBF6" w14:textId="77777777" w:rsidR="00B575F1" w:rsidRDefault="00B575F1" w:rsidP="00951DCF">
            <w:pPr>
              <w:jc w:val="center"/>
              <w:rPr>
                <w:rFonts w:ascii="Arial" w:hAnsi="Arial" w:cs="Arial"/>
                <w:sz w:val="20"/>
                <w:szCs w:val="20"/>
              </w:rPr>
            </w:pPr>
            <w:r>
              <w:rPr>
                <w:rFonts w:ascii="Arial" w:hAnsi="Arial" w:cs="Arial"/>
                <w:sz w:val="20"/>
                <w:szCs w:val="20"/>
              </w:rPr>
              <w:t>EMULSIÓN INYECTABLE</w:t>
            </w:r>
          </w:p>
        </w:tc>
      </w:tr>
    </w:tbl>
    <w:p w14:paraId="69077440" w14:textId="77777777" w:rsidR="00B575F1" w:rsidRDefault="00B575F1" w:rsidP="00B575F1">
      <w:pPr>
        <w:jc w:val="both"/>
        <w:rPr>
          <w:rFonts w:ascii="Arial" w:hAnsi="Arial" w:cs="Arial"/>
          <w:sz w:val="22"/>
          <w:szCs w:val="22"/>
        </w:rPr>
      </w:pPr>
      <w:r>
        <w:rPr>
          <w:rFonts w:ascii="Arial" w:hAnsi="Arial" w:cs="Arial"/>
          <w:sz w:val="22"/>
          <w:szCs w:val="22"/>
        </w:rPr>
        <w:t xml:space="preserve"> </w:t>
      </w:r>
    </w:p>
    <w:p w14:paraId="5E03A6C5" w14:textId="6375954E" w:rsidR="00B575F1" w:rsidRDefault="00B575F1" w:rsidP="00B575F1">
      <w:pPr>
        <w:jc w:val="both"/>
        <w:rPr>
          <w:rFonts w:ascii="Arial" w:hAnsi="Arial" w:cs="Arial"/>
          <w:sz w:val="22"/>
          <w:szCs w:val="22"/>
        </w:rPr>
      </w:pPr>
      <w:r>
        <w:rPr>
          <w:rFonts w:ascii="Arial" w:hAnsi="Arial" w:cs="Arial"/>
          <w:b/>
          <w:sz w:val="22"/>
          <w:szCs w:val="22"/>
        </w:rPr>
        <w:t xml:space="preserve">SEGUNDO. — </w:t>
      </w:r>
      <w:r>
        <w:rPr>
          <w:rFonts w:ascii="Arial" w:hAnsi="Arial" w:cs="Arial"/>
          <w:sz w:val="22"/>
          <w:szCs w:val="22"/>
        </w:rPr>
        <w:t xml:space="preserve">Que </w:t>
      </w:r>
      <w:r w:rsidR="005473F7">
        <w:rPr>
          <w:rFonts w:ascii="Arial" w:hAnsi="Arial" w:cs="Arial"/>
          <w:b/>
          <w:sz w:val="22"/>
          <w:szCs w:val="22"/>
        </w:rPr>
        <w:t>{{solicitante_nombre}}</w:t>
      </w:r>
      <w:r>
        <w:rPr>
          <w:rFonts w:ascii="Arial" w:hAnsi="Arial" w:cs="Arial"/>
          <w:sz w:val="22"/>
          <w:szCs w:val="22"/>
        </w:rPr>
        <w:t>, en su calidad de {{calidad}}, allegó los documentos requeridos para el establecimiento farmacéutico, a saber:</w:t>
      </w:r>
    </w:p>
    <w:p w14:paraId="4D21C682" w14:textId="77777777" w:rsidR="00B575F1" w:rsidRDefault="00B575F1" w:rsidP="00B575F1">
      <w:pPr>
        <w:jc w:val="both"/>
        <w:rPr>
          <w:rFonts w:ascii="Arial" w:hAnsi="Arial" w:cs="Arial"/>
          <w:sz w:val="22"/>
          <w:szCs w:val="22"/>
        </w:rPr>
      </w:pPr>
      <w:r>
        <w:rPr>
          <w:rFonts w:ascii="Arial" w:hAnsi="Arial" w:cs="Arial"/>
          <w:sz w:val="22"/>
          <w:szCs w:val="22"/>
        </w:rPr>
        <w:t>1. Solicitud escrita y firmada</w:t>
      </w:r>
    </w:p>
    <w:p w14:paraId="23C93522" w14:textId="77777777" w:rsidR="00B575F1" w:rsidRDefault="00B575F1" w:rsidP="00B575F1">
      <w:pPr>
        <w:jc w:val="both"/>
        <w:rPr>
          <w:rFonts w:ascii="Arial" w:hAnsi="Arial" w:cs="Arial"/>
          <w:sz w:val="22"/>
          <w:szCs w:val="22"/>
        </w:rPr>
      </w:pPr>
      <w:r>
        <w:rPr>
          <w:rFonts w:ascii="Arial" w:hAnsi="Arial" w:cs="Arial"/>
          <w:sz w:val="22"/>
          <w:szCs w:val="22"/>
        </w:rPr>
        <w:t>2. Certificado de Existencia y Representación Legal (Cámara de Comercio)</w:t>
      </w:r>
    </w:p>
    <w:p w14:paraId="79080CE6" w14:textId="77777777" w:rsidR="00B575F1" w:rsidRDefault="00B575F1" w:rsidP="00B575F1">
      <w:pPr>
        <w:jc w:val="both"/>
        <w:rPr>
          <w:rFonts w:ascii="Arial" w:hAnsi="Arial" w:cs="Arial"/>
          <w:sz w:val="22"/>
          <w:szCs w:val="22"/>
        </w:rPr>
      </w:pPr>
      <w:r>
        <w:rPr>
          <w:rFonts w:ascii="Arial" w:hAnsi="Arial" w:cs="Arial"/>
          <w:sz w:val="22"/>
          <w:szCs w:val="22"/>
        </w:rPr>
        <w:t>3. Constancia de inscripción en el REPS</w:t>
      </w:r>
    </w:p>
    <w:p w14:paraId="44E3D28F" w14:textId="77777777" w:rsidR="00B575F1" w:rsidRDefault="00B575F1" w:rsidP="00B575F1">
      <w:pPr>
        <w:jc w:val="both"/>
        <w:rPr>
          <w:rFonts w:ascii="Arial" w:hAnsi="Arial" w:cs="Arial"/>
          <w:sz w:val="22"/>
          <w:szCs w:val="22"/>
        </w:rPr>
      </w:pPr>
      <w:r>
        <w:rPr>
          <w:rFonts w:ascii="Arial" w:hAnsi="Arial" w:cs="Arial"/>
          <w:sz w:val="22"/>
          <w:szCs w:val="22"/>
        </w:rPr>
        <w:t>4. Título profesional del Director Técnico</w:t>
      </w:r>
    </w:p>
    <w:p w14:paraId="73118D4A" w14:textId="77777777" w:rsidR="00B575F1" w:rsidRDefault="00B575F1" w:rsidP="00B575F1">
      <w:pPr>
        <w:jc w:val="both"/>
        <w:rPr>
          <w:rFonts w:ascii="Arial" w:hAnsi="Arial" w:cs="Arial"/>
          <w:sz w:val="22"/>
          <w:szCs w:val="22"/>
        </w:rPr>
      </w:pPr>
      <w:r>
        <w:rPr>
          <w:rFonts w:ascii="Arial" w:hAnsi="Arial" w:cs="Arial"/>
          <w:sz w:val="22"/>
          <w:szCs w:val="22"/>
        </w:rPr>
        <w:t>5. Resolución RETHUS del Director Técnico</w:t>
      </w:r>
    </w:p>
    <w:p w14:paraId="03664BD1" w14:textId="77777777" w:rsidR="00B575F1" w:rsidRDefault="00B575F1" w:rsidP="00B575F1">
      <w:pPr>
        <w:jc w:val="both"/>
        <w:rPr>
          <w:rFonts w:ascii="Arial" w:hAnsi="Arial" w:cs="Arial"/>
          <w:sz w:val="22"/>
          <w:szCs w:val="22"/>
        </w:rPr>
      </w:pPr>
      <w:r>
        <w:rPr>
          <w:rFonts w:ascii="Arial" w:hAnsi="Arial" w:cs="Arial"/>
          <w:sz w:val="22"/>
          <w:szCs w:val="22"/>
        </w:rPr>
        <w:t>6. Contrato laboral / prestación de servicios vigente</w:t>
      </w:r>
    </w:p>
    <w:p w14:paraId="06775530" w14:textId="77777777" w:rsidR="00B575F1" w:rsidRDefault="00B575F1" w:rsidP="00B575F1">
      <w:pPr>
        <w:jc w:val="both"/>
        <w:rPr>
          <w:rFonts w:ascii="Arial" w:hAnsi="Arial" w:cs="Arial"/>
          <w:sz w:val="22"/>
          <w:szCs w:val="22"/>
        </w:rPr>
      </w:pPr>
      <w:r>
        <w:rPr>
          <w:rFonts w:ascii="Arial" w:hAnsi="Arial" w:cs="Arial"/>
          <w:sz w:val="22"/>
          <w:szCs w:val="22"/>
        </w:rPr>
        <w:t>7. Listado de medicamentos de control especial a manejar</w:t>
      </w:r>
    </w:p>
    <w:p w14:paraId="2B0BD81F" w14:textId="77777777" w:rsidR="00B575F1" w:rsidRDefault="00B575F1" w:rsidP="00B575F1">
      <w:pPr>
        <w:jc w:val="both"/>
        <w:rPr>
          <w:rFonts w:ascii="Arial" w:hAnsi="Arial" w:cs="Arial"/>
          <w:sz w:val="22"/>
          <w:szCs w:val="22"/>
        </w:rPr>
      </w:pPr>
      <w:r>
        <w:rPr>
          <w:rFonts w:ascii="Arial" w:hAnsi="Arial" w:cs="Arial"/>
          <w:sz w:val="22"/>
          <w:szCs w:val="22"/>
        </w:rPr>
        <w:t>8. Acta de visita con concepto favorable</w:t>
      </w:r>
    </w:p>
    <w:p w14:paraId="006EF442" w14:textId="77777777" w:rsidR="00B575F1" w:rsidRDefault="00B575F1" w:rsidP="00B575F1">
      <w:pPr>
        <w:jc w:val="both"/>
        <w:rPr>
          <w:rFonts w:ascii="Arial" w:hAnsi="Arial" w:cs="Arial"/>
          <w:b/>
          <w:sz w:val="22"/>
          <w:szCs w:val="22"/>
        </w:rPr>
      </w:pPr>
    </w:p>
    <w:p w14:paraId="3B9D3708" w14:textId="138F0610" w:rsidR="00B575F1" w:rsidRDefault="00B575F1" w:rsidP="00B575F1">
      <w:pPr>
        <w:jc w:val="both"/>
        <w:rPr>
          <w:rFonts w:ascii="Arial" w:hAnsi="Arial" w:cs="Arial"/>
          <w:sz w:val="22"/>
          <w:szCs w:val="22"/>
        </w:rPr>
      </w:pPr>
      <w:r>
        <w:rPr>
          <w:rFonts w:ascii="Arial" w:hAnsi="Arial" w:cs="Arial"/>
          <w:b/>
          <w:sz w:val="22"/>
          <w:szCs w:val="22"/>
        </w:rPr>
        <w:t xml:space="preserve">TERCERO. — </w:t>
      </w:r>
      <w:r>
        <w:rPr>
          <w:rFonts w:ascii="Arial" w:hAnsi="Arial" w:cs="Arial"/>
          <w:sz w:val="22"/>
          <w:szCs w:val="22"/>
        </w:rPr>
        <w:t xml:space="preserve">Que la dirección técnica del establecimiento farmacéutico estará a cargo de </w:t>
      </w:r>
      <w:r w:rsidR="00B70B72">
        <w:rPr>
          <w:rFonts w:ascii="Arial" w:hAnsi="Arial" w:cs="Arial"/>
          <w:b/>
          <w:sz w:val="22"/>
          <w:szCs w:val="22"/>
        </w:rPr>
        <w:t>{{dt_nombre}}</w:t>
      </w:r>
      <w:proofErr w:type="gramStart"/>
      <w:r w:rsidR="00B70B72">
        <w:rPr>
          <w:rFonts w:ascii="Arial" w:hAnsi="Arial" w:cs="Arial"/>
          <w:b/>
          <w:sz w:val="22"/>
          <w:szCs w:val="22"/>
        </w:rPr>
        <w:t xml:space="preserve"> </w:t>
      </w:r>
      <w:r>
        <w:rPr>
          <w:rFonts w:ascii="Arial" w:hAnsi="Arial" w:cs="Arial"/>
          <w:sz w:val="22"/>
          <w:szCs w:val="22"/>
        </w:rPr>
        <w:t>,</w:t>
      </w:r>
      <w:proofErr w:type="gramEnd"/>
      <w:r>
        <w:rPr>
          <w:rFonts w:ascii="Arial" w:hAnsi="Arial" w:cs="Arial"/>
          <w:sz w:val="22"/>
          <w:szCs w:val="22"/>
        </w:rPr>
        <w:t xml:space="preserve"> quien ostenta el título de {{dt_titulo}} otorgado por la {{dt_universidad}}</w:t>
      </w:r>
      <w:r w:rsidR="00B70B72">
        <w:rPr>
          <w:rFonts w:ascii="Arial" w:hAnsi="Arial" w:cs="Arial"/>
          <w:sz w:val="22"/>
          <w:szCs w:val="22"/>
        </w:rPr>
        <w:t xml:space="preserve"> </w:t>
      </w:r>
      <w:r>
        <w:rPr>
          <w:rFonts w:ascii="Arial" w:hAnsi="Arial" w:cs="Arial"/>
          <w:sz w:val="22"/>
          <w:szCs w:val="22"/>
        </w:rPr>
        <w:t xml:space="preserve"> en </w:t>
      </w:r>
      <w:r w:rsidR="00B70B72">
        <w:rPr>
          <w:rFonts w:ascii="Arial" w:hAnsi="Arial" w:cs="Arial"/>
          <w:sz w:val="22"/>
          <w:szCs w:val="22"/>
        </w:rPr>
        <w:t xml:space="preserve">{{dt_fecha_titulo}} </w:t>
      </w:r>
      <w:r>
        <w:rPr>
          <w:rFonts w:ascii="Arial" w:hAnsi="Arial" w:cs="Arial"/>
          <w:sz w:val="22"/>
          <w:szCs w:val="22"/>
        </w:rPr>
        <w:t xml:space="preserve">, con inscripción en el Registro Único Nacional de Talento Humano en Salud RETHUS </w:t>
      </w:r>
      <w:proofErr w:type="spellStart"/>
      <w:r>
        <w:rPr>
          <w:rFonts w:ascii="Arial" w:hAnsi="Arial" w:cs="Arial"/>
          <w:sz w:val="22"/>
          <w:szCs w:val="22"/>
        </w:rPr>
        <w:t>N.°</w:t>
      </w:r>
      <w:proofErr w:type="spellEnd"/>
      <w:r>
        <w:rPr>
          <w:rFonts w:ascii="Arial" w:hAnsi="Arial" w:cs="Arial"/>
          <w:sz w:val="22"/>
          <w:szCs w:val="22"/>
        </w:rPr>
        <w:t xml:space="preserve"> </w:t>
      </w:r>
      <w:r w:rsidR="00B70B72">
        <w:rPr>
          <w:rFonts w:ascii="Arial" w:hAnsi="Arial" w:cs="Arial"/>
          <w:sz w:val="22"/>
          <w:szCs w:val="22"/>
        </w:rPr>
        <w:t xml:space="preserve">{{dt_rethus}} </w:t>
      </w:r>
      <w:r>
        <w:rPr>
          <w:rFonts w:ascii="Arial" w:hAnsi="Arial" w:cs="Arial"/>
          <w:sz w:val="22"/>
          <w:szCs w:val="22"/>
        </w:rPr>
        <w:t>, y se encuentra vinculado mediante {{dt_vinculo}}.</w:t>
      </w:r>
    </w:p>
    <w:p w14:paraId="19550A72" w14:textId="77777777" w:rsidR="00B575F1" w:rsidRDefault="00B575F1" w:rsidP="00B575F1">
      <w:pPr>
        <w:jc w:val="both"/>
        <w:rPr>
          <w:rFonts w:ascii="Arial" w:hAnsi="Arial" w:cs="Arial"/>
          <w:b/>
          <w:sz w:val="22"/>
          <w:szCs w:val="22"/>
        </w:rPr>
      </w:pPr>
    </w:p>
    <w:p w14:paraId="6E7E82DD" w14:textId="11EC0484" w:rsidR="00B575F1" w:rsidRDefault="00B575F1" w:rsidP="00B575F1">
      <w:pPr>
        <w:jc w:val="both"/>
        <w:rPr>
          <w:rFonts w:ascii="Arial" w:hAnsi="Arial" w:cs="Arial"/>
          <w:sz w:val="22"/>
          <w:szCs w:val="22"/>
        </w:rPr>
      </w:pPr>
      <w:r>
        <w:rPr>
          <w:rFonts w:ascii="Arial" w:hAnsi="Arial" w:cs="Arial"/>
          <w:b/>
          <w:sz w:val="22"/>
          <w:szCs w:val="22"/>
        </w:rPr>
        <w:t xml:space="preserve">CUARTO. — </w:t>
      </w:r>
      <w:r>
        <w:rPr>
          <w:rFonts w:ascii="Arial" w:hAnsi="Arial" w:cs="Arial"/>
          <w:sz w:val="22"/>
          <w:szCs w:val="22"/>
        </w:rPr>
        <w:t xml:space="preserve">Que mediante acta de visita realizada por </w:t>
      </w:r>
      <w:r w:rsidR="00B70B72">
        <w:rPr>
          <w:rFonts w:ascii="Arial" w:hAnsi="Arial" w:cs="Arial"/>
          <w:sz w:val="22"/>
          <w:szCs w:val="22"/>
        </w:rPr>
        <w:t>{{visita_funcionario}}</w:t>
      </w:r>
      <w:proofErr w:type="gramStart"/>
      <w:r w:rsidR="00B70B72">
        <w:rPr>
          <w:rFonts w:ascii="Arial" w:hAnsi="Arial" w:cs="Arial"/>
          <w:sz w:val="22"/>
          <w:szCs w:val="22"/>
        </w:rPr>
        <w:t xml:space="preserve">  {{visita_cargo}}</w:t>
      </w:r>
      <w:proofErr w:type="gramEnd"/>
      <w:r w:rsidR="00B70B72">
        <w:rPr>
          <w:rFonts w:ascii="Arial" w:hAnsi="Arial" w:cs="Arial"/>
          <w:sz w:val="22"/>
          <w:szCs w:val="22"/>
        </w:rPr>
      </w:r>
      <w:r>
        <w:rPr>
          <w:rFonts w:ascii="Arial" w:hAnsi="Arial" w:cs="Arial"/>
          <w:sz w:val="22"/>
          <w:szCs w:val="22"/>
        </w:rPr>
        <w:t xml:space="preserve"> de la Secretaría de Salud de Santander, el </w:t>
      </w:r>
      <w:r w:rsidR="00B70B72">
        <w:rPr>
          <w:rFonts w:ascii="Arial" w:hAnsi="Arial" w:cs="Arial"/>
          <w:sz w:val="22"/>
          <w:szCs w:val="22"/>
        </w:rPr>
        <w:t>{{visita_fecha}}</w:t>
      </w:r>
      <w:r>
        <w:rPr>
          <w:rFonts w:ascii="Arial" w:hAnsi="Arial" w:cs="Arial"/>
          <w:sz w:val="22"/>
          <w:szCs w:val="22"/>
        </w:rPr>
      </w:r>
      <w:r w:rsidR="00B70B72">
        <w:rPr>
          <w:rFonts w:ascii="Arial" w:hAnsi="Arial" w:cs="Arial"/>
          <w:sz w:val="22"/>
          <w:szCs w:val="22"/>
        </w:rPr>
      </w:r>
      <w:r>
        <w:rPr>
          <w:rFonts w:ascii="Arial" w:hAnsi="Arial" w:cs="Arial"/>
          <w:sz w:val="22"/>
          <w:szCs w:val="22"/>
        </w:rPr>
        <w:t>, se conceptuó favorablemente en cuanto a las condiciones mínimas para el manejo de medicamentos de control especial por parte del establecimiento farmacéutico.</w:t>
      </w:r>
    </w:p>
    <w:p w14:paraId="066F551F" w14:textId="77777777" w:rsidR="00B575F1" w:rsidRDefault="00B575F1" w:rsidP="00B575F1">
      <w:pPr>
        <w:jc w:val="both"/>
        <w:rPr>
          <w:rFonts w:ascii="Arial" w:hAnsi="Arial" w:cs="Arial"/>
          <w:b/>
          <w:sz w:val="22"/>
          <w:szCs w:val="22"/>
        </w:rPr>
      </w:pPr>
    </w:p>
    <w:p w14:paraId="78212B0C" w14:textId="77777777" w:rsidR="00B575F1" w:rsidRDefault="00B575F1" w:rsidP="00B575F1">
      <w:pPr>
        <w:jc w:val="both"/>
        <w:rPr>
          <w:rFonts w:ascii="Arial" w:hAnsi="Arial" w:cs="Arial"/>
          <w:sz w:val="22"/>
          <w:szCs w:val="22"/>
        </w:rPr>
      </w:pPr>
      <w:r>
        <w:rPr>
          <w:rFonts w:ascii="Arial" w:hAnsi="Arial" w:cs="Arial"/>
          <w:b/>
          <w:sz w:val="22"/>
          <w:szCs w:val="22"/>
        </w:rPr>
        <w:t xml:space="preserve">QUINTO. — </w:t>
      </w:r>
      <w:proofErr w:type="gramStart"/>
      <w:r>
        <w:rPr>
          <w:rFonts w:ascii="Arial" w:hAnsi="Arial" w:cs="Arial"/>
          <w:sz w:val="22"/>
          <w:szCs w:val="22"/>
        </w:rPr>
        <w:t>Que</w:t>
      </w:r>
      <w:proofErr w:type="gramEnd"/>
      <w:r>
        <w:rPr>
          <w:rFonts w:ascii="Arial" w:hAnsi="Arial" w:cs="Arial"/>
          <w:sz w:val="22"/>
          <w:szCs w:val="22"/>
        </w:rPr>
        <w:t xml:space="preserve"> una vez realizado el estudio técnico de la solicitud por OMAR DE JESÚS RAMÍREZ RESTREPO, funcionario de la oficina de Control de Medicamentos de la Secretaría de Salud de Santander, se considera procedente la inscripción del establecimiento farmacéutico.</w:t>
      </w:r>
    </w:p>
    <w:p w14:paraId="2B7D72AE" w14:textId="77777777" w:rsidR="00B575F1" w:rsidRDefault="00B575F1" w:rsidP="00B575F1">
      <w:pPr>
        <w:jc w:val="both"/>
        <w:rPr>
          <w:rFonts w:ascii="Arial" w:hAnsi="Arial" w:cs="Arial"/>
          <w:sz w:val="22"/>
          <w:szCs w:val="22"/>
        </w:rPr>
      </w:pPr>
      <w:r>
        <w:rPr>
          <w:rFonts w:ascii="Arial" w:hAnsi="Arial" w:cs="Arial"/>
          <w:sz w:val="22"/>
          <w:szCs w:val="22"/>
        </w:rPr>
        <w:t>Por lo anteriormente expuesto, este Despacho,</w:t>
      </w:r>
    </w:p>
    <w:p w14:paraId="06A558DA" w14:textId="77777777" w:rsidR="00B575F1" w:rsidRDefault="00B575F1" w:rsidP="00B575F1">
      <w:pPr>
        <w:jc w:val="both"/>
        <w:rPr>
          <w:rFonts w:ascii="Arial" w:hAnsi="Arial" w:cs="Arial"/>
          <w:sz w:val="22"/>
          <w:szCs w:val="22"/>
        </w:rPr>
      </w:pPr>
    </w:p>
    <w:p w14:paraId="104E5C4B" w14:textId="77777777" w:rsidR="00B575F1" w:rsidRDefault="00B575F1" w:rsidP="00B575F1">
      <w:pPr>
        <w:jc w:val="both"/>
        <w:rPr>
          <w:rFonts w:ascii="Arial" w:hAnsi="Arial" w:cs="Arial"/>
          <w:sz w:val="22"/>
          <w:szCs w:val="22"/>
        </w:rPr>
      </w:pPr>
    </w:p>
    <w:p w14:paraId="29376C75" w14:textId="77777777" w:rsidR="00B575F1" w:rsidRDefault="00B575F1" w:rsidP="00B575F1">
      <w:pPr>
        <w:jc w:val="both"/>
        <w:rPr>
          <w:rFonts w:ascii="Arial" w:hAnsi="Arial" w:cs="Arial"/>
          <w:sz w:val="22"/>
          <w:szCs w:val="22"/>
        </w:rPr>
      </w:pPr>
    </w:p>
    <w:p w14:paraId="4E489BB8" w14:textId="77777777" w:rsidR="00B575F1" w:rsidRDefault="00B575F1" w:rsidP="00B575F1">
      <w:pPr>
        <w:jc w:val="both"/>
        <w:rPr>
          <w:rFonts w:ascii="Arial" w:hAnsi="Arial" w:cs="Arial"/>
          <w:sz w:val="22"/>
          <w:szCs w:val="22"/>
        </w:rPr>
      </w:pPr>
    </w:p>
    <w:p w14:paraId="528ACC2B" w14:textId="77777777" w:rsidR="00B575F1" w:rsidRDefault="00B575F1" w:rsidP="00B575F1">
      <w:pPr>
        <w:jc w:val="center"/>
        <w:rPr>
          <w:rFonts w:ascii="Arial" w:hAnsi="Arial" w:cs="Arial"/>
          <w:sz w:val="22"/>
          <w:szCs w:val="22"/>
        </w:rPr>
      </w:pPr>
      <w:r>
        <w:rPr>
          <w:rFonts w:ascii="Arial" w:hAnsi="Arial" w:cs="Arial"/>
          <w:b/>
          <w:sz w:val="22"/>
          <w:szCs w:val="22"/>
        </w:rPr>
        <w:lastRenderedPageBreak/>
        <w:t>RESUELVE:</w:t>
      </w:r>
    </w:p>
    <w:p w14:paraId="31C75DCC" w14:textId="77777777" w:rsidR="00B575F1" w:rsidRDefault="00B575F1" w:rsidP="00B575F1">
      <w:pPr>
        <w:jc w:val="both"/>
        <w:rPr>
          <w:rFonts w:ascii="Arial" w:hAnsi="Arial" w:cs="Arial"/>
          <w:b/>
          <w:sz w:val="22"/>
          <w:szCs w:val="22"/>
        </w:rPr>
      </w:pPr>
    </w:p>
    <w:p w14:paraId="48661C39" w14:textId="5620F9EC" w:rsidR="00B575F1" w:rsidRDefault="00B575F1" w:rsidP="00DA4A1B">
      <w:pPr>
        <w:jc w:val="both"/>
        <w:rPr>
          <w:rFonts w:ascii="Arial" w:hAnsi="Arial" w:cs="Arial"/>
          <w:sz w:val="22"/>
          <w:szCs w:val="22"/>
        </w:rPr>
      </w:pPr>
      <w:r>
        <w:rPr>
          <w:rFonts w:ascii="Arial" w:hAnsi="Arial" w:cs="Arial"/>
          <w:b/>
          <w:sz w:val="22"/>
          <w:szCs w:val="22"/>
        </w:rPr>
        <w:t xml:space="preserve">ARTÍCULO PRIMERO. — </w:t>
      </w:r>
      <w:r>
        <w:rPr>
          <w:rFonts w:ascii="Arial" w:hAnsi="Arial" w:cs="Arial"/>
          <w:sz w:val="22"/>
          <w:szCs w:val="22"/>
        </w:rPr>
        <w:t xml:space="preserve">Inscribir ante la Secretaría de Salud de Santander a la </w:t>
      </w:r>
      <w:r>
        <w:rPr>
          <w:rFonts w:ascii="Arial" w:hAnsi="Arial" w:cs="Arial"/>
          <w:b/>
          <w:sz w:val="22"/>
          <w:szCs w:val="22"/>
        </w:rPr>
        <w:t>IPS</w:t>
      </w:r>
      <w:r>
        <w:rPr>
          <w:rFonts w:ascii="Arial" w:hAnsi="Arial" w:cs="Arial"/>
          <w:sz w:val="22"/>
          <w:szCs w:val="22"/>
        </w:rPr>
        <w:t xml:space="preserve"> denominada</w:t>
      </w:r>
      <w:r>
        <w:rPr>
          <w:rFonts w:ascii="Arial" w:hAnsi="Arial" w:cs="Arial"/>
          <w:sz w:val="22"/>
          <w:szCs w:val="22"/>
        </w:rPr>
        <w:t xml:space="preserve"> {{nombre_est}}</w:t>
      </w:r>
      <w:proofErr w:type="gramStart"/>
      <w:r>
        <w:rPr>
          <w:rFonts w:ascii="Arial" w:hAnsi="Arial" w:cs="Arial"/>
          <w:sz w:val="22"/>
          <w:szCs w:val="22"/>
        </w:rPr>
        <w:t xml:space="preserve"> </w:t>
      </w:r>
      <w:r>
        <w:rPr>
          <w:rFonts w:ascii="Arial" w:hAnsi="Arial" w:cs="Arial"/>
          <w:sz w:val="22"/>
          <w:szCs w:val="22"/>
        </w:rPr>
        <w:t>,</w:t>
      </w:r>
      <w:proofErr w:type="gramEnd"/>
      <w:r>
        <w:rPr>
          <w:rFonts w:ascii="Arial" w:hAnsi="Arial" w:cs="Arial"/>
          <w:sz w:val="22"/>
          <w:szCs w:val="22"/>
        </w:rPr>
        <w:t xml:space="preserve"> de propiedad de</w:t>
      </w:r>
      <w:r>
        <w:rPr>
          <w:rFonts w:ascii="Arial" w:hAnsi="Arial" w:cs="Arial"/>
          <w:sz w:val="22"/>
          <w:szCs w:val="22"/>
        </w:rPr>
        <w:t xml:space="preserve"> {{razon_social}}</w:t>
      </w:r>
      <w:r w:rsidR="00B70B72">
        <w:rPr>
          <w:rFonts w:ascii="Arial" w:hAnsi="Arial" w:cs="Arial"/>
          <w:sz w:val="22"/>
          <w:szCs w:val="22"/>
        </w:rPr>
      </w:r>
      <w:r>
        <w:rPr>
          <w:rFonts w:ascii="Arial" w:hAnsi="Arial" w:cs="Arial"/>
          <w:sz w:val="22"/>
          <w:szCs w:val="22"/>
        </w:rPr>
        <w:t xml:space="preserve"> </w:t>
      </w:r>
      <w:r>
        <w:rPr>
          <w:rFonts w:ascii="Arial" w:hAnsi="Arial" w:cs="Arial"/>
          <w:sz w:val="22"/>
          <w:szCs w:val="22"/>
        </w:rPr>
        <w:t xml:space="preserve">, con </w:t>
      </w:r>
      <w:proofErr w:type="spellStart"/>
      <w:r>
        <w:rPr>
          <w:rFonts w:ascii="Arial" w:hAnsi="Arial" w:cs="Arial"/>
          <w:sz w:val="22"/>
          <w:szCs w:val="22"/>
        </w:rPr>
        <w:t>Nit</w:t>
      </w:r>
      <w:proofErr w:type="spellEnd"/>
      <w:r>
        <w:rPr>
          <w:rFonts w:ascii="Arial" w:hAnsi="Arial" w:cs="Arial"/>
          <w:sz w:val="22"/>
          <w:szCs w:val="22"/>
        </w:rPr>
        <w:t xml:space="preserve">. </w:t>
      </w:r>
      <w:proofErr w:type="spellStart"/>
      <w:r>
        <w:rPr>
          <w:rFonts w:ascii="Arial" w:hAnsi="Arial" w:cs="Arial"/>
          <w:sz w:val="22"/>
          <w:szCs w:val="22"/>
        </w:rPr>
        <w:t>N.°</w:t>
      </w:r>
      <w:proofErr w:type="spellEnd"/>
      <w:r>
        <w:rPr>
          <w:rFonts w:ascii="Arial" w:hAnsi="Arial" w:cs="Arial"/>
          <w:sz w:val="22"/>
          <w:szCs w:val="22"/>
        </w:rPr>
        <w:t xml:space="preserve"> {{nit}}, ubicada </w:t>
      </w:r>
      <w:proofErr w:type="gramStart"/>
      <w:r>
        <w:rPr>
          <w:rFonts w:ascii="Arial" w:hAnsi="Arial" w:cs="Arial"/>
          <w:sz w:val="22"/>
          <w:szCs w:val="22"/>
        </w:rPr>
        <w:t xml:space="preserve">en </w:t>
      </w:r>
      <w:r>
        <w:rPr>
          <w:rFonts w:ascii="Arial" w:hAnsi="Arial" w:cs="Arial"/>
          <w:b/>
          <w:sz w:val="22"/>
          <w:szCs w:val="22"/>
        </w:rPr>
        <w:t xml:space="preserve"> </w:t>
      </w:r>
      <w:r w:rsidR="00DA4A1B" w:rsidRPr="00DA4A1B">
        <w:rPr>
          <w:rFonts w:ascii="Arial" w:hAnsi="Arial" w:cs="Arial"/>
          <w:b/>
          <w:sz w:val="22"/>
          <w:szCs w:val="22"/>
        </w:rPr>
        <w:t>{{direccion}}</w:t>
      </w:r>
      <w:proofErr w:type="gramEnd"/>
      <w:r w:rsidR="00DA4A1B" w:rsidRPr="00DA4A1B">
        <w:rPr>
          <w:rFonts w:ascii="Arial" w:hAnsi="Arial" w:cs="Arial"/>
          <w:b/>
          <w:sz w:val="22"/>
          <w:szCs w:val="22"/>
        </w:rPr>
      </w:r>
      <w:r w:rsidR="00DA4A1B">
        <w:rPr>
          <w:rFonts w:ascii="Arial" w:hAnsi="Arial" w:cs="Arial"/>
          <w:b/>
          <w:sz w:val="22"/>
          <w:szCs w:val="22"/>
        </w:rPr>
        <w:t xml:space="preserve"> </w:t>
      </w:r>
      <w:r>
        <w:rPr>
          <w:rFonts w:ascii="Arial" w:hAnsi="Arial" w:cs="Arial"/>
          <w:b/>
          <w:sz w:val="22"/>
          <w:szCs w:val="22"/>
        </w:rPr>
        <w:t xml:space="preserve">del municipio de </w:t>
      </w:r>
      <w:proofErr w:type="gramStart"/>
      <w:r>
        <w:rPr>
          <w:rFonts w:ascii="Arial" w:hAnsi="Arial" w:cs="Arial"/>
          <w:b/>
          <w:sz w:val="22"/>
          <w:szCs w:val="22"/>
        </w:rPr>
        <w:t xml:space="preserve">{{municipio}} </w:t>
      </w:r>
      <w:r>
        <w:rPr>
          <w:rFonts w:ascii="Arial" w:hAnsi="Arial" w:cs="Arial"/>
          <w:b/>
          <w:sz w:val="22"/>
          <w:szCs w:val="22"/>
        </w:rPr>
        <w:t xml:space="preserve"> (</w:t>
      </w:r>
      <w:proofErr w:type="gramEnd"/>
      <w:r>
        <w:rPr>
          <w:rFonts w:ascii="Arial" w:hAnsi="Arial" w:cs="Arial"/>
          <w:b/>
          <w:sz w:val="22"/>
          <w:szCs w:val="22"/>
        </w:rPr>
        <w:t>Santander)</w:t>
      </w:r>
      <w:r>
        <w:rPr>
          <w:rFonts w:ascii="Arial" w:hAnsi="Arial" w:cs="Arial"/>
          <w:sz w:val="22"/>
          <w:szCs w:val="22"/>
        </w:rPr>
        <w:t>, para la Compra, Almacenamiento Dispensación y/o uso de los medicamentos de control especial relacionados a continuación:</w:t>
      </w:r>
    </w:p>
    <w:p w14:paraId="10558AA1" w14:textId="77777777" w:rsidR="00B575F1" w:rsidRDefault="00B575F1" w:rsidP="00B575F1">
      <w:pPr>
        <w:jc w:val="both"/>
        <w:rPr>
          <w:rFonts w:ascii="Arial" w:hAnsi="Arial" w:cs="Arial"/>
          <w:sz w:val="22"/>
          <w:szCs w:val="22"/>
        </w:rPr>
      </w:pPr>
    </w:p>
    <w:tbl>
      <w:tblPr>
        <w:tblW w:w="94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80"/>
        <w:gridCol w:w="1881"/>
        <w:gridCol w:w="4044"/>
      </w:tblGrid>
      <w:tr w:rsidR="00B575F1" w14:paraId="4F352ED8" w14:textId="77777777" w:rsidTr="00951DCF">
        <w:trPr>
          <w:jc w:val="center"/>
        </w:trPr>
        <w:tc>
          <w:tcPr>
            <w:tcW w:w="3480" w:type="dxa"/>
            <w:shd w:val="clear" w:color="auto" w:fill="D9D9D9"/>
            <w:vAlign w:val="center"/>
          </w:tcPr>
          <w:p w14:paraId="3CB406C0" w14:textId="77777777" w:rsidR="00B575F1" w:rsidRDefault="00B575F1" w:rsidP="00951DCF">
            <w:pPr>
              <w:jc w:val="center"/>
              <w:rPr>
                <w:rFonts w:ascii="Arial" w:hAnsi="Arial" w:cs="Arial"/>
                <w:b/>
                <w:sz w:val="20"/>
                <w:szCs w:val="20"/>
              </w:rPr>
            </w:pPr>
            <w:r>
              <w:rPr>
                <w:rFonts w:ascii="Arial" w:hAnsi="Arial" w:cs="Arial"/>
                <w:b/>
                <w:sz w:val="20"/>
                <w:szCs w:val="20"/>
              </w:rPr>
              <w:t>Nombre Genérico</w:t>
            </w:r>
          </w:p>
        </w:tc>
        <w:tc>
          <w:tcPr>
            <w:tcW w:w="1881" w:type="dxa"/>
            <w:shd w:val="clear" w:color="auto" w:fill="D9D9D9"/>
            <w:vAlign w:val="center"/>
          </w:tcPr>
          <w:p w14:paraId="6173B96E" w14:textId="77777777" w:rsidR="00B575F1" w:rsidRDefault="00B575F1" w:rsidP="00951DCF">
            <w:pPr>
              <w:jc w:val="center"/>
              <w:rPr>
                <w:rFonts w:ascii="Arial" w:hAnsi="Arial" w:cs="Arial"/>
                <w:b/>
                <w:sz w:val="20"/>
                <w:szCs w:val="20"/>
              </w:rPr>
            </w:pPr>
            <w:r>
              <w:rPr>
                <w:rFonts w:ascii="Arial" w:hAnsi="Arial" w:cs="Arial"/>
                <w:b/>
                <w:sz w:val="20"/>
                <w:szCs w:val="20"/>
              </w:rPr>
              <w:t>Concentración</w:t>
            </w:r>
          </w:p>
        </w:tc>
        <w:tc>
          <w:tcPr>
            <w:tcW w:w="4044" w:type="dxa"/>
            <w:shd w:val="clear" w:color="auto" w:fill="D9D9D9"/>
            <w:vAlign w:val="center"/>
          </w:tcPr>
          <w:p w14:paraId="2F9DAE51" w14:textId="77777777" w:rsidR="00B575F1" w:rsidRDefault="00B575F1" w:rsidP="00951DCF">
            <w:pPr>
              <w:jc w:val="center"/>
              <w:rPr>
                <w:rFonts w:ascii="Arial" w:hAnsi="Arial" w:cs="Arial"/>
                <w:b/>
                <w:sz w:val="20"/>
                <w:szCs w:val="20"/>
              </w:rPr>
            </w:pPr>
            <w:r>
              <w:rPr>
                <w:rFonts w:ascii="Arial" w:hAnsi="Arial" w:cs="Arial"/>
                <w:b/>
                <w:sz w:val="20"/>
                <w:szCs w:val="20"/>
              </w:rPr>
              <w:t>Forma Farmacéutica</w:t>
            </w:r>
          </w:p>
        </w:tc>
      </w:tr>
      <w:tr w:rsidR="00B575F1" w14:paraId="15D1E285" w14:textId="77777777" w:rsidTr="00951DCF">
        <w:trPr>
          <w:jc w:val="center"/>
        </w:trPr>
        <w:tc>
          <w:tcPr>
            <w:tcW w:w="3480" w:type="dxa"/>
            <w:vAlign w:val="center"/>
          </w:tcPr>
          <w:p w14:paraId="4652F101" w14:textId="77777777" w:rsidR="00B575F1" w:rsidRDefault="00B575F1" w:rsidP="00951DCF">
            <w:pPr>
              <w:rPr>
                <w:rFonts w:ascii="Arial" w:hAnsi="Arial" w:cs="Arial"/>
                <w:sz w:val="20"/>
                <w:szCs w:val="20"/>
              </w:rPr>
            </w:pPr>
            <w:r>
              <w:rPr>
                <w:rFonts w:ascii="Arial" w:hAnsi="Arial" w:cs="Arial"/>
                <w:sz w:val="20"/>
                <w:szCs w:val="20"/>
              </w:rPr>
              <w:t>MIDAZOLAM</w:t>
            </w:r>
          </w:p>
        </w:tc>
        <w:tc>
          <w:tcPr>
            <w:tcW w:w="1881" w:type="dxa"/>
            <w:vAlign w:val="center"/>
          </w:tcPr>
          <w:p w14:paraId="76F499B6" w14:textId="77777777" w:rsidR="00B575F1" w:rsidRDefault="00B575F1" w:rsidP="00951DCF">
            <w:pPr>
              <w:jc w:val="center"/>
              <w:rPr>
                <w:rFonts w:ascii="Arial" w:hAnsi="Arial" w:cs="Arial"/>
                <w:sz w:val="20"/>
                <w:szCs w:val="20"/>
              </w:rPr>
            </w:pPr>
            <w:r>
              <w:rPr>
                <w:rFonts w:ascii="Arial" w:hAnsi="Arial" w:cs="Arial"/>
                <w:sz w:val="20"/>
                <w:szCs w:val="20"/>
              </w:rPr>
              <w:t>5 mg / 5 ml</w:t>
            </w:r>
          </w:p>
        </w:tc>
        <w:tc>
          <w:tcPr>
            <w:tcW w:w="4044" w:type="dxa"/>
            <w:vAlign w:val="center"/>
          </w:tcPr>
          <w:p w14:paraId="20B9DFF8" w14:textId="77777777" w:rsidR="00B575F1" w:rsidRDefault="00B575F1" w:rsidP="00951DCF">
            <w:pPr>
              <w:jc w:val="center"/>
              <w:rPr>
                <w:rFonts w:ascii="Arial" w:hAnsi="Arial" w:cs="Arial"/>
                <w:sz w:val="20"/>
                <w:szCs w:val="20"/>
              </w:rPr>
            </w:pPr>
            <w:r>
              <w:rPr>
                <w:rFonts w:ascii="Arial" w:hAnsi="Arial" w:cs="Arial"/>
                <w:sz w:val="20"/>
                <w:szCs w:val="20"/>
              </w:rPr>
              <w:t>SOLUCIÓN INYECTABLE</w:t>
            </w:r>
          </w:p>
        </w:tc>
      </w:tr>
      <w:tr w:rsidR="00B575F1" w14:paraId="199D437D" w14:textId="77777777" w:rsidTr="00951DCF">
        <w:trPr>
          <w:jc w:val="center"/>
        </w:trPr>
        <w:tc>
          <w:tcPr>
            <w:tcW w:w="3480" w:type="dxa"/>
            <w:vAlign w:val="center"/>
          </w:tcPr>
          <w:p w14:paraId="2FEBCF5A" w14:textId="77777777" w:rsidR="00B575F1" w:rsidRDefault="00B575F1" w:rsidP="00951DCF">
            <w:pPr>
              <w:rPr>
                <w:rFonts w:ascii="Arial" w:hAnsi="Arial" w:cs="Arial"/>
                <w:sz w:val="20"/>
                <w:szCs w:val="20"/>
              </w:rPr>
            </w:pPr>
            <w:r>
              <w:rPr>
                <w:rFonts w:ascii="Arial" w:hAnsi="Arial" w:cs="Arial"/>
                <w:sz w:val="20"/>
                <w:szCs w:val="20"/>
              </w:rPr>
              <w:t>MIDAZOLAM</w:t>
            </w:r>
          </w:p>
        </w:tc>
        <w:tc>
          <w:tcPr>
            <w:tcW w:w="1881" w:type="dxa"/>
            <w:vAlign w:val="center"/>
          </w:tcPr>
          <w:p w14:paraId="047E6AAB" w14:textId="77777777" w:rsidR="00B575F1" w:rsidRDefault="00B575F1" w:rsidP="00951DCF">
            <w:pPr>
              <w:jc w:val="center"/>
              <w:rPr>
                <w:rFonts w:ascii="Arial" w:hAnsi="Arial" w:cs="Arial"/>
                <w:sz w:val="20"/>
                <w:szCs w:val="20"/>
              </w:rPr>
            </w:pPr>
            <w:r>
              <w:rPr>
                <w:rFonts w:ascii="Arial" w:hAnsi="Arial" w:cs="Arial"/>
                <w:sz w:val="20"/>
                <w:szCs w:val="20"/>
              </w:rPr>
              <w:t>15 mg / 3 ml</w:t>
            </w:r>
          </w:p>
        </w:tc>
        <w:tc>
          <w:tcPr>
            <w:tcW w:w="4044" w:type="dxa"/>
            <w:vAlign w:val="center"/>
          </w:tcPr>
          <w:p w14:paraId="00CED3BA" w14:textId="77777777" w:rsidR="00B575F1" w:rsidRDefault="00B575F1" w:rsidP="00951DCF">
            <w:pPr>
              <w:jc w:val="center"/>
              <w:rPr>
                <w:rFonts w:ascii="Arial" w:hAnsi="Arial" w:cs="Arial"/>
                <w:sz w:val="20"/>
                <w:szCs w:val="20"/>
              </w:rPr>
            </w:pPr>
            <w:r>
              <w:rPr>
                <w:rFonts w:ascii="Arial" w:hAnsi="Arial" w:cs="Arial"/>
                <w:sz w:val="20"/>
                <w:szCs w:val="20"/>
              </w:rPr>
              <w:t>SOLUCIÓN INYECTABLE</w:t>
            </w:r>
          </w:p>
        </w:tc>
      </w:tr>
      <w:tr w:rsidR="00B575F1" w14:paraId="15EF7525" w14:textId="77777777" w:rsidTr="00951DCF">
        <w:trPr>
          <w:jc w:val="center"/>
        </w:trPr>
        <w:tc>
          <w:tcPr>
            <w:tcW w:w="3480" w:type="dxa"/>
            <w:vAlign w:val="center"/>
          </w:tcPr>
          <w:p w14:paraId="4132DFBD" w14:textId="77777777" w:rsidR="00B575F1" w:rsidRDefault="00B575F1" w:rsidP="00951DCF">
            <w:pPr>
              <w:rPr>
                <w:rFonts w:ascii="Arial" w:hAnsi="Arial" w:cs="Arial"/>
                <w:sz w:val="20"/>
                <w:szCs w:val="20"/>
              </w:rPr>
            </w:pPr>
            <w:r>
              <w:rPr>
                <w:rFonts w:ascii="Arial" w:hAnsi="Arial" w:cs="Arial"/>
                <w:sz w:val="20"/>
                <w:szCs w:val="20"/>
              </w:rPr>
              <w:t>PROPOFOL</w:t>
            </w:r>
          </w:p>
        </w:tc>
        <w:tc>
          <w:tcPr>
            <w:tcW w:w="1881" w:type="dxa"/>
            <w:vAlign w:val="center"/>
          </w:tcPr>
          <w:p w14:paraId="57BE2605" w14:textId="77777777" w:rsidR="00B575F1" w:rsidRDefault="00B575F1" w:rsidP="00951DCF">
            <w:pPr>
              <w:jc w:val="center"/>
              <w:rPr>
                <w:rFonts w:ascii="Arial" w:hAnsi="Arial" w:cs="Arial"/>
                <w:sz w:val="20"/>
                <w:szCs w:val="20"/>
              </w:rPr>
            </w:pPr>
            <w:r>
              <w:rPr>
                <w:rFonts w:ascii="Arial" w:hAnsi="Arial" w:cs="Arial"/>
                <w:sz w:val="20"/>
                <w:szCs w:val="20"/>
              </w:rPr>
              <w:t>1% (10 mg / ml)</w:t>
            </w:r>
          </w:p>
        </w:tc>
        <w:tc>
          <w:tcPr>
            <w:tcW w:w="4044" w:type="dxa"/>
            <w:vAlign w:val="center"/>
          </w:tcPr>
          <w:p w14:paraId="34C57392" w14:textId="77777777" w:rsidR="00B575F1" w:rsidRDefault="00B575F1" w:rsidP="00951DCF">
            <w:pPr>
              <w:jc w:val="center"/>
              <w:rPr>
                <w:rFonts w:ascii="Arial" w:hAnsi="Arial" w:cs="Arial"/>
                <w:sz w:val="20"/>
                <w:szCs w:val="20"/>
              </w:rPr>
            </w:pPr>
            <w:r>
              <w:rPr>
                <w:rFonts w:ascii="Arial" w:hAnsi="Arial" w:cs="Arial"/>
                <w:sz w:val="20"/>
                <w:szCs w:val="20"/>
              </w:rPr>
              <w:t>EMULSIÓN INYECTABLE</w:t>
            </w:r>
          </w:p>
        </w:tc>
      </w:tr>
    </w:tbl>
    <w:p w14:paraId="1E6DBC66" w14:textId="77777777" w:rsidR="00B575F1" w:rsidRDefault="00B575F1" w:rsidP="00B575F1">
      <w:pPr>
        <w:jc w:val="both"/>
        <w:rPr>
          <w:rFonts w:ascii="Arial" w:hAnsi="Arial" w:cs="Arial"/>
          <w:sz w:val="22"/>
          <w:szCs w:val="22"/>
        </w:rPr>
      </w:pPr>
      <w:r>
        <w:rPr>
          <w:rFonts w:ascii="Arial" w:hAnsi="Arial" w:cs="Arial"/>
          <w:sz w:val="22"/>
          <w:szCs w:val="22"/>
        </w:rPr>
        <w:t xml:space="preserve"> </w:t>
      </w:r>
    </w:p>
    <w:p w14:paraId="72E1521E" w14:textId="77777777" w:rsidR="00B575F1" w:rsidRDefault="00B575F1" w:rsidP="00B575F1">
      <w:pPr>
        <w:jc w:val="both"/>
        <w:rPr>
          <w:rFonts w:ascii="Arial" w:hAnsi="Arial" w:cs="Arial"/>
          <w:b/>
          <w:sz w:val="22"/>
          <w:szCs w:val="22"/>
        </w:rPr>
      </w:pPr>
    </w:p>
    <w:p w14:paraId="49184A86" w14:textId="77777777" w:rsidR="00B575F1" w:rsidRDefault="00B575F1" w:rsidP="00B575F1">
      <w:pPr>
        <w:jc w:val="both"/>
        <w:rPr>
          <w:rFonts w:ascii="Arial" w:hAnsi="Arial" w:cs="Arial"/>
          <w:sz w:val="22"/>
          <w:szCs w:val="22"/>
        </w:rPr>
      </w:pPr>
      <w:r>
        <w:rPr>
          <w:rFonts w:ascii="Arial" w:hAnsi="Arial" w:cs="Arial"/>
          <w:b/>
          <w:sz w:val="22"/>
          <w:szCs w:val="22"/>
        </w:rPr>
        <w:t xml:space="preserve">PARÁGRAFO PRIMERO. — </w:t>
      </w:r>
      <w:r>
        <w:rPr>
          <w:rFonts w:ascii="Arial" w:hAnsi="Arial" w:cs="Arial"/>
          <w:sz w:val="22"/>
          <w:szCs w:val="22"/>
        </w:rPr>
        <w:t>Sólo podrán tener existencias físicas de los medicamentos autorizados en las anteriores presentaciones.</w:t>
      </w:r>
    </w:p>
    <w:p w14:paraId="43EFD9CF" w14:textId="77777777" w:rsidR="00B575F1" w:rsidRDefault="00B575F1" w:rsidP="00B575F1">
      <w:pPr>
        <w:jc w:val="both"/>
        <w:rPr>
          <w:rFonts w:ascii="Arial" w:hAnsi="Arial" w:cs="Arial"/>
          <w:b/>
          <w:sz w:val="22"/>
          <w:szCs w:val="22"/>
        </w:rPr>
      </w:pPr>
    </w:p>
    <w:p w14:paraId="6383BFF3" w14:textId="0E856DAD" w:rsidR="00B575F1" w:rsidRDefault="00B575F1" w:rsidP="00B575F1">
      <w:pPr>
        <w:jc w:val="both"/>
        <w:rPr>
          <w:rFonts w:ascii="Arial" w:hAnsi="Arial" w:cs="Arial"/>
          <w:sz w:val="22"/>
          <w:szCs w:val="22"/>
        </w:rPr>
      </w:pPr>
      <w:r>
        <w:rPr>
          <w:rFonts w:ascii="Arial" w:hAnsi="Arial" w:cs="Arial"/>
          <w:b/>
          <w:sz w:val="22"/>
          <w:szCs w:val="22"/>
        </w:rPr>
        <w:t xml:space="preserve">PARÁGRAFO SEGUNDO. — </w:t>
      </w:r>
      <w:r>
        <w:rPr>
          <w:rFonts w:ascii="Arial" w:hAnsi="Arial" w:cs="Arial"/>
          <w:sz w:val="22"/>
          <w:szCs w:val="22"/>
        </w:rPr>
        <w:t>Reconocer y registrar la responsabilidad de la dirección técnica del establecimiento farmacéutico</w:t>
      </w:r>
      <w:r>
        <w:rPr>
          <w:rFonts w:ascii="Arial" w:hAnsi="Arial" w:cs="Arial"/>
          <w:sz w:val="22"/>
          <w:szCs w:val="22"/>
        </w:rPr>
        <w:t xml:space="preserve"> {{nombre_est}}</w:t>
      </w:r>
      <w:proofErr w:type="gramStart"/>
      <w:r>
        <w:rPr>
          <w:rFonts w:ascii="Arial" w:hAnsi="Arial" w:cs="Arial"/>
          <w:sz w:val="22"/>
          <w:szCs w:val="22"/>
        </w:rPr>
        <w:t xml:space="preserve"> </w:t>
      </w:r>
      <w:r>
        <w:rPr>
          <w:rFonts w:ascii="Arial" w:hAnsi="Arial" w:cs="Arial"/>
          <w:sz w:val="22"/>
          <w:szCs w:val="22"/>
        </w:rPr>
        <w:t xml:space="preserve"> en</w:t>
      </w:r>
      <w:proofErr w:type="gramEnd"/>
      <w:r>
        <w:rPr>
          <w:rFonts w:ascii="Arial" w:hAnsi="Arial" w:cs="Arial"/>
          <w:sz w:val="22"/>
          <w:szCs w:val="22"/>
        </w:rPr>
        <w:t xml:space="preserve"> </w:t>
      </w:r>
      <w:r w:rsidR="00B70B72">
        <w:rPr>
          <w:rFonts w:ascii="Arial" w:hAnsi="Arial" w:cs="Arial"/>
          <w:sz w:val="22"/>
          <w:szCs w:val="22"/>
        </w:rPr>
        <w:t xml:space="preserve">{{dt_nombre}} </w:t>
      </w:r>
      <w:r>
        <w:rPr>
          <w:rFonts w:ascii="Arial" w:hAnsi="Arial" w:cs="Arial"/>
          <w:sz w:val="22"/>
          <w:szCs w:val="22"/>
        </w:rPr>
        <w:t>, quien ostenta el título de {{dt_titulo}}, habiéndose adjuntado la documentación requerida y descrita en el considerando SEGUNDO de la presente resolución.</w:t>
      </w:r>
    </w:p>
    <w:p w14:paraId="5067C0BE" w14:textId="77777777" w:rsidR="00B575F1" w:rsidRDefault="00B575F1" w:rsidP="00B575F1">
      <w:pPr>
        <w:jc w:val="both"/>
        <w:rPr>
          <w:rFonts w:ascii="Arial" w:hAnsi="Arial" w:cs="Arial"/>
          <w:b/>
          <w:sz w:val="22"/>
          <w:szCs w:val="22"/>
        </w:rPr>
      </w:pPr>
    </w:p>
    <w:p w14:paraId="375A0F57" w14:textId="77777777" w:rsidR="00B575F1" w:rsidRDefault="00B575F1" w:rsidP="00B575F1">
      <w:pPr>
        <w:jc w:val="both"/>
        <w:rPr>
          <w:rFonts w:ascii="Arial" w:hAnsi="Arial" w:cs="Arial"/>
          <w:sz w:val="22"/>
          <w:szCs w:val="22"/>
        </w:rPr>
      </w:pPr>
      <w:r>
        <w:rPr>
          <w:rFonts w:ascii="Arial" w:hAnsi="Arial" w:cs="Arial"/>
          <w:b/>
          <w:sz w:val="22"/>
          <w:szCs w:val="22"/>
        </w:rPr>
        <w:t xml:space="preserve">ARTÍCULO SEGUNDO. — </w:t>
      </w:r>
      <w:r>
        <w:rPr>
          <w:rFonts w:ascii="Arial" w:hAnsi="Arial" w:cs="Arial"/>
          <w:sz w:val="22"/>
          <w:szCs w:val="22"/>
        </w:rPr>
        <w:t>El autorizado deberá cumplir las siguientes obligaciones:</w:t>
      </w:r>
    </w:p>
    <w:p w14:paraId="150B600A" w14:textId="77777777" w:rsidR="00B575F1" w:rsidRDefault="00B575F1" w:rsidP="00B575F1">
      <w:pPr>
        <w:jc w:val="both"/>
        <w:rPr>
          <w:rFonts w:ascii="Arial" w:hAnsi="Arial" w:cs="Arial"/>
          <w:sz w:val="22"/>
          <w:szCs w:val="22"/>
        </w:rPr>
      </w:pPr>
    </w:p>
    <w:p w14:paraId="70701488" w14:textId="77777777" w:rsidR="00B575F1" w:rsidRDefault="00B575F1" w:rsidP="00B575F1">
      <w:pPr>
        <w:jc w:val="both"/>
        <w:rPr>
          <w:rFonts w:ascii="Arial" w:hAnsi="Arial" w:cs="Arial"/>
          <w:sz w:val="22"/>
          <w:szCs w:val="22"/>
        </w:rPr>
      </w:pPr>
      <w:r>
        <w:rPr>
          <w:rFonts w:ascii="Arial" w:hAnsi="Arial" w:cs="Arial"/>
          <w:sz w:val="22"/>
          <w:szCs w:val="22"/>
        </w:rPr>
        <w:t>1. Presentar informe mensual de movimientos de medicamentos de control especial al Fondo Rotatorio de Estupefacientes de la Secretaría de Salud de Santander, dentro de los primeros diez (10) días calendario de cada mes.</w:t>
      </w:r>
    </w:p>
    <w:p w14:paraId="16D08864" w14:textId="77777777" w:rsidR="00B575F1" w:rsidRDefault="00B575F1" w:rsidP="00B575F1">
      <w:pPr>
        <w:jc w:val="both"/>
        <w:rPr>
          <w:rFonts w:ascii="Arial" w:hAnsi="Arial" w:cs="Arial"/>
          <w:sz w:val="22"/>
          <w:szCs w:val="22"/>
        </w:rPr>
      </w:pPr>
      <w:r>
        <w:rPr>
          <w:rFonts w:ascii="Arial" w:hAnsi="Arial" w:cs="Arial"/>
          <w:sz w:val="22"/>
          <w:szCs w:val="22"/>
        </w:rPr>
        <w:t>2. Llevar y mantener actualizado un libro foliado de registro manual de todos los movimientos (entradas, salidas y saldos) de los medicamentos de control especial, el cual será sellado por la Secretaría de Salud de Santander para dar inicio a dichos registros, y deberá estar disponible para inspección en cualquier momento.</w:t>
      </w:r>
    </w:p>
    <w:p w14:paraId="590D15DB" w14:textId="77777777" w:rsidR="00B575F1" w:rsidRDefault="00B575F1" w:rsidP="00B575F1">
      <w:pPr>
        <w:jc w:val="both"/>
        <w:rPr>
          <w:rFonts w:ascii="Arial" w:hAnsi="Arial" w:cs="Arial"/>
          <w:sz w:val="22"/>
          <w:szCs w:val="22"/>
        </w:rPr>
      </w:pPr>
      <w:r>
        <w:rPr>
          <w:rFonts w:ascii="Arial" w:hAnsi="Arial" w:cs="Arial"/>
          <w:sz w:val="22"/>
          <w:szCs w:val="22"/>
        </w:rPr>
        <w:t>3. Informar al Fondo Rotatorio de Estupefacientes, dentro de los diez (10) días calendario siguientes a presentada la novedad, cualquier cambio en: el Director Técnico, el {{calidad}}, la dirección del establecimiento o el listado de medicamentos manejados.</w:t>
      </w:r>
    </w:p>
    <w:p w14:paraId="660C4EDE" w14:textId="77777777" w:rsidR="00B575F1" w:rsidRDefault="00B575F1" w:rsidP="00B575F1">
      <w:pPr>
        <w:jc w:val="both"/>
        <w:rPr>
          <w:rFonts w:ascii="Arial" w:hAnsi="Arial" w:cs="Arial"/>
          <w:sz w:val="22"/>
          <w:szCs w:val="22"/>
        </w:rPr>
      </w:pPr>
      <w:r>
        <w:rPr>
          <w:rFonts w:ascii="Arial" w:hAnsi="Arial" w:cs="Arial"/>
          <w:sz w:val="22"/>
          <w:szCs w:val="22"/>
        </w:rPr>
        <w:t>4. Permitir y facilitar las visitas de Inspección, Vigilancia y Control (IVC) que realice la Secretaría de Salud de Santander, so pena de incurrir en la conducta de obstaculización de las actividades de IVC realizadas por servidor público, con las respectivas consecuencias procesales y sancionatorias a que haya lugar según lo dispuesto en el CPACA y demás normas concordantes.</w:t>
      </w:r>
    </w:p>
    <w:p w14:paraId="013A9277" w14:textId="77777777" w:rsidR="00B575F1" w:rsidRDefault="00B575F1" w:rsidP="00B575F1">
      <w:pPr>
        <w:jc w:val="both"/>
        <w:rPr>
          <w:rFonts w:ascii="Arial" w:hAnsi="Arial" w:cs="Arial"/>
          <w:sz w:val="22"/>
          <w:szCs w:val="22"/>
        </w:rPr>
      </w:pPr>
      <w:r>
        <w:rPr>
          <w:rFonts w:ascii="Arial" w:hAnsi="Arial" w:cs="Arial"/>
          <w:sz w:val="22"/>
          <w:szCs w:val="22"/>
        </w:rPr>
        <w:t>5. Dispensar los medicamentos de control especial únicamente con presentación de fórmula médica oficial (recetario oficial) vigente, conforme a lo establecido en la Resolución 1478 de 2006 y demás normas vigentes.</w:t>
      </w:r>
    </w:p>
    <w:p w14:paraId="3F117D5A" w14:textId="77777777" w:rsidR="00B575F1" w:rsidRDefault="00B575F1" w:rsidP="00B575F1">
      <w:pPr>
        <w:jc w:val="both"/>
        <w:rPr>
          <w:rFonts w:ascii="Arial" w:hAnsi="Arial" w:cs="Arial"/>
          <w:b/>
          <w:sz w:val="22"/>
          <w:szCs w:val="22"/>
        </w:rPr>
      </w:pPr>
    </w:p>
    <w:p w14:paraId="1D02C04A" w14:textId="77777777" w:rsidR="00B575F1" w:rsidRDefault="00B575F1" w:rsidP="00B575F1">
      <w:pPr>
        <w:jc w:val="both"/>
        <w:rPr>
          <w:rFonts w:ascii="Arial" w:hAnsi="Arial" w:cs="Arial"/>
          <w:sz w:val="22"/>
          <w:szCs w:val="22"/>
        </w:rPr>
      </w:pPr>
      <w:r>
        <w:rPr>
          <w:rFonts w:ascii="Arial" w:hAnsi="Arial" w:cs="Arial"/>
          <w:b/>
          <w:sz w:val="22"/>
          <w:szCs w:val="22"/>
        </w:rPr>
        <w:t xml:space="preserve">ARTÍCULO TERCERO. — </w:t>
      </w:r>
      <w:r>
        <w:rPr>
          <w:rFonts w:ascii="Arial" w:hAnsi="Arial" w:cs="Arial"/>
          <w:sz w:val="22"/>
          <w:szCs w:val="22"/>
        </w:rPr>
        <w:t>La presente Resolución tendrá una vigencia hasta un máximo de cinco (5) años contados a partir de la ejecutoria de la misma, siendo renovable por periodos iguales, debiendo solicitarse con tres (3) meses de antelación a su vencimiento.</w:t>
      </w:r>
    </w:p>
    <w:p w14:paraId="0D97869E" w14:textId="77777777" w:rsidR="00B575F1" w:rsidRDefault="00B575F1" w:rsidP="00B575F1">
      <w:pPr>
        <w:jc w:val="both"/>
        <w:rPr>
          <w:rFonts w:ascii="Arial" w:hAnsi="Arial" w:cs="Arial"/>
          <w:b/>
          <w:sz w:val="22"/>
          <w:szCs w:val="22"/>
        </w:rPr>
      </w:pPr>
    </w:p>
    <w:p w14:paraId="09140390" w14:textId="3BDF637C" w:rsidR="00B575F1" w:rsidRDefault="00B575F1" w:rsidP="00B575F1">
      <w:pPr>
        <w:jc w:val="both"/>
        <w:rPr>
          <w:rFonts w:ascii="Arial" w:hAnsi="Arial" w:cs="Arial"/>
          <w:sz w:val="22"/>
          <w:szCs w:val="22"/>
        </w:rPr>
      </w:pPr>
      <w:r>
        <w:rPr>
          <w:rFonts w:ascii="Arial" w:hAnsi="Arial" w:cs="Arial"/>
          <w:b/>
          <w:sz w:val="22"/>
          <w:szCs w:val="22"/>
        </w:rPr>
        <w:t xml:space="preserve">ARTÍCULO CUARTO. — </w:t>
      </w:r>
      <w:r>
        <w:rPr>
          <w:rFonts w:ascii="Arial" w:hAnsi="Arial" w:cs="Arial"/>
          <w:sz w:val="22"/>
          <w:szCs w:val="22"/>
        </w:rPr>
        <w:t>En el evento en que</w:t>
      </w:r>
      <w:r>
        <w:rPr>
          <w:rFonts w:ascii="Arial" w:hAnsi="Arial" w:cs="Arial"/>
          <w:sz w:val="22"/>
          <w:szCs w:val="22"/>
        </w:rPr>
        <w:t xml:space="preserve"> {{nombre_est}}</w:t>
      </w:r>
      <w:proofErr w:type="gramStart"/>
      <w:r>
        <w:rPr>
          <w:rFonts w:ascii="Arial" w:hAnsi="Arial" w:cs="Arial"/>
          <w:sz w:val="22"/>
          <w:szCs w:val="22"/>
        </w:rPr>
        <w:t xml:space="preserve"> </w:t>
      </w:r>
      <w:r>
        <w:rPr>
          <w:rFonts w:ascii="Arial" w:hAnsi="Arial" w:cs="Arial"/>
          <w:sz w:val="22"/>
          <w:szCs w:val="22"/>
        </w:rPr>
        <w:t xml:space="preserve"> no</w:t>
      </w:r>
      <w:proofErr w:type="gramEnd"/>
      <w:r>
        <w:rPr>
          <w:rFonts w:ascii="Arial" w:hAnsi="Arial" w:cs="Arial"/>
          <w:sz w:val="22"/>
          <w:szCs w:val="22"/>
        </w:rPr>
        <w:t xml:space="preserve"> mantenga las condiciones exigidas en el momento de la inscripción ante la Secretaría de Salud de Santander, y las demás que se expidan y sean aplicables al caso, de manera automática se procederá a la cancelación de la inscripción.</w:t>
      </w:r>
    </w:p>
    <w:p w14:paraId="5FD96C93" w14:textId="77777777" w:rsidR="00B575F1" w:rsidRDefault="00B575F1" w:rsidP="00B575F1">
      <w:pPr>
        <w:jc w:val="both"/>
        <w:rPr>
          <w:rFonts w:ascii="Arial" w:hAnsi="Arial" w:cs="Arial"/>
          <w:b/>
          <w:sz w:val="22"/>
          <w:szCs w:val="22"/>
        </w:rPr>
      </w:pPr>
    </w:p>
    <w:p w14:paraId="33272543" w14:textId="77777777" w:rsidR="00B575F1" w:rsidRDefault="00B575F1" w:rsidP="00B575F1">
      <w:pPr>
        <w:jc w:val="both"/>
        <w:rPr>
          <w:rFonts w:ascii="Arial" w:hAnsi="Arial" w:cs="Arial"/>
          <w:sz w:val="22"/>
          <w:szCs w:val="22"/>
        </w:rPr>
      </w:pPr>
      <w:r>
        <w:rPr>
          <w:rFonts w:ascii="Arial" w:hAnsi="Arial" w:cs="Arial"/>
          <w:b/>
          <w:sz w:val="22"/>
          <w:szCs w:val="22"/>
        </w:rPr>
        <w:t xml:space="preserve">ARTÍCULO QUINTO. — </w:t>
      </w:r>
      <w:r>
        <w:rPr>
          <w:rFonts w:ascii="Arial" w:hAnsi="Arial" w:cs="Arial"/>
          <w:sz w:val="22"/>
          <w:szCs w:val="22"/>
        </w:rPr>
        <w:t xml:space="preserve">Todas las personas naturales o jurídicas inscritas ante la Secretaría de Salud de Santander o en los Fondos Rotatorios de Estupefacientes, una vez notificadas de la respectiva Resolución de Inscripción, deberán llevar una base de datos en forma manual o sistematizada donde se registren todos los movimientos en los que intervengan sustancias sometidas a fiscalización y/o medicamentos que las contengan, presentar informe mensual de dichos movimientos, y serán objeto de auditoría por parte de los funcionarios delegados por la </w:t>
      </w:r>
      <w:r>
        <w:rPr>
          <w:rFonts w:ascii="Arial" w:hAnsi="Arial" w:cs="Arial"/>
          <w:sz w:val="22"/>
          <w:szCs w:val="22"/>
        </w:rPr>
        <w:lastRenderedPageBreak/>
        <w:t>Secretaría de Salud de Santander o por los Fondos Rotatorios de Estupefacientes, en forma periódica.</w:t>
      </w:r>
    </w:p>
    <w:p w14:paraId="7FCD375B" w14:textId="77777777" w:rsidR="00B575F1" w:rsidRDefault="00B575F1" w:rsidP="00B575F1">
      <w:pPr>
        <w:jc w:val="both"/>
        <w:rPr>
          <w:rFonts w:ascii="Arial" w:hAnsi="Arial" w:cs="Arial"/>
          <w:b/>
          <w:sz w:val="22"/>
          <w:szCs w:val="22"/>
        </w:rPr>
      </w:pPr>
    </w:p>
    <w:p w14:paraId="7ED18ADA" w14:textId="77777777" w:rsidR="00B575F1" w:rsidRDefault="00B575F1" w:rsidP="00B575F1">
      <w:pPr>
        <w:jc w:val="both"/>
        <w:rPr>
          <w:rFonts w:ascii="Arial" w:hAnsi="Arial" w:cs="Arial"/>
          <w:sz w:val="22"/>
          <w:szCs w:val="22"/>
        </w:rPr>
      </w:pPr>
      <w:r>
        <w:rPr>
          <w:rFonts w:ascii="Arial" w:hAnsi="Arial" w:cs="Arial"/>
          <w:b/>
          <w:sz w:val="22"/>
          <w:szCs w:val="22"/>
        </w:rPr>
        <w:t xml:space="preserve">ARTÍCULO SEXTO. — </w:t>
      </w:r>
      <w:r>
        <w:rPr>
          <w:rFonts w:ascii="Arial" w:hAnsi="Arial" w:cs="Arial"/>
          <w:sz w:val="22"/>
          <w:szCs w:val="22"/>
        </w:rPr>
        <w:t>Cualquier cambio en la propiedad, ubicación, razón social, dirección técnica, cierre temporal o definitivo, debe ser comunicado dentro de los diez (10) días siguientes a la novedad, a la Secretaría de Salud de Santander. La no comunicación de lo anterior conllevará a las sanciones pertinentes.</w:t>
      </w:r>
    </w:p>
    <w:p w14:paraId="47C8C382" w14:textId="77777777" w:rsidR="00B575F1" w:rsidRDefault="00B575F1" w:rsidP="00B575F1">
      <w:pPr>
        <w:jc w:val="both"/>
        <w:rPr>
          <w:rFonts w:ascii="Arial" w:hAnsi="Arial" w:cs="Arial"/>
          <w:b/>
          <w:sz w:val="22"/>
          <w:szCs w:val="22"/>
        </w:rPr>
      </w:pPr>
    </w:p>
    <w:p w14:paraId="7C0124DE" w14:textId="6D357271" w:rsidR="00B575F1" w:rsidRDefault="00B575F1" w:rsidP="00B575F1">
      <w:pPr>
        <w:jc w:val="both"/>
        <w:rPr>
          <w:rFonts w:ascii="Arial" w:hAnsi="Arial" w:cs="Arial"/>
          <w:sz w:val="22"/>
          <w:szCs w:val="22"/>
        </w:rPr>
      </w:pPr>
      <w:r>
        <w:rPr>
          <w:rFonts w:ascii="Arial" w:hAnsi="Arial" w:cs="Arial"/>
          <w:b/>
          <w:sz w:val="22"/>
          <w:szCs w:val="22"/>
        </w:rPr>
        <w:t>ARTÍCULO SÉPTIMO. —</w:t>
      </w:r>
      <w:r>
        <w:rPr>
          <w:rFonts w:ascii="Arial" w:hAnsi="Arial" w:cs="Arial"/>
          <w:b/>
          <w:sz w:val="22"/>
          <w:szCs w:val="22"/>
        </w:rPr>
        <w:t xml:space="preserve"> {{nombre_est}}</w:t>
      </w:r>
      <w:proofErr w:type="gramStart"/>
      <w:r>
        <w:rPr>
          <w:rFonts w:ascii="Arial" w:hAnsi="Arial" w:cs="Arial"/>
          <w:b/>
          <w:sz w:val="22"/>
          <w:szCs w:val="22"/>
        </w:rPr>
        <w:t xml:space="preserve"> </w:t>
      </w:r>
      <w:r>
        <w:rPr>
          <w:rFonts w:ascii="Arial" w:hAnsi="Arial" w:cs="Arial"/>
          <w:sz w:val="22"/>
          <w:szCs w:val="22"/>
        </w:rPr>
        <w:t xml:space="preserve"> deberá</w:t>
      </w:r>
      <w:proofErr w:type="gramEnd"/>
      <w:r>
        <w:rPr>
          <w:rFonts w:ascii="Arial" w:hAnsi="Arial" w:cs="Arial"/>
          <w:sz w:val="22"/>
          <w:szCs w:val="22"/>
        </w:rPr>
        <w:t xml:space="preserve"> adquirir los medicamentos de Control Especial sólo en los Laboratorios Farmacéuticos o Distribuidores mayoristas autorizados por la autoridad competente.</w:t>
      </w:r>
    </w:p>
    <w:p w14:paraId="52F06643" w14:textId="77777777" w:rsidR="00B575F1" w:rsidRDefault="00B575F1" w:rsidP="00B575F1">
      <w:pPr>
        <w:jc w:val="both"/>
        <w:rPr>
          <w:rFonts w:ascii="Arial" w:hAnsi="Arial" w:cs="Arial"/>
          <w:b/>
          <w:sz w:val="22"/>
          <w:szCs w:val="22"/>
        </w:rPr>
      </w:pPr>
    </w:p>
    <w:p w14:paraId="6B8FFDDE" w14:textId="276BB18E" w:rsidR="00B575F1" w:rsidRDefault="00B575F1" w:rsidP="00B575F1">
      <w:pPr>
        <w:jc w:val="both"/>
        <w:rPr>
          <w:rFonts w:ascii="Arial" w:hAnsi="Arial" w:cs="Arial"/>
          <w:sz w:val="22"/>
          <w:szCs w:val="22"/>
        </w:rPr>
      </w:pPr>
      <w:r>
        <w:rPr>
          <w:rFonts w:ascii="Arial" w:hAnsi="Arial" w:cs="Arial"/>
          <w:b/>
          <w:sz w:val="22"/>
          <w:szCs w:val="22"/>
        </w:rPr>
        <w:t>ARTÍCULO OCTAVO. —</w:t>
      </w:r>
      <w:r>
        <w:rPr>
          <w:rFonts w:ascii="Arial" w:hAnsi="Arial" w:cs="Arial"/>
          <w:b/>
          <w:sz w:val="22"/>
          <w:szCs w:val="22"/>
        </w:rPr>
        <w:t xml:space="preserve"> {{nombre_est}}</w:t>
      </w:r>
      <w:proofErr w:type="gramStart"/>
      <w:r>
        <w:rPr>
          <w:rFonts w:ascii="Arial" w:hAnsi="Arial" w:cs="Arial"/>
          <w:b/>
          <w:sz w:val="22"/>
          <w:szCs w:val="22"/>
        </w:rPr>
        <w:t xml:space="preserve"> </w:t>
      </w:r>
      <w:r>
        <w:rPr>
          <w:rFonts w:ascii="Arial" w:hAnsi="Arial" w:cs="Arial"/>
          <w:sz w:val="22"/>
          <w:szCs w:val="22"/>
        </w:rPr>
        <w:t xml:space="preserve"> se</w:t>
      </w:r>
      <w:proofErr w:type="gramEnd"/>
      <w:r>
        <w:rPr>
          <w:rFonts w:ascii="Arial" w:hAnsi="Arial" w:cs="Arial"/>
          <w:sz w:val="22"/>
          <w:szCs w:val="22"/>
        </w:rPr>
        <w:t xml:space="preserve"> compromete con la Secretaría de Salud de Santander a dispensar los medicamentos de control especial previa presentación del Recetario Oficial expedido por la SECRETARÍA DE SALUD DE SANTANDER por parte del solicitante, con el lleno de requisitos establecidos en la Resolución No. 1478 del 10 de mayo de 2006 del Ministerio de la Protección Social.</w:t>
      </w:r>
    </w:p>
    <w:p w14:paraId="0E0B0C36" w14:textId="77777777" w:rsidR="00B575F1" w:rsidRDefault="00B575F1" w:rsidP="00B575F1">
      <w:pPr>
        <w:jc w:val="both"/>
        <w:rPr>
          <w:rFonts w:ascii="Arial" w:hAnsi="Arial" w:cs="Arial"/>
          <w:b/>
          <w:sz w:val="22"/>
          <w:szCs w:val="22"/>
        </w:rPr>
      </w:pPr>
    </w:p>
    <w:p w14:paraId="58E03015" w14:textId="069F3715" w:rsidR="00B575F1" w:rsidRDefault="00B575F1" w:rsidP="00B575F1">
      <w:pPr>
        <w:jc w:val="both"/>
        <w:rPr>
          <w:rFonts w:ascii="Arial" w:hAnsi="Arial" w:cs="Arial"/>
          <w:sz w:val="22"/>
          <w:szCs w:val="22"/>
        </w:rPr>
      </w:pPr>
      <w:r>
        <w:rPr>
          <w:rFonts w:ascii="Arial" w:hAnsi="Arial" w:cs="Arial"/>
          <w:b/>
          <w:sz w:val="22"/>
          <w:szCs w:val="22"/>
        </w:rPr>
        <w:t>ARTÍCULO NOVENO. —</w:t>
      </w:r>
      <w:r>
        <w:rPr>
          <w:rFonts w:ascii="Arial" w:hAnsi="Arial" w:cs="Arial"/>
          <w:b/>
          <w:sz w:val="22"/>
          <w:szCs w:val="22"/>
        </w:rPr>
        <w:t xml:space="preserve"> {{nombre_est}}</w:t>
      </w:r>
      <w:proofErr w:type="gramStart"/>
      <w:r>
        <w:rPr>
          <w:rFonts w:ascii="Arial" w:hAnsi="Arial" w:cs="Arial"/>
          <w:b/>
          <w:sz w:val="22"/>
          <w:szCs w:val="22"/>
        </w:rPr>
        <w:t xml:space="preserve"> </w:t>
      </w:r>
      <w:r>
        <w:rPr>
          <w:rFonts w:ascii="Arial" w:hAnsi="Arial" w:cs="Arial"/>
          <w:sz w:val="22"/>
          <w:szCs w:val="22"/>
        </w:rPr>
        <w:t xml:space="preserve"> se</w:t>
      </w:r>
      <w:proofErr w:type="gramEnd"/>
      <w:r>
        <w:rPr>
          <w:rFonts w:ascii="Arial" w:hAnsi="Arial" w:cs="Arial"/>
          <w:sz w:val="22"/>
          <w:szCs w:val="22"/>
        </w:rPr>
        <w:t xml:space="preserve"> compromete con la Secretaría de Salud de Santander a dar cumplimiento a todo lo normado en la Resolución No. 001478 del 10 de mayo de 2006 del Ministerio de la Protección Social y las demás que la modifiquen, adicionen o sustituyan.</w:t>
      </w:r>
    </w:p>
    <w:p w14:paraId="2BA185E0" w14:textId="77777777" w:rsidR="00B575F1" w:rsidRDefault="00B575F1" w:rsidP="00B575F1">
      <w:pPr>
        <w:jc w:val="both"/>
        <w:rPr>
          <w:rFonts w:ascii="Arial" w:hAnsi="Arial" w:cs="Arial"/>
          <w:b/>
          <w:sz w:val="22"/>
          <w:szCs w:val="22"/>
        </w:rPr>
      </w:pPr>
    </w:p>
    <w:p w14:paraId="6E999998" w14:textId="11AE8118" w:rsidR="00B575F1" w:rsidRDefault="00B575F1" w:rsidP="00B575F1">
      <w:pPr>
        <w:jc w:val="both"/>
        <w:rPr>
          <w:rFonts w:ascii="Arial" w:hAnsi="Arial" w:cs="Arial"/>
          <w:sz w:val="22"/>
          <w:szCs w:val="22"/>
        </w:rPr>
      </w:pPr>
      <w:r>
        <w:rPr>
          <w:rFonts w:ascii="Arial" w:hAnsi="Arial" w:cs="Arial"/>
          <w:b/>
          <w:sz w:val="22"/>
          <w:szCs w:val="22"/>
        </w:rPr>
        <w:t xml:space="preserve">ARTÍCULO DÉCIMO. — </w:t>
      </w:r>
      <w:r>
        <w:rPr>
          <w:rFonts w:ascii="Arial" w:hAnsi="Arial" w:cs="Arial"/>
          <w:sz w:val="22"/>
          <w:szCs w:val="22"/>
        </w:rPr>
        <w:t>Notificar personalmente al {{calidad}} de</w:t>
      </w:r>
      <w:r>
        <w:rPr>
          <w:rFonts w:ascii="Arial" w:hAnsi="Arial" w:cs="Arial"/>
          <w:sz w:val="22"/>
          <w:szCs w:val="22"/>
        </w:rPr>
        <w:t xml:space="preserve"> {{nombre_est}}</w:t>
      </w:r>
      <w:proofErr w:type="gramStart"/>
      <w:r>
        <w:rPr>
          <w:rFonts w:ascii="Arial" w:hAnsi="Arial" w:cs="Arial"/>
          <w:sz w:val="22"/>
          <w:szCs w:val="22"/>
        </w:rPr>
        <w:t xml:space="preserve"> </w:t>
      </w:r>
      <w:r>
        <w:rPr>
          <w:rFonts w:ascii="Arial" w:hAnsi="Arial" w:cs="Arial"/>
          <w:sz w:val="22"/>
          <w:szCs w:val="22"/>
        </w:rPr>
        <w:t>,</w:t>
      </w:r>
      <w:proofErr w:type="gramEnd"/>
      <w:r>
        <w:rPr>
          <w:rFonts w:ascii="Arial" w:hAnsi="Arial" w:cs="Arial"/>
          <w:sz w:val="22"/>
          <w:szCs w:val="22"/>
        </w:rPr>
        <w:t xml:space="preserve"> o a su apoderado, el contenido de la presente Resolución. De no ser posible la notificación personal, se procederá conforme a lo dispuesto en los artículos 67 y siguientes del CPACA, al correo electrónico {{correo}}.</w:t>
      </w:r>
    </w:p>
    <w:p w14:paraId="15A65767" w14:textId="77777777" w:rsidR="00B575F1" w:rsidRDefault="00B575F1" w:rsidP="00B575F1">
      <w:pPr>
        <w:jc w:val="both"/>
        <w:rPr>
          <w:rFonts w:ascii="Arial" w:hAnsi="Arial" w:cs="Arial"/>
          <w:b/>
          <w:sz w:val="22"/>
          <w:szCs w:val="22"/>
        </w:rPr>
      </w:pPr>
    </w:p>
    <w:p w14:paraId="2973D593" w14:textId="77777777" w:rsidR="00B575F1" w:rsidRDefault="00B575F1" w:rsidP="00B575F1">
      <w:pPr>
        <w:jc w:val="both"/>
        <w:rPr>
          <w:rFonts w:ascii="Arial" w:hAnsi="Arial" w:cs="Arial"/>
          <w:sz w:val="22"/>
          <w:szCs w:val="22"/>
        </w:rPr>
      </w:pPr>
      <w:r>
        <w:rPr>
          <w:rFonts w:ascii="Arial" w:hAnsi="Arial" w:cs="Arial"/>
          <w:b/>
          <w:sz w:val="22"/>
          <w:szCs w:val="22"/>
        </w:rPr>
        <w:t xml:space="preserve">ARTÍCULO DÉCIMO PRIMERO. — </w:t>
      </w:r>
      <w:r>
        <w:rPr>
          <w:rFonts w:ascii="Arial" w:hAnsi="Arial" w:cs="Arial"/>
          <w:sz w:val="22"/>
          <w:szCs w:val="22"/>
        </w:rPr>
        <w:t>Contra la presente Resolución proceden los recursos de Ley, los cuales deberán interponerse y sustentarse por escrito.</w:t>
      </w:r>
    </w:p>
    <w:p w14:paraId="5BD522FF" w14:textId="77777777" w:rsidR="00B575F1" w:rsidRDefault="00B575F1" w:rsidP="00B575F1">
      <w:pPr>
        <w:jc w:val="both"/>
        <w:rPr>
          <w:rFonts w:ascii="Arial" w:hAnsi="Arial" w:cs="Arial"/>
          <w:b/>
          <w:sz w:val="22"/>
          <w:szCs w:val="22"/>
        </w:rPr>
      </w:pPr>
    </w:p>
    <w:p w14:paraId="1AAC6C20" w14:textId="77777777" w:rsidR="00B575F1" w:rsidRDefault="00B575F1" w:rsidP="00B575F1">
      <w:pPr>
        <w:jc w:val="both"/>
        <w:rPr>
          <w:rFonts w:ascii="Arial" w:hAnsi="Arial" w:cs="Arial"/>
          <w:sz w:val="22"/>
          <w:szCs w:val="22"/>
        </w:rPr>
      </w:pPr>
      <w:r>
        <w:rPr>
          <w:rFonts w:ascii="Arial" w:hAnsi="Arial" w:cs="Arial"/>
          <w:b/>
          <w:sz w:val="22"/>
          <w:szCs w:val="22"/>
        </w:rPr>
        <w:t xml:space="preserve">ARTÍCULO DÉCIMO SEGUNDO. — </w:t>
      </w:r>
      <w:r>
        <w:rPr>
          <w:rFonts w:ascii="Arial" w:hAnsi="Arial" w:cs="Arial"/>
          <w:sz w:val="22"/>
          <w:szCs w:val="22"/>
        </w:rPr>
        <w:t xml:space="preserve">La presente Resolución rige a partir de la fecha de su ejecutoria. </w:t>
      </w:r>
    </w:p>
    <w:p w14:paraId="63BCD925" w14:textId="77777777" w:rsidR="00B575F1" w:rsidRDefault="00B575F1" w:rsidP="00B575F1">
      <w:pPr>
        <w:rPr>
          <w:rFonts w:ascii="Arial" w:hAnsi="Arial" w:cs="Arial"/>
          <w:b/>
          <w:sz w:val="22"/>
          <w:szCs w:val="22"/>
        </w:rPr>
      </w:pPr>
    </w:p>
    <w:p w14:paraId="5EE35242" w14:textId="77777777" w:rsidR="00B575F1" w:rsidRDefault="00B575F1" w:rsidP="00B575F1">
      <w:pPr>
        <w:rPr>
          <w:rFonts w:ascii="Arial" w:hAnsi="Arial" w:cs="Arial"/>
          <w:sz w:val="22"/>
          <w:szCs w:val="22"/>
        </w:rPr>
      </w:pPr>
      <w:r>
        <w:rPr>
          <w:rFonts w:ascii="Arial" w:hAnsi="Arial" w:cs="Arial"/>
          <w:b/>
          <w:sz w:val="22"/>
          <w:szCs w:val="22"/>
        </w:rPr>
        <w:t>COMUNÍQUESE, NOTIFÍQUESE Y CÚMPLASE</w:t>
      </w:r>
    </w:p>
    <w:p w14:paraId="51D78471" w14:textId="77777777" w:rsidR="00B575F1" w:rsidRDefault="00B575F1" w:rsidP="00B575F1">
      <w:pPr>
        <w:jc w:val="both"/>
        <w:rPr>
          <w:rFonts w:ascii="Arial" w:hAnsi="Arial" w:cs="Arial"/>
          <w:sz w:val="22"/>
          <w:szCs w:val="22"/>
        </w:rPr>
      </w:pPr>
    </w:p>
    <w:p w14:paraId="5400D46B" w14:textId="77777777" w:rsidR="00B575F1" w:rsidRDefault="00B575F1" w:rsidP="00B575F1">
      <w:pPr>
        <w:jc w:val="both"/>
        <w:rPr>
          <w:rFonts w:ascii="Arial" w:hAnsi="Arial" w:cs="Arial"/>
          <w:sz w:val="22"/>
          <w:szCs w:val="22"/>
        </w:rPr>
      </w:pPr>
    </w:p>
    <w:p w14:paraId="3EE1DFE4" w14:textId="77777777" w:rsidR="00B575F1" w:rsidRDefault="00B575F1" w:rsidP="00B575F1">
      <w:pPr>
        <w:jc w:val="both"/>
        <w:rPr>
          <w:rFonts w:ascii="Arial" w:hAnsi="Arial" w:cs="Arial"/>
          <w:sz w:val="22"/>
          <w:szCs w:val="22"/>
        </w:rPr>
      </w:pPr>
      <w:r>
        <w:rPr>
          <w:rFonts w:ascii="Arial" w:hAnsi="Arial" w:cs="Arial"/>
          <w:sz w:val="22"/>
          <w:szCs w:val="22"/>
        </w:rPr>
        <w:t>Dada en Bucaramanga,</w:t>
      </w:r>
    </w:p>
    <w:p w14:paraId="7A57118E" w14:textId="77777777" w:rsidR="00B575F1" w:rsidRDefault="00B575F1" w:rsidP="00B575F1">
      <w:pPr>
        <w:jc w:val="both"/>
        <w:rPr>
          <w:rFonts w:ascii="Arial" w:hAnsi="Arial" w:cs="Arial"/>
          <w:sz w:val="22"/>
          <w:szCs w:val="22"/>
        </w:rPr>
      </w:pPr>
    </w:p>
    <w:p w14:paraId="79496BB8" w14:textId="77777777" w:rsidR="00B575F1" w:rsidRDefault="00B575F1" w:rsidP="00B575F1">
      <w:pPr>
        <w:jc w:val="both"/>
        <w:rPr>
          <w:rFonts w:ascii="Arial" w:hAnsi="Arial" w:cs="Arial"/>
          <w:sz w:val="22"/>
          <w:szCs w:val="22"/>
        </w:rPr>
      </w:pPr>
    </w:p>
    <w:p w14:paraId="10B66ADB" w14:textId="77777777" w:rsidR="00B575F1" w:rsidRDefault="00B575F1" w:rsidP="00B575F1">
      <w:pPr>
        <w:jc w:val="both"/>
        <w:rPr>
          <w:rFonts w:ascii="Arial" w:hAnsi="Arial" w:cs="Arial"/>
          <w:sz w:val="22"/>
          <w:szCs w:val="22"/>
        </w:rPr>
      </w:pPr>
    </w:p>
    <w:p w14:paraId="412E1486" w14:textId="77777777" w:rsidR="00B575F1" w:rsidRDefault="00B575F1" w:rsidP="00B575F1">
      <w:pPr>
        <w:jc w:val="both"/>
        <w:rPr>
          <w:rFonts w:ascii="Arial" w:hAnsi="Arial" w:cs="Arial"/>
          <w:sz w:val="22"/>
          <w:szCs w:val="22"/>
        </w:rPr>
      </w:pPr>
      <w:r>
        <w:rPr>
          <w:rFonts w:ascii="Arial" w:hAnsi="Arial" w:cs="Arial"/>
          <w:sz w:val="22"/>
          <w:szCs w:val="22"/>
        </w:rPr>
        <w:t xml:space="preserve"> </w:t>
      </w:r>
    </w:p>
    <w:p w14:paraId="1FD61EAA" w14:textId="77777777" w:rsidR="00B575F1" w:rsidRDefault="00B575F1" w:rsidP="00B575F1">
      <w:pPr>
        <w:jc w:val="both"/>
        <w:rPr>
          <w:rFonts w:ascii="Arial" w:hAnsi="Arial" w:cs="Arial"/>
          <w:sz w:val="22"/>
          <w:szCs w:val="22"/>
        </w:rPr>
      </w:pPr>
      <w:r>
        <w:rPr>
          <w:rFonts w:ascii="Arial" w:hAnsi="Arial" w:cs="Arial"/>
          <w:sz w:val="22"/>
          <w:szCs w:val="22"/>
        </w:rPr>
        <w:t xml:space="preserve"> </w:t>
      </w:r>
    </w:p>
    <w:p w14:paraId="74632C42" w14:textId="77777777" w:rsidR="00B575F1" w:rsidRDefault="00B575F1" w:rsidP="00B575F1">
      <w:pPr>
        <w:jc w:val="center"/>
        <w:rPr>
          <w:rFonts w:ascii="Arial" w:hAnsi="Arial" w:cs="Arial"/>
          <w:sz w:val="22"/>
          <w:szCs w:val="22"/>
        </w:rPr>
      </w:pPr>
      <w:r>
        <w:rPr>
          <w:rFonts w:ascii="Arial" w:hAnsi="Arial" w:cs="Arial"/>
          <w:b/>
          <w:sz w:val="22"/>
          <w:szCs w:val="22"/>
        </w:rPr>
        <w:t>EDWIN ANTONIO PRADA RAMIREZ</w:t>
      </w:r>
    </w:p>
    <w:p w14:paraId="1BA5CB47" w14:textId="77777777" w:rsidR="00B575F1" w:rsidRDefault="00B575F1" w:rsidP="00B575F1">
      <w:pPr>
        <w:jc w:val="center"/>
        <w:rPr>
          <w:rFonts w:ascii="Arial" w:hAnsi="Arial" w:cs="Arial"/>
          <w:sz w:val="22"/>
          <w:szCs w:val="22"/>
        </w:rPr>
      </w:pPr>
      <w:r>
        <w:rPr>
          <w:rFonts w:ascii="Arial" w:hAnsi="Arial" w:cs="Arial"/>
          <w:b/>
          <w:sz w:val="22"/>
          <w:szCs w:val="22"/>
        </w:rPr>
        <w:t>Secretario de Salud Departamental</w:t>
      </w:r>
    </w:p>
    <w:p w14:paraId="42741A77" w14:textId="77777777" w:rsidR="00B575F1" w:rsidRDefault="00B575F1" w:rsidP="00B575F1">
      <w:pPr>
        <w:jc w:val="both"/>
        <w:rPr>
          <w:rFonts w:ascii="Arial" w:hAnsi="Arial" w:cs="Arial"/>
          <w:sz w:val="22"/>
          <w:szCs w:val="22"/>
        </w:rPr>
      </w:pPr>
      <w:r>
        <w:rPr>
          <w:rFonts w:ascii="Arial" w:hAnsi="Arial" w:cs="Arial"/>
          <w:sz w:val="22"/>
          <w:szCs w:val="22"/>
        </w:rPr>
        <w:t xml:space="preserve"> </w:t>
      </w:r>
    </w:p>
    <w:p w14:paraId="7B281F7E" w14:textId="77777777" w:rsidR="00B575F1" w:rsidRDefault="00B575F1" w:rsidP="00B575F1">
      <w:pPr>
        <w:jc w:val="both"/>
        <w:rPr>
          <w:rFonts w:ascii="Arial" w:hAnsi="Arial" w:cs="Arial"/>
          <w:sz w:val="22"/>
          <w:szCs w:val="22"/>
        </w:rPr>
      </w:pPr>
    </w:p>
    <w:p w14:paraId="4D4D23ED" w14:textId="77777777" w:rsidR="00B575F1" w:rsidRDefault="00B575F1" w:rsidP="00B575F1">
      <w:pPr>
        <w:jc w:val="both"/>
        <w:rPr>
          <w:rFonts w:ascii="Arial" w:hAnsi="Arial" w:cs="Arial"/>
          <w:sz w:val="22"/>
          <w:szCs w:val="22"/>
        </w:rPr>
      </w:pPr>
    </w:p>
    <w:p w14:paraId="23681E61" w14:textId="77777777" w:rsidR="00B575F1" w:rsidRDefault="00B575F1" w:rsidP="00B575F1">
      <w:pPr>
        <w:jc w:val="both"/>
        <w:rPr>
          <w:rFonts w:ascii="Arial" w:hAnsi="Arial" w:cs="Arial"/>
          <w:sz w:val="22"/>
          <w:szCs w:val="22"/>
        </w:rPr>
      </w:pPr>
      <w:r>
        <w:rPr>
          <w:rFonts w:ascii="Arial" w:hAnsi="Arial" w:cs="Arial"/>
          <w:sz w:val="22"/>
          <w:szCs w:val="22"/>
        </w:rPr>
        <w:t xml:space="preserve"> </w:t>
      </w:r>
    </w:p>
    <w:p w14:paraId="6C623C90" w14:textId="77777777" w:rsidR="00B575F1" w:rsidRDefault="00B575F1" w:rsidP="00B575F1">
      <w:pPr>
        <w:spacing w:after="60"/>
      </w:pPr>
      <w:r>
        <w:rPr>
          <w:rFonts w:ascii="Arial" w:eastAsia="Arial" w:hAnsi="Arial" w:cs="Arial"/>
          <w:b/>
          <w:bCs/>
          <w:sz w:val="18"/>
          <w:szCs w:val="18"/>
        </w:rPr>
        <w:t>Aprobó: Dra. Diana Mireya Cuadros Picón – Directora Desarrollo de Servicios, Inspección, Vigilancia y Control</w:t>
      </w:r>
      <w:r>
        <w:rPr>
          <w:rFonts w:ascii="Arial" w:eastAsia="Arial" w:hAnsi="Arial" w:cs="Arial"/>
          <w:sz w:val="18"/>
          <w:szCs w:val="18"/>
        </w:rPr>
      </w:r>
    </w:p>
    <w:p w14:paraId="0FBA4B8A" w14:textId="77777777" w:rsidR="00B575F1" w:rsidRDefault="00B575F1" w:rsidP="00B575F1">
      <w:pPr>
        <w:spacing w:after="60"/>
      </w:pPr>
      <w:r>
        <w:rPr>
          <w:rFonts w:ascii="Arial" w:eastAsia="Arial" w:hAnsi="Arial" w:cs="Arial"/>
          <w:b/>
          <w:bCs/>
          <w:sz w:val="18"/>
          <w:szCs w:val="18"/>
        </w:rPr>
        <w:t>Revisó: Dr. Nilsón A. Bolívar Ortega – Profesional Universitario - Medicamentos y FRE - Santander</w:t>
      </w:r>
      <w:r>
        <w:rPr>
          <w:rFonts w:ascii="Arial" w:eastAsia="Arial" w:hAnsi="Arial" w:cs="Arial"/>
          <w:sz w:val="18"/>
          <w:szCs w:val="18"/>
        </w:rPr>
      </w:r>
      <w:proofErr w:type="spellStart"/>
      <w:r>
        <w:rPr>
          <w:rFonts w:ascii="Arial" w:eastAsia="Arial" w:hAnsi="Arial" w:cs="Arial"/>
          <w:sz w:val="18"/>
          <w:szCs w:val="18"/>
        </w:rPr>
      </w:r>
      <w:proofErr w:type="spellEnd"/>
      <w:r>
        <w:rPr>
          <w:rFonts w:ascii="Arial" w:eastAsia="Arial" w:hAnsi="Arial" w:cs="Arial"/>
          <w:sz w:val="18"/>
          <w:szCs w:val="18"/>
        </w:rPr>
      </w:r>
    </w:p>
    <w:p w14:paraId="78F09DE8" w14:textId="77777777" w:rsidR="00B575F1" w:rsidRDefault="00B575F1" w:rsidP="00B575F1">
      <w:pPr>
        <w:spacing w:after="60"/>
      </w:pPr>
      <w:r>
        <w:rPr>
          <w:rFonts w:ascii="Arial" w:eastAsia="Arial" w:hAnsi="Arial" w:cs="Arial"/>
          <w:b/>
          <w:bCs/>
          <w:sz w:val="18"/>
          <w:szCs w:val="18"/>
        </w:rPr>
        <w:t>Elaboró: Omar de J. Ramírez R. – Técnico Operativo</w:t>
      </w:r>
      <w:r>
        <w:rPr>
          <w:rFonts w:ascii="Arial" w:eastAsia="Arial" w:hAnsi="Arial" w:cs="Arial"/>
          <w:sz w:val="18"/>
          <w:szCs w:val="18"/>
        </w:rPr>
      </w:r>
    </w:p>
    <w:p w14:paraId="41E6D700" w14:textId="77777777" w:rsidR="00B575F1" w:rsidRDefault="00B575F1" w:rsidP="00B575F1">
      <w:pPr>
        <w:jc w:val="both"/>
        <w:rPr>
          <w:rFonts w:ascii="Arial" w:hAnsi="Arial" w:cs="Arial"/>
          <w:sz w:val="18"/>
          <w:szCs w:val="18"/>
        </w:rPr>
      </w:pPr>
    </w:p>
    <w:p w14:paraId="73F7F887" w14:textId="77777777" w:rsidR="00B575F1" w:rsidRDefault="00B575F1"/>
    <w:sectPr w:rsidR="00B575F1" w:rsidSect="00372B84">
      <w:headerReference w:type="default" r:id="rId4"/>
      <w:pgSz w:w="12240" w:h="20160" w:code="5"/>
      <w:pgMar w:top="1418" w:right="1134" w:bottom="2552" w:left="1701" w:header="170" w:footer="652"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Kunstler Script">
    <w:altName w:val="Palace Script MT"/>
    <w:panose1 w:val="030304020206070D0D06"/>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D2EF72" w14:textId="77777777" w:rsidR="000A1D33" w:rsidRDefault="00BE5761" w:rsidP="000A1D33">
    <w:pPr>
      <w:pStyle w:val="Encabezado"/>
      <w:rPr>
        <w:rFonts w:ascii="Kunstler Script" w:hAnsi="Kunstler Script"/>
        <w:color w:val="000000"/>
        <w:sz w:val="16"/>
      </w:rPr>
    </w:pPr>
  </w:p>
  <w:p w14:paraId="6A38B716" w14:textId="77777777" w:rsidR="000A1D33" w:rsidRDefault="00BE5761" w:rsidP="000A1D33">
    <w:pPr>
      <w:pStyle w:val="Encabezado"/>
      <w:jc w:val="center"/>
      <w:rPr>
        <w:rFonts w:ascii="Kunstler Script" w:hAnsi="Kunstler Script"/>
        <w:color w:val="000000"/>
        <w:sz w:val="16"/>
      </w:rPr>
    </w:pPr>
  </w:p>
  <w:p w14:paraId="1CD4BC8F" w14:textId="77777777" w:rsidR="000A1D33" w:rsidRDefault="00BE5761" w:rsidP="000A1D33">
    <w:pPr>
      <w:pStyle w:val="Encabezado"/>
      <w:jc w:val="center"/>
      <w:rPr>
        <w:rFonts w:ascii="Kunstler Script" w:hAnsi="Kunstler Script"/>
        <w:color w:val="000000"/>
        <w:sz w:val="16"/>
      </w:rPr>
    </w:pPr>
  </w:p>
  <w:tbl>
    <w:tblPr>
      <w:tblpPr w:vertAnchor="text" w:horzAnchor="margin" w:tblpX="-427" w:tblpYSpec="center"/>
      <w:tblW w:w="100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2155"/>
      <w:gridCol w:w="4916"/>
      <w:gridCol w:w="1704"/>
      <w:gridCol w:w="1277"/>
    </w:tblGrid>
    <w:tr w:rsidR="000A1D33" w:rsidRPr="004C7132" w14:paraId="700A7250" w14:textId="77777777" w:rsidTr="000A1D33">
      <w:trPr>
        <w:trHeight w:val="305"/>
      </w:trPr>
      <w:tc>
        <w:tcPr>
          <w:tcW w:w="2155" w:type="dxa"/>
          <w:vMerge w:val="restart"/>
          <w:vAlign w:val="center"/>
        </w:tcPr>
        <w:p w14:paraId="28526D34" w14:textId="77777777" w:rsidR="000A1D33" w:rsidRPr="004C7132" w:rsidRDefault="00BE5761" w:rsidP="000A1D33">
          <w:pPr>
            <w:tabs>
              <w:tab w:val="center" w:pos="4419"/>
              <w:tab w:val="right" w:pos="8838"/>
            </w:tabs>
            <w:jc w:val="center"/>
            <w:rPr>
              <w:rFonts w:ascii="Kunstler Script" w:eastAsia="Calibri" w:hAnsi="Kunstler Script"/>
              <w:noProof/>
              <w:lang w:val="es-CO" w:eastAsia="es-CO"/>
            </w:rPr>
          </w:pPr>
          <w:r w:rsidRPr="004C7132">
            <w:rPr>
              <w:rFonts w:ascii="Kunstler Script" w:eastAsia="Calibri" w:hAnsi="Kunstler Script"/>
              <w:noProof/>
              <w:lang w:val="es-CO" w:eastAsia="es-CO"/>
            </w:rPr>
            <w:t>Republica de Colombia</w:t>
          </w:r>
        </w:p>
        <w:p w14:paraId="7D3420A7" w14:textId="77777777" w:rsidR="000A1D33" w:rsidRPr="004C7132" w:rsidRDefault="00BE5761" w:rsidP="000A1D33">
          <w:pPr>
            <w:tabs>
              <w:tab w:val="center" w:pos="4419"/>
              <w:tab w:val="right" w:pos="8838"/>
            </w:tabs>
            <w:jc w:val="center"/>
            <w:rPr>
              <w:rFonts w:ascii="Kunstler Script" w:eastAsia="Calibri" w:hAnsi="Kunstler Script"/>
              <w:noProof/>
              <w:sz w:val="32"/>
              <w:szCs w:val="32"/>
              <w:lang w:val="es-CO" w:eastAsia="es-CO"/>
            </w:rPr>
          </w:pPr>
          <w:r>
            <w:rPr>
              <w:rFonts w:ascii="Kunstler Script" w:eastAsia="Calibri" w:hAnsi="Kunstler Script"/>
              <w:noProof/>
              <w:lang w:val="es-CO" w:eastAsia="es-CO"/>
            </w:rPr>
            <w:drawing>
              <wp:anchor distT="0" distB="0" distL="114300" distR="114300" simplePos="0" relativeHeight="251659264" behindDoc="0" locked="0" layoutInCell="1" allowOverlap="0" wp14:anchorId="3F4DEE64" wp14:editId="2BBF5AB4">
                <wp:simplePos x="0" y="0"/>
                <wp:positionH relativeFrom="column">
                  <wp:posOffset>414655</wp:posOffset>
                </wp:positionH>
                <wp:positionV relativeFrom="paragraph">
                  <wp:posOffset>22225</wp:posOffset>
                </wp:positionV>
                <wp:extent cx="394970" cy="403860"/>
                <wp:effectExtent l="0" t="0" r="508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4970" cy="403860"/>
                        </a:xfrm>
                        <a:prstGeom prst="rect">
                          <a:avLst/>
                        </a:prstGeom>
                        <a:noFill/>
                      </pic:spPr>
                    </pic:pic>
                  </a:graphicData>
                </a:graphic>
                <wp14:sizeRelH relativeFrom="page">
                  <wp14:pctWidth>0</wp14:pctWidth>
                </wp14:sizeRelH>
                <wp14:sizeRelV relativeFrom="page">
                  <wp14:pctHeight>0</wp14:pctHeight>
                </wp14:sizeRelV>
              </wp:anchor>
            </w:drawing>
          </w:r>
        </w:p>
        <w:p w14:paraId="53D5B2C8" w14:textId="77777777" w:rsidR="000A1D33" w:rsidRPr="004C7132" w:rsidRDefault="00BE5761" w:rsidP="000A1D33">
          <w:pPr>
            <w:tabs>
              <w:tab w:val="center" w:pos="4419"/>
              <w:tab w:val="right" w:pos="8838"/>
            </w:tabs>
            <w:jc w:val="center"/>
            <w:rPr>
              <w:rFonts w:ascii="Kunstler Script" w:eastAsia="Calibri" w:hAnsi="Kunstler Script"/>
              <w:noProof/>
              <w:sz w:val="32"/>
              <w:szCs w:val="32"/>
              <w:lang w:val="es-CO" w:eastAsia="es-CO"/>
            </w:rPr>
          </w:pPr>
        </w:p>
        <w:p w14:paraId="48389645" w14:textId="77777777" w:rsidR="000A1D33" w:rsidRPr="004C7132" w:rsidRDefault="00BE5761" w:rsidP="000A1D33">
          <w:pPr>
            <w:spacing w:before="2"/>
            <w:ind w:right="-67"/>
            <w:rPr>
              <w:rFonts w:ascii="Kunstler Script" w:eastAsia="Kunstler Script" w:hAnsi="Kunstler Script" w:cs="Kunstler Script"/>
              <w:w w:val="101"/>
              <w:position w:val="2"/>
              <w:lang w:val="es-CO" w:eastAsia="en-US"/>
            </w:rPr>
          </w:pPr>
          <w:r w:rsidRPr="004C7132">
            <w:rPr>
              <w:rFonts w:ascii="Kunstler Script" w:eastAsia="Calibri" w:hAnsi="Kunstler Script"/>
              <w:noProof/>
              <w:lang w:val="es-CO" w:eastAsia="es-CO"/>
            </w:rPr>
            <w:t>Gobernación de Santander</w:t>
          </w:r>
        </w:p>
      </w:tc>
      <w:tc>
        <w:tcPr>
          <w:tcW w:w="4916" w:type="dxa"/>
          <w:vMerge w:val="restart"/>
          <w:vAlign w:val="center"/>
        </w:tcPr>
        <w:p w14:paraId="3DE9B952" w14:textId="77777777" w:rsidR="000A1D33" w:rsidRPr="004C7132" w:rsidRDefault="00BE5761" w:rsidP="000A1D33">
          <w:pPr>
            <w:ind w:right="85"/>
            <w:jc w:val="center"/>
            <w:rPr>
              <w:rFonts w:ascii="Arial" w:eastAsia="Calibri" w:hAnsi="Arial" w:cs="Arial"/>
              <w:b/>
              <w:sz w:val="20"/>
              <w:szCs w:val="20"/>
              <w:lang w:val="es-CO" w:eastAsia="en-US"/>
            </w:rPr>
          </w:pPr>
          <w:r w:rsidRPr="004C7132">
            <w:rPr>
              <w:rFonts w:ascii="Arial" w:eastAsia="Calibri" w:hAnsi="Arial" w:cs="Arial"/>
              <w:b/>
              <w:sz w:val="20"/>
              <w:szCs w:val="20"/>
              <w:lang w:val="es-CO" w:eastAsia="en-US"/>
            </w:rPr>
            <w:t>RESOLUCION</w:t>
          </w:r>
        </w:p>
      </w:tc>
      <w:tc>
        <w:tcPr>
          <w:tcW w:w="1704" w:type="dxa"/>
          <w:tcBorders>
            <w:bottom w:val="single" w:sz="4" w:space="0" w:color="auto"/>
            <w:right w:val="single" w:sz="4" w:space="0" w:color="auto"/>
          </w:tcBorders>
          <w:vAlign w:val="center"/>
        </w:tcPr>
        <w:p w14:paraId="4A7759FA" w14:textId="77777777" w:rsidR="000A1D33" w:rsidRPr="004C7132" w:rsidRDefault="00BE5761" w:rsidP="000A1D33">
          <w:pPr>
            <w:rPr>
              <w:rFonts w:ascii="Arial" w:eastAsia="Calibri" w:hAnsi="Arial" w:cs="Arial"/>
              <w:b/>
              <w:sz w:val="16"/>
              <w:szCs w:val="16"/>
              <w:lang w:val="es-CO" w:eastAsia="en-US"/>
            </w:rPr>
          </w:pPr>
          <w:r w:rsidRPr="004C7132">
            <w:rPr>
              <w:rFonts w:ascii="Arial" w:eastAsia="Calibri" w:hAnsi="Arial" w:cs="Arial"/>
              <w:b/>
              <w:sz w:val="16"/>
              <w:szCs w:val="16"/>
              <w:lang w:val="es-CO" w:eastAsia="en-US"/>
            </w:rPr>
            <w:t>CÓDIGO</w:t>
          </w:r>
        </w:p>
      </w:tc>
      <w:tc>
        <w:tcPr>
          <w:tcW w:w="1277" w:type="dxa"/>
          <w:tcBorders>
            <w:left w:val="single" w:sz="4" w:space="0" w:color="auto"/>
            <w:bottom w:val="single" w:sz="4" w:space="0" w:color="auto"/>
          </w:tcBorders>
          <w:vAlign w:val="center"/>
        </w:tcPr>
        <w:p w14:paraId="5FC3A7D5" w14:textId="77777777" w:rsidR="000A1D33" w:rsidRPr="004C7132" w:rsidRDefault="00BE5761" w:rsidP="000A1D33">
          <w:pPr>
            <w:jc w:val="center"/>
            <w:rPr>
              <w:rFonts w:ascii="Arial" w:eastAsia="Calibri" w:hAnsi="Arial" w:cs="Arial"/>
              <w:sz w:val="16"/>
              <w:szCs w:val="16"/>
              <w:lang w:val="es-CO" w:eastAsia="en-US"/>
            </w:rPr>
          </w:pPr>
          <w:r w:rsidRPr="004C7132">
            <w:rPr>
              <w:rFonts w:ascii="Arial" w:eastAsia="Calibri" w:hAnsi="Arial" w:cs="Arial"/>
              <w:sz w:val="16"/>
              <w:szCs w:val="16"/>
              <w:lang w:val="es-CO" w:eastAsia="en-US"/>
            </w:rPr>
            <w:t>AP-</w:t>
          </w:r>
          <w:r>
            <w:rPr>
              <w:rFonts w:ascii="Arial" w:eastAsia="Calibri" w:hAnsi="Arial" w:cs="Arial"/>
              <w:sz w:val="16"/>
              <w:szCs w:val="16"/>
              <w:lang w:val="es-CO" w:eastAsia="en-US"/>
            </w:rPr>
            <w:t>GJ</w:t>
          </w:r>
          <w:r w:rsidRPr="004C7132">
            <w:rPr>
              <w:rFonts w:ascii="Arial" w:eastAsia="Calibri" w:hAnsi="Arial" w:cs="Arial"/>
              <w:sz w:val="16"/>
              <w:szCs w:val="16"/>
              <w:lang w:val="es-CO" w:eastAsia="en-US"/>
            </w:rPr>
            <w:t>-RG-</w:t>
          </w:r>
          <w:r>
            <w:rPr>
              <w:rFonts w:ascii="Arial" w:eastAsia="Calibri" w:hAnsi="Arial" w:cs="Arial"/>
              <w:sz w:val="16"/>
              <w:szCs w:val="16"/>
              <w:lang w:val="es-CO" w:eastAsia="en-US"/>
            </w:rPr>
            <w:t>36</w:t>
          </w:r>
        </w:p>
      </w:tc>
    </w:tr>
    <w:tr w:rsidR="000A1D33" w:rsidRPr="004C7132" w14:paraId="3146EAA3" w14:textId="77777777" w:rsidTr="000A1D33">
      <w:trPr>
        <w:trHeight w:val="305"/>
      </w:trPr>
      <w:tc>
        <w:tcPr>
          <w:tcW w:w="2155" w:type="dxa"/>
          <w:vMerge/>
          <w:vAlign w:val="center"/>
        </w:tcPr>
        <w:p w14:paraId="5BD06265" w14:textId="77777777" w:rsidR="000A1D33" w:rsidRPr="004C7132" w:rsidRDefault="00BE5761" w:rsidP="000A1D33">
          <w:pPr>
            <w:jc w:val="center"/>
            <w:rPr>
              <w:rFonts w:ascii="Calibri" w:eastAsia="Calibri" w:hAnsi="Calibri"/>
              <w:noProof/>
              <w:sz w:val="22"/>
              <w:szCs w:val="22"/>
            </w:rPr>
          </w:pPr>
        </w:p>
      </w:tc>
      <w:tc>
        <w:tcPr>
          <w:tcW w:w="4916" w:type="dxa"/>
          <w:vMerge/>
          <w:vAlign w:val="center"/>
        </w:tcPr>
        <w:p w14:paraId="645B95EE" w14:textId="77777777" w:rsidR="000A1D33" w:rsidRPr="004C7132" w:rsidRDefault="00BE5761" w:rsidP="000A1D33">
          <w:pPr>
            <w:rPr>
              <w:rFonts w:ascii="Calibri" w:eastAsia="Calibri" w:hAnsi="Calibri"/>
              <w:b/>
              <w:sz w:val="22"/>
              <w:szCs w:val="22"/>
              <w:lang w:val="es-CO" w:eastAsia="en-US"/>
            </w:rPr>
          </w:pPr>
        </w:p>
      </w:tc>
      <w:tc>
        <w:tcPr>
          <w:tcW w:w="1704" w:type="dxa"/>
          <w:tcBorders>
            <w:top w:val="single" w:sz="4" w:space="0" w:color="auto"/>
            <w:bottom w:val="single" w:sz="4" w:space="0" w:color="auto"/>
            <w:right w:val="single" w:sz="4" w:space="0" w:color="auto"/>
          </w:tcBorders>
          <w:vAlign w:val="center"/>
        </w:tcPr>
        <w:p w14:paraId="2893B21D" w14:textId="77777777" w:rsidR="000A1D33" w:rsidRPr="004C7132" w:rsidRDefault="00BE5761" w:rsidP="000A1D33">
          <w:pPr>
            <w:rPr>
              <w:rFonts w:ascii="Arial" w:eastAsia="Calibri" w:hAnsi="Arial" w:cs="Arial"/>
              <w:b/>
              <w:sz w:val="16"/>
              <w:szCs w:val="16"/>
              <w:lang w:eastAsia="en-US"/>
            </w:rPr>
          </w:pPr>
          <w:r w:rsidRPr="004C7132">
            <w:rPr>
              <w:rFonts w:ascii="Arial" w:eastAsia="Calibri" w:hAnsi="Arial" w:cs="Arial"/>
              <w:b/>
              <w:sz w:val="16"/>
              <w:szCs w:val="16"/>
              <w:lang w:eastAsia="en-US"/>
            </w:rPr>
            <w:t>VERSIÓN</w:t>
          </w:r>
        </w:p>
      </w:tc>
      <w:tc>
        <w:tcPr>
          <w:tcW w:w="1277" w:type="dxa"/>
          <w:tcBorders>
            <w:top w:val="single" w:sz="4" w:space="0" w:color="auto"/>
            <w:left w:val="single" w:sz="4" w:space="0" w:color="auto"/>
            <w:bottom w:val="single" w:sz="4" w:space="0" w:color="auto"/>
          </w:tcBorders>
          <w:vAlign w:val="center"/>
        </w:tcPr>
        <w:p w14:paraId="4524D688" w14:textId="77777777" w:rsidR="000A1D33" w:rsidRPr="004C7132" w:rsidRDefault="00BE5761" w:rsidP="000A1D33">
          <w:pPr>
            <w:jc w:val="center"/>
            <w:rPr>
              <w:rFonts w:ascii="Arial" w:eastAsia="Calibri" w:hAnsi="Arial" w:cs="Arial"/>
              <w:sz w:val="16"/>
              <w:szCs w:val="16"/>
              <w:lang w:eastAsia="en-US"/>
            </w:rPr>
          </w:pPr>
          <w:r>
            <w:rPr>
              <w:rFonts w:ascii="Arial" w:eastAsia="Calibri" w:hAnsi="Arial" w:cs="Arial"/>
              <w:sz w:val="16"/>
              <w:szCs w:val="16"/>
              <w:lang w:eastAsia="en-US"/>
            </w:rPr>
            <w:t>2</w:t>
          </w:r>
        </w:p>
      </w:tc>
    </w:tr>
    <w:tr w:rsidR="000A1D33" w:rsidRPr="004C7132" w14:paraId="5D080192" w14:textId="77777777" w:rsidTr="000A1D33">
      <w:trPr>
        <w:trHeight w:val="305"/>
      </w:trPr>
      <w:tc>
        <w:tcPr>
          <w:tcW w:w="2155" w:type="dxa"/>
          <w:vMerge/>
          <w:vAlign w:val="center"/>
        </w:tcPr>
        <w:p w14:paraId="08A430C8" w14:textId="77777777" w:rsidR="000A1D33" w:rsidRPr="004C7132" w:rsidRDefault="00BE5761" w:rsidP="000A1D33">
          <w:pPr>
            <w:jc w:val="center"/>
            <w:rPr>
              <w:rFonts w:ascii="Calibri" w:eastAsia="Calibri" w:hAnsi="Calibri"/>
              <w:noProof/>
              <w:sz w:val="22"/>
              <w:szCs w:val="22"/>
            </w:rPr>
          </w:pPr>
        </w:p>
      </w:tc>
      <w:tc>
        <w:tcPr>
          <w:tcW w:w="4916" w:type="dxa"/>
          <w:vMerge/>
          <w:vAlign w:val="center"/>
        </w:tcPr>
        <w:p w14:paraId="1DF019A9" w14:textId="77777777" w:rsidR="000A1D33" w:rsidRPr="004C7132" w:rsidRDefault="00BE5761" w:rsidP="000A1D33">
          <w:pPr>
            <w:rPr>
              <w:rFonts w:ascii="Calibri" w:eastAsia="Calibri" w:hAnsi="Calibri"/>
              <w:b/>
              <w:sz w:val="22"/>
              <w:szCs w:val="22"/>
              <w:lang w:val="es-CO" w:eastAsia="en-US"/>
            </w:rPr>
          </w:pPr>
        </w:p>
      </w:tc>
      <w:tc>
        <w:tcPr>
          <w:tcW w:w="1704" w:type="dxa"/>
          <w:tcBorders>
            <w:top w:val="single" w:sz="4" w:space="0" w:color="auto"/>
            <w:bottom w:val="single" w:sz="4" w:space="0" w:color="auto"/>
            <w:right w:val="single" w:sz="4" w:space="0" w:color="auto"/>
          </w:tcBorders>
          <w:vAlign w:val="center"/>
        </w:tcPr>
        <w:p w14:paraId="1F153A4B" w14:textId="77777777" w:rsidR="000A1D33" w:rsidRPr="004C7132" w:rsidRDefault="00BE5761" w:rsidP="000A1D33">
          <w:pPr>
            <w:rPr>
              <w:rFonts w:ascii="Arial" w:eastAsia="Calibri" w:hAnsi="Arial" w:cs="Arial"/>
              <w:b/>
              <w:sz w:val="14"/>
              <w:szCs w:val="14"/>
              <w:lang w:eastAsia="en-US"/>
            </w:rPr>
          </w:pPr>
          <w:r w:rsidRPr="004C7132">
            <w:rPr>
              <w:rFonts w:ascii="Arial" w:eastAsia="Calibri" w:hAnsi="Arial" w:cs="Arial"/>
              <w:b/>
              <w:sz w:val="14"/>
              <w:szCs w:val="14"/>
              <w:lang w:val="es-CO" w:eastAsia="en-US"/>
            </w:rPr>
            <w:t>FECHA DE APROBACIÓN</w:t>
          </w:r>
        </w:p>
      </w:tc>
      <w:tc>
        <w:tcPr>
          <w:tcW w:w="1277" w:type="dxa"/>
          <w:tcBorders>
            <w:top w:val="single" w:sz="4" w:space="0" w:color="auto"/>
            <w:left w:val="single" w:sz="4" w:space="0" w:color="auto"/>
            <w:bottom w:val="single" w:sz="4" w:space="0" w:color="auto"/>
          </w:tcBorders>
          <w:vAlign w:val="center"/>
        </w:tcPr>
        <w:p w14:paraId="0C6A172E" w14:textId="77777777" w:rsidR="000A1D33" w:rsidRPr="004C7132" w:rsidRDefault="00BE5761" w:rsidP="000A1D33">
          <w:pPr>
            <w:jc w:val="center"/>
            <w:rPr>
              <w:rFonts w:ascii="Arial" w:eastAsia="Calibri" w:hAnsi="Arial" w:cs="Arial"/>
              <w:sz w:val="16"/>
              <w:szCs w:val="16"/>
              <w:lang w:eastAsia="en-US"/>
            </w:rPr>
          </w:pPr>
          <w:r>
            <w:rPr>
              <w:rFonts w:ascii="Arial" w:eastAsia="Calibri" w:hAnsi="Arial" w:cs="Arial"/>
              <w:sz w:val="16"/>
              <w:szCs w:val="16"/>
              <w:lang w:eastAsia="en-US"/>
            </w:rPr>
            <w:t>29/05</w:t>
          </w:r>
          <w:r w:rsidRPr="004C7132">
            <w:rPr>
              <w:rFonts w:ascii="Arial" w:eastAsia="Calibri" w:hAnsi="Arial" w:cs="Arial"/>
              <w:sz w:val="16"/>
              <w:szCs w:val="16"/>
              <w:lang w:eastAsia="en-US"/>
            </w:rPr>
            <w:t>/20</w:t>
          </w:r>
          <w:r>
            <w:rPr>
              <w:rFonts w:ascii="Arial" w:eastAsia="Calibri" w:hAnsi="Arial" w:cs="Arial"/>
              <w:sz w:val="16"/>
              <w:szCs w:val="16"/>
              <w:lang w:eastAsia="en-US"/>
            </w:rPr>
            <w:t>24</w:t>
          </w:r>
        </w:p>
      </w:tc>
    </w:tr>
    <w:tr w:rsidR="000A1D33" w:rsidRPr="004C7132" w14:paraId="1BA1867B" w14:textId="77777777" w:rsidTr="000A1D33">
      <w:trPr>
        <w:trHeight w:val="323"/>
      </w:trPr>
      <w:tc>
        <w:tcPr>
          <w:tcW w:w="2155" w:type="dxa"/>
          <w:vMerge/>
          <w:vAlign w:val="center"/>
        </w:tcPr>
        <w:p w14:paraId="17313148" w14:textId="77777777" w:rsidR="000A1D33" w:rsidRPr="004C7132" w:rsidRDefault="00BE5761" w:rsidP="000A1D33">
          <w:pPr>
            <w:jc w:val="center"/>
            <w:rPr>
              <w:rFonts w:ascii="Calibri" w:eastAsia="Calibri" w:hAnsi="Calibri"/>
              <w:noProof/>
              <w:sz w:val="22"/>
              <w:szCs w:val="22"/>
            </w:rPr>
          </w:pPr>
        </w:p>
      </w:tc>
      <w:tc>
        <w:tcPr>
          <w:tcW w:w="4916" w:type="dxa"/>
          <w:vMerge/>
          <w:vAlign w:val="center"/>
        </w:tcPr>
        <w:p w14:paraId="553C5891" w14:textId="77777777" w:rsidR="000A1D33" w:rsidRPr="004C7132" w:rsidRDefault="00BE5761" w:rsidP="000A1D33">
          <w:pPr>
            <w:rPr>
              <w:rFonts w:ascii="Calibri" w:eastAsia="Calibri" w:hAnsi="Calibri"/>
              <w:b/>
              <w:sz w:val="22"/>
              <w:szCs w:val="22"/>
              <w:lang w:val="es-CO" w:eastAsia="en-US"/>
            </w:rPr>
          </w:pPr>
        </w:p>
      </w:tc>
      <w:tc>
        <w:tcPr>
          <w:tcW w:w="1704" w:type="dxa"/>
          <w:tcBorders>
            <w:top w:val="single" w:sz="4" w:space="0" w:color="auto"/>
            <w:right w:val="single" w:sz="4" w:space="0" w:color="auto"/>
          </w:tcBorders>
          <w:vAlign w:val="center"/>
        </w:tcPr>
        <w:p w14:paraId="071EA279" w14:textId="77777777" w:rsidR="000A1D33" w:rsidRPr="004C7132" w:rsidRDefault="00BE5761" w:rsidP="000A1D33">
          <w:pPr>
            <w:rPr>
              <w:rFonts w:ascii="Arial" w:eastAsia="Calibri" w:hAnsi="Arial" w:cs="Arial"/>
              <w:b/>
              <w:sz w:val="16"/>
              <w:szCs w:val="16"/>
              <w:lang w:eastAsia="en-US"/>
            </w:rPr>
          </w:pPr>
          <w:r w:rsidRPr="004C7132">
            <w:rPr>
              <w:rFonts w:ascii="Arial" w:eastAsia="Calibri" w:hAnsi="Arial" w:cs="Arial"/>
              <w:b/>
              <w:sz w:val="16"/>
              <w:szCs w:val="16"/>
              <w:lang w:eastAsia="en-US"/>
            </w:rPr>
            <w:t>PÁGINA</w:t>
          </w:r>
        </w:p>
      </w:tc>
      <w:tc>
        <w:tcPr>
          <w:tcW w:w="1277" w:type="dxa"/>
          <w:tcBorders>
            <w:top w:val="single" w:sz="4" w:space="0" w:color="auto"/>
            <w:left w:val="single" w:sz="4" w:space="0" w:color="auto"/>
          </w:tcBorders>
          <w:vAlign w:val="center"/>
        </w:tcPr>
        <w:p w14:paraId="3D4BAFBC" w14:textId="77777777" w:rsidR="000A1D33" w:rsidRPr="004C7132" w:rsidRDefault="00BE5761" w:rsidP="000A1D33">
          <w:pPr>
            <w:jc w:val="center"/>
            <w:rPr>
              <w:rFonts w:ascii="Arial" w:eastAsia="Calibri" w:hAnsi="Arial" w:cs="Arial"/>
              <w:sz w:val="16"/>
              <w:szCs w:val="16"/>
              <w:lang w:eastAsia="en-US"/>
            </w:rPr>
          </w:pPr>
          <w:r w:rsidRPr="004C7132">
            <w:rPr>
              <w:rFonts w:ascii="Arial" w:eastAsia="Calibri" w:hAnsi="Arial" w:cs="Arial"/>
              <w:sz w:val="16"/>
              <w:szCs w:val="16"/>
              <w:lang w:eastAsia="en-US"/>
            </w:rPr>
            <w:fldChar w:fldCharType="begin"/>
          </w:r>
          <w:r w:rsidRPr="004C7132">
            <w:rPr>
              <w:rFonts w:ascii="Arial" w:eastAsia="Calibri" w:hAnsi="Arial" w:cs="Arial"/>
              <w:sz w:val="16"/>
              <w:szCs w:val="16"/>
              <w:lang w:eastAsia="en-US"/>
            </w:rPr>
            <w:instrText xml:space="preserve"> PAGE </w:instrText>
          </w:r>
          <w:r w:rsidRPr="004C7132">
            <w:rPr>
              <w:rFonts w:ascii="Arial" w:eastAsia="Calibri" w:hAnsi="Arial" w:cs="Arial"/>
              <w:sz w:val="16"/>
              <w:szCs w:val="16"/>
              <w:lang w:eastAsia="en-US"/>
            </w:rPr>
            <w:fldChar w:fldCharType="separate"/>
          </w:r>
          <w:r>
            <w:rPr>
              <w:rFonts w:ascii="Arial" w:eastAsia="Calibri" w:hAnsi="Arial" w:cs="Arial"/>
              <w:noProof/>
              <w:sz w:val="16"/>
              <w:szCs w:val="16"/>
              <w:lang w:eastAsia="en-US"/>
            </w:rPr>
            <w:t>4</w:t>
          </w:r>
          <w:r w:rsidRPr="004C7132">
            <w:rPr>
              <w:rFonts w:ascii="Arial" w:eastAsia="Calibri" w:hAnsi="Arial" w:cs="Arial"/>
              <w:sz w:val="16"/>
              <w:szCs w:val="16"/>
              <w:lang w:eastAsia="en-US"/>
            </w:rPr>
            <w:fldChar w:fldCharType="end"/>
          </w:r>
          <w:r w:rsidRPr="004C7132">
            <w:rPr>
              <w:rFonts w:ascii="Arial" w:eastAsia="Calibri" w:hAnsi="Arial" w:cs="Arial"/>
              <w:sz w:val="16"/>
              <w:szCs w:val="16"/>
              <w:lang w:eastAsia="en-US"/>
            </w:rPr>
            <w:t xml:space="preserve"> de </w:t>
          </w:r>
          <w:r w:rsidRPr="004C7132">
            <w:rPr>
              <w:rFonts w:ascii="Arial" w:eastAsia="Calibri" w:hAnsi="Arial" w:cs="Arial"/>
              <w:sz w:val="16"/>
              <w:szCs w:val="16"/>
              <w:lang w:eastAsia="en-US"/>
            </w:rPr>
            <w:fldChar w:fldCharType="begin"/>
          </w:r>
          <w:r w:rsidRPr="004C7132">
            <w:rPr>
              <w:rFonts w:ascii="Arial" w:eastAsia="Calibri" w:hAnsi="Arial" w:cs="Arial"/>
              <w:sz w:val="16"/>
              <w:szCs w:val="16"/>
              <w:lang w:eastAsia="en-US"/>
            </w:rPr>
            <w:instrText xml:space="preserve"> NUMPAGES  </w:instrText>
          </w:r>
          <w:r w:rsidRPr="004C7132">
            <w:rPr>
              <w:rFonts w:ascii="Arial" w:eastAsia="Calibri" w:hAnsi="Arial" w:cs="Arial"/>
              <w:sz w:val="16"/>
              <w:szCs w:val="16"/>
              <w:lang w:eastAsia="en-US"/>
            </w:rPr>
            <w:fldChar w:fldCharType="separate"/>
          </w:r>
          <w:r>
            <w:rPr>
              <w:rFonts w:ascii="Arial" w:eastAsia="Calibri" w:hAnsi="Arial" w:cs="Arial"/>
              <w:noProof/>
              <w:sz w:val="16"/>
              <w:szCs w:val="16"/>
              <w:lang w:eastAsia="en-US"/>
            </w:rPr>
            <w:t>7</w:t>
          </w:r>
          <w:r w:rsidRPr="004C7132">
            <w:rPr>
              <w:rFonts w:ascii="Arial" w:eastAsia="Calibri" w:hAnsi="Arial" w:cs="Arial"/>
              <w:sz w:val="16"/>
              <w:szCs w:val="16"/>
              <w:lang w:eastAsia="en-US"/>
            </w:rPr>
            <w:fldChar w:fldCharType="end"/>
          </w:r>
        </w:p>
      </w:tc>
    </w:tr>
  </w:tbl>
  <w:p w14:paraId="1EB0E597" w14:textId="77777777" w:rsidR="000A1D33" w:rsidRDefault="00BE5761" w:rsidP="000A1D33">
    <w:pPr>
      <w:pStyle w:val="Encabezado"/>
      <w:jc w:val="center"/>
      <w:rPr>
        <w:rFonts w:ascii="Kunstler Script" w:hAnsi="Kunstler Script"/>
        <w:color w:val="000000"/>
        <w:sz w:val="16"/>
      </w:rPr>
    </w:pPr>
  </w:p>
  <w:p w14:paraId="0364A195" w14:textId="77777777" w:rsidR="000A1D33" w:rsidRDefault="00BE5761" w:rsidP="000A1D33">
    <w:pPr>
      <w:pStyle w:val="Encabezado"/>
      <w:tabs>
        <w:tab w:val="left" w:pos="2925"/>
      </w:tabs>
      <w:rPr>
        <w:rFonts w:ascii="Kunstler Script" w:hAnsi="Kunstler Script"/>
        <w:color w:val="000000"/>
        <w:sz w:val="16"/>
      </w:rPr>
    </w:pPr>
    <w:r>
      <w:rPr>
        <w:rFonts w:ascii="Kunstler Script" w:hAnsi="Kunstler Script"/>
        <w:color w:val="000000"/>
        <w:sz w:val="16"/>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5F1"/>
    <w:rsid w:val="005473F7"/>
    <w:rsid w:val="00B575F1"/>
    <w:rsid w:val="00B70B72"/>
    <w:rsid w:val="00BE5761"/>
    <w:rsid w:val="00DA4A1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56265"/>
  <w15:chartTrackingRefBased/>
  <w15:docId w15:val="{773F4D8C-7755-47A5-B117-8C138D620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5F1"/>
    <w:pPr>
      <w:spacing w:after="0" w:line="240" w:lineRule="auto"/>
    </w:pPr>
    <w:rPr>
      <w:rFonts w:ascii="Times New Roman" w:eastAsia="Times New Roman" w:hAnsi="Times New Roman" w:cs="Times New Roman"/>
      <w:sz w:val="24"/>
      <w:szCs w:val="24"/>
      <w:lang w:val="es-ES" w:eastAsia="es-ES"/>
    </w:rPr>
  </w:style>
  <w:style w:type="paragraph" w:styleId="Ttulo2">
    <w:name w:val="heading 2"/>
    <w:basedOn w:val="Normal"/>
    <w:next w:val="Normal"/>
    <w:link w:val="Ttulo2Car"/>
    <w:qFormat/>
    <w:rsid w:val="00B575F1"/>
    <w:pPr>
      <w:keepNext/>
      <w:jc w:val="both"/>
      <w:outlineLvl w:val="1"/>
    </w:pPr>
    <w:rPr>
      <w:b/>
      <w:sz w:val="20"/>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rsid w:val="00B575F1"/>
    <w:rPr>
      <w:rFonts w:ascii="Times New Roman" w:eastAsia="Times New Roman" w:hAnsi="Times New Roman" w:cs="Times New Roman"/>
      <w:b/>
      <w:sz w:val="20"/>
      <w:szCs w:val="24"/>
      <w:lang w:eastAsia="es-ES"/>
    </w:rPr>
  </w:style>
  <w:style w:type="paragraph" w:styleId="Encabezado">
    <w:name w:val="header"/>
    <w:basedOn w:val="Normal"/>
    <w:link w:val="EncabezadoCar"/>
    <w:rsid w:val="00B575F1"/>
    <w:pPr>
      <w:tabs>
        <w:tab w:val="center" w:pos="4252"/>
        <w:tab w:val="right" w:pos="8504"/>
      </w:tabs>
    </w:pPr>
  </w:style>
  <w:style w:type="character" w:customStyle="1" w:styleId="EncabezadoCar">
    <w:name w:val="Encabezado Car"/>
    <w:basedOn w:val="Fuentedeprrafopredeter"/>
    <w:link w:val="Encabezado"/>
    <w:rsid w:val="00B575F1"/>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1361</Words>
  <Characters>7491</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dc:creator>
  <cp:keywords/>
  <dc:description/>
  <cp:lastModifiedBy>Omar</cp:lastModifiedBy>
  <cp:revision>2</cp:revision>
  <dcterms:created xsi:type="dcterms:W3CDTF">2026-07-14T14:25:00Z</dcterms:created>
  <dcterms:modified xsi:type="dcterms:W3CDTF">2026-07-14T14:25:00Z</dcterms:modified>
</cp:coreProperties>
</file>