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DC4B9" w14:textId="77777777" w:rsidR="000A6E78" w:rsidRDefault="00097B69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SECRETARÍA DE SALUD DE SANTANDER</w:t>
      </w:r>
    </w:p>
    <w:p w14:paraId="4220D5A8" w14:textId="77777777" w:rsidR="000A6E78" w:rsidRDefault="00097B69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FONDO ROTATORIO DE ESTUPEFACIENTES</w:t>
      </w:r>
    </w:p>
    <w:p w14:paraId="00B16FD1" w14:textId="2C116546" w:rsidR="000A6E78" w:rsidRDefault="00097B69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0B1C4B5" w14:textId="77777777" w:rsidR="00851746" w:rsidRDefault="00097B69">
      <w:pPr>
        <w:spacing w:before="100" w:after="8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</w:t>
      </w:r>
    </w:p>
    <w:p w14:paraId="321B59FA" w14:textId="095C9AF8" w:rsidR="000A6E78" w:rsidRDefault="00097B69">
      <w:pPr>
        <w:spacing w:before="100" w:after="80"/>
        <w:jc w:val="center"/>
      </w:pPr>
      <w:r>
        <w:rPr>
          <w:rFonts w:ascii="Arial" w:eastAsia="Arial" w:hAnsi="Arial" w:cs="Arial"/>
          <w:b/>
          <w:bCs/>
        </w:rPr>
        <w:t xml:space="preserve">  RESOLUCIÓN    NÚMERO     __________________   DE   2026</w:t>
      </w:r>
    </w:p>
    <w:p w14:paraId="5E579660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130BBF3" w14:textId="77777777" w:rsidR="000A6E78" w:rsidRDefault="00097B69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Por la cual se ordena una renovación de autorización ante la Secretaría de Salud de Santander, para el manejo de </w:t>
      </w:r>
      <w:r>
        <w:rPr>
          <w:rFonts w:ascii="Arial" w:eastAsia="Arial" w:hAnsi="Arial" w:cs="Arial"/>
          <w:b/>
          <w:bCs/>
          <w:sz w:val="22"/>
          <w:szCs w:val="22"/>
        </w:rPr>
        <w:t>Medicamentos de Control Especial.</w:t>
      </w:r>
    </w:p>
    <w:p w14:paraId="25A73DFC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1C01A4D2" w14:textId="409BAD0F" w:rsidR="000A6E78" w:rsidRDefault="00097B69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EL SECRETARIO DE SALUD DEPARTAMENTAL DE SANTANDER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</w:r>
      <w:proofErr w:type="gramEnd"/>
    </w:p>
    <w:p w14:paraId="061CCF94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1A541897" w14:textId="66C84524" w:rsidR="000A6E78" w:rsidRDefault="00097B69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las Resoluciones 1478 del 10 de mayo de 2006, el Artículo 23, numeral 3 del Decreto 205 de 2003,</w:t>
      </w:r>
    </w:p>
    <w:p w14:paraId="274018B2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1003536" w14:textId="77777777" w:rsidR="000A6E78" w:rsidRDefault="00097B69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C O N S I D E R A N D O</w:t>
      </w:r>
    </w:p>
    <w:p w14:paraId="60063C92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A4E92B7" w14:textId="7777777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mediante la Resolución N°. </w:t>
      </w:r>
      <w:r>
        <w:rPr>
          <w:rFonts w:ascii="Arial" w:eastAsia="Arial" w:hAnsi="Arial" w:cs="Arial"/>
          <w:b/>
          <w:bCs/>
          <w:sz w:val="22"/>
          <w:szCs w:val="22"/>
        </w:rPr>
        <w:t>{{res_previa_num}}</w:t>
      </w:r>
      <w:r>
        <w:rPr>
          <w:rFonts w:ascii="Arial" w:eastAsia="Arial" w:hAnsi="Arial" w:cs="Arial"/>
          <w:sz w:val="22"/>
          <w:szCs w:val="22"/>
        </w:rPr>
        <w:t xml:space="preserve"> de {{res_previa_fecha}}, el Fondo Rotatorio de Estupefacientes de la Secretaría de Salud de Santander otorgó autorización al prestador de servicios de salud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>, con Nit. N° {{nit}}, situado en {{direccion}} del municipio de {{municipio}}, Santander, para el manejo de Medicamentos de Control Especial.</w:t>
      </w:r>
    </w:p>
    <w:p w14:paraId="635F62FA" w14:textId="7AA0E4CF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proofErr w:type="gramStart"/>
      <w:r>
        <w:rPr>
          <w:rFonts w:ascii="Arial" w:eastAsia="Arial" w:hAnsi="Arial" w:cs="Arial"/>
          <w:sz w:val="22"/>
          <w:szCs w:val="22"/>
        </w:rPr>
        <w:t>Que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ante el Fondo Rotatorio de Estupefacientes,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, en su calidad de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Nit. N° {{nit}}, vía plataforma FOREST con N° de proceso {{forest}}, solicita la renovación de la Resolución N°. </w:t>
      </w:r>
      <w:r>
        <w:rPr>
          <w:rFonts w:ascii="Arial" w:eastAsia="Arial" w:hAnsi="Arial" w:cs="Arial"/>
          <w:b/>
          <w:bCs/>
          <w:sz w:val="22"/>
          <w:szCs w:val="22"/>
        </w:rPr>
        <w:t>{{res_previa_num}}</w:t>
      </w:r>
      <w:r>
        <w:rPr>
          <w:rFonts w:ascii="Arial" w:eastAsia="Arial" w:hAnsi="Arial" w:cs="Arial"/>
          <w:sz w:val="22"/>
          <w:szCs w:val="22"/>
        </w:rPr>
        <w:t xml:space="preserve"> de {{res_previa_fecha}}, para el manejo de los siguientes medicamentos de Control Especial:</w:t>
      </w:r>
    </w:p>
    <w:p w14:paraId="5D64EB42" w14:textId="0976DB94" w:rsidR="000A6E78" w:rsidRDefault="00097B69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2FD27257" w14:textId="77777777" w:rsidR="00097B69" w:rsidRDefault="00097B69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0A6E78" w14:paraId="30C89CA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260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DFB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5A8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0A6E78" w14:paraId="22756F4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66C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23D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658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515EF8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7C5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001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037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0A6E78" w14:paraId="767D7C7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0AB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188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6A1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0A6E78" w14:paraId="391055D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12E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157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0.75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653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7DB30CB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BE9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B9F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D5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662B22A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B51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BB5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160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4DA0F83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2FE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575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1ED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0AD4B3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964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85F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98C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3309D83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0C1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EF2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574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2C68179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BFB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C41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D86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626AF82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F77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8B3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46D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775DB8A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A2E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2A0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1BE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3BBEB5B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8D9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0F2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215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897E17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D0C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2AB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1A4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540738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7DE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BB5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BE9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0A6E78" w14:paraId="4CE1E98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151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4CE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23B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0A6E78" w14:paraId="6E18575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008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64B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03D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6C8D711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A75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6CC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mg/1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B11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1932900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E3E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0F6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E7F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0A6E78" w14:paraId="316B4C2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427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EA7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323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0A6E78" w14:paraId="0657820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951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59A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D0C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4671A42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775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450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2A7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53AE587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1C3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949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2F7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42149E7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D46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671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A84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1A7389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987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026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1,375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E63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28C1E16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5DC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D8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19B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3CC6154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5CE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CE2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5A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646CE9E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7F2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57F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F73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63CBB3A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12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E87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6D0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4879476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E3E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3E1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713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218C9C8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3C1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34D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16,8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3CA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256B15B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CAA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D8B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0,1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A39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9F11CA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3EB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AFA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02C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3FFB1E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170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D09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472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16FD71F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C60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CFD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E6F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0A6E78" w14:paraId="6FBF8CD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A08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FAB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D20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0A6E78" w14:paraId="2870620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11B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50E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57B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0A6E78" w14:paraId="25FB748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3A4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KETAMINA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A06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EEA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547BEBF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10F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ECB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989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05798DE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458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491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23F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51BC23E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C85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91A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D54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8A8C36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80C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2C8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6B7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102981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BE3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C50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8C5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868A08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743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MEXAZOLAM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D94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C30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76574A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7C1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58E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E07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JARABE</w:t>
            </w:r>
          </w:p>
        </w:tc>
      </w:tr>
      <w:tr w:rsidR="000A6E78" w14:paraId="00E1755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B8D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838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4B5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59E139F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982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A1D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086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196CFA9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F3B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CEE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 mg/3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83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9543C6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2FA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CC8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B10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786D4FD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1ED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 MALEATO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461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E9B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39429D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E6D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8F3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AF5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0A6E78" w14:paraId="295514A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094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FA2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6C9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4B1E0CB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3A2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1B8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BB5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4F6780D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8C7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C15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259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5A9CFD1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D5D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0D6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8ED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285EA7F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E77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FD2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450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LIB.MODIFICADA</w:t>
            </w:r>
          </w:p>
        </w:tc>
      </w:tr>
      <w:tr w:rsidR="000A6E78" w14:paraId="26A8F09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455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AEB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1% (200 mg/20 ml)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899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70E9875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E9E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2D1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2%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B3F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1C74ECA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A79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3DA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C5F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04C9D84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490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C8F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9EB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4DC5A5B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31C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2B9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C4E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0CC39CB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E76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268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915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05B666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7BC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920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FA3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0A6E78" w14:paraId="40B7BFC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37E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0CE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DDE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0A6E78" w14:paraId="37FBCB4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45D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BE9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CC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791A37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7AF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78E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E71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327D8E9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EFF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813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F47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64C484E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BE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TETRAHIDROCANNABIDOL (THC)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82B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 mg/0,1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774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PULVERIZACIÓN BUCAL</w:t>
            </w:r>
          </w:p>
        </w:tc>
      </w:tr>
      <w:tr w:rsidR="000A6E78" w14:paraId="4D5C90D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CFF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TIOPENTAL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B00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6F8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2C766F0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4DF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TRIAZOLAM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D51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AD2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07EFCCB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6DA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E23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A70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C390E1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A1C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41D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3E4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DC8F9A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775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857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152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267A01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25D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00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775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05F3744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AD5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353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E29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</w:tbl>
    <w:p w14:paraId="67C0C06D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8A3005E" w14:textId="37794893" w:rsidR="000A6E78" w:rsidRDefault="00097B69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Monopolio del Estado — PROHIBIDA SU VENTA:</w:t>
      </w:r>
    </w:p>
    <w:p w14:paraId="42E2087E" w14:textId="77777777" w:rsidR="00097B69" w:rsidRDefault="00097B69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0A6E78" w14:paraId="1BADFAA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102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B71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369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0A6E78" w14:paraId="13C146D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B04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E0D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400 mg/100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AAB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5C1CC4C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116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9D9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89B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409B8E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7A6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B9A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EA0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5B252A8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815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819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19B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8C4819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B88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1F0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mg/1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9B5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2785C16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888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1EE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1DF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32D498A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5DB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HIDRATO DE CLORAL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387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CD8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47140BD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1C6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HIDROMORFONA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581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E2D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TABLETAS</w:t>
            </w:r>
          </w:p>
        </w:tc>
      </w:tr>
      <w:tr w:rsidR="000A6E78" w14:paraId="4A50992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B22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HIDROMORFONA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B4A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116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TABLETAS</w:t>
            </w:r>
          </w:p>
        </w:tc>
      </w:tr>
      <w:tr w:rsidR="000A6E78" w14:paraId="55A1728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176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HIDROMORFONA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E1B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196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027921B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B28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MEPERIDINA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FCA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04F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2974345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787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METADONA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76C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4DB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43A3FF4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979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METADONA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64B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FF3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DISPERSABLE</w:t>
            </w:r>
          </w:p>
        </w:tc>
      </w:tr>
      <w:tr w:rsidR="000A6E78" w14:paraId="611415E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6BF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METADONA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505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7FA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394C431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CA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038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23A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D06D8D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BFB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B59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317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092F144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302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A359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DCB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CÁPSULA LIB.PROLONGADA</w:t>
            </w:r>
          </w:p>
        </w:tc>
      </w:tr>
      <w:tr w:rsidR="000A6E78" w14:paraId="6F76927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BF6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E1F7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2AD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08A028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4A8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MORFINA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1E3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03C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27D14BD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939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MORFINA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E32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FF0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INYECTABLE/ORAL</w:t>
            </w:r>
          </w:p>
        </w:tc>
      </w:tr>
      <w:tr w:rsidR="000A6E78" w14:paraId="4D1AA8A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96D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PRIMIDONA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E6D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4C7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</w:tbl>
    <w:p w14:paraId="12C501B0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ADE6972" w14:textId="06A271A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– </w:t>
      </w:r>
      <w:r>
        <w:rPr>
          <w:rFonts w:ascii="Arial" w:eastAsia="Arial" w:hAnsi="Arial" w:cs="Arial"/>
          <w:sz w:val="22"/>
          <w:szCs w:val="22"/>
        </w:rPr>
        <w:t xml:space="preserve">Que la Representante Legal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 allegó al Fondo Rotatorio de Estupefacientes los siguientes documentos:</w:t>
      </w:r>
    </w:p>
    <w:p w14:paraId="31801035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1. Solicitud escrita / firmada</w:t>
      </w:r>
    </w:p>
    <w:p w14:paraId="18FA9A45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2. Certificado de Cámara de Comercio</w:t>
      </w:r>
    </w:p>
    <w:p w14:paraId="60FD1AD0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3. Constancia REPS</w:t>
      </w:r>
    </w:p>
    <w:p w14:paraId="68FA7DEB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4. Título profesional del Director Técnico</w:t>
      </w:r>
    </w:p>
    <w:p w14:paraId="6CBD90D6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5. Resolución Rethus del Director Técnico</w:t>
      </w:r>
    </w:p>
    <w:p w14:paraId="3F6A543C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6. Contrato laboral / prestación de servicios vigente</w:t>
      </w:r>
    </w:p>
    <w:p w14:paraId="6D2E4A40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7. Lista de medicamentos de control especial</w:t>
      </w:r>
    </w:p>
    <w:p w14:paraId="23E36BE4" w14:textId="77777777" w:rsidR="000A6E78" w:rsidRDefault="00097B69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8. Acta de visita con concepto favorable</w:t>
      </w:r>
    </w:p>
    <w:p w14:paraId="66AEE05E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DE26E7B" w14:textId="4644C723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CUARTO. – </w:t>
      </w:r>
      <w:r>
        <w:rPr>
          <w:rFonts w:ascii="Arial" w:eastAsia="Arial" w:hAnsi="Arial" w:cs="Arial"/>
          <w:sz w:val="22"/>
          <w:szCs w:val="22"/>
        </w:rPr>
        <w:t xml:space="preserve">Que el funcionario </w:t>
      </w:r>
      <w:r>
        <w:rPr>
          <w:rFonts w:ascii="Arial" w:eastAsia="Arial" w:hAnsi="Arial" w:cs="Arial"/>
          <w:b/>
          <w:bCs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 xml:space="preserve">, {{visita_cargo}} de la Secretaría de Salud de Santander, realizó visita de Inspección, Vigilancia y Control al establecimiento el día </w:t>
      </w:r>
      <w:r>
        <w:rPr>
          <w:rFonts w:ascii="Arial" w:eastAsia="Arial" w:hAnsi="Arial" w:cs="Arial"/>
          <w:b/>
          <w:bCs/>
          <w:sz w:val="22"/>
          <w:szCs w:val="22"/>
        </w:rPr>
        <w:t>{{visita_fecha}}</w:t>
      </w:r>
      <w:r>
        <w:rPr>
          <w:rFonts w:ascii="Arial" w:eastAsia="Arial" w:hAnsi="Arial" w:cs="Arial"/>
          <w:sz w:val="22"/>
          <w:szCs w:val="22"/>
        </w:rPr>
        <w:t>, conceptuando favorablemente en cuanto a las condiciones técnicas, locativas y de recursos humanos exigidas para el manejo de medicamentos de control especial, conforme consta en el Acta de Visita suscrita en esa fecha.</w:t>
      </w:r>
    </w:p>
    <w:p w14:paraId="52B559F2" w14:textId="7777777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QUINTO. –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 de la documentación aportada, el funcionario </w:t>
      </w:r>
      <w:r>
        <w:rPr>
          <w:rFonts w:ascii="Arial" w:eastAsia="Arial" w:hAnsi="Arial" w:cs="Arial"/>
          <w:b/>
          <w:bCs/>
          <w:sz w:val="22"/>
          <w:szCs w:val="22"/>
        </w:rPr>
        <w:t>OMAR DE JESÚS RAMÍREZ RESTREPO</w:t>
      </w:r>
      <w:r>
        <w:rPr>
          <w:rFonts w:ascii="Arial" w:eastAsia="Arial" w:hAnsi="Arial" w:cs="Arial"/>
          <w:sz w:val="22"/>
          <w:szCs w:val="22"/>
        </w:rPr>
        <w:t xml:space="preserve">, Técnico Operativo del Fondo Rotatorio de Estupefacientes de la Secretaría de Salud de Santander, verificó que el </w:t>
      </w:r>
      <w:r>
        <w:rPr>
          <w:rFonts w:ascii="Arial" w:eastAsia="Arial" w:hAnsi="Arial" w:cs="Arial"/>
          <w:b/>
          <w:bCs/>
          <w:sz w:val="22"/>
          <w:szCs w:val="22"/>
        </w:rPr>
        <w:t>Director Técnico {{dt_nombre}}</w:t>
      </w:r>
      <w:r>
        <w:rPr>
          <w:rFonts w:ascii="Arial" w:eastAsia="Arial" w:hAnsi="Arial" w:cs="Arial"/>
          <w:sz w:val="22"/>
          <w:szCs w:val="22"/>
        </w:rPr>
        <w:t>, {{dt_titulo}}, egresado de la {{dt_universidad}} en {{dt_fecha_titulo}}, con Rethus N° {{dt_rethus}} expedido por la Secretaría de Salud de Santander, vinculado mediante {{dt_vinculo}} con vigencia {{dt_vigencia}}, cumple con los requisitos normativos exigidos en la Resolución 1478 de 2006 y demás normas vigentes, siendo procedente la renovación de autorización.</w:t>
      </w:r>
    </w:p>
    <w:p w14:paraId="01F0F612" w14:textId="7ED41876" w:rsidR="000A6E78" w:rsidRDefault="00097B69" w:rsidP="0085174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Por lo anteriormente expuesto, este Despacho:</w:t>
      </w:r>
    </w:p>
    <w:p w14:paraId="141CCE6F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0282D27" w14:textId="77777777" w:rsidR="000A6E78" w:rsidRDefault="00097B69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R E S U E L V E :</w:t>
      </w:r>
    </w:p>
    <w:p w14:paraId="1058FDD3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10E3429" w14:textId="7777777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– </w:t>
      </w:r>
      <w:r>
        <w:rPr>
          <w:rFonts w:ascii="Arial" w:eastAsia="Arial" w:hAnsi="Arial" w:cs="Arial"/>
          <w:sz w:val="22"/>
          <w:szCs w:val="22"/>
        </w:rPr>
        <w:t xml:space="preserve">Renovar la autorización otorgada mediante Resolución N°. </w:t>
      </w:r>
      <w:r>
        <w:rPr>
          <w:rFonts w:ascii="Arial" w:eastAsia="Arial" w:hAnsi="Arial" w:cs="Arial"/>
          <w:b/>
          <w:bCs/>
          <w:sz w:val="22"/>
          <w:szCs w:val="22"/>
        </w:rPr>
        <w:t>{{res_previa_num}}</w:t>
      </w:r>
      <w:r>
        <w:rPr>
          <w:rFonts w:ascii="Arial" w:eastAsia="Arial" w:hAnsi="Arial" w:cs="Arial"/>
          <w:sz w:val="22"/>
          <w:szCs w:val="22"/>
        </w:rPr>
        <w:t xml:space="preserve"> de {{res_previa_fecha}} al prestador de servicios de salud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>, con Nit. N° {{nit}}, situado en {{direccion}} del municipio de {{municipio}}, Santander, para la Compra, Almacenamiento, Dispensación y/o Uso de los siguientes medicamentos de control especial:</w:t>
      </w:r>
    </w:p>
    <w:p w14:paraId="58F3DEB0" w14:textId="2EB35089" w:rsidR="000A6E78" w:rsidRDefault="00097B69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302556A3" w14:textId="77777777" w:rsidR="00851746" w:rsidRDefault="00851746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0A6E78" w14:paraId="4F3CA04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DEF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086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9E5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0A6E78" w14:paraId="1A7E839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D01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644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50F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CCD589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A88C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F79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256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0A6E78" w14:paraId="051824A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D02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8D3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168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0A6E78" w14:paraId="5A6DE4B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A1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BDC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0.75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0B3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715A482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649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2D4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AAE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16A8DEB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805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8B5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D31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6CCA0E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B40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189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FF5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7FCC32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848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267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04B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533F6D3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B81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CC0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422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34438B1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C6C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741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9DB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4CD1671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A74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730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DA0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0DAF79D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2B5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426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6FA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7B4CA15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FA7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5F4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FB8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4DE7273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858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810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ABB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4BE93C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DD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012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7CD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0A6E78" w14:paraId="7D68E09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332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5FF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902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0A6E78" w14:paraId="197943D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D22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FF2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64F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2BC4CAE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E02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2FD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mg/1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B4E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576327E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D65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A53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1D9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0A6E78" w14:paraId="6066F41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1CF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0B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34D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0A6E78" w14:paraId="0870492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76E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D74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C58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3781D33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26F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F51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B2D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5882C10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FC5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6BE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666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0B3352C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F3F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72E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595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326BAA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48B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B04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1,375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596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16F0954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B0B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B1A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249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4AAC747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08F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670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A6E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5D8BB09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C78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A5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413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7F9D23F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FB6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606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7D0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35AE98F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B90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57E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2E0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66BDE16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AD0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AE5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16,8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3B8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0A6E78" w14:paraId="31C324E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A57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0AB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0,1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C5F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3A03562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07D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8CF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7D2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314A1B0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A12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9CA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4DF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0872402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BA8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DF9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D5C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0A6E78" w14:paraId="6FD69FD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2AF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A61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675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0A6E78" w14:paraId="7D6BDAA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F0A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83A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100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0A6E78" w14:paraId="028F8B6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E0C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KETAMINA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CD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476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4FF6839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6C0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DCD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6A4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6FADB0C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B7C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468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7ED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4A15451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D43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6F2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89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415475F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820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9F6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1FD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6AE081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408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52A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1DC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008B14D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72A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MEXAZOLAM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61E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068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3629BA3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0AD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B82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46F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JARABE</w:t>
            </w:r>
          </w:p>
        </w:tc>
      </w:tr>
      <w:tr w:rsidR="000A6E78" w14:paraId="1EB312A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92B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9D0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811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A4ED47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FBC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4E0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CC8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22A1ABB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257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BFA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 mg/3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AAA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1DA4BFA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B6F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168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F96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25D2D10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332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 MALEATO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001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5BC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02ABBB6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335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3C8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585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0A6E78" w14:paraId="4AC166F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538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5E9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19E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249524F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015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D24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A54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F7BD33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6DA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698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FD7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B400EE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6FF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9E5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1F2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181DEC2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B2A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8F2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A6E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LIB.MODIFICADA</w:t>
            </w:r>
          </w:p>
        </w:tc>
      </w:tr>
      <w:tr w:rsidR="000A6E78" w14:paraId="4BB9B88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ECB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D9B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1% (200 mg/20 ml)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DB8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70E40E8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89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37A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2%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ABA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75456C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8FC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E3B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FCD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676012A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7F8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AA2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458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7F34B02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882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1BB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F3C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4741755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8AB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26C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DAB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E4EE0E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B8A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03A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1D1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0A6E78" w14:paraId="4C478C0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1CA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623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14F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0A6E78" w14:paraId="6D3C505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31E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F49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08C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34FF96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431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9E9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08A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132BD2B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DA5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AB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856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7EAD459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4C7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TETRAHIDROCANNABIDOL (THC)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20A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 mg/0,1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A65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PULVERIZACIÓN BUCAL</w:t>
            </w:r>
          </w:p>
        </w:tc>
      </w:tr>
      <w:tr w:rsidR="000A6E78" w14:paraId="1464011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CB3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TIOPENTAL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69B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C44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0A6E78" w14:paraId="024FC0D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164A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TRIAZOLAM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F88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8FE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5F0F34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8ED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303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8C5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38EDA41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709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43B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D52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3BA873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C4C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C54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7E8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1C6FE3E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385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9ED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A46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0FCEB39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AD0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6B9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7B1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</w:tbl>
    <w:p w14:paraId="07CB7A7A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42641A9" w14:textId="23796DE7" w:rsidR="000A6E78" w:rsidRDefault="00097B69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Monopolio del Estado — PROHIBIDA SU VENTA:</w:t>
      </w:r>
    </w:p>
    <w:p w14:paraId="047A03B9" w14:textId="77777777" w:rsidR="00851746" w:rsidRDefault="00851746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0A6E78" w14:paraId="1A9E9C7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B1B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3BC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5FB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0A6E78" w14:paraId="50E8667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740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C82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400 mg/100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159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6742032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0C4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848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808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8D27C8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8F4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C6F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59A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134D29C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6D3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45E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528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042D05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AE5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A49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mg/1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EBE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1B8F033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935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FENOBARBITAL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36F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90C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7373357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D01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HIDRATO DE CLORAL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A36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83F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13B8DB3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839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HIDROMORFONA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959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C7B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TABLETAS</w:t>
            </w:r>
          </w:p>
        </w:tc>
      </w:tr>
      <w:tr w:rsidR="000A6E78" w14:paraId="0738727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08F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HIDROMORFONA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087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0A21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TABLETAS</w:t>
            </w:r>
          </w:p>
        </w:tc>
      </w:tr>
      <w:tr w:rsidR="000A6E78" w14:paraId="590A6DC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67A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HIDROMORFONA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F18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6D5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3A81B5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4637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MEPERIDINA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5F4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1D6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6E19C16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C7B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METADONA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EC5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4B5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256E1EA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C88F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METADONA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1A0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213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DISPERSABLE</w:t>
            </w:r>
          </w:p>
        </w:tc>
      </w:tr>
      <w:tr w:rsidR="000A6E78" w14:paraId="0D51CD6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D6F3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METADONA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E4A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5D6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0A6E78" w14:paraId="5388A08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968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7B2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3C8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0A6E78" w14:paraId="7625D71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04F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0CA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96B2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1910116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A8E9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A96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3F3E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CÁPSULA LIB.PROLONGADA</w:t>
            </w:r>
          </w:p>
        </w:tc>
      </w:tr>
      <w:tr w:rsidR="000A6E78" w14:paraId="4C4D671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8698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METILFENIDATO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377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4CD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0A6E78" w14:paraId="26A9800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CF05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MORFINA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E1B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D65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0A6E78" w14:paraId="0CD8700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83DC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MORFINA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628B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3D40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INYECTABLE/ORAL</w:t>
            </w:r>
          </w:p>
        </w:tc>
      </w:tr>
      <w:tr w:rsidR="000A6E78" w14:paraId="3311667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9E94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PRIMIDONA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7746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744D" w14:textId="77777777" w:rsidR="000A6E78" w:rsidRDefault="00097B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</w:tbl>
    <w:p w14:paraId="3D94E1C9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13A6ADD8" w14:textId="7777777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PARÁGRAFO. – </w:t>
      </w:r>
      <w:r>
        <w:rPr>
          <w:rFonts w:ascii="Arial" w:eastAsia="Arial" w:hAnsi="Arial" w:cs="Arial"/>
          <w:sz w:val="22"/>
          <w:szCs w:val="22"/>
        </w:rPr>
        <w:t xml:space="preserve">Se reconoce y registra la responsabilidad de la dirección técnica en la persona de </w:t>
      </w:r>
      <w:r>
        <w:rPr>
          <w:rFonts w:ascii="Arial" w:eastAsia="Arial" w:hAnsi="Arial" w:cs="Arial"/>
          <w:b/>
          <w:bCs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>, {{dt_titulo}}, con Rethus N° {{dt_rethus}} expedido por la Secretaría de Salud de Santander, vinculado mediante {{dt_vinculo}} con vigencia {{dt_vigencia}}.</w:t>
      </w:r>
    </w:p>
    <w:p w14:paraId="7C67F86E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BB2804F" w14:textId="7777777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SEGUNDO. – </w:t>
      </w:r>
      <w:r>
        <w:rPr>
          <w:rFonts w:ascii="Arial" w:eastAsia="Arial" w:hAnsi="Arial" w:cs="Arial"/>
          <w:sz w:val="22"/>
          <w:szCs w:val="22"/>
        </w:rPr>
        <w:t>El autorizado deberá cumplir las siguientes obligaciones:</w:t>
      </w:r>
    </w:p>
    <w:p w14:paraId="49F1235A" w14:textId="43682357" w:rsidR="000A6E78" w:rsidRDefault="00097B69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</w:t>
      </w:r>
      <w:r>
        <w:rPr>
          <w:rFonts w:ascii="Arial" w:eastAsia="Arial" w:hAnsi="Arial" w:cs="Arial"/>
          <w:sz w:val="22"/>
          <w:szCs w:val="22"/>
        </w:rPr>
        <w:t xml:space="preserve">Presentar informe mensual de movimientos de medicamentos de control especial al Fondo Rotatorio de Estupefacientes de la Secretaría de Salud de Santander, dentro de los primeros </w:t>
      </w:r>
      <w:r w:rsidR="00851746">
        <w:rPr>
          <w:rFonts w:ascii="Arial" w:eastAsia="Arial" w:hAnsi="Arial" w:cs="Arial"/>
          <w:sz w:val="22"/>
          <w:szCs w:val="22"/>
        </w:rPr>
        <w:t>diez</w:t>
      </w:r>
      <w:r>
        <w:rPr>
          <w:rFonts w:ascii="Arial" w:eastAsia="Arial" w:hAnsi="Arial" w:cs="Arial"/>
          <w:sz w:val="22"/>
          <w:szCs w:val="22"/>
        </w:rPr>
        <w:t xml:space="preserve"> (</w:t>
      </w:r>
      <w:r w:rsidR="00851746">
        <w:rPr>
          <w:rFonts w:ascii="Arial" w:eastAsia="Arial" w:hAnsi="Arial" w:cs="Arial"/>
          <w:sz w:val="22"/>
          <w:szCs w:val="22"/>
        </w:rPr>
        <w:t>10</w:t>
      </w:r>
      <w:r>
        <w:rPr>
          <w:rFonts w:ascii="Arial" w:eastAsia="Arial" w:hAnsi="Arial" w:cs="Arial"/>
          <w:sz w:val="22"/>
          <w:szCs w:val="22"/>
        </w:rPr>
        <w:t xml:space="preserve">) </w:t>
      </w:r>
      <w:proofErr w:type="gramStart"/>
      <w:r>
        <w:rPr>
          <w:rFonts w:ascii="Arial" w:eastAsia="Arial" w:hAnsi="Arial" w:cs="Arial"/>
          <w:sz w:val="22"/>
          <w:szCs w:val="22"/>
        </w:rPr>
        <w:t>días  de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cada mes.</w:t>
      </w:r>
    </w:p>
    <w:p w14:paraId="42E60691" w14:textId="77777777" w:rsidR="000A6E78" w:rsidRDefault="00097B69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</w:t>
      </w:r>
      <w:r>
        <w:rPr>
          <w:rFonts w:ascii="Arial" w:eastAsia="Arial" w:hAnsi="Arial" w:cs="Arial"/>
          <w:sz w:val="22"/>
          <w:szCs w:val="22"/>
        </w:rPr>
        <w:t xml:space="preserve">Llevar y mantener actualizado un </w:t>
      </w:r>
      <w:r>
        <w:rPr>
          <w:rFonts w:ascii="Arial" w:eastAsia="Arial" w:hAnsi="Arial" w:cs="Arial"/>
          <w:b/>
          <w:bCs/>
          <w:sz w:val="22"/>
          <w:szCs w:val="22"/>
        </w:rPr>
        <w:t>libro foliado</w:t>
      </w:r>
      <w:r>
        <w:rPr>
          <w:rFonts w:ascii="Arial" w:eastAsia="Arial" w:hAnsi="Arial" w:cs="Arial"/>
          <w:sz w:val="22"/>
          <w:szCs w:val="22"/>
        </w:rPr>
        <w:t xml:space="preserve"> de registro manual de todos los movimientos (entradas, salidas y saldos) de los medicamentos de control especial, el cual será </w:t>
      </w:r>
      <w:r>
        <w:rPr>
          <w:rFonts w:ascii="Arial" w:eastAsia="Arial" w:hAnsi="Arial" w:cs="Arial"/>
          <w:b/>
          <w:bCs/>
          <w:sz w:val="22"/>
          <w:szCs w:val="22"/>
        </w:rPr>
        <w:t>sellado por la Secretaría de Salud de Santander para dar inicio a dichos registros</w:t>
      </w:r>
      <w:r>
        <w:rPr>
          <w:rFonts w:ascii="Arial" w:eastAsia="Arial" w:hAnsi="Arial" w:cs="Arial"/>
          <w:sz w:val="22"/>
          <w:szCs w:val="22"/>
        </w:rPr>
        <w:t>, y deberá estar disponible para inspección en cualquier momento.</w:t>
      </w:r>
    </w:p>
    <w:p w14:paraId="0D96BE79" w14:textId="77777777" w:rsidR="000A6E78" w:rsidRDefault="00097B69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3. Informar al Fondo Rotatorio de Estupefacientes, dentro de los diez (10) días hábiles siguientes a presentada la novedad,</w:t>
      </w:r>
      <w:r>
        <w:rPr>
          <w:rFonts w:ascii="Arial" w:eastAsia="Arial" w:hAnsi="Arial" w:cs="Arial"/>
          <w:sz w:val="22"/>
          <w:szCs w:val="22"/>
        </w:rPr>
        <w:t xml:space="preserve"> cualquier cambio en el Director Técnico, el Representante Legal, la dirección del establecimiento o el listado de medicamentos manejados.</w:t>
      </w:r>
    </w:p>
    <w:p w14:paraId="6B15DA9B" w14:textId="77777777" w:rsidR="000A6E78" w:rsidRDefault="00097B69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</w:t>
      </w:r>
      <w:r>
        <w:rPr>
          <w:rFonts w:ascii="Arial" w:eastAsia="Arial" w:hAnsi="Arial" w:cs="Arial"/>
          <w:sz w:val="22"/>
          <w:szCs w:val="22"/>
        </w:rPr>
        <w:t xml:space="preserve">Permitir y facilitar las visitas de Inspección, Vigilancia y Control (IVC) que realice la Secretaría de Salud de Santander, </w:t>
      </w:r>
      <w:r>
        <w:rPr>
          <w:rFonts w:ascii="Arial" w:eastAsia="Arial" w:hAnsi="Arial" w:cs="Arial"/>
          <w:b/>
          <w:bCs/>
          <w:sz w:val="22"/>
          <w:szCs w:val="22"/>
        </w:rPr>
        <w:t>so pena de incurrir en la conducta de obstaculización de las actividades de IVC realizadas por servidor público, con las respectivas consecuencias procesales y sancionatorias a que haya lugar según lo dispuesto en el CPACA y demás normas concordantes.</w:t>
      </w:r>
    </w:p>
    <w:p w14:paraId="4070646B" w14:textId="77777777" w:rsidR="000A6E78" w:rsidRDefault="00097B69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5. </w:t>
      </w:r>
      <w:r>
        <w:rPr>
          <w:rFonts w:ascii="Arial" w:eastAsia="Arial" w:hAnsi="Arial" w:cs="Arial"/>
          <w:sz w:val="22"/>
          <w:szCs w:val="22"/>
        </w:rPr>
        <w:t xml:space="preserve">Dispensar los medicamentos de control especial únicamente con presentación de </w:t>
      </w:r>
      <w:r>
        <w:rPr>
          <w:rFonts w:ascii="Arial" w:eastAsia="Arial" w:hAnsi="Arial" w:cs="Arial"/>
          <w:b/>
          <w:bCs/>
          <w:sz w:val="22"/>
          <w:szCs w:val="22"/>
        </w:rPr>
        <w:t>fórmula médica oficial (recetario oficial)</w:t>
      </w:r>
      <w:r>
        <w:rPr>
          <w:rFonts w:ascii="Arial" w:eastAsia="Arial" w:hAnsi="Arial" w:cs="Arial"/>
          <w:sz w:val="22"/>
          <w:szCs w:val="22"/>
        </w:rPr>
        <w:t xml:space="preserve"> vigente, conforme a lo establecido en la Resolución 1478 de 2006 y demás normas vigentes.</w:t>
      </w:r>
    </w:p>
    <w:p w14:paraId="32C93D4E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D41AA68" w14:textId="77777777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 – VIGENCIA: </w:t>
      </w:r>
      <w:r>
        <w:rPr>
          <w:rFonts w:ascii="Arial" w:eastAsia="Arial" w:hAnsi="Arial" w:cs="Arial"/>
          <w:sz w:val="22"/>
          <w:szCs w:val="22"/>
        </w:rPr>
        <w:t xml:space="preserve">La presente Resolución tendrá una vigencia de </w:t>
      </w:r>
      <w:r>
        <w:rPr>
          <w:rFonts w:ascii="Arial" w:eastAsia="Arial" w:hAnsi="Arial" w:cs="Arial"/>
          <w:b/>
          <w:bCs/>
          <w:sz w:val="22"/>
          <w:szCs w:val="22"/>
        </w:rPr>
        <w:t>cinco (5) años</w:t>
      </w:r>
      <w:r>
        <w:rPr>
          <w:rFonts w:ascii="Arial" w:eastAsia="Arial" w:hAnsi="Arial" w:cs="Arial"/>
          <w:sz w:val="22"/>
          <w:szCs w:val="22"/>
        </w:rPr>
        <w:t xml:space="preserve"> contados a partir de la fecha de su ejecutoria, la cual podrá ser renovada mediante solicitud presentada ante el Fondo Rotatorio de Estupefacientes de la Secretaría de Salud de Santander </w:t>
      </w:r>
      <w:r>
        <w:rPr>
          <w:rFonts w:ascii="Arial" w:eastAsia="Arial" w:hAnsi="Arial" w:cs="Arial"/>
          <w:b/>
          <w:bCs/>
          <w:sz w:val="22"/>
          <w:szCs w:val="22"/>
        </w:rPr>
        <w:t>con una antelación no inferior a tres (3) meses</w:t>
      </w:r>
      <w:r>
        <w:rPr>
          <w:rFonts w:ascii="Arial" w:eastAsia="Arial" w:hAnsi="Arial" w:cs="Arial"/>
          <w:sz w:val="22"/>
          <w:szCs w:val="22"/>
        </w:rPr>
        <w:t xml:space="preserve"> antes del vencimiento de dicha vigencia.</w:t>
      </w:r>
    </w:p>
    <w:p w14:paraId="279340E5" w14:textId="77777777" w:rsidR="00502AE9" w:rsidRDefault="00502AE9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B334627" w14:textId="04C8D4AA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ARTÍCULO CUARTO. – </w:t>
      </w:r>
      <w:r>
        <w:rPr>
          <w:rFonts w:ascii="Arial" w:eastAsia="Arial" w:hAnsi="Arial" w:cs="Arial"/>
          <w:sz w:val="22"/>
          <w:szCs w:val="22"/>
        </w:rPr>
        <w:t xml:space="preserve">Notificar personalmente a la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>señora {{solicitante_nombre}}</w:t>
      </w:r>
      <w:r>
        <w:rPr>
          <w:rFonts w:ascii="Arial" w:eastAsia="Arial" w:hAnsi="Arial" w:cs="Arial"/>
          <w:sz w:val="22"/>
          <w:szCs w:val="22"/>
        </w:rPr>
        <w:t>, identificada con C.C. N° {{solicitante_cc}}, o a su apoderado debidamente constituido, el contenido de la presente Resolución, conforme a lo dispuesto en los artículos 67 y siguientes de la Ley 1437 de 2011 (CPACA).</w:t>
      </w:r>
    </w:p>
    <w:p w14:paraId="53AC8186" w14:textId="77777777" w:rsidR="00762469" w:rsidRDefault="00762469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49170F13" w14:textId="7997E802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–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bCs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bCs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 dispuesto en los </w:t>
      </w:r>
      <w:r>
        <w:rPr>
          <w:rFonts w:ascii="Arial" w:eastAsia="Arial" w:hAnsi="Arial" w:cs="Arial"/>
          <w:b/>
          <w:bCs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los cuales deberán interponerse y sustentarse por escrito dentro de los </w:t>
      </w:r>
      <w:r>
        <w:rPr>
          <w:rFonts w:ascii="Arial" w:eastAsia="Arial" w:hAnsi="Arial" w:cs="Arial"/>
          <w:b/>
          <w:bCs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249E1010" w14:textId="77777777" w:rsidR="00762469" w:rsidRDefault="00762469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14AA1BA1" w14:textId="1BF1C1A1" w:rsidR="000A6E78" w:rsidRDefault="00097B69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SEXTO. –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5CF2AD27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4E99DD0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1581CEF" w14:textId="77777777" w:rsidR="000A6E78" w:rsidRDefault="00097B69" w:rsidP="00851746">
      <w:pPr>
        <w:spacing w:before="8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5C5AFE00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9CF2589" w14:textId="2D555DBA" w:rsidR="000A6E78" w:rsidRDefault="00097B69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EF96A6F" w14:textId="77777777" w:rsidR="006C0680" w:rsidRDefault="006C0680">
      <w:pPr>
        <w:spacing w:before="60" w:after="60"/>
      </w:pPr>
    </w:p>
    <w:p w14:paraId="0ADFC2F4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5F68D57" w14:textId="77777777" w:rsidR="00851746" w:rsidRDefault="00851746" w:rsidP="00851746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EDWIN ANTONIO PRADA RAMÍREZ</w:t>
      </w:r>
    </w:p>
    <w:p w14:paraId="5E98EBD1" w14:textId="77777777" w:rsidR="00851746" w:rsidRDefault="00851746" w:rsidP="00851746">
      <w:pPr>
        <w:spacing w:before="80" w:after="80" w:line="276" w:lineRule="auto"/>
        <w:jc w:val="center"/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2B9B8705" w14:textId="0174F134" w:rsidR="00851746" w:rsidRDefault="00851746" w:rsidP="00851746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E56194D" w14:textId="77777777" w:rsidR="006C0680" w:rsidRDefault="006C0680" w:rsidP="00851746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66FC2FEF" w14:textId="77777777" w:rsidR="000A6E78" w:rsidRDefault="00097B6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1BE5E43A" w14:textId="77777777" w:rsidR="006C0680" w:rsidRDefault="006C0680" w:rsidP="006C0680">
      <w:pPr>
        <w:spacing w:line="276" w:lineRule="auto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Aprobó: Dra. Diana Mireya Cuadros Picón – Directora Desarrollo de Servicios, Inspección, Vigilancia y Control</w:t>
      </w:r>
      <w:proofErr w:type="gramStart"/>
      <w:r>
        <w:rPr>
          <w:rFonts w:ascii="Arial" w:hAnsi="Arial" w:cs="Arial"/>
          <w:bCs/>
          <w:sz w:val="18"/>
          <w:szCs w:val="18"/>
          <w:lang w:val="es-ES_tradnl"/>
        </w:rPr>
      </w:r>
      <w:proofErr w:type="gramEnd"/>
      <w:r>
        <w:rPr>
          <w:rFonts w:ascii="Arial" w:hAnsi="Arial" w:cs="Arial"/>
          <w:bCs/>
          <w:sz w:val="18"/>
          <w:szCs w:val="18"/>
          <w:lang w:val="es-ES_tradnl"/>
        </w:rPr>
      </w:r>
      <w:r>
        <w:rPr>
          <w:rFonts w:ascii="Arial" w:hAnsi="Arial" w:cs="Arial"/>
          <w:bCs/>
          <w:color w:val="201F1E"/>
          <w:sz w:val="18"/>
          <w:szCs w:val="18"/>
          <w:lang w:val="es-ES_tradnl"/>
        </w:rPr>
      </w:r>
      <w:r>
        <w:rPr>
          <w:rFonts w:ascii="Arial" w:hAnsi="Arial" w:cs="Arial"/>
          <w:color w:val="201F1E"/>
          <w:sz w:val="18"/>
          <w:szCs w:val="18"/>
          <w:lang w:val="es-ES_tradnl"/>
        </w:rPr>
      </w:r>
    </w:p>
    <w:p w14:paraId="5D714A14" w14:textId="77777777" w:rsidR="006C0680" w:rsidRDefault="006C0680" w:rsidP="006C0680">
      <w:pPr>
        <w:spacing w:line="276" w:lineRule="auto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,</w:t>
      </w:r>
    </w:p>
    <w:p w14:paraId="5E33C644" w14:textId="77777777" w:rsidR="006C0680" w:rsidRDefault="006C0680" w:rsidP="006C0680">
      <w:pPr>
        <w:pStyle w:val="Textoindependiente"/>
        <w:spacing w:line="276" w:lineRule="auto"/>
        <w:jc w:val="both"/>
        <w:rPr>
          <w:rFonts w:ascii="Arial" w:hAnsi="Arial" w:cs="Arial"/>
          <w:b/>
          <w:bCs/>
          <w:sz w:val="18"/>
          <w:szCs w:val="18"/>
          <w:lang w:val="es-CO"/>
        </w:rPr>
      </w:pPr>
      <w:proofErr w:type="gramStart"/>
      <w:r>
        <w:rPr>
          <w:rFonts w:ascii="Arial" w:hAnsi="Arial" w:cs="Arial"/>
          <w:sz w:val="18"/>
          <w:szCs w:val="18"/>
          <w:lang w:val="es-CO"/>
        </w:rPr>
        <w:t>Revisó: Dr. Nilsón A. Bolívar Ortega – Profesional Universitario - Medicamentos y FRE - Santander</w:t>
      </w:r>
      <w:proofErr w:type="gramEnd"/>
      <w:r>
        <w:rPr>
          <w:rFonts w:ascii="Arial" w:hAnsi="Arial" w:cs="Arial"/>
          <w:sz w:val="18"/>
          <w:szCs w:val="18"/>
          <w:lang w:val="es-CO"/>
        </w:rPr>
      </w:r>
      <w:proofErr w:type="spellStart"/>
      <w:r>
        <w:rPr>
          <w:rFonts w:ascii="Arial" w:hAnsi="Arial" w:cs="Arial"/>
          <w:sz w:val="18"/>
          <w:szCs w:val="18"/>
          <w:lang w:val="es-CO"/>
        </w:rPr>
      </w:r>
      <w:proofErr w:type="spellEnd"/>
      <w:r>
        <w:rPr>
          <w:rFonts w:ascii="Arial" w:hAnsi="Arial" w:cs="Arial"/>
          <w:sz w:val="18"/>
          <w:szCs w:val="18"/>
          <w:lang w:val="es-CO"/>
        </w:rPr>
      </w:r>
      <w:proofErr w:type="spellStart"/>
      <w:r>
        <w:rPr>
          <w:rFonts w:ascii="Arial" w:hAnsi="Arial" w:cs="Arial"/>
          <w:sz w:val="18"/>
          <w:szCs w:val="18"/>
          <w:lang w:val="es-CO"/>
        </w:rPr>
      </w:r>
      <w:proofErr w:type="spellEnd"/>
      <w:r>
        <w:rPr>
          <w:rFonts w:ascii="Arial" w:hAnsi="Arial" w:cs="Arial"/>
          <w:sz w:val="18"/>
          <w:szCs w:val="18"/>
          <w:lang w:val="es-CO"/>
        </w:rPr>
      </w:r>
    </w:p>
    <w:p w14:paraId="034A1937" w14:textId="77777777" w:rsidR="006C0680" w:rsidRDefault="006C0680" w:rsidP="006C068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CO"/>
        </w:rPr>
        <w:t>Elaboró: Omar de J. Ramírez R. – Técnico Operativo</w:t>
      </w:r>
    </w:p>
    <w:p w14:paraId="527E6B46" w14:textId="310159FC" w:rsidR="000A6E78" w:rsidRPr="00851746" w:rsidRDefault="000A6E78" w:rsidP="006C0680">
      <w:pPr>
        <w:spacing w:before="80" w:after="80" w:line="276" w:lineRule="auto"/>
        <w:jc w:val="both"/>
        <w:rPr>
          <w:sz w:val="18"/>
          <w:szCs w:val="18"/>
        </w:rPr>
      </w:pPr>
    </w:p>
    <w:sectPr w:rsidR="000A6E78" w:rsidRPr="00851746" w:rsidSect="00097B69">
      <w:headerReference w:type="default" r:id="rId7"/>
      <w:pgSz w:w="12240" w:h="20160" w:code="5"/>
      <w:pgMar w:top="1134" w:right="1134" w:bottom="2835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CBEE4" w14:textId="77777777" w:rsidR="007719EB" w:rsidRDefault="007719EB">
      <w:r>
        <w:separator/>
      </w:r>
    </w:p>
  </w:endnote>
  <w:endnote w:type="continuationSeparator" w:id="0">
    <w:p w14:paraId="3D4F10B1" w14:textId="77777777" w:rsidR="007719EB" w:rsidRDefault="00771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B9D506" w14:textId="77777777" w:rsidR="007719EB" w:rsidRDefault="007719EB">
      <w:r>
        <w:separator/>
      </w:r>
    </w:p>
  </w:footnote>
  <w:footnote w:type="continuationSeparator" w:id="0">
    <w:p w14:paraId="109F3D91" w14:textId="77777777" w:rsidR="007719EB" w:rsidRDefault="00771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C4D6A2" w14:textId="77777777" w:rsidR="00097B69" w:rsidRDefault="00097B69" w:rsidP="00097B69">
    <w:pPr>
      <w:pStyle w:val="Encabezado"/>
      <w:rPr>
        <w:rFonts w:ascii="Kunstler Script" w:hAnsi="Kunstler Script"/>
        <w:color w:val="000000"/>
        <w:sz w:val="16"/>
      </w:rPr>
    </w:pPr>
  </w:p>
  <w:p w14:paraId="6F6AF877" w14:textId="77777777" w:rsidR="00097B69" w:rsidRDefault="00097B69" w:rsidP="00097B69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75CAD17B" w14:textId="77777777" w:rsidR="00097B69" w:rsidRDefault="00097B69" w:rsidP="00097B69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Spec="center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097B69" w:rsidRPr="004C7132" w14:paraId="3F90BE1A" w14:textId="77777777" w:rsidTr="00097B69">
      <w:trPr>
        <w:trHeight w:val="305"/>
      </w:trPr>
      <w:tc>
        <w:tcPr>
          <w:tcW w:w="2155" w:type="dxa"/>
          <w:vMerge w:val="restart"/>
          <w:vAlign w:val="center"/>
        </w:tcPr>
        <w:p w14:paraId="00D35D63" w14:textId="77777777" w:rsidR="00097B69" w:rsidRPr="004C7132" w:rsidRDefault="00097B69" w:rsidP="00097B69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47B262A0" w14:textId="77777777" w:rsidR="00097B69" w:rsidRPr="004C7132" w:rsidRDefault="00097B69" w:rsidP="00097B69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41423996" wp14:editId="24A80117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7E6ECB" w14:textId="77777777" w:rsidR="00097B69" w:rsidRPr="004C7132" w:rsidRDefault="00097B69" w:rsidP="00097B69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0A6D1873" w14:textId="77777777" w:rsidR="00097B69" w:rsidRPr="004C7132" w:rsidRDefault="00097B69" w:rsidP="00097B69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164F97D2" w14:textId="77777777" w:rsidR="00097B69" w:rsidRPr="004C7132" w:rsidRDefault="00097B69" w:rsidP="00097B69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68014EE" w14:textId="77777777" w:rsidR="00097B69" w:rsidRPr="004C7132" w:rsidRDefault="00097B69" w:rsidP="00097B69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AAFA66E" w14:textId="77777777" w:rsidR="00097B69" w:rsidRPr="004C7132" w:rsidRDefault="00097B69" w:rsidP="00097B69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097B69" w:rsidRPr="004C7132" w14:paraId="225E7090" w14:textId="77777777" w:rsidTr="00097B69">
      <w:trPr>
        <w:trHeight w:val="305"/>
      </w:trPr>
      <w:tc>
        <w:tcPr>
          <w:tcW w:w="2155" w:type="dxa"/>
          <w:vMerge/>
          <w:vAlign w:val="center"/>
        </w:tcPr>
        <w:p w14:paraId="2ED9B3E7" w14:textId="77777777" w:rsidR="00097B69" w:rsidRPr="004C7132" w:rsidRDefault="00097B69" w:rsidP="00097B69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70D77131" w14:textId="77777777" w:rsidR="00097B69" w:rsidRPr="004C7132" w:rsidRDefault="00097B69" w:rsidP="00097B69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1E618F" w14:textId="77777777" w:rsidR="00097B69" w:rsidRPr="004C7132" w:rsidRDefault="00097B69" w:rsidP="00097B69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C916F0F" w14:textId="77777777" w:rsidR="00097B69" w:rsidRPr="004C7132" w:rsidRDefault="00097B69" w:rsidP="00097B69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097B69" w:rsidRPr="004C7132" w14:paraId="095D732F" w14:textId="77777777" w:rsidTr="00097B69">
      <w:trPr>
        <w:trHeight w:val="305"/>
      </w:trPr>
      <w:tc>
        <w:tcPr>
          <w:tcW w:w="2155" w:type="dxa"/>
          <w:vMerge/>
          <w:vAlign w:val="center"/>
        </w:tcPr>
        <w:p w14:paraId="1C10FD30" w14:textId="77777777" w:rsidR="00097B69" w:rsidRPr="004C7132" w:rsidRDefault="00097B69" w:rsidP="00097B69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52CDC8BE" w14:textId="77777777" w:rsidR="00097B69" w:rsidRPr="004C7132" w:rsidRDefault="00097B69" w:rsidP="00097B69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9B049B" w14:textId="77777777" w:rsidR="00097B69" w:rsidRPr="004C7132" w:rsidRDefault="00097B69" w:rsidP="00097B69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50C7125" w14:textId="77777777" w:rsidR="00097B69" w:rsidRPr="004C7132" w:rsidRDefault="00097B69" w:rsidP="00097B69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097B69" w:rsidRPr="004C7132" w14:paraId="0286C48B" w14:textId="77777777" w:rsidTr="00097B69">
      <w:trPr>
        <w:trHeight w:val="323"/>
      </w:trPr>
      <w:tc>
        <w:tcPr>
          <w:tcW w:w="2155" w:type="dxa"/>
          <w:vMerge/>
          <w:vAlign w:val="center"/>
        </w:tcPr>
        <w:p w14:paraId="61188446" w14:textId="77777777" w:rsidR="00097B69" w:rsidRPr="004C7132" w:rsidRDefault="00097B69" w:rsidP="00097B69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04976619" w14:textId="77777777" w:rsidR="00097B69" w:rsidRPr="004C7132" w:rsidRDefault="00097B69" w:rsidP="00097B69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F347971" w14:textId="77777777" w:rsidR="00097B69" w:rsidRPr="004C7132" w:rsidRDefault="00097B69" w:rsidP="00097B69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5B23ABE8" w14:textId="77777777" w:rsidR="00097B69" w:rsidRPr="004C7132" w:rsidRDefault="00097B69" w:rsidP="00097B69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072EB322" w14:textId="77777777" w:rsidR="00097B69" w:rsidRDefault="00097B69" w:rsidP="00097B69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59AE065" w14:textId="77777777" w:rsidR="00097B69" w:rsidRDefault="00097B69" w:rsidP="00097B69">
    <w:pPr>
      <w:pStyle w:val="Encabezado"/>
      <w:tabs>
        <w:tab w:val="left" w:pos="2925"/>
      </w:tabs>
      <w:rPr>
        <w:rFonts w:ascii="Kunstler Script" w:hAnsi="Kunstler Script"/>
        <w:color w:val="000000"/>
        <w:sz w:val="16"/>
      </w:rPr>
    </w:pPr>
    <w:r>
      <w:rPr>
        <w:rFonts w:ascii="Kunstler Script" w:hAnsi="Kunstler Script"/>
        <w:color w:val="000000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93769"/>
    <w:multiLevelType w:val="hybridMultilevel"/>
    <w:tmpl w:val="0568CC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02F4A"/>
    <w:multiLevelType w:val="hybridMultilevel"/>
    <w:tmpl w:val="FD5C7D66"/>
    <w:lvl w:ilvl="0" w:tplc="0CCA0264">
      <w:start w:val="400"/>
      <w:numFmt w:val="bullet"/>
      <w:lvlText w:val="-"/>
      <w:lvlJc w:val="left"/>
      <w:pPr>
        <w:ind w:left="164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2" w15:restartNumberingAfterBreak="0">
    <w:nsid w:val="5CE62110"/>
    <w:multiLevelType w:val="hybridMultilevel"/>
    <w:tmpl w:val="56902700"/>
    <w:lvl w:ilvl="0" w:tplc="0FB60642">
      <w:start w:val="1"/>
      <w:numFmt w:val="bullet"/>
      <w:lvlText w:val=""/>
      <w:lvlJc w:val="left"/>
      <w:pPr>
        <w:tabs>
          <w:tab w:val="num" w:pos="865"/>
        </w:tabs>
        <w:ind w:left="865" w:hanging="511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D51AD"/>
    <w:multiLevelType w:val="singleLevel"/>
    <w:tmpl w:val="5CD6034C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90"/>
    <w:rsid w:val="00097B69"/>
    <w:rsid w:val="000A6E78"/>
    <w:rsid w:val="00311E04"/>
    <w:rsid w:val="00502AE9"/>
    <w:rsid w:val="006C0680"/>
    <w:rsid w:val="00752521"/>
    <w:rsid w:val="00762469"/>
    <w:rsid w:val="007719EB"/>
    <w:rsid w:val="00774721"/>
    <w:rsid w:val="00851746"/>
    <w:rsid w:val="00897E90"/>
    <w:rsid w:val="009715EF"/>
    <w:rsid w:val="00AC5716"/>
    <w:rsid w:val="00B4731C"/>
    <w:rsid w:val="00D463ED"/>
    <w:rsid w:val="00D514BB"/>
    <w:rsid w:val="00F5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121A3"/>
  <w15:chartTrackingRefBased/>
  <w15:docId w15:val="{7967A749-4E1A-421A-A60C-610D0062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897E90"/>
    <w:pPr>
      <w:keepNext/>
      <w:jc w:val="center"/>
      <w:outlineLvl w:val="0"/>
    </w:pPr>
    <w:rPr>
      <w:rFonts w:ascii="Arial" w:hAnsi="Arial"/>
      <w:b/>
      <w:lang w:val="es-CO"/>
    </w:rPr>
  </w:style>
  <w:style w:type="paragraph" w:styleId="Ttulo2">
    <w:name w:val="heading 2"/>
    <w:basedOn w:val="Normal"/>
    <w:next w:val="Normal"/>
    <w:link w:val="Ttulo2Car"/>
    <w:qFormat/>
    <w:rsid w:val="00897E90"/>
    <w:pPr>
      <w:keepNext/>
      <w:jc w:val="both"/>
      <w:outlineLvl w:val="1"/>
    </w:pPr>
    <w:rPr>
      <w:b/>
      <w:sz w:val="20"/>
      <w:lang w:val="es-CO"/>
    </w:rPr>
  </w:style>
  <w:style w:type="paragraph" w:styleId="Ttulo3">
    <w:name w:val="heading 3"/>
    <w:basedOn w:val="Normal"/>
    <w:next w:val="Normal"/>
    <w:link w:val="Ttulo3Car"/>
    <w:qFormat/>
    <w:rsid w:val="00897E90"/>
    <w:pPr>
      <w:keepNext/>
      <w:jc w:val="center"/>
      <w:outlineLvl w:val="2"/>
    </w:pPr>
    <w:rPr>
      <w:rFonts w:ascii="Arial" w:hAnsi="Arial" w:cs="Arial"/>
      <w:b/>
      <w:bCs/>
      <w:sz w:val="22"/>
      <w:lang w:val="es-MX" w:eastAsia="es-MX"/>
    </w:rPr>
  </w:style>
  <w:style w:type="paragraph" w:styleId="Ttulo5">
    <w:name w:val="heading 5"/>
    <w:basedOn w:val="Normal"/>
    <w:next w:val="Normal"/>
    <w:link w:val="Ttulo5Car"/>
    <w:unhideWhenUsed/>
    <w:qFormat/>
    <w:rsid w:val="00897E9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E9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97E90"/>
    <w:rPr>
      <w:rFonts w:ascii="Arial" w:eastAsia="Times New Roman" w:hAnsi="Arial" w:cs="Times New Roman"/>
      <w:b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897E90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897E90"/>
    <w:rPr>
      <w:rFonts w:ascii="Arial" w:eastAsia="Times New Roman" w:hAnsi="Arial" w:cs="Arial"/>
      <w:b/>
      <w:bCs/>
      <w:szCs w:val="24"/>
      <w:lang w:val="es-MX" w:eastAsia="es-MX"/>
    </w:rPr>
  </w:style>
  <w:style w:type="character" w:customStyle="1" w:styleId="Ttulo5Car">
    <w:name w:val="Título 5 Car"/>
    <w:basedOn w:val="Fuentedeprrafopredeter"/>
    <w:link w:val="Ttulo5"/>
    <w:rsid w:val="00897E90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E9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897E9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97E9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97E90"/>
    <w:pPr>
      <w:spacing w:after="120"/>
    </w:pPr>
    <w:rPr>
      <w:sz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97E90"/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897E9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897E90"/>
    <w:rPr>
      <w:rFonts w:ascii="Times New Roman" w:eastAsia="Times New Roman" w:hAnsi="Times New Roman" w:cs="Times New Roman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2327</Words>
  <Characters>12802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5</cp:revision>
  <cp:lastPrinted>2026-06-30T21:29:00Z</cp:lastPrinted>
  <dcterms:created xsi:type="dcterms:W3CDTF">2026-06-21T13:18:00Z</dcterms:created>
  <dcterms:modified xsi:type="dcterms:W3CDTF">2026-06-30T21:32:00Z</dcterms:modified>
</cp:coreProperties>
</file>