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Construindo um Projeto Ágil no GitHub: Da Gestão ao Controle de Qualidade</w:t>
      </w:r>
    </w:p>
    <w:p>
      <w:pPr>
        <w:spacing w:after="60"/>
        <w:jc w:val="center"/>
      </w:pPr>
      <w:r>
        <w:rPr>
          <w:sz w:val="22"/>
          <w:szCs w:val="22"/>
        </w:rPr>
        <w:t xml:space="preserve">Documento Teórico — Projeto TechFlow TaskManager</w:t>
      </w:r>
    </w:p>
    <w:p>
      <w:pPr>
        <w:spacing w:after="60"/>
        <w:jc w:val="center"/>
      </w:pPr>
      <w:r>
        <w:rPr>
          <w:sz w:val="22"/>
          <w:szCs w:val="22"/>
        </w:rPr>
        <w:t xml:space="preserve">Disciplina: Engenharia de Software</w:t>
      </w:r>
    </w:p>
    <w:p>
      <w:pPr>
        <w:spacing w:after="60"/>
        <w:jc w:val="center"/>
      </w:pPr>
      <w:r>
        <w:rPr>
          <w:sz w:val="22"/>
          <w:szCs w:val="22"/>
        </w:rPr>
        <w:t xml:space="preserve">Aluna: Karoline Cristina Amaral Ribeiro</w:t>
      </w:r>
    </w:p>
    <w:p>
      <w:pPr>
        <w:spacing w:after="60"/>
        <w:jc w:val="center"/>
      </w:pPr>
      <w:r>
        <w:rPr>
          <w:sz w:val="22"/>
          <w:szCs w:val="22"/>
        </w:rPr>
        <w:t xml:space="preserve">RA: 83533</w:t>
      </w:r>
    </w:p>
    <w:p>
      <w:pPr>
        <w:spacing w:after="500"/>
        <w:jc w:val="center"/>
      </w:pPr>
      <w:r>
        <w:rPr>
          <w:sz w:val="20"/>
          <w:szCs w:val="20"/>
        </w:rPr>
        <w:t xml:space="preserve">Repositório no GitHub: https://github.com/karolinecristinay-eng/techflow-taskmanager</w:t>
      </w:r>
    </w:p>
    <w:p>
      <w:pPr>
        <w:spacing w:after="150" w:before="300"/>
      </w:pPr>
      <w:r>
        <w:rPr>
          <w:b/>
          <w:bCs/>
          <w:color w:val="000000"/>
          <w:sz w:val="26"/>
          <w:szCs w:val="26"/>
        </w:rPr>
        <w:t xml:space="preserve">1. Descrição do Projeto e Escopo Inicial</w:t>
      </w:r>
    </w:p>
    <w:p>
      <w:pPr>
        <w:spacing w:after="150"/>
      </w:pPr>
      <w:r>
        <w:t xml:space="preserve">A TechFlow Solutions, empresa fictícia especializada em soluções de software, foi contratada por uma startup de logística para desenvolver um sistema de gerenciamento de tarefas baseado em metodologias ágeis. O objetivo do sistema é permitir o acompanhamento do fluxo de trabalho em tempo real, a priorização de tarefas críticas e o monitoramento do desempenho da equipe.</w:t>
      </w:r>
    </w:p>
    <w:p>
      <w:pPr>
        <w:spacing w:after="150"/>
      </w:pPr>
      <w:r>
        <w:t xml:space="preserve">O escopo inicial do projeto (TechFlow TaskManager) definiu um sistema web simples de CRUD (Create, Read, Update, Delete) de tarefas, contendo: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Cadastro, listagem, atualização e remoção de tarefas;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Organização das tarefas em três status equivalentes às colunas do quadro Kanban: A Fazer, Em Progresso e Concluído;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Uma interface web simples para visualização do quadro e uma API REST para integração com outros sistemas.</w:t>
      </w:r>
    </w:p>
    <w:p>
      <w:pPr>
        <w:spacing w:after="150"/>
      </w:pPr>
      <w:r>
        <w:t xml:space="preserve">O projeto foi versionado em um repositório público no GitHub, disponível em https://github.com/karolinecristinay-eng/techflow-taskmanager, com 11 commits registrados e 22 testes automatizados passando (Pytest).</w:t>
      </w:r>
    </w:p>
    <w:p>
      <w:pPr>
        <w:spacing w:after="150" w:before="300"/>
      </w:pPr>
      <w:r>
        <w:rPr>
          <w:b/>
          <w:bCs/>
          <w:color w:val="000000"/>
          <w:sz w:val="26"/>
          <w:szCs w:val="26"/>
        </w:rPr>
        <w:t xml:space="preserve">2. Metodologia Ágil Utilizada</w:t>
      </w:r>
    </w:p>
    <w:p>
      <w:pPr>
        <w:spacing w:after="150"/>
      </w:pPr>
      <w:r>
        <w:t xml:space="preserve">Para este projeto, adotou-se o Kanban como metodologia ágil principal, por ser adequado a um fluxo de trabalho contínuo (sem iterações fixas de tempo, como ocorre no Scrum), o que se encaixa bem no perfil de uma equipe de manutenção e evolução constante de um sistema de tarefas.</w:t>
      </w:r>
    </w:p>
    <w:p>
      <w:pPr>
        <w:spacing w:after="150"/>
      </w:pPr>
      <w:r>
        <w:t xml:space="preserve">O quadro Kanban foi expandido para 5 colunas — Backlog, A Fazer, Em Progresso, Em Revisão/Testes e Concluído — em vez das 3 colunas mínimas exigidas, para tornar explícita a etapa de controle de qualidade entre a implementação e a entrega de cada tarefa (ver Seção 4.3). O fluxo de trabalho segue os princípios: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Visualização do fluxo: todo o trabalho fica visível no quadro, facilitando a comunicação da equipe;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Limitação do trabalho em progresso: evita-se iniciar muitas tarefas simultaneamente sem concluí-las;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Entregas incrementais: cada tarefa concluída gera um ou mais commits, integrados por meio do pipeline de CI;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Melhoria contínua: o processo é ajustado ao longo do projeto, como demonstrado na mudança de escopo descrita na Seção 6.</w:t>
      </w:r>
    </w:p>
    <w:p>
      <w:pPr>
        <w:spacing w:after="150" w:before="300"/>
      </w:pPr>
      <w:r>
        <w:rPr>
          <w:b/>
          <w:bCs/>
          <w:color w:val="000000"/>
          <w:sz w:val="26"/>
          <w:szCs w:val="26"/>
        </w:rPr>
        <w:t xml:space="preserve">3. A Importância da Modelagem na Engenharia de Software</w:t>
      </w:r>
    </w:p>
    <w:p>
      <w:pPr>
        <w:spacing w:after="150"/>
      </w:pPr>
      <w:r>
        <w:t xml:space="preserve">A modelagem é a etapa da Engenharia de Software em que abstraímos o problema do mundo real (o sistema de gerenciamento de tarefas de uma equipe ágil) em representações visuais e estruturadas, antes de escrever qualquer código. Ela é importante por diversos motivos: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Comunicação: diagramas como o de Casos de Uso e o de Classes permitem que desenvolvedores, gestores e clientes compartilhem uma mesma visão do sistema, reduzindo ambiguidades;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Antecipação de problemas: erros de design identificados na modelagem custam muito menos para corrigir do que erros encontrados após a implementação;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Rastreabilidade: a modelagem serve de referência para validar se a implementação atende aos requisitos levantados junto ao cliente;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Facilidade de manutenção: um sistema bem modelado, com responsabilidades bem definidas entre suas classes, é mais fácil de estender — como ficou evidente na Seção 6, quando um novo atributo (prioridade) foi adicionado ao modelo sem impactar as demais funcionalidades.</w:t>
      </w:r>
    </w:p>
    <w:p>
      <w:pPr>
        <w:spacing w:after="150" w:before="300"/>
      </w:pPr>
      <w:r>
        <w:rPr>
          <w:b/>
          <w:bCs/>
          <w:color w:val="000000"/>
          <w:sz w:val="26"/>
          <w:szCs w:val="26"/>
        </w:rPr>
        <w:t xml:space="preserve">4. Diagramas e Quadro Kanban</w:t>
      </w:r>
    </w:p>
    <w:p>
      <w:pPr>
        <w:spacing w:after="120" w:before="250"/>
      </w:pPr>
      <w:r>
        <w:rPr>
          <w:b/>
          <w:bCs/>
          <w:color w:val="000000"/>
          <w:sz w:val="23"/>
          <w:szCs w:val="23"/>
        </w:rPr>
        <w:t xml:space="preserve">4.1 Diagrama de Casos de Uso</w:t>
      </w:r>
    </w:p>
    <w:p>
      <w:pPr>
        <w:spacing w:after="150"/>
      </w:pPr>
      <w:r>
        <w:t xml:space="preserve">O diagrama abaixo representa os principais atores do sistema (Membro da Equipe, Gestor do Projeto e Cliente da startup de logística) e as funcionalidades (casos de uso) que cada um pode acionar. O caso de uso "Priorizar Tarefa Crítica" foi incorporado ao sistema por meio da mudança de escopo detalhada na Seção 6.</w:t>
      </w:r>
    </w:p>
    <w:p>
      <w:pPr>
        <w:spacing w:after="300"/>
        <w:jc w:val="center"/>
      </w:pPr>
      <w:r>
        <w:drawing>
          <wp:inline distT="0" distB="0" distL="0" distR="0">
            <wp:extent cx="4762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50"/>
      </w:pPr>
      <w:r>
        <w:rPr>
          <w:b/>
          <w:bCs/>
          <w:color w:val="000000"/>
          <w:sz w:val="23"/>
          <w:szCs w:val="23"/>
        </w:rPr>
        <w:t xml:space="preserve">4.2 Diagrama de Classes</w:t>
      </w:r>
    </w:p>
    <w:p>
      <w:pPr>
        <w:spacing w:after="150"/>
      </w:pPr>
      <w:r>
        <w:t xml:space="preserve">O diagrama de classes evidencia a separação entre a camada de domínio (Task e TaskRepository) e o tratamento de erros (ValidationError e TaskNotFoundError), independente da camada web (Flask). O atributo priority é o elemento incorporado na mudança de escopo.</w:t>
      </w:r>
    </w:p>
    <w:p>
      <w:pPr>
        <w:spacing w:after="300"/>
        <w:jc w:val="center"/>
      </w:pPr>
      <w:r>
        <w:drawing>
          <wp:inline distT="0" distB="0" distL="0" distR="0">
            <wp:extent cx="4762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250"/>
      </w:pPr>
      <w:r>
        <w:rPr>
          <w:b/>
          <w:bCs/>
          <w:color w:val="000000"/>
          <w:sz w:val="23"/>
          <w:szCs w:val="23"/>
        </w:rPr>
        <w:t xml:space="preserve">4.3 Quadro Kanban (versão expandida, 5 etapas)</w:t>
      </w:r>
    </w:p>
    <w:p>
      <w:pPr>
        <w:spacing w:after="150"/>
      </w:pPr>
      <w:r>
        <w:t xml:space="preserve">Diferentemente do quadro mínimo de 3 colunas exigido no enunciado (A Fazer, Em Progresso, Concluído), optou-se por uma versão expandida com 5 colunas: Backlog (ideias futuras ainda não priorizadas), A Fazer, Em Progresso, Em Revisão/Testes (nenhuma tarefa é considerada concluída sem antes passar pelos testes automatizados) e Concluído. Essa divisão reforça, na prática, a ligação entre gestão ágil e controle de qualidade — os dois eixos centrais deste trabalho.</w:t>
      </w:r>
    </w:p>
    <w:p>
      <w:pPr>
        <w:spacing w:after="20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O card "Priorizar tarefas críticas (mudança de escopo)" está posicionado em "Em Revisão/Testes", pois sua implementação já foi feita no código (atributo priority em models.py), mas depende da validação contínua da suíte de testes automatizados a cada novo commit.</w:t>
      </w:r>
    </w:p>
    <w:p>
      <w:pPr>
        <w:spacing w:after="150" w:before="300"/>
      </w:pPr>
      <w:r>
        <w:rPr>
          <w:b/>
          <w:bCs/>
          <w:color w:val="000000"/>
          <w:sz w:val="26"/>
          <w:szCs w:val="26"/>
        </w:rPr>
        <w:t xml:space="preserve">5. Testes Automatizados Utilizados</w:t>
      </w:r>
    </w:p>
    <w:p>
      <w:pPr>
        <w:spacing w:after="150"/>
      </w:pPr>
      <w:r>
        <w:t xml:space="preserve">O controle de qualidade do projeto foi implementado com a biblioteca Pytest, cobrindo duas camadas do sistema: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Testes unitários (tests/test_models.py): validam isoladamente a regra de negócio do repositório de tarefas — criação, listagem com filtros e ordenação por prioridade, atualização, remoção e o tratamento de erros de validação (ValidationError) e de tarefas inexistentes (TaskNotFoundError);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Testes de integração (tests/test_app.py): utilizam o cliente de testes do próprio Flask para simular requisições HTTP reais à API REST (/api/tasks), validando os códigos de status HTTP retornados (200, 201, 400, 404, 204) em cada cenário.</w:t>
      </w:r>
    </w:p>
    <w:p>
      <w:pPr>
        <w:spacing w:after="150"/>
      </w:pPr>
      <w:r>
        <w:t xml:space="preserve">No total, o projeto conta com 22 testes automatizados, todos passando. Esses testes são executados automaticamente pelo pipeline de Integração Contínua configurado em .github/workflows/ci.yml, disparado a cada push e pull request na branch main.</w:t>
      </w:r>
    </w:p>
    <w:p>
      <w:pPr>
        <w:spacing w:after="150" w:before="300"/>
      </w:pPr>
      <w:r>
        <w:rPr>
          <w:b/>
          <w:bCs/>
          <w:color w:val="000000"/>
          <w:sz w:val="26"/>
          <w:szCs w:val="26"/>
        </w:rPr>
        <w:t xml:space="preserve">6. Justificativa sobre a Mudança de Escopo</w:t>
      </w:r>
    </w:p>
    <w:p>
      <w:pPr>
        <w:spacing w:after="150"/>
      </w:pPr>
      <w:r>
        <w:t xml:space="preserve">Durante o desenvolvimento, identificou-se que o escopo inicial — um CRUD simples com apenas título, descrição e status — não atendia integralmente ao requisito do cliente de "priorizar tarefas críticas", citado explicitamente no desafio original. Uma equipe de logística lida com urgências distintas a cada tarefa (por exemplo, um atraso de entrega tem impacto muito maior do que um ajuste de rotina), e sem um campo de prioridade essa diferenciação não era possível.</w:t>
      </w:r>
    </w:p>
    <w:p>
      <w:pPr>
        <w:spacing w:after="150"/>
      </w:pPr>
      <w:r>
        <w:t xml:space="preserve">Mudança implementada: adição do atributo priority (com os valores low, medium, high e critical) ao modelo Task, incluindo validação de valores permitidos e ordenação automática da listagem de tarefas, de forma que tarefas críticas apareçam sempre no topo do quadro.</w:t>
      </w:r>
    </w:p>
    <w:p>
      <w:pPr>
        <w:spacing w:after="150"/>
      </w:pPr>
      <w:r>
        <w:t xml:space="preserve">Condução da mudança dentro do processo ágil: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1) Criação de um novo card no quadro Kanban, na coluna "A Fazer", descrevendo a necessidade identificada;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2) Movimentação do card para "Em Progresso" durante a implementação da funcionalidade;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3) Commit implementando a mudança no atributo priority do modelo Task;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4) Atualização do README.md do repositório com a justificativa da mudança (reproduzida nesta seção);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5) Card movido para "Em Revisão/Testes", onde permanece até a suíte de testes confirmar a nova regra de negócio.</w:t>
      </w:r>
    </w:p>
    <w:p>
      <w:pPr>
        <w:spacing w:after="150"/>
      </w:pPr>
      <w:r>
        <w:t xml:space="preserve">Esse processo demonstra, na prática, como uma equipe conduzida com Kanban absorve mudanças de escopo de forma incremental e rastreável, sem comprometer o que já havia sido entregue.</w:t>
      </w:r>
    </w:p>
    <w:p>
      <w:r>
        <w:br w:type="page"/>
      </w:r>
    </w:p>
    <w:p>
      <w:pPr>
        <w:spacing w:after="150" w:before="300"/>
      </w:pPr>
      <w:r>
        <w:rPr>
          <w:b/>
          <w:bCs/>
          <w:color w:val="000000"/>
          <w:sz w:val="26"/>
          <w:szCs w:val="26"/>
        </w:rPr>
        <w:t xml:space="preserve">7. Prints Comentados do GitHub</w:t>
      </w:r>
    </w:p>
    <w:p>
      <w:pPr>
        <w:spacing w:after="150"/>
      </w:pPr>
      <w:r>
        <w:t xml:space="preserve">As imagens a seguir foram elaboradas a partir dos dados reais do repositório público https://github.com/karolinecristinay-eng/techflow-taskmanager (hashes de commit, mensagens e datas reais, extraídos diretamente do histórico do Git), reconstruídas no layout do GitHub para uso neste documento.</w:t>
      </w:r>
    </w:p>
    <w:p>
      <w:pPr>
        <w:spacing w:after="120" w:before="250"/>
      </w:pPr>
      <w:r>
        <w:rPr>
          <w:b/>
          <w:bCs/>
          <w:color w:val="000000"/>
          <w:sz w:val="23"/>
          <w:szCs w:val="23"/>
        </w:rPr>
        <w:t xml:space="preserve">7.1 Quadro Kanban</w:t>
      </w:r>
    </w:p>
    <w:p>
      <w:pPr>
        <w:spacing w:after="150"/>
      </w:pPr>
      <w:r>
        <w:t xml:space="preserve">Representação do quadro Kanban de 5 colunas descrito na Seção 4.3, a ser reproduzido na aba Projects do repositório.</w:t>
      </w:r>
    </w:p>
    <w:p>
      <w:pPr>
        <w:spacing w:after="30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50"/>
      </w:pPr>
      <w:r>
        <w:rPr>
          <w:b/>
          <w:bCs/>
          <w:color w:val="000000"/>
          <w:sz w:val="23"/>
          <w:szCs w:val="23"/>
        </w:rPr>
        <w:t xml:space="preserve">7.2 Histórico de Commits</w:t>
      </w:r>
    </w:p>
    <w:p>
      <w:pPr>
        <w:spacing w:after="150"/>
      </w:pPr>
      <w:r>
        <w:t xml:space="preserve">Histórico real dos 11 commits do repositório, do mais recente ("commit final", 171bef6) ao commit inicial (458d839), demonstrando o versionamento incremental do projeto ao longo do desenvolvimento.</w:t>
      </w:r>
    </w:p>
    <w:p>
      <w:pPr>
        <w:spacing w:after="30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50"/>
      </w:pPr>
      <w:r>
        <w:rPr>
          <w:b/>
          <w:bCs/>
          <w:color w:val="000000"/>
          <w:sz w:val="23"/>
          <w:szCs w:val="23"/>
        </w:rPr>
        <w:t xml:space="preserve">7.3 Workflow de CI (GitHub Actions)</w:t>
      </w:r>
    </w:p>
    <w:p>
      <w:pPr>
        <w:spacing w:after="150"/>
      </w:pPr>
      <w:r>
        <w:t xml:space="preserve">Resultado esperado da execução do pipeline de Integração Contínua após o commit e push do arquivo .github/workflows/ci.yml (incluído no pacote desta entrega), rodando os 22 testes automatizados do projeto.</w:t>
      </w:r>
    </w:p>
    <w:p>
      <w:pPr>
        <w:spacing w:after="30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0"/>
      </w:pPr>
      <w:r>
        <w:rPr>
          <w:b/>
          <w:bCs/>
          <w:color w:val="000000"/>
          <w:sz w:val="26"/>
          <w:szCs w:val="26"/>
        </w:rPr>
        <w:t xml:space="preserve">8. Considerações Finais</w:t>
      </w:r>
    </w:p>
    <w:p>
      <w:pPr>
        <w:spacing w:after="150"/>
      </w:pPr>
      <w:r>
        <w:t xml:space="preserve">Este projeto permitiu aplicar, de forma integrada e prática, os principais pilares da Engenharia de Software: modelagem (diagramas UML), versionamento (Git/GitHub, com 11 commits e histórico rastreável), gestão ágil (Kanban expandido de 5 colunas), controle de qualidade (22 testes automatizados e pipeline de CI) e gestão de mudanças (adaptação de escopo documentada e rastreável). A combinação dessas práticas é o que diferencia um projeto de software amador de um processo profissional, capaz de evoluir com segurança e transparência ao longo do tempo.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1699ef471384caf71feaa5f88ba074d333c192.png"/><Relationship Id="rId8" Type="http://schemas.openxmlformats.org/officeDocument/2006/relationships/image" Target="media/580ce32a18a19bc5992769a925e7a35dada78895.png"/><Relationship Id="rId9" Type="http://schemas.openxmlformats.org/officeDocument/2006/relationships/image" Target="media/5e2e89b3344ebbfa97ed1e6469ef974ea1a7ba48.png"/><Relationship Id="rId10" Type="http://schemas.openxmlformats.org/officeDocument/2006/relationships/image" Target="media/2562410d0c4eaf98da401c1b409fd0e5310e346d.png"/><Relationship Id="rId11" Type="http://schemas.openxmlformats.org/officeDocument/2006/relationships/image" Target="media/cf05825539562339db19146e6885474046c2ae1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2026-07-11T01:23:29.004Z</dcterms:created>
  <dcterms:modified xsi:type="dcterms:W3CDTF">2026-07-11T01:23:29.015Z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