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053E2" w14:textId="4B005853" w:rsidR="004859E5" w:rsidRDefault="004859E5" w:rsidP="008A4A7E">
      <w:pPr>
        <w:rPr>
          <w:b/>
          <w:bCs/>
        </w:rPr>
      </w:pPr>
      <w:r w:rsidRPr="00590539">
        <w:rPr>
          <w:noProof/>
          <w:color w:val="FF0000"/>
          <w:shd w:val="clear" w:color="auto" w:fill="E6E6E6"/>
        </w:rPr>
        <mc:AlternateContent>
          <mc:Choice Requires="wps">
            <w:drawing>
              <wp:anchor distT="0" distB="0" distL="114300" distR="114300" simplePos="0" relativeHeight="251658240" behindDoc="0" locked="0" layoutInCell="1" allowOverlap="1" wp14:anchorId="577C67BB" wp14:editId="640E3FDA">
                <wp:simplePos x="0" y="0"/>
                <wp:positionH relativeFrom="margin">
                  <wp:align>left</wp:align>
                </wp:positionH>
                <wp:positionV relativeFrom="paragraph">
                  <wp:posOffset>-355600</wp:posOffset>
                </wp:positionV>
                <wp:extent cx="266700" cy="8360410"/>
                <wp:effectExtent l="0" t="0" r="19050" b="21590"/>
                <wp:wrapNone/>
                <wp:docPr id="1" name="Rechthoek 1"/>
                <wp:cNvGraphicFramePr/>
                <a:graphic xmlns:a="http://schemas.openxmlformats.org/drawingml/2006/main">
                  <a:graphicData uri="http://schemas.microsoft.com/office/word/2010/wordprocessingShape">
                    <wps:wsp>
                      <wps:cNvSpPr/>
                      <wps:spPr>
                        <a:xfrm>
                          <a:off x="0" y="0"/>
                          <a:ext cx="266700" cy="836041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1800C" id="Rechthoek 1" o:spid="_x0000_s1026" style="position:absolute;margin-left:0;margin-top:-28pt;width:21pt;height:658.3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2WwIAAAcFAAAOAAAAZHJzL2Uyb0RvYy54bWysVMFu2zAMvQ/YPwi6r7azNO2COkWQosOA&#10;oi3WDj2rshQbk0WNUuJkXz9Kdpyu6y7DclBEkXyknh59cblrDdsq9A3YkhcnOWfKSqgauy75t8fr&#10;D+ec+SBsJQxYVfK98vxy8f7dRefmagI1mEohIxDr550reR2Cm2eZl7VqhT8Bpyw5NWArApm4zioU&#10;HaG3Jpvk+SzrACuHIJX3dHrVO/ki4WutZLjT2qvATMmpt5BWTOtzXLPFhZivUbi6kUMb4h+6aEVj&#10;qegIdSWCYBts/oBqG4ngQYcTCW0GWjdSpTvQbYr81W0eauFUuguR491Ik/9/sPJ2++DukWjonJ97&#10;2sZb7DS28Z/6Y7tE1n4kS+0Ck3Q4mc3OcqJUkuv84yyfFonN7Jjt0IfPCloWNyVHeozEkdje+EAV&#10;KfQQQsaxftqFvVGxBWO/Ks2aKlZM2UkaamWQbQU9avW96I9rUan+6DSnX3xZKjBGJyuBRVTdGDPi&#10;DgBRcr/j9hBDbExTSVFjYv63hvrEMTpVBBvGxLaxgG8lm1AMjes+/kBMT0dk5hmq/T0yhF7L3snr&#10;hvi9ET7cCyTx0pvQQIY7WrSBruQw7DirAX++dR7jSVPk5ayjYSi5/7ERqDgzXyyp7VMxncbpScb0&#10;9GxCBr70PL/02E27AnqagkbfybSN8cEcthqhfaK5Xcaq5BJWUu2Sy4AHYxX6IaXJl2q5TGE0MU6E&#10;G/vgZASPrEb9PO6eBLpBZIHkeQuHwRHzV1rrY2OmheUmgG6SEI+8DnzTtCXBDF+GOM4v7RR1/H4t&#10;fgEAAP//AwBQSwMEFAAGAAgAAAAhADZ3wX7eAAAACAEAAA8AAABkcnMvZG93bnJldi54bWxMj0FP&#10;hDAQhe8m/odmTLyY3SJRYpCyWTcaLngQ9wcMtAKRTknbZdFf73jS08zkvbz5XrFb7SQW48PoSMHt&#10;NgFhqHN6pF7B8f1l8wAiRCSNkyOj4MsE2JWXFwXm2p3pzSxN7AWHUMhRwRDjnEsZusFYDFs3G2Lt&#10;w3mLkU/fS+3xzOF2kmmSZNLiSPxhwNkcBtN9Nier4Htpj1W1r/HmtTnUvgpPz3W/KnV9te4fQUSz&#10;xj8z/OIzOpTM1LoT6SAmBVwkKtjcZ7ywfJfybNmWZkkGsizk/wLlDwAAAP//AwBQSwECLQAUAAYA&#10;CAAAACEAtoM4kv4AAADhAQAAEwAAAAAAAAAAAAAAAAAAAAAAW0NvbnRlbnRfVHlwZXNdLnhtbFBL&#10;AQItABQABgAIAAAAIQA4/SH/1gAAAJQBAAALAAAAAAAAAAAAAAAAAC8BAABfcmVscy8ucmVsc1BL&#10;AQItABQABgAIAAAAIQDmWH/2WwIAAAcFAAAOAAAAAAAAAAAAAAAAAC4CAABkcnMvZTJvRG9jLnht&#10;bFBLAQItABQABgAIAAAAIQA2d8F+3gAAAAgBAAAPAAAAAAAAAAAAAAAAALUEAABkcnMvZG93bnJl&#10;di54bWxQSwUGAAAAAAQABADzAAAAwAUAAAAA&#10;" fillcolor="black [3200]" strokecolor="black [1600]" strokeweight="1pt">
                <w10:wrap anchorx="margin"/>
              </v:rect>
            </w:pict>
          </mc:Fallback>
        </mc:AlternateContent>
      </w:r>
      <w:r w:rsidR="008A523A">
        <w:rPr>
          <w:b/>
          <w:bCs/>
        </w:rPr>
        <w:t xml:space="preserve"> </w:t>
      </w:r>
    </w:p>
    <w:p w14:paraId="7518E7AA" w14:textId="35980222" w:rsidR="004859E5" w:rsidRDefault="004859E5" w:rsidP="004859E5">
      <w:r w:rsidRPr="0027046E">
        <w:rPr>
          <w:rFonts w:ascii="Rockwell" w:eastAsia="Rockwell" w:hAnsi="Rockwell" w:cs="Times New Roman"/>
          <w:noProof/>
          <w:color w:val="E36C0A"/>
          <w:shd w:val="clear" w:color="auto" w:fill="E6E6E6"/>
          <w:lang w:bidi="nl-NL"/>
        </w:rPr>
        <mc:AlternateContent>
          <mc:Choice Requires="wpg">
            <w:drawing>
              <wp:inline distT="0" distB="0" distL="0" distR="0" wp14:anchorId="6EC0BDF9" wp14:editId="7344FBE8">
                <wp:extent cx="5230456" cy="6273895"/>
                <wp:effectExtent l="19050" t="19050" r="27940" b="12700"/>
                <wp:docPr id="2" name="Groep 2" descr="kleurrijke ronde vormen"/>
                <wp:cNvGraphicFramePr/>
                <a:graphic xmlns:a="http://schemas.openxmlformats.org/drawingml/2006/main">
                  <a:graphicData uri="http://schemas.microsoft.com/office/word/2010/wordprocessingGroup">
                    <wpg:wgp>
                      <wpg:cNvGrpSpPr/>
                      <wpg:grpSpPr>
                        <a:xfrm>
                          <a:off x="0" y="0"/>
                          <a:ext cx="5230456" cy="6273895"/>
                          <a:chOff x="1" y="0"/>
                          <a:chExt cx="5230456" cy="6273895"/>
                        </a:xfrm>
                      </wpg:grpSpPr>
                      <wps:wsp>
                        <wps:cNvPr id="3" name="Ovaal 3"/>
                        <wps:cNvSpPr/>
                        <wps:spPr>
                          <a:xfrm>
                            <a:off x="1" y="0"/>
                            <a:ext cx="3911600" cy="3876675"/>
                          </a:xfrm>
                          <a:prstGeom prst="ellipse">
                            <a:avLst/>
                          </a:prstGeom>
                          <a:solidFill>
                            <a:sysClr val="window" lastClr="FFFFFF">
                              <a:lumMod val="85000"/>
                              <a:alpha val="67000"/>
                            </a:sysClr>
                          </a:solidFill>
                          <a:ln w="38100" cap="flat" cmpd="sng" algn="ctr">
                            <a:solidFill>
                              <a:sysClr val="window" lastClr="FFFFFF"/>
                            </a:solidFill>
                            <a:prstDash val="solid"/>
                          </a:ln>
                          <a:effectLst/>
                        </wps:spPr>
                        <wps:txbx>
                          <w:txbxContent>
                            <w:p w14:paraId="53424D64" w14:textId="77777777" w:rsidR="004859E5" w:rsidRPr="007F714A" w:rsidRDefault="004859E5" w:rsidP="004859E5">
                              <w:pPr>
                                <w:pStyle w:val="NoSpacing"/>
                                <w:jc w:val="center"/>
                                <w:rPr>
                                  <w:rFonts w:ascii="Times New Roman" w:hAnsi="Times New Roman" w:cs="Times New Roman"/>
                                  <w:sz w:val="44"/>
                                  <w:szCs w:val="44"/>
                                </w:rPr>
                              </w:pPr>
                              <w:r>
                                <w:rPr>
                                  <w:rFonts w:ascii="Times New Roman" w:hAnsi="Times New Roman" w:cs="Times New Roman"/>
                                  <w:b/>
                                  <w:bCs/>
                                  <w:sz w:val="54"/>
                                  <w:szCs w:val="54"/>
                                  <w:u w:val="single"/>
                                  <w:lang w:bidi="nl-NL"/>
                                </w:rPr>
                                <w:t>Project report</w:t>
                              </w:r>
                              <w:r>
                                <w:rPr>
                                  <w:rFonts w:ascii="Times New Roman" w:hAnsi="Times New Roman" w:cs="Times New Roman"/>
                                  <w:b/>
                                  <w:bCs/>
                                  <w:sz w:val="56"/>
                                  <w:szCs w:val="56"/>
                                  <w:u w:val="single"/>
                                  <w:lang w:bidi="nl-NL"/>
                                </w:rPr>
                                <w:t>:</w:t>
                              </w:r>
                            </w:p>
                            <w:p w14:paraId="319FDCE1" w14:textId="77777777" w:rsidR="004859E5" w:rsidRPr="00BC3849" w:rsidRDefault="004859E5" w:rsidP="004859E5">
                              <w:pPr>
                                <w:jc w:val="center"/>
                                <w:rPr>
                                  <w:sz w:val="44"/>
                                  <w:szCs w:val="44"/>
                                </w:rPr>
                              </w:pPr>
                              <w:r>
                                <w:rPr>
                                  <w:sz w:val="44"/>
                                  <w:szCs w:val="44"/>
                                </w:rPr>
                                <w:t>Walmart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al 4"/>
                        <wps:cNvSpPr/>
                        <wps:spPr>
                          <a:xfrm>
                            <a:off x="1944332" y="2661977"/>
                            <a:ext cx="3286125" cy="3286125"/>
                          </a:xfrm>
                          <a:prstGeom prst="ellipse">
                            <a:avLst/>
                          </a:prstGeom>
                          <a:solidFill>
                            <a:sysClr val="window" lastClr="FFFFFF">
                              <a:lumMod val="75000"/>
                              <a:alpha val="65000"/>
                            </a:sysClr>
                          </a:solidFill>
                          <a:ln w="38100" cap="flat" cmpd="sng" algn="ctr">
                            <a:solidFill>
                              <a:sysClr val="window" lastClr="FFFFFF"/>
                            </a:solidFill>
                            <a:prstDash val="solid"/>
                          </a:ln>
                          <a:effectLst/>
                        </wps:spPr>
                        <wps:txbx>
                          <w:txbxContent>
                            <w:p w14:paraId="04ABA6A1" w14:textId="77777777" w:rsidR="004859E5" w:rsidRPr="007F714A" w:rsidRDefault="004859E5" w:rsidP="004859E5">
                              <w:pPr>
                                <w:pStyle w:val="Heading3"/>
                                <w:spacing w:before="0"/>
                                <w:rPr>
                                  <w:color w:val="000000"/>
                                  <w:sz w:val="23"/>
                                  <w:szCs w:val="23"/>
                                  <w:lang w:bidi="nl-NL"/>
                                </w:rPr>
                              </w:pPr>
                            </w:p>
                            <w:p w14:paraId="4824348C" w14:textId="77777777" w:rsidR="004859E5" w:rsidRPr="008A523A" w:rsidRDefault="004859E5" w:rsidP="004859E5">
                              <w:pPr>
                                <w:pStyle w:val="NoSpacing"/>
                                <w:jc w:val="center"/>
                                <w:rPr>
                                  <w:rFonts w:ascii="Times New Roman" w:hAnsi="Times New Roman" w:cs="Times New Roman"/>
                                  <w:b/>
                                  <w:sz w:val="23"/>
                                  <w:szCs w:val="23"/>
                                  <w:lang w:val="nl-NL"/>
                                </w:rPr>
                              </w:pPr>
                              <w:r w:rsidRPr="008A523A">
                                <w:rPr>
                                  <w:rFonts w:ascii="Times New Roman" w:hAnsi="Times New Roman" w:cs="Times New Roman"/>
                                  <w:b/>
                                  <w:sz w:val="23"/>
                                  <w:szCs w:val="23"/>
                                  <w:lang w:val="nl-NL" w:bidi="nl-NL"/>
                                </w:rPr>
                                <w:t>Ruben van Engelen</w:t>
                              </w:r>
                            </w:p>
                            <w:p w14:paraId="2149E1FD" w14:textId="0F19FAB8" w:rsidR="0021200F" w:rsidRPr="008A523A" w:rsidRDefault="0021200F" w:rsidP="004859E5">
                              <w:pPr>
                                <w:pStyle w:val="NoSpacing"/>
                                <w:jc w:val="center"/>
                                <w:rPr>
                                  <w:rFonts w:ascii="Times New Roman" w:hAnsi="Times New Roman" w:cs="Times New Roman"/>
                                  <w:b/>
                                  <w:sz w:val="23"/>
                                  <w:szCs w:val="23"/>
                                  <w:lang w:val="nl-NL" w:bidi="nl-NL"/>
                                </w:rPr>
                              </w:pPr>
                              <w:r w:rsidRPr="008A523A">
                                <w:rPr>
                                  <w:rFonts w:ascii="Times New Roman" w:hAnsi="Times New Roman" w:cs="Times New Roman"/>
                                  <w:b/>
                                  <w:sz w:val="23"/>
                                  <w:szCs w:val="23"/>
                                  <w:lang w:val="nl-NL" w:bidi="nl-NL"/>
                                </w:rPr>
                                <w:t>Lea Idema</w:t>
                              </w:r>
                            </w:p>
                            <w:p w14:paraId="0171FAD6" w14:textId="5ABC2C2B" w:rsidR="0021200F" w:rsidRPr="008A523A" w:rsidRDefault="0021200F" w:rsidP="004859E5">
                              <w:pPr>
                                <w:pStyle w:val="NoSpacing"/>
                                <w:jc w:val="center"/>
                                <w:rPr>
                                  <w:rFonts w:ascii="Times New Roman" w:hAnsi="Times New Roman" w:cs="Times New Roman"/>
                                  <w:b/>
                                  <w:sz w:val="23"/>
                                  <w:szCs w:val="23"/>
                                  <w:lang w:val="nl-NL" w:bidi="nl-NL"/>
                                </w:rPr>
                              </w:pPr>
                              <w:r w:rsidRPr="008A523A">
                                <w:rPr>
                                  <w:rFonts w:ascii="Times New Roman" w:hAnsi="Times New Roman" w:cs="Times New Roman"/>
                                  <w:b/>
                                  <w:sz w:val="23"/>
                                  <w:szCs w:val="23"/>
                                  <w:lang w:val="nl-NL" w:bidi="nl-NL"/>
                                </w:rPr>
                                <w:t>Karolis</w:t>
                              </w:r>
                              <w:r w:rsidR="00550FC5" w:rsidRPr="008A523A">
                                <w:rPr>
                                  <w:rFonts w:ascii="Times New Roman" w:hAnsi="Times New Roman" w:cs="Times New Roman"/>
                                  <w:b/>
                                  <w:sz w:val="23"/>
                                  <w:szCs w:val="23"/>
                                  <w:lang w:val="nl-NL" w:bidi="nl-NL"/>
                                </w:rPr>
                                <w:t xml:space="preserve"> Liubavicius</w:t>
                              </w:r>
                            </w:p>
                            <w:p w14:paraId="4EC7B128" w14:textId="557D757B" w:rsidR="00550FC5" w:rsidRPr="0042391E" w:rsidRDefault="00550FC5" w:rsidP="004859E5">
                              <w:pPr>
                                <w:pStyle w:val="NoSpacing"/>
                                <w:jc w:val="center"/>
                                <w:rPr>
                                  <w:rFonts w:ascii="Times New Roman" w:hAnsi="Times New Roman" w:cs="Times New Roman"/>
                                  <w:b/>
                                  <w:bCs/>
                                  <w:sz w:val="23"/>
                                  <w:szCs w:val="23"/>
                                  <w:lang w:val="en-GB"/>
                                </w:rPr>
                              </w:pPr>
                              <w:r w:rsidRPr="0042391E">
                                <w:rPr>
                                  <w:rFonts w:ascii="Times New Roman" w:hAnsi="Times New Roman" w:cs="Times New Roman"/>
                                  <w:b/>
                                  <w:bCs/>
                                  <w:sz w:val="23"/>
                                  <w:szCs w:val="23"/>
                                  <w:lang w:val="en-GB" w:bidi="nl-NL"/>
                                </w:rPr>
                                <w:t>Mateusz Delag</w:t>
                              </w:r>
                            </w:p>
                            <w:p w14:paraId="3000B255" w14:textId="77777777" w:rsidR="004859E5" w:rsidRPr="0042391E" w:rsidRDefault="004859E5" w:rsidP="004859E5">
                              <w:pPr>
                                <w:pStyle w:val="NoSpacing"/>
                                <w:jc w:val="center"/>
                                <w:rPr>
                                  <w:rFonts w:ascii="Times New Roman" w:hAnsi="Times New Roman" w:cs="Times New Roman"/>
                                  <w:b/>
                                  <w:bCs/>
                                  <w:sz w:val="23"/>
                                  <w:szCs w:val="23"/>
                                  <w:lang w:val="en-GB" w:bidi="nl-NL"/>
                                </w:rPr>
                              </w:pPr>
                              <w:r w:rsidRPr="0042391E">
                                <w:rPr>
                                  <w:rFonts w:ascii="Times New Roman" w:hAnsi="Times New Roman" w:cs="Times New Roman"/>
                                  <w:b/>
                                  <w:bCs/>
                                  <w:sz w:val="23"/>
                                  <w:szCs w:val="23"/>
                                  <w:lang w:val="en-GB" w:bidi="nl-NL"/>
                                </w:rPr>
                                <w:t>---------------------------------</w:t>
                              </w:r>
                            </w:p>
                            <w:p w14:paraId="25C627B2" w14:textId="77777777" w:rsidR="004859E5" w:rsidRPr="0042391E" w:rsidRDefault="004859E5" w:rsidP="004859E5">
                              <w:pPr>
                                <w:pStyle w:val="NoSpacing"/>
                                <w:jc w:val="center"/>
                                <w:rPr>
                                  <w:rFonts w:ascii="Times New Roman" w:hAnsi="Times New Roman" w:cs="Times New Roman"/>
                                  <w:b/>
                                  <w:bCs/>
                                  <w:sz w:val="23"/>
                                  <w:szCs w:val="23"/>
                                  <w:lang w:val="en-GB" w:bidi="nl-NL"/>
                                </w:rPr>
                              </w:pPr>
                              <w:r w:rsidRPr="0042391E">
                                <w:rPr>
                                  <w:rFonts w:ascii="Times New Roman" w:hAnsi="Times New Roman" w:cs="Times New Roman"/>
                                  <w:b/>
                                  <w:bCs/>
                                  <w:sz w:val="23"/>
                                  <w:szCs w:val="23"/>
                                  <w:lang w:val="en-GB" w:bidi="nl-NL"/>
                                </w:rPr>
                                <w:t>International Business</w:t>
                              </w:r>
                            </w:p>
                            <w:p w14:paraId="3DED8FB6" w14:textId="77777777" w:rsidR="004859E5" w:rsidRPr="0042391E" w:rsidRDefault="004859E5" w:rsidP="004859E5">
                              <w:pPr>
                                <w:pStyle w:val="NoSpacing"/>
                                <w:jc w:val="center"/>
                                <w:rPr>
                                  <w:rFonts w:ascii="Times New Roman" w:hAnsi="Times New Roman" w:cs="Times New Roman"/>
                                  <w:b/>
                                  <w:bCs/>
                                  <w:sz w:val="23"/>
                                  <w:szCs w:val="23"/>
                                  <w:lang w:val="en-GB" w:bidi="nl-NL"/>
                                </w:rPr>
                              </w:pPr>
                              <w:r w:rsidRPr="0042391E">
                                <w:rPr>
                                  <w:rFonts w:ascii="Times New Roman" w:hAnsi="Times New Roman" w:cs="Times New Roman"/>
                                  <w:b/>
                                  <w:bCs/>
                                  <w:sz w:val="23"/>
                                  <w:szCs w:val="23"/>
                                  <w:lang w:val="en-GB" w:bidi="nl-NL"/>
                                </w:rPr>
                                <w:t>IBA-C02</w:t>
                              </w:r>
                            </w:p>
                            <w:p w14:paraId="5DAF0DDC" w14:textId="77777777" w:rsidR="004859E5" w:rsidRPr="00AE08A5" w:rsidRDefault="004859E5" w:rsidP="004859E5">
                              <w:pPr>
                                <w:pStyle w:val="NoSpacing"/>
                                <w:jc w:val="center"/>
                                <w:rPr>
                                  <w:rFonts w:ascii="Times New Roman" w:hAnsi="Times New Roman" w:cs="Times New Roman"/>
                                  <w:b/>
                                  <w:bCs/>
                                  <w:sz w:val="23"/>
                                  <w:szCs w:val="23"/>
                                  <w:lang w:val="es-ES_tradnl" w:bidi="nl-NL"/>
                                </w:rPr>
                              </w:pPr>
                              <w:r w:rsidRPr="00AE08A5">
                                <w:rPr>
                                  <w:rFonts w:ascii="Times New Roman" w:hAnsi="Times New Roman" w:cs="Times New Roman"/>
                                  <w:b/>
                                  <w:bCs/>
                                  <w:sz w:val="23"/>
                                  <w:szCs w:val="23"/>
                                  <w:lang w:val="es-ES_tradnl" w:bidi="nl-NL"/>
                                </w:rPr>
                                <w:t xml:space="preserve">Lecturer: </w:t>
                              </w:r>
                            </w:p>
                            <w:p w14:paraId="1FB39B79" w14:textId="6FC6FBD1" w:rsidR="004859E5" w:rsidRPr="00AE08A5" w:rsidRDefault="004859E5" w:rsidP="004859E5">
                              <w:pPr>
                                <w:pStyle w:val="NoSpacing"/>
                                <w:jc w:val="center"/>
                                <w:rPr>
                                  <w:rFonts w:ascii="Times New Roman" w:hAnsi="Times New Roman" w:cs="Times New Roman"/>
                                  <w:b/>
                                  <w:bCs/>
                                  <w:sz w:val="23"/>
                                  <w:szCs w:val="23"/>
                                  <w:lang w:val="es-ES_tradnl"/>
                                </w:rPr>
                              </w:pPr>
                              <w:r w:rsidRPr="00AE08A5">
                                <w:rPr>
                                  <w:rFonts w:ascii="Times New Roman" w:hAnsi="Times New Roman" w:cs="Times New Roman"/>
                                  <w:b/>
                                  <w:bCs/>
                                  <w:sz w:val="23"/>
                                  <w:szCs w:val="23"/>
                                  <w:lang w:val="es-ES_tradnl"/>
                                </w:rPr>
                                <w:br/>
                              </w:r>
                              <w:r w:rsidR="00015E92">
                                <w:rPr>
                                  <w:rFonts w:ascii="Times New Roman" w:hAnsi="Times New Roman" w:cs="Times New Roman"/>
                                  <w:b/>
                                  <w:bCs/>
                                  <w:sz w:val="23"/>
                                  <w:szCs w:val="23"/>
                                  <w:lang w:val="es-ES_tradnl"/>
                                </w:rPr>
                                <w:t>13-12</w:t>
                              </w:r>
                              <w:r w:rsidRPr="00AE08A5">
                                <w:rPr>
                                  <w:rFonts w:ascii="Times New Roman" w:hAnsi="Times New Roman" w:cs="Times New Roman"/>
                                  <w:b/>
                                  <w:bCs/>
                                  <w:sz w:val="23"/>
                                  <w:szCs w:val="23"/>
                                  <w:lang w:val="es-ES_tradnl"/>
                                </w:rPr>
                                <w:t>-2022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al 5"/>
                        <wps:cNvSpPr/>
                        <wps:spPr>
                          <a:xfrm>
                            <a:off x="1331415" y="4936414"/>
                            <a:ext cx="1337481" cy="1337481"/>
                          </a:xfrm>
                          <a:prstGeom prst="ellipse">
                            <a:avLst/>
                          </a:prstGeom>
                          <a:solidFill>
                            <a:sysClr val="window" lastClr="FFFFFF">
                              <a:lumMod val="65000"/>
                              <a:alpha val="67000"/>
                            </a:sysClr>
                          </a:solidFill>
                          <a:ln w="38100" cap="flat" cmpd="sng" algn="ctr">
                            <a:solidFill>
                              <a:sysClr val="window" lastClr="FFFFFF"/>
                            </a:solidFill>
                            <a:prstDash val="solid"/>
                          </a:ln>
                          <a:effectLst/>
                        </wps:spPr>
                        <wps:txbx>
                          <w:txbxContent>
                            <w:p w14:paraId="2D11B499" w14:textId="77777777" w:rsidR="004859E5" w:rsidRDefault="004859E5" w:rsidP="004859E5">
                              <w:pPr>
                                <w:pStyle w:val="NoSpacing"/>
                                <w:jc w:val="center"/>
                                <w:rPr>
                                  <w:rFonts w:ascii="Times New Roman" w:hAnsi="Times New Roman" w:cs="Times New Roman"/>
                                  <w:i/>
                                  <w:iCs/>
                                  <w:sz w:val="36"/>
                                  <w:szCs w:val="36"/>
                                  <w:lang w:bidi="nl-NL"/>
                                </w:rPr>
                              </w:pPr>
                              <w:r w:rsidRPr="00CA79F9">
                                <w:rPr>
                                  <w:rFonts w:ascii="Times New Roman" w:hAnsi="Times New Roman" w:cs="Times New Roman"/>
                                  <w:i/>
                                  <w:iCs/>
                                  <w:sz w:val="36"/>
                                  <w:szCs w:val="36"/>
                                  <w:lang w:bidi="nl-NL"/>
                                </w:rPr>
                                <w:t>202</w:t>
                              </w:r>
                              <w:r>
                                <w:rPr>
                                  <w:rFonts w:ascii="Times New Roman" w:hAnsi="Times New Roman" w:cs="Times New Roman"/>
                                  <w:i/>
                                  <w:iCs/>
                                  <w:sz w:val="36"/>
                                  <w:szCs w:val="36"/>
                                  <w:lang w:bidi="nl-NL"/>
                                </w:rPr>
                                <w:t>2</w:t>
                              </w:r>
                            </w:p>
                            <w:p w14:paraId="1B4A26A1" w14:textId="77777777" w:rsidR="004859E5" w:rsidRPr="00CA79F9" w:rsidRDefault="004859E5" w:rsidP="004859E5">
                              <w:pPr>
                                <w:pStyle w:val="NoSpacing"/>
                                <w:jc w:val="center"/>
                                <w:rPr>
                                  <w:rFonts w:ascii="Times New Roman" w:hAnsi="Times New Roman" w:cs="Times New Roman"/>
                                  <w:i/>
                                  <w:iCs/>
                                  <w:sz w:val="36"/>
                                  <w:szCs w:val="36"/>
                                </w:rPr>
                              </w:pPr>
                              <w:r>
                                <w:rPr>
                                  <w:rFonts w:ascii="Times New Roman" w:hAnsi="Times New Roman" w:cs="Times New Roman"/>
                                  <w:i/>
                                  <w:iCs/>
                                  <w:sz w:val="36"/>
                                  <w:szCs w:val="36"/>
                                  <w:lang w:bidi="nl-NL"/>
                                </w:rPr>
                                <w:t>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EC0BDF9" id="Groep 2" o:spid="_x0000_s1026" alt="kleurrijke ronde vormen" style="width:411.85pt;height:494pt;mso-position-horizontal-relative:char;mso-position-vertical-relative:line" coordorigin="" coordsize="52304,62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BmkdAMAAMgNAAAOAAAAZHJzL2Uyb0RvYy54bWzsV9tu2zgQfV+g/0DwvZF1sWwLcYog2QQL&#10;ZJsAadFnhqIsAZTIkrTl7NfvISU5cRvspYttgaB+kDnkcC6Hc4bS6bt9K8lOGNuobk3jkxklouOq&#10;bLrNmn78cPV2SYl1rCuZVJ1Y00dh6buzN7+c9roQiaqVLIUhMNLZotdrWjuniyiyvBYtsydKiw6L&#10;lTItcxDNJioN62G9lVEym+VRr0ypjeLCWsxeDov0LNivKsHdbVVZ4YhcU8TmwtOE54N/RmenrNgY&#10;puuGj2Gwb4iiZU0HpwdTl8wxsjXNV6bahhtlVeVOuGojVVUNFyEHZBPPvsjm2qitDrlsin6jDzAB&#10;2i9w+maz/P3u2uh7fWeARK83wCJIPpd9ZVr/jyjJPkD2eIBM7B3hmJwn6Syb55RwrOXJIl2u5gOo&#10;vAbyfl9MydM+Xv/6NzujyXF0FE6vUSD2CQP73zC4r5kWAVpbAIM7Q5pyTVNKOtaiTG93jEmS+ky8&#10;Y2gcILKFBVov4HOU54RPuorjfIbK8/iky0WeLwI+hyxZoY1110K1xA/WVEjZaOtjYwXb3ViHGKA9&#10;aflpq2RTXjVSBuHRXkhDdgwVDmKUqqdEMuswuaZX4RdsyW37uyoHveV8hphC7TOpazbM5otxFu5s&#10;sBo8H3mTHel9InHIiYGxlWQO6bUa+NluQwmTG7QC7kxwe7R7sPrXsQ7pHm3zuV8yWw8bw5IPHmHK&#10;zkMgAtFHqPx5DSfkR27/sIeqHz6o8hHnbNTQBKzmVw0M3wCrO2bAepwSOpm7xaOSCmmqcURJrcwf&#10;L817fRQiVinp0UUAwectMwJH8FuHEl3FWebbThCy+SKBYJ6vPDxf6bbthcIxopIQXRh6fSenYWVU&#10;+wkN79x7xRLrOHwPYI/ChRu6G1omF+fnQQ2tRjN3091r7o17yDykH/afmNFj2TlU7Hs10eKr0ht0&#10;/c5OnW+dqppQl0+44ji8AIoOaP/vXM2OuZr9O66usixNk9CZkjyPV4vFQIcDb5NlHifzkbejMNTc&#10;1BYnRn5H3i5e5u00+8p4G1pyPJ3rT/q+KvqCWs+v2nAp+gbyz67aNI2zGCZwqWarNM/iQH/cBOPL&#10;RZymi2yJPuqv3Un44fTNJ6Kivb7+azfQN/lJ3+99+4b3ZnwuhBek8dPGf488l8Nt/fQBdvYnAAAA&#10;//8DAFBLAwQUAAYACAAAACEAa6emjd0AAAAFAQAADwAAAGRycy9kb3ducmV2LnhtbEyPQWvCQBCF&#10;74L/YZlCb7qJ0jZNsxER25MU1ELpbcyOSTA7G7JrEv99t720l4HHe7z3TbYaTSN66lxtWUE8j0AQ&#10;F1bXXCr4OL7OEhDOI2tsLJOCGzlY5dNJhqm2A++pP/hShBJ2KSqovG9TKV1RkUE3ty1x8M62M+iD&#10;7EqpOxxCuWnkIooepcGaw0KFLW0qKi6Hq1HwNuCwXsbbfnc5b25fx4f3z11MSt3fjesXEJ5G/xeG&#10;H/yADnlgOtkraycaBeER/3uDlyyWTyBOCp6TJAKZZ/I/ff4NAAD//wMAUEsBAi0AFAAGAAgAAAAh&#10;ALaDOJL+AAAA4QEAABMAAAAAAAAAAAAAAAAAAAAAAFtDb250ZW50X1R5cGVzXS54bWxQSwECLQAU&#10;AAYACAAAACEAOP0h/9YAAACUAQAACwAAAAAAAAAAAAAAAAAvAQAAX3JlbHMvLnJlbHNQSwECLQAU&#10;AAYACAAAACEA19QZpHQDAADIDQAADgAAAAAAAAAAAAAAAAAuAgAAZHJzL2Uyb0RvYy54bWxQSwEC&#10;LQAUAAYACAAAACEAa6emjd0AAAAFAQAADwAAAAAAAAAAAAAAAADOBQAAZHJzL2Rvd25yZXYueG1s&#10;UEsFBgAAAAAEAAQA8wAAANgGAAAAAA==&#10;">
                <v:oval id="Ovaal 3" o:spid="_x0000_s1027" style="position:absolute;width:39116;height:38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DeRxAAAANoAAAAPAAAAZHJzL2Rvd25yZXYueG1sRI/NasMw&#10;EITvhbyD2EBvjRwXTHGihBDa0JMhP4UcN9bGcmytjKXGbp++KhR6HGbmG2a5Hm0r7tT72rGC+SwB&#10;QVw6XXOl4HR8e3oB4QOyxtYxKfgiD+vV5GGJuXYD7+l+CJWIEPY5KjAhdLmUvjRk0c9cRxy9q+st&#10;hij7Suoehwi3rUyTJJMWa44LBjvaGiqbw6dVkJjd+bVIj6ePS3nL9t/NrrBtqtTjdNwsQAQaw3/4&#10;r/2uFTzD75V4A+TqBwAA//8DAFBLAQItABQABgAIAAAAIQDb4fbL7gAAAIUBAAATAAAAAAAAAAAA&#10;AAAAAAAAAABbQ29udGVudF9UeXBlc10ueG1sUEsBAi0AFAAGAAgAAAAhAFr0LFu/AAAAFQEAAAsA&#10;AAAAAAAAAAAAAAAAHwEAAF9yZWxzLy5yZWxzUEsBAi0AFAAGAAgAAAAhAPBoN5HEAAAA2gAAAA8A&#10;AAAAAAAAAAAAAAAABwIAAGRycy9kb3ducmV2LnhtbFBLBQYAAAAAAwADALcAAAD4AgAAAAA=&#10;" fillcolor="#d9d9d9" strokecolor="window" strokeweight="3pt">
                  <v:fill opacity="43947f"/>
                  <v:textbox>
                    <w:txbxContent>
                      <w:p w14:paraId="53424D64" w14:textId="77777777" w:rsidR="004859E5" w:rsidRPr="007F714A" w:rsidRDefault="004859E5" w:rsidP="004859E5">
                        <w:pPr>
                          <w:pStyle w:val="NoSpacing"/>
                          <w:jc w:val="center"/>
                          <w:rPr>
                            <w:rFonts w:ascii="Times New Roman" w:hAnsi="Times New Roman" w:cs="Times New Roman"/>
                            <w:sz w:val="44"/>
                            <w:szCs w:val="44"/>
                          </w:rPr>
                        </w:pPr>
                        <w:r>
                          <w:rPr>
                            <w:rFonts w:ascii="Times New Roman" w:hAnsi="Times New Roman" w:cs="Times New Roman"/>
                            <w:b/>
                            <w:bCs/>
                            <w:sz w:val="54"/>
                            <w:szCs w:val="54"/>
                            <w:u w:val="single"/>
                            <w:lang w:bidi="nl-NL"/>
                          </w:rPr>
                          <w:t>Project report</w:t>
                        </w:r>
                        <w:r>
                          <w:rPr>
                            <w:rFonts w:ascii="Times New Roman" w:hAnsi="Times New Roman" w:cs="Times New Roman"/>
                            <w:b/>
                            <w:bCs/>
                            <w:sz w:val="56"/>
                            <w:szCs w:val="56"/>
                            <w:u w:val="single"/>
                            <w:lang w:bidi="nl-NL"/>
                          </w:rPr>
                          <w:t>:</w:t>
                        </w:r>
                      </w:p>
                      <w:p w14:paraId="319FDCE1" w14:textId="77777777" w:rsidR="004859E5" w:rsidRPr="00BC3849" w:rsidRDefault="004859E5" w:rsidP="004859E5">
                        <w:pPr>
                          <w:jc w:val="center"/>
                          <w:rPr>
                            <w:sz w:val="44"/>
                            <w:szCs w:val="44"/>
                          </w:rPr>
                        </w:pPr>
                        <w:r>
                          <w:rPr>
                            <w:sz w:val="44"/>
                            <w:szCs w:val="44"/>
                          </w:rPr>
                          <w:t>Walmart</w:t>
                        </w:r>
                      </w:p>
                    </w:txbxContent>
                  </v:textbox>
                </v:oval>
                <v:oval id="Ovaal 4" o:spid="_x0000_s1028" style="position:absolute;left:19443;top:26619;width:32861;height:328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MzxAAAANoAAAAPAAAAZHJzL2Rvd25yZXYueG1sRI9BawIx&#10;FITvBf9DeEJvNWuxUlajqFBZqIdWXbw+Ns/N6uZlSVLd/vumUOhxmJlvmPmyt624kQ+NYwXjUQaC&#10;uHK64VrB8fD29AoiRGSNrWNS8E0BlovBwxxz7e78Sbd9rEWCcMhRgYmxy6UMlSGLYeQ64uSdnbcY&#10;k/S11B7vCW5b+ZxlU2mx4bRgsKONoeq6/7IKgt+dXi5tsy3LVWXedx9FuZ4WSj0O+9UMRKQ+/of/&#10;2oVWMIHfK+kGyMUPAAAA//8DAFBLAQItABQABgAIAAAAIQDb4fbL7gAAAIUBAAATAAAAAAAAAAAA&#10;AAAAAAAAAABbQ29udGVudF9UeXBlc10ueG1sUEsBAi0AFAAGAAgAAAAhAFr0LFu/AAAAFQEAAAsA&#10;AAAAAAAAAAAAAAAAHwEAAF9yZWxzLy5yZWxzUEsBAi0AFAAGAAgAAAAhAMn8EzPEAAAA2gAAAA8A&#10;AAAAAAAAAAAAAAAABwIAAGRycy9kb3ducmV2LnhtbFBLBQYAAAAAAwADALcAAAD4AgAAAAA=&#10;" fillcolor="#bfbfbf" strokecolor="window" strokeweight="3pt">
                  <v:fill opacity="42662f"/>
                  <v:textbox>
                    <w:txbxContent>
                      <w:p w14:paraId="04ABA6A1" w14:textId="77777777" w:rsidR="004859E5" w:rsidRPr="007F714A" w:rsidRDefault="004859E5" w:rsidP="004859E5">
                        <w:pPr>
                          <w:pStyle w:val="Heading3"/>
                          <w:spacing w:before="0"/>
                          <w:rPr>
                            <w:color w:val="000000"/>
                            <w:sz w:val="23"/>
                            <w:szCs w:val="23"/>
                            <w:lang w:bidi="nl-NL"/>
                          </w:rPr>
                        </w:pPr>
                      </w:p>
                      <w:p w14:paraId="4824348C" w14:textId="77777777" w:rsidR="004859E5" w:rsidRPr="008A523A" w:rsidRDefault="004859E5" w:rsidP="004859E5">
                        <w:pPr>
                          <w:pStyle w:val="NoSpacing"/>
                          <w:jc w:val="center"/>
                          <w:rPr>
                            <w:rFonts w:ascii="Times New Roman" w:hAnsi="Times New Roman" w:cs="Times New Roman"/>
                            <w:b/>
                            <w:sz w:val="23"/>
                            <w:szCs w:val="23"/>
                            <w:lang w:val="nl-NL"/>
                          </w:rPr>
                        </w:pPr>
                        <w:r w:rsidRPr="008A523A">
                          <w:rPr>
                            <w:rFonts w:ascii="Times New Roman" w:hAnsi="Times New Roman" w:cs="Times New Roman"/>
                            <w:b/>
                            <w:sz w:val="23"/>
                            <w:szCs w:val="23"/>
                            <w:lang w:val="nl-NL" w:bidi="nl-NL"/>
                          </w:rPr>
                          <w:t>Ruben van Engelen</w:t>
                        </w:r>
                      </w:p>
                      <w:p w14:paraId="2149E1FD" w14:textId="0F19FAB8" w:rsidR="0021200F" w:rsidRPr="008A523A" w:rsidRDefault="0021200F" w:rsidP="004859E5">
                        <w:pPr>
                          <w:pStyle w:val="NoSpacing"/>
                          <w:jc w:val="center"/>
                          <w:rPr>
                            <w:rFonts w:ascii="Times New Roman" w:hAnsi="Times New Roman" w:cs="Times New Roman"/>
                            <w:b/>
                            <w:sz w:val="23"/>
                            <w:szCs w:val="23"/>
                            <w:lang w:val="nl-NL" w:bidi="nl-NL"/>
                          </w:rPr>
                        </w:pPr>
                        <w:r w:rsidRPr="008A523A">
                          <w:rPr>
                            <w:rFonts w:ascii="Times New Roman" w:hAnsi="Times New Roman" w:cs="Times New Roman"/>
                            <w:b/>
                            <w:sz w:val="23"/>
                            <w:szCs w:val="23"/>
                            <w:lang w:val="nl-NL" w:bidi="nl-NL"/>
                          </w:rPr>
                          <w:t>Lea Idema</w:t>
                        </w:r>
                      </w:p>
                      <w:p w14:paraId="0171FAD6" w14:textId="5ABC2C2B" w:rsidR="0021200F" w:rsidRPr="008A523A" w:rsidRDefault="0021200F" w:rsidP="004859E5">
                        <w:pPr>
                          <w:pStyle w:val="NoSpacing"/>
                          <w:jc w:val="center"/>
                          <w:rPr>
                            <w:rFonts w:ascii="Times New Roman" w:hAnsi="Times New Roman" w:cs="Times New Roman"/>
                            <w:b/>
                            <w:sz w:val="23"/>
                            <w:szCs w:val="23"/>
                            <w:lang w:val="nl-NL" w:bidi="nl-NL"/>
                          </w:rPr>
                        </w:pPr>
                        <w:r w:rsidRPr="008A523A">
                          <w:rPr>
                            <w:rFonts w:ascii="Times New Roman" w:hAnsi="Times New Roman" w:cs="Times New Roman"/>
                            <w:b/>
                            <w:sz w:val="23"/>
                            <w:szCs w:val="23"/>
                            <w:lang w:val="nl-NL" w:bidi="nl-NL"/>
                          </w:rPr>
                          <w:t>Karolis</w:t>
                        </w:r>
                        <w:r w:rsidR="00550FC5" w:rsidRPr="008A523A">
                          <w:rPr>
                            <w:rFonts w:ascii="Times New Roman" w:hAnsi="Times New Roman" w:cs="Times New Roman"/>
                            <w:b/>
                            <w:sz w:val="23"/>
                            <w:szCs w:val="23"/>
                            <w:lang w:val="nl-NL" w:bidi="nl-NL"/>
                          </w:rPr>
                          <w:t xml:space="preserve"> Liubavicius</w:t>
                        </w:r>
                      </w:p>
                      <w:p w14:paraId="4EC7B128" w14:textId="557D757B" w:rsidR="00550FC5" w:rsidRPr="0042391E" w:rsidRDefault="00550FC5" w:rsidP="004859E5">
                        <w:pPr>
                          <w:pStyle w:val="NoSpacing"/>
                          <w:jc w:val="center"/>
                          <w:rPr>
                            <w:rFonts w:ascii="Times New Roman" w:hAnsi="Times New Roman" w:cs="Times New Roman"/>
                            <w:b/>
                            <w:bCs/>
                            <w:sz w:val="23"/>
                            <w:szCs w:val="23"/>
                            <w:lang w:val="en-GB"/>
                          </w:rPr>
                        </w:pPr>
                        <w:r w:rsidRPr="0042391E">
                          <w:rPr>
                            <w:rFonts w:ascii="Times New Roman" w:hAnsi="Times New Roman" w:cs="Times New Roman"/>
                            <w:b/>
                            <w:bCs/>
                            <w:sz w:val="23"/>
                            <w:szCs w:val="23"/>
                            <w:lang w:val="en-GB" w:bidi="nl-NL"/>
                          </w:rPr>
                          <w:t>Mateusz Delag</w:t>
                        </w:r>
                      </w:p>
                      <w:p w14:paraId="3000B255" w14:textId="77777777" w:rsidR="004859E5" w:rsidRPr="0042391E" w:rsidRDefault="004859E5" w:rsidP="004859E5">
                        <w:pPr>
                          <w:pStyle w:val="NoSpacing"/>
                          <w:jc w:val="center"/>
                          <w:rPr>
                            <w:rFonts w:ascii="Times New Roman" w:hAnsi="Times New Roman" w:cs="Times New Roman"/>
                            <w:b/>
                            <w:bCs/>
                            <w:sz w:val="23"/>
                            <w:szCs w:val="23"/>
                            <w:lang w:val="en-GB" w:bidi="nl-NL"/>
                          </w:rPr>
                        </w:pPr>
                        <w:r w:rsidRPr="0042391E">
                          <w:rPr>
                            <w:rFonts w:ascii="Times New Roman" w:hAnsi="Times New Roman" w:cs="Times New Roman"/>
                            <w:b/>
                            <w:bCs/>
                            <w:sz w:val="23"/>
                            <w:szCs w:val="23"/>
                            <w:lang w:val="en-GB" w:bidi="nl-NL"/>
                          </w:rPr>
                          <w:t>---------------------------------</w:t>
                        </w:r>
                      </w:p>
                      <w:p w14:paraId="25C627B2" w14:textId="77777777" w:rsidR="004859E5" w:rsidRPr="0042391E" w:rsidRDefault="004859E5" w:rsidP="004859E5">
                        <w:pPr>
                          <w:pStyle w:val="NoSpacing"/>
                          <w:jc w:val="center"/>
                          <w:rPr>
                            <w:rFonts w:ascii="Times New Roman" w:hAnsi="Times New Roman" w:cs="Times New Roman"/>
                            <w:b/>
                            <w:bCs/>
                            <w:sz w:val="23"/>
                            <w:szCs w:val="23"/>
                            <w:lang w:val="en-GB" w:bidi="nl-NL"/>
                          </w:rPr>
                        </w:pPr>
                        <w:r w:rsidRPr="0042391E">
                          <w:rPr>
                            <w:rFonts w:ascii="Times New Roman" w:hAnsi="Times New Roman" w:cs="Times New Roman"/>
                            <w:b/>
                            <w:bCs/>
                            <w:sz w:val="23"/>
                            <w:szCs w:val="23"/>
                            <w:lang w:val="en-GB" w:bidi="nl-NL"/>
                          </w:rPr>
                          <w:t>International Business</w:t>
                        </w:r>
                      </w:p>
                      <w:p w14:paraId="3DED8FB6" w14:textId="77777777" w:rsidR="004859E5" w:rsidRPr="0042391E" w:rsidRDefault="004859E5" w:rsidP="004859E5">
                        <w:pPr>
                          <w:pStyle w:val="NoSpacing"/>
                          <w:jc w:val="center"/>
                          <w:rPr>
                            <w:rFonts w:ascii="Times New Roman" w:hAnsi="Times New Roman" w:cs="Times New Roman"/>
                            <w:b/>
                            <w:bCs/>
                            <w:sz w:val="23"/>
                            <w:szCs w:val="23"/>
                            <w:lang w:val="en-GB" w:bidi="nl-NL"/>
                          </w:rPr>
                        </w:pPr>
                        <w:r w:rsidRPr="0042391E">
                          <w:rPr>
                            <w:rFonts w:ascii="Times New Roman" w:hAnsi="Times New Roman" w:cs="Times New Roman"/>
                            <w:b/>
                            <w:bCs/>
                            <w:sz w:val="23"/>
                            <w:szCs w:val="23"/>
                            <w:lang w:val="en-GB" w:bidi="nl-NL"/>
                          </w:rPr>
                          <w:t>IBA-C02</w:t>
                        </w:r>
                      </w:p>
                      <w:p w14:paraId="5DAF0DDC" w14:textId="77777777" w:rsidR="004859E5" w:rsidRPr="00AE08A5" w:rsidRDefault="004859E5" w:rsidP="004859E5">
                        <w:pPr>
                          <w:pStyle w:val="NoSpacing"/>
                          <w:jc w:val="center"/>
                          <w:rPr>
                            <w:rFonts w:ascii="Times New Roman" w:hAnsi="Times New Roman" w:cs="Times New Roman"/>
                            <w:b/>
                            <w:bCs/>
                            <w:sz w:val="23"/>
                            <w:szCs w:val="23"/>
                            <w:lang w:val="es-ES_tradnl" w:bidi="nl-NL"/>
                          </w:rPr>
                        </w:pPr>
                        <w:r w:rsidRPr="00AE08A5">
                          <w:rPr>
                            <w:rFonts w:ascii="Times New Roman" w:hAnsi="Times New Roman" w:cs="Times New Roman"/>
                            <w:b/>
                            <w:bCs/>
                            <w:sz w:val="23"/>
                            <w:szCs w:val="23"/>
                            <w:lang w:val="es-ES_tradnl" w:bidi="nl-NL"/>
                          </w:rPr>
                          <w:t xml:space="preserve">Lecturer: </w:t>
                        </w:r>
                      </w:p>
                      <w:p w14:paraId="1FB39B79" w14:textId="6FC6FBD1" w:rsidR="004859E5" w:rsidRPr="00AE08A5" w:rsidRDefault="004859E5" w:rsidP="004859E5">
                        <w:pPr>
                          <w:pStyle w:val="NoSpacing"/>
                          <w:jc w:val="center"/>
                          <w:rPr>
                            <w:rFonts w:ascii="Times New Roman" w:hAnsi="Times New Roman" w:cs="Times New Roman"/>
                            <w:b/>
                            <w:bCs/>
                            <w:sz w:val="23"/>
                            <w:szCs w:val="23"/>
                            <w:lang w:val="es-ES_tradnl"/>
                          </w:rPr>
                        </w:pPr>
                        <w:r w:rsidRPr="00AE08A5">
                          <w:rPr>
                            <w:rFonts w:ascii="Times New Roman" w:hAnsi="Times New Roman" w:cs="Times New Roman"/>
                            <w:b/>
                            <w:bCs/>
                            <w:sz w:val="23"/>
                            <w:szCs w:val="23"/>
                            <w:lang w:val="es-ES_tradnl"/>
                          </w:rPr>
                          <w:br/>
                        </w:r>
                        <w:r w:rsidR="00015E92">
                          <w:rPr>
                            <w:rFonts w:ascii="Times New Roman" w:hAnsi="Times New Roman" w:cs="Times New Roman"/>
                            <w:b/>
                            <w:bCs/>
                            <w:sz w:val="23"/>
                            <w:szCs w:val="23"/>
                            <w:lang w:val="es-ES_tradnl"/>
                          </w:rPr>
                          <w:t>13-12</w:t>
                        </w:r>
                        <w:r w:rsidRPr="00AE08A5">
                          <w:rPr>
                            <w:rFonts w:ascii="Times New Roman" w:hAnsi="Times New Roman" w:cs="Times New Roman"/>
                            <w:b/>
                            <w:bCs/>
                            <w:sz w:val="23"/>
                            <w:szCs w:val="23"/>
                            <w:lang w:val="es-ES_tradnl"/>
                          </w:rPr>
                          <w:t>-2022</w:t>
                        </w:r>
                      </w:p>
                    </w:txbxContent>
                  </v:textbox>
                </v:oval>
                <v:oval id="Ovaal 5" o:spid="_x0000_s1029" style="position:absolute;left:13314;top:49364;width:13374;height:13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njcwQAAANoAAAAPAAAAZHJzL2Rvd25yZXYueG1sRI9Li8JA&#10;EITvgv9h6AVvOlmDi2YzikSFvfoAr22m82AzPSEzavTX7wjCHouq+opKV71pxI06V1tW8DmJQBDn&#10;VtdcKjgdd+M5COeRNTaWScGDHKyWw0GKibZ33tPt4EsRIOwSVFB53yZSurwig25iW+LgFbYz6IPs&#10;Sqk7vAe4aeQ0ir6kwZrDQoUtZRXlv4erUbDZLeLFhds40/NnjFlxOm/kVqnRR7/+BuGp9//hd/tH&#10;K5jB60q4AXL5BwAA//8DAFBLAQItABQABgAIAAAAIQDb4fbL7gAAAIUBAAATAAAAAAAAAAAAAAAA&#10;AAAAAABbQ29udGVudF9UeXBlc10ueG1sUEsBAi0AFAAGAAgAAAAhAFr0LFu/AAAAFQEAAAsAAAAA&#10;AAAAAAAAAAAAHwEAAF9yZWxzLy5yZWxzUEsBAi0AFAAGAAgAAAAhABHyeNzBAAAA2gAAAA8AAAAA&#10;AAAAAAAAAAAABwIAAGRycy9kb3ducmV2LnhtbFBLBQYAAAAAAwADALcAAAD1AgAAAAA=&#10;" fillcolor="#a6a6a6" strokecolor="window" strokeweight="3pt">
                  <v:fill opacity="43947f"/>
                  <v:textbox>
                    <w:txbxContent>
                      <w:p w14:paraId="2D11B499" w14:textId="77777777" w:rsidR="004859E5" w:rsidRDefault="004859E5" w:rsidP="004859E5">
                        <w:pPr>
                          <w:pStyle w:val="NoSpacing"/>
                          <w:jc w:val="center"/>
                          <w:rPr>
                            <w:rFonts w:ascii="Times New Roman" w:hAnsi="Times New Roman" w:cs="Times New Roman"/>
                            <w:i/>
                            <w:iCs/>
                            <w:sz w:val="36"/>
                            <w:szCs w:val="36"/>
                            <w:lang w:bidi="nl-NL"/>
                          </w:rPr>
                        </w:pPr>
                        <w:r w:rsidRPr="00CA79F9">
                          <w:rPr>
                            <w:rFonts w:ascii="Times New Roman" w:hAnsi="Times New Roman" w:cs="Times New Roman"/>
                            <w:i/>
                            <w:iCs/>
                            <w:sz w:val="36"/>
                            <w:szCs w:val="36"/>
                            <w:lang w:bidi="nl-NL"/>
                          </w:rPr>
                          <w:t>202</w:t>
                        </w:r>
                        <w:r>
                          <w:rPr>
                            <w:rFonts w:ascii="Times New Roman" w:hAnsi="Times New Roman" w:cs="Times New Roman"/>
                            <w:i/>
                            <w:iCs/>
                            <w:sz w:val="36"/>
                            <w:szCs w:val="36"/>
                            <w:lang w:bidi="nl-NL"/>
                          </w:rPr>
                          <w:t>2</w:t>
                        </w:r>
                      </w:p>
                      <w:p w14:paraId="1B4A26A1" w14:textId="77777777" w:rsidR="004859E5" w:rsidRPr="00CA79F9" w:rsidRDefault="004859E5" w:rsidP="004859E5">
                        <w:pPr>
                          <w:pStyle w:val="NoSpacing"/>
                          <w:jc w:val="center"/>
                          <w:rPr>
                            <w:rFonts w:ascii="Times New Roman" w:hAnsi="Times New Roman" w:cs="Times New Roman"/>
                            <w:i/>
                            <w:iCs/>
                            <w:sz w:val="36"/>
                            <w:szCs w:val="36"/>
                          </w:rPr>
                        </w:pPr>
                        <w:r>
                          <w:rPr>
                            <w:rFonts w:ascii="Times New Roman" w:hAnsi="Times New Roman" w:cs="Times New Roman"/>
                            <w:i/>
                            <w:iCs/>
                            <w:sz w:val="36"/>
                            <w:szCs w:val="36"/>
                            <w:lang w:bidi="nl-NL"/>
                          </w:rPr>
                          <w:t>2023</w:t>
                        </w:r>
                      </w:p>
                    </w:txbxContent>
                  </v:textbox>
                </v:oval>
                <w10:anchorlock/>
              </v:group>
            </w:pict>
          </mc:Fallback>
        </mc:AlternateContent>
      </w:r>
    </w:p>
    <w:p w14:paraId="2CC14029" w14:textId="77777777" w:rsidR="004859E5" w:rsidRDefault="004859E5" w:rsidP="008A4A7E">
      <w:pPr>
        <w:rPr>
          <w:b/>
          <w:bCs/>
        </w:rPr>
      </w:pPr>
    </w:p>
    <w:p w14:paraId="50BEDAFD" w14:textId="77777777" w:rsidR="004859E5" w:rsidRDefault="004859E5" w:rsidP="008A4A7E">
      <w:pPr>
        <w:rPr>
          <w:b/>
          <w:bCs/>
        </w:rPr>
      </w:pPr>
    </w:p>
    <w:p w14:paraId="78F8912D" w14:textId="77777777" w:rsidR="004859E5" w:rsidRDefault="004859E5" w:rsidP="008A4A7E">
      <w:pPr>
        <w:rPr>
          <w:b/>
          <w:bCs/>
        </w:rPr>
      </w:pPr>
    </w:p>
    <w:p w14:paraId="0C9093C9" w14:textId="77777777" w:rsidR="004859E5" w:rsidRDefault="004859E5" w:rsidP="008A4A7E">
      <w:pPr>
        <w:rPr>
          <w:b/>
          <w:bCs/>
        </w:rPr>
      </w:pPr>
    </w:p>
    <w:p w14:paraId="40B12145" w14:textId="1D1799EC" w:rsidR="00F538DE" w:rsidRDefault="50668735" w:rsidP="00C54F49">
      <w:pPr>
        <w:pStyle w:val="Heading1"/>
      </w:pPr>
      <w:bookmarkStart w:id="0" w:name="_Toc1890802941"/>
      <w:bookmarkStart w:id="1" w:name="_Toc1785799184"/>
      <w:bookmarkStart w:id="2" w:name="_Toc121779721"/>
      <w:r>
        <w:lastRenderedPageBreak/>
        <w:t>Executive summary</w:t>
      </w:r>
      <w:bookmarkEnd w:id="0"/>
      <w:bookmarkEnd w:id="1"/>
      <w:bookmarkEnd w:id="2"/>
    </w:p>
    <w:p w14:paraId="0B6FF60E" w14:textId="77777777" w:rsidR="00C54F49" w:rsidRPr="00C54F49" w:rsidRDefault="00C54F49" w:rsidP="00C54F49"/>
    <w:p w14:paraId="66561FBE" w14:textId="4F363C8D" w:rsidR="00F538DE" w:rsidRDefault="00D057C9" w:rsidP="00F538DE">
      <w:r>
        <w:t xml:space="preserve">This report </w:t>
      </w:r>
      <w:r w:rsidR="00816167">
        <w:t xml:space="preserve">will cover </w:t>
      </w:r>
      <w:r w:rsidR="000E7FE6">
        <w:t xml:space="preserve">the </w:t>
      </w:r>
      <w:r w:rsidR="003E7614">
        <w:t xml:space="preserve">financial analysis of </w:t>
      </w:r>
      <w:r w:rsidR="00EB0C57">
        <w:t>the</w:t>
      </w:r>
      <w:r w:rsidR="006A566A">
        <w:t xml:space="preserve"> </w:t>
      </w:r>
      <w:r w:rsidR="005F4C88">
        <w:t>USA-based</w:t>
      </w:r>
      <w:r w:rsidR="006A566A">
        <w:t xml:space="preserve"> company Walmart. </w:t>
      </w:r>
      <w:r w:rsidR="00A15026">
        <w:t xml:space="preserve">The report </w:t>
      </w:r>
      <w:r w:rsidR="00EB0C57">
        <w:t xml:space="preserve">will </w:t>
      </w:r>
      <w:r w:rsidR="005E674C">
        <w:t xml:space="preserve">cover </w:t>
      </w:r>
      <w:r w:rsidR="00F45633">
        <w:t>topics such as</w:t>
      </w:r>
      <w:r w:rsidR="00D56BEA">
        <w:t xml:space="preserve"> corporate govern</w:t>
      </w:r>
      <w:r w:rsidR="00B95AF2">
        <w:t xml:space="preserve">ance, </w:t>
      </w:r>
      <w:r w:rsidR="00B15DBE">
        <w:t xml:space="preserve">analysis of financial statements, </w:t>
      </w:r>
      <w:r w:rsidR="00672A41">
        <w:t xml:space="preserve">capital structure, </w:t>
      </w:r>
      <w:r w:rsidR="00920F8E">
        <w:t>and future invest</w:t>
      </w:r>
      <w:r w:rsidR="00D633A2">
        <w:t xml:space="preserve">ments. </w:t>
      </w:r>
      <w:r w:rsidR="003E2CFF">
        <w:t xml:space="preserve">And all of this is to understand and realize how </w:t>
      </w:r>
      <w:r w:rsidR="00645967">
        <w:t xml:space="preserve">the company operates </w:t>
      </w:r>
      <w:r w:rsidR="00EB2D49">
        <w:t xml:space="preserve">from a financial aspect. </w:t>
      </w:r>
    </w:p>
    <w:p w14:paraId="66C26BDD" w14:textId="77777777" w:rsidR="00BB0B8C" w:rsidRDefault="00BB0B8C" w:rsidP="00F538DE">
      <w:r>
        <w:t xml:space="preserve">The importance of this report is to understand the corporate finances via the case of Walmart and understand why and how it is attractive to public investors to invest in this company. Since Walmart is one of the biggest retailers in the USA market with 2.3 million employees around the world. And this report might provide information about the company for the students who might work or do internships at Walmart. </w:t>
      </w:r>
    </w:p>
    <w:p w14:paraId="7F9EF898" w14:textId="72E21812" w:rsidR="00EA3D0F" w:rsidRDefault="0052207A" w:rsidP="00F538DE">
      <w:r>
        <w:t xml:space="preserve">Since Walmart is </w:t>
      </w:r>
      <w:r w:rsidR="00E81656">
        <w:t xml:space="preserve">a </w:t>
      </w:r>
      <w:r>
        <w:t xml:space="preserve">relatively big company, </w:t>
      </w:r>
      <w:r w:rsidR="003F733F">
        <w:t xml:space="preserve">from first </w:t>
      </w:r>
      <w:r w:rsidR="00A35545">
        <w:t>sight</w:t>
      </w:r>
      <w:r w:rsidR="003F733F">
        <w:t xml:space="preserve"> to the balance sheets, income statements, </w:t>
      </w:r>
      <w:r w:rsidR="00D923A1">
        <w:t xml:space="preserve">and cash flow statements it might seem that the company is making huge </w:t>
      </w:r>
      <w:r w:rsidR="00E1422A">
        <w:t xml:space="preserve">profits, however, </w:t>
      </w:r>
      <w:r w:rsidR="00941874">
        <w:t xml:space="preserve">it is the opposite. Almost at every financial, liquidity, </w:t>
      </w:r>
      <w:r w:rsidR="00572648">
        <w:t xml:space="preserve">and </w:t>
      </w:r>
      <w:r w:rsidR="00941874">
        <w:t xml:space="preserve">turnover </w:t>
      </w:r>
      <w:r w:rsidR="00572648">
        <w:t>ratio</w:t>
      </w:r>
      <w:r w:rsidR="00192A98">
        <w:t xml:space="preserve">, Walmart is below the market’s average. </w:t>
      </w:r>
      <w:r w:rsidR="007F52DE">
        <w:t>While the company’s revenues are ~</w:t>
      </w:r>
      <w:r w:rsidR="00885424">
        <w:t>500 million</w:t>
      </w:r>
      <w:r w:rsidR="007F52DE">
        <w:t xml:space="preserve">, which is the biggest </w:t>
      </w:r>
      <w:r w:rsidR="009D781E">
        <w:t>revenue</w:t>
      </w:r>
      <w:r w:rsidR="007F52DE">
        <w:t xml:space="preserve"> in the world</w:t>
      </w:r>
      <w:r w:rsidR="00D55FBF">
        <w:t xml:space="preserve"> for a publicly traded company, their </w:t>
      </w:r>
      <w:r w:rsidR="009D781E">
        <w:t xml:space="preserve">costs </w:t>
      </w:r>
      <w:r w:rsidR="00885424">
        <w:t>are almost at the same level</w:t>
      </w:r>
      <w:r w:rsidR="007073EE">
        <w:t>, which indicates low profitability of the company which results in low profits</w:t>
      </w:r>
      <w:r w:rsidR="00FE53B4">
        <w:t xml:space="preserve">, which is reflected at ratio analysis as well. </w:t>
      </w:r>
    </w:p>
    <w:p w14:paraId="45D067C8" w14:textId="76944D1A" w:rsidR="00D965A4" w:rsidRDefault="00D965A4" w:rsidP="00D965A4"/>
    <w:p w14:paraId="5C12B0F6" w14:textId="77777777" w:rsidR="00D965A4" w:rsidRDefault="00D965A4" w:rsidP="00D965A4"/>
    <w:p w14:paraId="44DBE310" w14:textId="77777777" w:rsidR="00D965A4" w:rsidRDefault="00D965A4" w:rsidP="00D965A4"/>
    <w:p w14:paraId="771238AA" w14:textId="77777777" w:rsidR="00D965A4" w:rsidRDefault="00D965A4" w:rsidP="00D965A4"/>
    <w:p w14:paraId="6654A149" w14:textId="77777777" w:rsidR="00D965A4" w:rsidRDefault="00D965A4" w:rsidP="00D965A4"/>
    <w:p w14:paraId="6FB9672F" w14:textId="77777777" w:rsidR="00D965A4" w:rsidRDefault="00D965A4" w:rsidP="00D965A4"/>
    <w:p w14:paraId="59AD60DB" w14:textId="77777777" w:rsidR="00D965A4" w:rsidRDefault="00D965A4" w:rsidP="00D965A4"/>
    <w:p w14:paraId="4F120BD1" w14:textId="77777777" w:rsidR="00D965A4" w:rsidRDefault="00D965A4" w:rsidP="00D965A4"/>
    <w:p w14:paraId="240CBC72" w14:textId="77777777" w:rsidR="00D965A4" w:rsidRDefault="00D965A4" w:rsidP="00D965A4"/>
    <w:p w14:paraId="5EE0196D" w14:textId="77777777" w:rsidR="00D965A4" w:rsidRDefault="00D965A4" w:rsidP="00D965A4"/>
    <w:p w14:paraId="623121D0" w14:textId="77777777" w:rsidR="00D965A4" w:rsidRDefault="00D965A4" w:rsidP="00D965A4"/>
    <w:p w14:paraId="030C7576" w14:textId="77777777" w:rsidR="00D965A4" w:rsidRDefault="00D965A4" w:rsidP="00D965A4"/>
    <w:p w14:paraId="5848EA9E" w14:textId="77777777" w:rsidR="00D965A4" w:rsidRDefault="00D965A4" w:rsidP="00D965A4"/>
    <w:p w14:paraId="2263586F" w14:textId="77777777" w:rsidR="00D965A4" w:rsidRDefault="00D965A4" w:rsidP="00D965A4"/>
    <w:p w14:paraId="51CAF61D" w14:textId="77777777" w:rsidR="00D965A4" w:rsidRDefault="00D965A4" w:rsidP="00D965A4"/>
    <w:p w14:paraId="1843BE9A" w14:textId="77777777" w:rsidR="00D965A4" w:rsidRDefault="00D965A4" w:rsidP="00D965A4"/>
    <w:sdt>
      <w:sdtPr>
        <w:id w:val="1338724700"/>
        <w:docPartObj>
          <w:docPartGallery w:val="Table of Contents"/>
          <w:docPartUnique/>
        </w:docPartObj>
      </w:sdtPr>
      <w:sdtEndPr>
        <w:rPr>
          <w:sz w:val="21"/>
          <w:szCs w:val="21"/>
        </w:rPr>
      </w:sdtEndPr>
      <w:sdtContent>
        <w:p w14:paraId="60F36A46" w14:textId="43F727EC" w:rsidR="008F580F" w:rsidRPr="00A67054" w:rsidRDefault="008F580F" w:rsidP="531E8484">
          <w:pPr>
            <w:pStyle w:val="TOC1"/>
            <w:tabs>
              <w:tab w:val="right" w:leader="dot" w:pos="9360"/>
            </w:tabs>
            <w:rPr>
              <w:color w:val="4472C4" w:themeColor="accent1"/>
              <w:sz w:val="26"/>
              <w:szCs w:val="26"/>
            </w:rPr>
          </w:pPr>
          <w:r w:rsidRPr="00A67054">
            <w:rPr>
              <w:color w:val="4472C4" w:themeColor="accent1"/>
              <w:sz w:val="26"/>
              <w:szCs w:val="26"/>
            </w:rPr>
            <w:t>Table of Contents</w:t>
          </w:r>
        </w:p>
        <w:p w14:paraId="2A536DE7" w14:textId="1872426F" w:rsidR="00AD1F11" w:rsidRPr="00E35DCF" w:rsidRDefault="531E8484">
          <w:pPr>
            <w:pStyle w:val="TOC1"/>
            <w:tabs>
              <w:tab w:val="right" w:leader="dot" w:pos="9350"/>
            </w:tabs>
            <w:rPr>
              <w:rFonts w:eastAsiaTheme="minorEastAsia"/>
              <w:noProof/>
              <w:sz w:val="21"/>
              <w:szCs w:val="21"/>
              <w:lang w:val="en-GB" w:eastAsia="en-GB"/>
            </w:rPr>
          </w:pPr>
          <w:r w:rsidRPr="00E35DCF">
            <w:rPr>
              <w:sz w:val="21"/>
              <w:szCs w:val="21"/>
            </w:rPr>
            <w:fldChar w:fldCharType="begin"/>
          </w:r>
          <w:r>
            <w:instrText>TOC \o \z \u \h</w:instrText>
          </w:r>
          <w:r w:rsidRPr="00E35DCF">
            <w:rPr>
              <w:sz w:val="21"/>
              <w:szCs w:val="21"/>
            </w:rPr>
            <w:fldChar w:fldCharType="separate"/>
          </w:r>
          <w:hyperlink w:anchor="_Toc121779721" w:history="1">
            <w:r w:rsidR="00AD1F11" w:rsidRPr="00E35DCF">
              <w:rPr>
                <w:rStyle w:val="Hyperlink"/>
                <w:noProof/>
                <w:sz w:val="21"/>
                <w:szCs w:val="21"/>
              </w:rPr>
              <w:t>Executive summary</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_Toc121779721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2</w:t>
            </w:r>
            <w:r w:rsidR="00AD1F11" w:rsidRPr="00E35DCF">
              <w:rPr>
                <w:noProof/>
                <w:webHidden/>
                <w:sz w:val="21"/>
                <w:szCs w:val="21"/>
              </w:rPr>
              <w:fldChar w:fldCharType="end"/>
            </w:r>
          </w:hyperlink>
        </w:p>
        <w:p w14:paraId="5DAC0A29" w14:textId="613B5335" w:rsidR="00AD1F11" w:rsidRPr="00E35DCF" w:rsidRDefault="00BF0410">
          <w:pPr>
            <w:pStyle w:val="TOC1"/>
            <w:tabs>
              <w:tab w:val="right" w:leader="dot" w:pos="9350"/>
            </w:tabs>
            <w:rPr>
              <w:rFonts w:eastAsiaTheme="minorEastAsia"/>
              <w:noProof/>
              <w:sz w:val="21"/>
              <w:szCs w:val="21"/>
              <w:lang w:val="en-GB" w:eastAsia="en-GB"/>
            </w:rPr>
          </w:pPr>
          <w:hyperlink w:anchor="_Toc121779722" w:history="1">
            <w:r w:rsidR="00AD1F11" w:rsidRPr="00E35DCF">
              <w:rPr>
                <w:rStyle w:val="Hyperlink"/>
                <w:noProof/>
                <w:sz w:val="21"/>
                <w:szCs w:val="21"/>
              </w:rPr>
              <w:t>Introduction</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_Toc121779722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5</w:t>
            </w:r>
            <w:r w:rsidR="00AD1F11" w:rsidRPr="00E35DCF">
              <w:rPr>
                <w:noProof/>
                <w:webHidden/>
                <w:sz w:val="21"/>
                <w:szCs w:val="21"/>
              </w:rPr>
              <w:fldChar w:fldCharType="end"/>
            </w:r>
          </w:hyperlink>
        </w:p>
        <w:p w14:paraId="2C0EBF88" w14:textId="23F2C1AD" w:rsidR="00AD1F11" w:rsidRPr="00E35DCF" w:rsidRDefault="00BF0410">
          <w:pPr>
            <w:pStyle w:val="TOC1"/>
            <w:tabs>
              <w:tab w:val="right" w:leader="dot" w:pos="9350"/>
            </w:tabs>
            <w:rPr>
              <w:rFonts w:eastAsiaTheme="minorEastAsia"/>
              <w:noProof/>
              <w:sz w:val="21"/>
              <w:szCs w:val="21"/>
              <w:lang w:val="en-GB" w:eastAsia="en-GB"/>
            </w:rPr>
          </w:pPr>
          <w:hyperlink w:anchor="_Toc121779723" w:history="1">
            <w:r w:rsidR="00AD1F11" w:rsidRPr="00E35DCF">
              <w:rPr>
                <w:rStyle w:val="Hyperlink"/>
                <w:noProof/>
                <w:sz w:val="21"/>
                <w:szCs w:val="21"/>
              </w:rPr>
              <w:t>Company profile</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_Toc121779723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5</w:t>
            </w:r>
            <w:r w:rsidR="00AD1F11" w:rsidRPr="00E35DCF">
              <w:rPr>
                <w:noProof/>
                <w:webHidden/>
                <w:sz w:val="21"/>
                <w:szCs w:val="21"/>
              </w:rPr>
              <w:fldChar w:fldCharType="end"/>
            </w:r>
          </w:hyperlink>
        </w:p>
        <w:p w14:paraId="4CD688D1" w14:textId="28FDCF8B" w:rsidR="00AD1F11" w:rsidRPr="00E35DCF" w:rsidRDefault="00BF0410">
          <w:pPr>
            <w:pStyle w:val="TOC1"/>
            <w:tabs>
              <w:tab w:val="right" w:leader="dot" w:pos="9350"/>
            </w:tabs>
            <w:rPr>
              <w:rFonts w:eastAsiaTheme="minorEastAsia"/>
              <w:noProof/>
              <w:sz w:val="21"/>
              <w:szCs w:val="21"/>
              <w:lang w:val="en-GB" w:eastAsia="en-GB"/>
            </w:rPr>
          </w:pPr>
          <w:hyperlink w:anchor="_Toc121779724" w:history="1">
            <w:r w:rsidR="00AD1F11" w:rsidRPr="00E35DCF">
              <w:rPr>
                <w:rStyle w:val="Hyperlink"/>
                <w:noProof/>
                <w:sz w:val="21"/>
                <w:szCs w:val="21"/>
              </w:rPr>
              <w:t>Corporate governance analysis</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_Toc121779724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6</w:t>
            </w:r>
            <w:r w:rsidR="00AD1F11" w:rsidRPr="00E35DCF">
              <w:rPr>
                <w:noProof/>
                <w:webHidden/>
                <w:sz w:val="21"/>
                <w:szCs w:val="21"/>
              </w:rPr>
              <w:fldChar w:fldCharType="end"/>
            </w:r>
          </w:hyperlink>
        </w:p>
        <w:p w14:paraId="5D4B8D8B" w14:textId="4E618E66" w:rsidR="00AD1F11" w:rsidRPr="00E35DCF" w:rsidRDefault="00BF0410">
          <w:pPr>
            <w:pStyle w:val="TOC2"/>
            <w:tabs>
              <w:tab w:val="right" w:leader="dot" w:pos="9350"/>
            </w:tabs>
            <w:rPr>
              <w:rFonts w:eastAsiaTheme="minorEastAsia"/>
              <w:noProof/>
              <w:sz w:val="21"/>
              <w:szCs w:val="21"/>
              <w:lang w:val="en-GB" w:eastAsia="en-GB"/>
            </w:rPr>
          </w:pPr>
          <w:hyperlink w:anchor="_Toc121779725" w:history="1">
            <w:r w:rsidR="00AD1F11" w:rsidRPr="00E35DCF">
              <w:rPr>
                <w:rStyle w:val="Hyperlink"/>
                <w:noProof/>
                <w:sz w:val="21"/>
                <w:szCs w:val="21"/>
              </w:rPr>
              <w:t>Selection method of the board of directors</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_Toc121779725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6</w:t>
            </w:r>
            <w:r w:rsidR="00AD1F11" w:rsidRPr="00E35DCF">
              <w:rPr>
                <w:noProof/>
                <w:webHidden/>
                <w:sz w:val="21"/>
                <w:szCs w:val="21"/>
              </w:rPr>
              <w:fldChar w:fldCharType="end"/>
            </w:r>
          </w:hyperlink>
        </w:p>
        <w:p w14:paraId="3682029C" w14:textId="697CB2D1" w:rsidR="00AD1F11" w:rsidRPr="00E35DCF" w:rsidRDefault="00BF0410">
          <w:pPr>
            <w:pStyle w:val="TOC2"/>
            <w:tabs>
              <w:tab w:val="right" w:leader="dot" w:pos="9350"/>
            </w:tabs>
            <w:rPr>
              <w:rFonts w:eastAsiaTheme="minorEastAsia"/>
              <w:noProof/>
              <w:sz w:val="21"/>
              <w:szCs w:val="21"/>
              <w:lang w:val="en-GB" w:eastAsia="en-GB"/>
            </w:rPr>
          </w:pPr>
          <w:hyperlink w:anchor="_Toc121779726" w:history="1">
            <w:r w:rsidR="00AD1F11" w:rsidRPr="00E35DCF">
              <w:rPr>
                <w:rStyle w:val="Hyperlink"/>
                <w:noProof/>
                <w:sz w:val="21"/>
                <w:szCs w:val="21"/>
              </w:rPr>
              <w:t>Decision making method in board of directors</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_Toc121779726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6</w:t>
            </w:r>
            <w:r w:rsidR="00AD1F11" w:rsidRPr="00E35DCF">
              <w:rPr>
                <w:noProof/>
                <w:webHidden/>
                <w:sz w:val="21"/>
                <w:szCs w:val="21"/>
              </w:rPr>
              <w:fldChar w:fldCharType="end"/>
            </w:r>
          </w:hyperlink>
        </w:p>
        <w:p w14:paraId="34AAF0D7" w14:textId="26D04F64" w:rsidR="00AD1F11" w:rsidRPr="00E35DCF" w:rsidRDefault="00BF0410">
          <w:pPr>
            <w:pStyle w:val="TOC2"/>
            <w:tabs>
              <w:tab w:val="right" w:leader="dot" w:pos="9350"/>
            </w:tabs>
            <w:rPr>
              <w:rFonts w:eastAsiaTheme="minorEastAsia"/>
              <w:noProof/>
              <w:sz w:val="21"/>
              <w:szCs w:val="21"/>
              <w:lang w:val="en-GB" w:eastAsia="en-GB"/>
            </w:rPr>
          </w:pPr>
          <w:hyperlink w:anchor="_Toc121779727" w:history="1">
            <w:r w:rsidR="00AD1F11" w:rsidRPr="00E35DCF">
              <w:rPr>
                <w:rStyle w:val="Hyperlink"/>
                <w:noProof/>
                <w:sz w:val="21"/>
                <w:szCs w:val="21"/>
              </w:rPr>
              <w:t>Supervisory method over management team</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_Toc121779727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6</w:t>
            </w:r>
            <w:r w:rsidR="00AD1F11" w:rsidRPr="00E35DCF">
              <w:rPr>
                <w:noProof/>
                <w:webHidden/>
                <w:sz w:val="21"/>
                <w:szCs w:val="21"/>
              </w:rPr>
              <w:fldChar w:fldCharType="end"/>
            </w:r>
          </w:hyperlink>
        </w:p>
        <w:p w14:paraId="1CE63D9A" w14:textId="324D66C7" w:rsidR="00AD1F11" w:rsidRPr="00E35DCF" w:rsidRDefault="00BF0410">
          <w:pPr>
            <w:pStyle w:val="TOC2"/>
            <w:tabs>
              <w:tab w:val="right" w:leader="dot" w:pos="9350"/>
            </w:tabs>
            <w:rPr>
              <w:rFonts w:eastAsiaTheme="minorEastAsia"/>
              <w:noProof/>
              <w:sz w:val="21"/>
              <w:szCs w:val="21"/>
              <w:lang w:val="en-GB" w:eastAsia="en-GB"/>
            </w:rPr>
          </w:pPr>
          <w:hyperlink w:anchor="_Toc121779728" w:history="1">
            <w:r w:rsidR="00AD1F11" w:rsidRPr="00E35DCF">
              <w:rPr>
                <w:rStyle w:val="Hyperlink"/>
                <w:noProof/>
                <w:sz w:val="21"/>
                <w:szCs w:val="21"/>
              </w:rPr>
              <w:t>Ethics and transparency inside the firm</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_Toc121779728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7</w:t>
            </w:r>
            <w:r w:rsidR="00AD1F11" w:rsidRPr="00E35DCF">
              <w:rPr>
                <w:noProof/>
                <w:webHidden/>
                <w:sz w:val="21"/>
                <w:szCs w:val="21"/>
              </w:rPr>
              <w:fldChar w:fldCharType="end"/>
            </w:r>
          </w:hyperlink>
        </w:p>
        <w:p w14:paraId="47D5FA16" w14:textId="00199C39" w:rsidR="00AD1F11" w:rsidRPr="00E35DCF" w:rsidRDefault="00BF0410">
          <w:pPr>
            <w:pStyle w:val="TOC2"/>
            <w:tabs>
              <w:tab w:val="right" w:leader="dot" w:pos="9350"/>
            </w:tabs>
            <w:rPr>
              <w:rFonts w:eastAsiaTheme="minorEastAsia"/>
              <w:noProof/>
              <w:sz w:val="21"/>
              <w:szCs w:val="21"/>
              <w:lang w:val="en-GB" w:eastAsia="en-GB"/>
            </w:rPr>
          </w:pPr>
          <w:hyperlink w:anchor="_Toc121779729" w:history="1">
            <w:r w:rsidR="00AD1F11" w:rsidRPr="00E35DCF">
              <w:rPr>
                <w:rStyle w:val="Hyperlink"/>
                <w:noProof/>
                <w:sz w:val="21"/>
                <w:szCs w:val="21"/>
              </w:rPr>
              <w:t>Applicable laws and regulations</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_Toc121779729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7</w:t>
            </w:r>
            <w:r w:rsidR="00AD1F11" w:rsidRPr="00E35DCF">
              <w:rPr>
                <w:noProof/>
                <w:webHidden/>
                <w:sz w:val="21"/>
                <w:szCs w:val="21"/>
              </w:rPr>
              <w:fldChar w:fldCharType="end"/>
            </w:r>
          </w:hyperlink>
        </w:p>
        <w:p w14:paraId="76E80038" w14:textId="69F8E148" w:rsidR="00AD1F11" w:rsidRPr="00E35DCF" w:rsidRDefault="00BF0410">
          <w:pPr>
            <w:pStyle w:val="TOC2"/>
            <w:tabs>
              <w:tab w:val="right" w:leader="dot" w:pos="9350"/>
            </w:tabs>
            <w:rPr>
              <w:rFonts w:eastAsiaTheme="minorEastAsia"/>
              <w:noProof/>
              <w:sz w:val="21"/>
              <w:szCs w:val="21"/>
              <w:lang w:val="en-GB" w:eastAsia="en-GB"/>
            </w:rPr>
          </w:pPr>
          <w:hyperlink w:anchor="_Toc121779730" w:history="1">
            <w:r w:rsidR="00AD1F11" w:rsidRPr="00E35DCF">
              <w:rPr>
                <w:rStyle w:val="Hyperlink"/>
                <w:noProof/>
                <w:sz w:val="21"/>
                <w:szCs w:val="21"/>
              </w:rPr>
              <w:t>Advantages and disadvantages</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_Toc121779730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7</w:t>
            </w:r>
            <w:r w:rsidR="00AD1F11" w:rsidRPr="00E35DCF">
              <w:rPr>
                <w:noProof/>
                <w:webHidden/>
                <w:sz w:val="21"/>
                <w:szCs w:val="21"/>
              </w:rPr>
              <w:fldChar w:fldCharType="end"/>
            </w:r>
          </w:hyperlink>
        </w:p>
        <w:p w14:paraId="3D5D6991" w14:textId="3FF0AC2D" w:rsidR="00AD1F11" w:rsidRPr="00E35DCF" w:rsidRDefault="00BF0410">
          <w:pPr>
            <w:pStyle w:val="TOC2"/>
            <w:tabs>
              <w:tab w:val="right" w:leader="dot" w:pos="9350"/>
            </w:tabs>
            <w:rPr>
              <w:rFonts w:eastAsiaTheme="minorEastAsia"/>
              <w:noProof/>
              <w:sz w:val="21"/>
              <w:szCs w:val="21"/>
              <w:lang w:val="en-GB" w:eastAsia="en-GB"/>
            </w:rPr>
          </w:pPr>
          <w:hyperlink w:anchor="_Toc121779731" w:history="1">
            <w:r w:rsidR="00AD1F11" w:rsidRPr="00E35DCF">
              <w:rPr>
                <w:rStyle w:val="Hyperlink"/>
                <w:noProof/>
                <w:sz w:val="21"/>
                <w:szCs w:val="21"/>
              </w:rPr>
              <w:t>Recommendations</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_Toc121779731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8</w:t>
            </w:r>
            <w:r w:rsidR="00AD1F11" w:rsidRPr="00E35DCF">
              <w:rPr>
                <w:noProof/>
                <w:webHidden/>
                <w:sz w:val="21"/>
                <w:szCs w:val="21"/>
              </w:rPr>
              <w:fldChar w:fldCharType="end"/>
            </w:r>
          </w:hyperlink>
        </w:p>
        <w:p w14:paraId="43A7B804" w14:textId="6C59D912" w:rsidR="00AD1F11" w:rsidRPr="00E35DCF" w:rsidRDefault="00BF0410">
          <w:pPr>
            <w:pStyle w:val="TOC1"/>
            <w:tabs>
              <w:tab w:val="right" w:leader="dot" w:pos="9350"/>
            </w:tabs>
            <w:rPr>
              <w:rFonts w:eastAsiaTheme="minorEastAsia"/>
              <w:noProof/>
              <w:sz w:val="21"/>
              <w:szCs w:val="21"/>
              <w:lang w:val="en-GB" w:eastAsia="en-GB"/>
            </w:rPr>
          </w:pPr>
          <w:hyperlink w:anchor="_Toc121779732" w:history="1">
            <w:r w:rsidR="00AD1F11" w:rsidRPr="00E35DCF">
              <w:rPr>
                <w:rStyle w:val="Hyperlink"/>
                <w:noProof/>
                <w:sz w:val="21"/>
                <w:szCs w:val="21"/>
              </w:rPr>
              <w:t>Financial Statement Analysis</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_Toc121779732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8</w:t>
            </w:r>
            <w:r w:rsidR="00AD1F11" w:rsidRPr="00E35DCF">
              <w:rPr>
                <w:noProof/>
                <w:webHidden/>
                <w:sz w:val="21"/>
                <w:szCs w:val="21"/>
              </w:rPr>
              <w:fldChar w:fldCharType="end"/>
            </w:r>
          </w:hyperlink>
        </w:p>
        <w:p w14:paraId="144B5137" w14:textId="0354D93F" w:rsidR="00AD1F11" w:rsidRPr="00E35DCF" w:rsidRDefault="00BF0410">
          <w:pPr>
            <w:pStyle w:val="TOC2"/>
            <w:tabs>
              <w:tab w:val="right" w:leader="dot" w:pos="9350"/>
            </w:tabs>
            <w:rPr>
              <w:rFonts w:eastAsiaTheme="minorEastAsia"/>
              <w:noProof/>
              <w:sz w:val="21"/>
              <w:szCs w:val="21"/>
              <w:lang w:val="en-GB" w:eastAsia="en-GB"/>
            </w:rPr>
          </w:pPr>
          <w:hyperlink w:anchor="_Toc121779733" w:history="1">
            <w:r w:rsidR="00AD1F11" w:rsidRPr="00E35DCF">
              <w:rPr>
                <w:rStyle w:val="Hyperlink"/>
                <w:noProof/>
                <w:sz w:val="21"/>
                <w:szCs w:val="21"/>
              </w:rPr>
              <w:t>Financial ratios analysis</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_Toc121779733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8</w:t>
            </w:r>
            <w:r w:rsidR="00AD1F11" w:rsidRPr="00E35DCF">
              <w:rPr>
                <w:noProof/>
                <w:webHidden/>
                <w:sz w:val="21"/>
                <w:szCs w:val="21"/>
              </w:rPr>
              <w:fldChar w:fldCharType="end"/>
            </w:r>
          </w:hyperlink>
        </w:p>
        <w:p w14:paraId="287763B4" w14:textId="63A531A4" w:rsidR="00AD1F11" w:rsidRPr="00E35DCF" w:rsidRDefault="00BF0410">
          <w:pPr>
            <w:pStyle w:val="TOC2"/>
            <w:tabs>
              <w:tab w:val="right" w:leader="dot" w:pos="9350"/>
            </w:tabs>
            <w:rPr>
              <w:rFonts w:eastAsiaTheme="minorEastAsia"/>
              <w:noProof/>
              <w:sz w:val="21"/>
              <w:szCs w:val="21"/>
              <w:lang w:val="en-GB" w:eastAsia="en-GB"/>
            </w:rPr>
          </w:pPr>
          <w:hyperlink w:anchor="_Toc121779734" w:history="1">
            <w:r w:rsidR="00AD1F11" w:rsidRPr="00E35DCF">
              <w:rPr>
                <w:rStyle w:val="Hyperlink"/>
                <w:noProof/>
                <w:sz w:val="21"/>
                <w:szCs w:val="21"/>
              </w:rPr>
              <w:t>Liquidity ratios</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_Toc121779734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8</w:t>
            </w:r>
            <w:r w:rsidR="00AD1F11" w:rsidRPr="00E35DCF">
              <w:rPr>
                <w:noProof/>
                <w:webHidden/>
                <w:sz w:val="21"/>
                <w:szCs w:val="21"/>
              </w:rPr>
              <w:fldChar w:fldCharType="end"/>
            </w:r>
          </w:hyperlink>
        </w:p>
        <w:p w14:paraId="0738B720" w14:textId="612DD0F8" w:rsidR="00AD1F11" w:rsidRPr="00E35DCF" w:rsidRDefault="00BF0410">
          <w:pPr>
            <w:pStyle w:val="TOC2"/>
            <w:tabs>
              <w:tab w:val="right" w:leader="dot" w:pos="9350"/>
            </w:tabs>
            <w:rPr>
              <w:rFonts w:eastAsiaTheme="minorEastAsia"/>
              <w:noProof/>
              <w:sz w:val="21"/>
              <w:szCs w:val="21"/>
              <w:lang w:val="en-GB" w:eastAsia="en-GB"/>
            </w:rPr>
          </w:pPr>
          <w:hyperlink w:anchor="_Toc121779735" w:history="1">
            <w:r w:rsidR="00AD1F11" w:rsidRPr="00E35DCF">
              <w:rPr>
                <w:rStyle w:val="Hyperlink"/>
                <w:noProof/>
                <w:sz w:val="21"/>
                <w:szCs w:val="21"/>
              </w:rPr>
              <w:t>Financial leverage ratios</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_Toc121779735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9</w:t>
            </w:r>
            <w:r w:rsidR="00AD1F11" w:rsidRPr="00E35DCF">
              <w:rPr>
                <w:noProof/>
                <w:webHidden/>
                <w:sz w:val="21"/>
                <w:szCs w:val="21"/>
              </w:rPr>
              <w:fldChar w:fldCharType="end"/>
            </w:r>
          </w:hyperlink>
        </w:p>
        <w:p w14:paraId="25D60C16" w14:textId="1C14B477" w:rsidR="00AD1F11" w:rsidRPr="00E35DCF" w:rsidRDefault="00BF0410">
          <w:pPr>
            <w:pStyle w:val="TOC2"/>
            <w:tabs>
              <w:tab w:val="right" w:leader="dot" w:pos="9350"/>
            </w:tabs>
            <w:rPr>
              <w:rFonts w:eastAsiaTheme="minorEastAsia"/>
              <w:noProof/>
              <w:sz w:val="21"/>
              <w:szCs w:val="21"/>
              <w:lang w:val="en-GB" w:eastAsia="en-GB"/>
            </w:rPr>
          </w:pPr>
          <w:hyperlink w:anchor="_Toc121779736" w:history="1">
            <w:r w:rsidR="00AD1F11" w:rsidRPr="00E35DCF">
              <w:rPr>
                <w:rStyle w:val="Hyperlink"/>
                <w:noProof/>
                <w:sz w:val="21"/>
                <w:szCs w:val="21"/>
              </w:rPr>
              <w:t>Turnover ratios</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_Toc121779736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10</w:t>
            </w:r>
            <w:r w:rsidR="00AD1F11" w:rsidRPr="00E35DCF">
              <w:rPr>
                <w:noProof/>
                <w:webHidden/>
                <w:sz w:val="21"/>
                <w:szCs w:val="21"/>
              </w:rPr>
              <w:fldChar w:fldCharType="end"/>
            </w:r>
          </w:hyperlink>
        </w:p>
        <w:p w14:paraId="1F9A6A15" w14:textId="0CA235D6" w:rsidR="00AD1F11" w:rsidRPr="00E35DCF" w:rsidRDefault="00BF0410">
          <w:pPr>
            <w:pStyle w:val="TOC2"/>
            <w:tabs>
              <w:tab w:val="right" w:leader="dot" w:pos="9350"/>
            </w:tabs>
            <w:rPr>
              <w:rFonts w:eastAsiaTheme="minorEastAsia"/>
              <w:noProof/>
              <w:sz w:val="21"/>
              <w:szCs w:val="21"/>
              <w:lang w:val="en-GB" w:eastAsia="en-GB"/>
            </w:rPr>
          </w:pPr>
          <w:hyperlink w:anchor="_Toc121779737" w:history="1">
            <w:r w:rsidR="00AD1F11" w:rsidRPr="00E35DCF">
              <w:rPr>
                <w:rStyle w:val="Hyperlink"/>
                <w:noProof/>
                <w:sz w:val="21"/>
                <w:szCs w:val="21"/>
              </w:rPr>
              <w:t>Profitability ratios</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_Toc121779737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11</w:t>
            </w:r>
            <w:r w:rsidR="00AD1F11" w:rsidRPr="00E35DCF">
              <w:rPr>
                <w:noProof/>
                <w:webHidden/>
                <w:sz w:val="21"/>
                <w:szCs w:val="21"/>
              </w:rPr>
              <w:fldChar w:fldCharType="end"/>
            </w:r>
          </w:hyperlink>
        </w:p>
        <w:p w14:paraId="01E4630D" w14:textId="669CA25D" w:rsidR="00AD1F11" w:rsidRPr="00E35DCF" w:rsidRDefault="00BF0410">
          <w:pPr>
            <w:pStyle w:val="TOC2"/>
            <w:tabs>
              <w:tab w:val="right" w:leader="dot" w:pos="9350"/>
            </w:tabs>
            <w:rPr>
              <w:rFonts w:eastAsiaTheme="minorEastAsia"/>
              <w:noProof/>
              <w:sz w:val="21"/>
              <w:szCs w:val="21"/>
              <w:lang w:val="en-GB" w:eastAsia="en-GB"/>
            </w:rPr>
          </w:pPr>
          <w:hyperlink w:anchor="_Toc121779738" w:history="1">
            <w:r w:rsidR="00AD1F11" w:rsidRPr="00E35DCF">
              <w:rPr>
                <w:rStyle w:val="Hyperlink"/>
                <w:noProof/>
                <w:sz w:val="21"/>
                <w:szCs w:val="21"/>
              </w:rPr>
              <w:t>Market value ratios</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_Toc121779738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11</w:t>
            </w:r>
            <w:r w:rsidR="00AD1F11" w:rsidRPr="00E35DCF">
              <w:rPr>
                <w:noProof/>
                <w:webHidden/>
                <w:sz w:val="21"/>
                <w:szCs w:val="21"/>
              </w:rPr>
              <w:fldChar w:fldCharType="end"/>
            </w:r>
          </w:hyperlink>
        </w:p>
        <w:p w14:paraId="31B89EC6" w14:textId="16DE76AA" w:rsidR="00AD1F11" w:rsidRPr="00E35DCF" w:rsidRDefault="00BF0410">
          <w:pPr>
            <w:pStyle w:val="TOC2"/>
            <w:tabs>
              <w:tab w:val="right" w:leader="dot" w:pos="9350"/>
            </w:tabs>
            <w:rPr>
              <w:rFonts w:eastAsiaTheme="minorEastAsia"/>
              <w:noProof/>
              <w:sz w:val="21"/>
              <w:szCs w:val="21"/>
              <w:lang w:val="en-GB" w:eastAsia="en-GB"/>
            </w:rPr>
          </w:pPr>
          <w:hyperlink w:anchor="_Toc121779739" w:history="1">
            <w:r w:rsidR="00AD1F11" w:rsidRPr="00E35DCF">
              <w:rPr>
                <w:rStyle w:val="Hyperlink"/>
                <w:noProof/>
                <w:sz w:val="21"/>
                <w:szCs w:val="21"/>
              </w:rPr>
              <w:t>Comparison with main competitors</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_Toc121779739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12</w:t>
            </w:r>
            <w:r w:rsidR="00AD1F11" w:rsidRPr="00E35DCF">
              <w:rPr>
                <w:noProof/>
                <w:webHidden/>
                <w:sz w:val="21"/>
                <w:szCs w:val="21"/>
              </w:rPr>
              <w:fldChar w:fldCharType="end"/>
            </w:r>
          </w:hyperlink>
        </w:p>
        <w:p w14:paraId="12AFDC7D" w14:textId="66646AFA" w:rsidR="00AD1F11" w:rsidRPr="00E35DCF" w:rsidRDefault="00BF0410">
          <w:pPr>
            <w:pStyle w:val="TOC1"/>
            <w:tabs>
              <w:tab w:val="right" w:leader="dot" w:pos="9350"/>
            </w:tabs>
            <w:rPr>
              <w:rFonts w:eastAsiaTheme="minorEastAsia"/>
              <w:noProof/>
              <w:sz w:val="21"/>
              <w:szCs w:val="21"/>
              <w:lang w:val="en-GB" w:eastAsia="en-GB"/>
            </w:rPr>
          </w:pPr>
          <w:hyperlink w:anchor="_Toc121779740" w:history="1">
            <w:r w:rsidR="00AD1F11" w:rsidRPr="00E35DCF">
              <w:rPr>
                <w:rStyle w:val="Hyperlink"/>
                <w:noProof/>
                <w:sz w:val="21"/>
                <w:szCs w:val="21"/>
              </w:rPr>
              <w:t>Capital structure analysis</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_Toc121779740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16</w:t>
            </w:r>
            <w:r w:rsidR="00AD1F11" w:rsidRPr="00E35DCF">
              <w:rPr>
                <w:noProof/>
                <w:webHidden/>
                <w:sz w:val="21"/>
                <w:szCs w:val="21"/>
              </w:rPr>
              <w:fldChar w:fldCharType="end"/>
            </w:r>
          </w:hyperlink>
        </w:p>
        <w:p w14:paraId="7FAA679F" w14:textId="7F60C8C8" w:rsidR="00AD1F11" w:rsidRPr="00E35DCF" w:rsidRDefault="00BF0410">
          <w:pPr>
            <w:pStyle w:val="TOC2"/>
            <w:tabs>
              <w:tab w:val="right" w:leader="dot" w:pos="9350"/>
            </w:tabs>
            <w:rPr>
              <w:rFonts w:eastAsiaTheme="minorEastAsia"/>
              <w:noProof/>
              <w:sz w:val="21"/>
              <w:szCs w:val="21"/>
              <w:lang w:val="en-GB" w:eastAsia="en-GB"/>
            </w:rPr>
          </w:pPr>
          <w:hyperlink w:anchor="_Toc121779741" w:history="1">
            <w:r w:rsidR="00AD1F11" w:rsidRPr="00E35DCF">
              <w:rPr>
                <w:rStyle w:val="Hyperlink"/>
                <w:noProof/>
                <w:sz w:val="21"/>
                <w:szCs w:val="21"/>
              </w:rPr>
              <w:t>The cost of equity</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_Toc121779741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16</w:t>
            </w:r>
            <w:r w:rsidR="00AD1F11" w:rsidRPr="00E35DCF">
              <w:rPr>
                <w:noProof/>
                <w:webHidden/>
                <w:sz w:val="21"/>
                <w:szCs w:val="21"/>
              </w:rPr>
              <w:fldChar w:fldCharType="end"/>
            </w:r>
          </w:hyperlink>
        </w:p>
        <w:p w14:paraId="47563227" w14:textId="3A41E0B2" w:rsidR="00AD1F11" w:rsidRPr="00E35DCF" w:rsidRDefault="00BF0410">
          <w:pPr>
            <w:pStyle w:val="TOC2"/>
            <w:tabs>
              <w:tab w:val="right" w:leader="dot" w:pos="9350"/>
            </w:tabs>
            <w:rPr>
              <w:rFonts w:eastAsiaTheme="minorEastAsia"/>
              <w:noProof/>
              <w:sz w:val="21"/>
              <w:szCs w:val="21"/>
              <w:lang w:val="en-GB" w:eastAsia="en-GB"/>
            </w:rPr>
          </w:pPr>
          <w:hyperlink w:anchor="_Toc121779742" w:history="1">
            <w:r w:rsidR="00AD1F11" w:rsidRPr="00E35DCF">
              <w:rPr>
                <w:rStyle w:val="Hyperlink"/>
                <w:noProof/>
                <w:sz w:val="21"/>
                <w:szCs w:val="21"/>
              </w:rPr>
              <w:t>The cost of debt</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_Toc121779742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16</w:t>
            </w:r>
            <w:r w:rsidR="00AD1F11" w:rsidRPr="00E35DCF">
              <w:rPr>
                <w:noProof/>
                <w:webHidden/>
                <w:sz w:val="21"/>
                <w:szCs w:val="21"/>
              </w:rPr>
              <w:fldChar w:fldCharType="end"/>
            </w:r>
          </w:hyperlink>
        </w:p>
        <w:p w14:paraId="50CED184" w14:textId="49FC068D" w:rsidR="00AD1F11" w:rsidRPr="00E35DCF" w:rsidRDefault="00BF0410">
          <w:pPr>
            <w:pStyle w:val="TOC2"/>
            <w:tabs>
              <w:tab w:val="right" w:leader="dot" w:pos="9350"/>
            </w:tabs>
            <w:rPr>
              <w:rFonts w:eastAsiaTheme="minorEastAsia"/>
              <w:noProof/>
              <w:sz w:val="21"/>
              <w:szCs w:val="21"/>
              <w:lang w:val="en-GB" w:eastAsia="en-GB"/>
            </w:rPr>
          </w:pPr>
          <w:hyperlink w:anchor="_Toc121779743" w:history="1">
            <w:r w:rsidR="00AD1F11" w:rsidRPr="00E35DCF">
              <w:rPr>
                <w:rStyle w:val="Hyperlink"/>
                <w:noProof/>
                <w:sz w:val="21"/>
                <w:szCs w:val="21"/>
              </w:rPr>
              <w:t>The Firm’s WACC</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_Toc121779743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17</w:t>
            </w:r>
            <w:r w:rsidR="00AD1F11" w:rsidRPr="00E35DCF">
              <w:rPr>
                <w:noProof/>
                <w:webHidden/>
                <w:sz w:val="21"/>
                <w:szCs w:val="21"/>
              </w:rPr>
              <w:fldChar w:fldCharType="end"/>
            </w:r>
          </w:hyperlink>
        </w:p>
        <w:p w14:paraId="29489C81" w14:textId="610BD754" w:rsidR="00AD1F11" w:rsidRPr="00E35DCF" w:rsidRDefault="00BF0410">
          <w:pPr>
            <w:pStyle w:val="TOC2"/>
            <w:tabs>
              <w:tab w:val="right" w:leader="dot" w:pos="9350"/>
            </w:tabs>
            <w:rPr>
              <w:rFonts w:eastAsiaTheme="minorEastAsia"/>
              <w:noProof/>
              <w:sz w:val="21"/>
              <w:szCs w:val="21"/>
              <w:lang w:val="en-GB" w:eastAsia="en-GB"/>
            </w:rPr>
          </w:pPr>
          <w:hyperlink w:anchor="_Toc121779744" w:history="1">
            <w:r w:rsidR="00AD1F11" w:rsidRPr="00E35DCF">
              <w:rPr>
                <w:rStyle w:val="Hyperlink"/>
                <w:noProof/>
                <w:sz w:val="21"/>
                <w:szCs w:val="21"/>
              </w:rPr>
              <w:t>Comparison</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_Toc121779744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18</w:t>
            </w:r>
            <w:r w:rsidR="00AD1F11" w:rsidRPr="00E35DCF">
              <w:rPr>
                <w:noProof/>
                <w:webHidden/>
                <w:sz w:val="21"/>
                <w:szCs w:val="21"/>
              </w:rPr>
              <w:fldChar w:fldCharType="end"/>
            </w:r>
          </w:hyperlink>
        </w:p>
        <w:p w14:paraId="61A8DBC0" w14:textId="785963B7" w:rsidR="00AD1F11" w:rsidRPr="00E35DCF" w:rsidRDefault="00BF0410">
          <w:pPr>
            <w:pStyle w:val="TOC2"/>
            <w:tabs>
              <w:tab w:val="right" w:leader="dot" w:pos="9350"/>
            </w:tabs>
            <w:rPr>
              <w:rFonts w:eastAsiaTheme="minorEastAsia"/>
              <w:noProof/>
              <w:sz w:val="21"/>
              <w:szCs w:val="21"/>
              <w:lang w:val="en-GB" w:eastAsia="en-GB"/>
            </w:rPr>
          </w:pPr>
          <w:hyperlink w:anchor="_Toc121779745" w:history="1">
            <w:r w:rsidR="00AD1F11" w:rsidRPr="00E35DCF">
              <w:rPr>
                <w:rStyle w:val="Hyperlink"/>
                <w:noProof/>
                <w:sz w:val="21"/>
                <w:szCs w:val="21"/>
              </w:rPr>
              <w:t>Preferred method of financing</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_Toc121779745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18</w:t>
            </w:r>
            <w:r w:rsidR="00AD1F11" w:rsidRPr="00E35DCF">
              <w:rPr>
                <w:noProof/>
                <w:webHidden/>
                <w:sz w:val="21"/>
                <w:szCs w:val="21"/>
              </w:rPr>
              <w:fldChar w:fldCharType="end"/>
            </w:r>
          </w:hyperlink>
        </w:p>
        <w:p w14:paraId="26033B41" w14:textId="340D244E" w:rsidR="00AD1F11" w:rsidRPr="00E35DCF" w:rsidRDefault="00BF0410">
          <w:pPr>
            <w:pStyle w:val="TOC2"/>
            <w:tabs>
              <w:tab w:val="right" w:leader="dot" w:pos="9350"/>
            </w:tabs>
            <w:rPr>
              <w:rFonts w:eastAsiaTheme="minorEastAsia"/>
              <w:noProof/>
              <w:sz w:val="21"/>
              <w:szCs w:val="21"/>
              <w:lang w:val="en-GB" w:eastAsia="en-GB"/>
            </w:rPr>
          </w:pPr>
          <w:hyperlink w:anchor="_Toc121779746" w:history="1">
            <w:r w:rsidR="00AD1F11" w:rsidRPr="00E35DCF">
              <w:rPr>
                <w:rStyle w:val="Hyperlink"/>
                <w:noProof/>
                <w:sz w:val="21"/>
                <w:szCs w:val="21"/>
              </w:rPr>
              <w:t>Walmart’s advantages – using debt</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_Toc121779746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19</w:t>
            </w:r>
            <w:r w:rsidR="00AD1F11" w:rsidRPr="00E35DCF">
              <w:rPr>
                <w:noProof/>
                <w:webHidden/>
                <w:sz w:val="21"/>
                <w:szCs w:val="21"/>
              </w:rPr>
              <w:fldChar w:fldCharType="end"/>
            </w:r>
          </w:hyperlink>
        </w:p>
        <w:p w14:paraId="6504F2AB" w14:textId="5C843B9F" w:rsidR="00AD1F11" w:rsidRPr="00E35DCF" w:rsidRDefault="00BF0410">
          <w:pPr>
            <w:pStyle w:val="TOC1"/>
            <w:tabs>
              <w:tab w:val="right" w:leader="dot" w:pos="9350"/>
            </w:tabs>
            <w:rPr>
              <w:rFonts w:eastAsiaTheme="minorEastAsia"/>
              <w:noProof/>
              <w:sz w:val="21"/>
              <w:szCs w:val="21"/>
              <w:lang w:val="en-GB" w:eastAsia="en-GB"/>
            </w:rPr>
          </w:pPr>
          <w:hyperlink w:anchor="_Toc121779747" w:history="1">
            <w:r w:rsidR="00AD1F11" w:rsidRPr="00E35DCF">
              <w:rPr>
                <w:rStyle w:val="Hyperlink"/>
                <w:noProof/>
                <w:sz w:val="21"/>
                <w:szCs w:val="21"/>
              </w:rPr>
              <w:t>Future investments</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_Toc121779747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19</w:t>
            </w:r>
            <w:r w:rsidR="00AD1F11" w:rsidRPr="00E35DCF">
              <w:rPr>
                <w:noProof/>
                <w:webHidden/>
                <w:sz w:val="21"/>
                <w:szCs w:val="21"/>
              </w:rPr>
              <w:fldChar w:fldCharType="end"/>
            </w:r>
          </w:hyperlink>
        </w:p>
        <w:p w14:paraId="09DE83F5" w14:textId="43ABE3B8" w:rsidR="00AD1F11" w:rsidRPr="00E35DCF" w:rsidRDefault="00BF0410">
          <w:pPr>
            <w:pStyle w:val="TOC1"/>
            <w:tabs>
              <w:tab w:val="right" w:leader="dot" w:pos="9350"/>
            </w:tabs>
            <w:rPr>
              <w:rFonts w:eastAsiaTheme="minorEastAsia"/>
              <w:noProof/>
              <w:sz w:val="21"/>
              <w:szCs w:val="21"/>
              <w:lang w:val="en-GB" w:eastAsia="en-GB"/>
            </w:rPr>
          </w:pPr>
          <w:hyperlink w:anchor="_Toc121779748" w:history="1">
            <w:r w:rsidR="00AD1F11" w:rsidRPr="00E35DCF">
              <w:rPr>
                <w:rStyle w:val="Hyperlink"/>
                <w:noProof/>
                <w:sz w:val="21"/>
                <w:szCs w:val="21"/>
              </w:rPr>
              <w:t>References</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_Toc121779748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20</w:t>
            </w:r>
            <w:r w:rsidR="00AD1F11" w:rsidRPr="00E35DCF">
              <w:rPr>
                <w:noProof/>
                <w:webHidden/>
                <w:sz w:val="21"/>
                <w:szCs w:val="21"/>
              </w:rPr>
              <w:fldChar w:fldCharType="end"/>
            </w:r>
          </w:hyperlink>
        </w:p>
        <w:p w14:paraId="38790ED1" w14:textId="5BAEAA04" w:rsidR="00AD1F11" w:rsidRPr="00E35DCF" w:rsidRDefault="00BF0410">
          <w:pPr>
            <w:pStyle w:val="TOC1"/>
            <w:tabs>
              <w:tab w:val="right" w:leader="dot" w:pos="9350"/>
            </w:tabs>
            <w:rPr>
              <w:rFonts w:eastAsiaTheme="minorEastAsia"/>
              <w:noProof/>
              <w:sz w:val="21"/>
              <w:szCs w:val="21"/>
              <w:lang w:val="en-GB" w:eastAsia="en-GB"/>
            </w:rPr>
          </w:pPr>
          <w:hyperlink w:anchor="_Toc121779749" w:history="1">
            <w:r w:rsidR="00AD1F11" w:rsidRPr="00E35DCF">
              <w:rPr>
                <w:rStyle w:val="Hyperlink"/>
                <w:noProof/>
                <w:sz w:val="21"/>
                <w:szCs w:val="21"/>
              </w:rPr>
              <w:t>Appendices</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_Toc121779749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22</w:t>
            </w:r>
            <w:r w:rsidR="00AD1F11" w:rsidRPr="00E35DCF">
              <w:rPr>
                <w:noProof/>
                <w:webHidden/>
                <w:sz w:val="21"/>
                <w:szCs w:val="21"/>
              </w:rPr>
              <w:fldChar w:fldCharType="end"/>
            </w:r>
          </w:hyperlink>
        </w:p>
        <w:p w14:paraId="173A4657" w14:textId="4A0F58E5" w:rsidR="00AD1F11" w:rsidRPr="00E35DCF" w:rsidRDefault="00BF0410">
          <w:pPr>
            <w:pStyle w:val="TOC2"/>
            <w:tabs>
              <w:tab w:val="right" w:leader="dot" w:pos="9350"/>
            </w:tabs>
            <w:rPr>
              <w:rFonts w:eastAsiaTheme="minorEastAsia"/>
              <w:noProof/>
              <w:sz w:val="21"/>
              <w:szCs w:val="21"/>
              <w:lang w:val="en-GB" w:eastAsia="en-GB"/>
            </w:rPr>
          </w:pPr>
          <w:hyperlink w:anchor="_Toc121779750" w:history="1">
            <w:r w:rsidR="00AD1F11" w:rsidRPr="00E35DCF">
              <w:rPr>
                <w:rStyle w:val="Hyperlink"/>
                <w:noProof/>
                <w:sz w:val="21"/>
                <w:szCs w:val="21"/>
              </w:rPr>
              <w:t>Appendix A – Market comparison – Financial statement analysis</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_Toc121779750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22</w:t>
            </w:r>
            <w:r w:rsidR="00AD1F11" w:rsidRPr="00E35DCF">
              <w:rPr>
                <w:noProof/>
                <w:webHidden/>
                <w:sz w:val="21"/>
                <w:szCs w:val="21"/>
              </w:rPr>
              <w:fldChar w:fldCharType="end"/>
            </w:r>
          </w:hyperlink>
        </w:p>
        <w:p w14:paraId="31A925FD" w14:textId="00EA2CF1" w:rsidR="00AD1F11" w:rsidRPr="00E35DCF" w:rsidRDefault="00BF0410">
          <w:pPr>
            <w:pStyle w:val="TOC2"/>
            <w:tabs>
              <w:tab w:val="right" w:leader="dot" w:pos="9350"/>
            </w:tabs>
            <w:rPr>
              <w:rFonts w:eastAsiaTheme="minorEastAsia"/>
              <w:noProof/>
              <w:sz w:val="21"/>
              <w:szCs w:val="21"/>
              <w:lang w:val="en-GB" w:eastAsia="en-GB"/>
            </w:rPr>
          </w:pPr>
          <w:hyperlink w:anchor="_Toc121779751" w:history="1">
            <w:r w:rsidR="00AD1F11" w:rsidRPr="00E35DCF">
              <w:rPr>
                <w:rStyle w:val="Hyperlink"/>
                <w:noProof/>
                <w:sz w:val="21"/>
                <w:szCs w:val="21"/>
              </w:rPr>
              <w:t>Appendix B – Balance Sheets – Financial Statement Analysis</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_Toc121779751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24</w:t>
            </w:r>
            <w:r w:rsidR="00AD1F11" w:rsidRPr="00E35DCF">
              <w:rPr>
                <w:noProof/>
                <w:webHidden/>
                <w:sz w:val="21"/>
                <w:szCs w:val="21"/>
              </w:rPr>
              <w:fldChar w:fldCharType="end"/>
            </w:r>
          </w:hyperlink>
        </w:p>
        <w:p w14:paraId="41231F18" w14:textId="2A6C1C98" w:rsidR="00AD1F11" w:rsidRPr="00E35DCF" w:rsidRDefault="00BF0410">
          <w:pPr>
            <w:pStyle w:val="TOC2"/>
            <w:tabs>
              <w:tab w:val="right" w:leader="dot" w:pos="9350"/>
            </w:tabs>
            <w:rPr>
              <w:rFonts w:eastAsiaTheme="minorEastAsia"/>
              <w:noProof/>
              <w:sz w:val="21"/>
              <w:szCs w:val="21"/>
              <w:lang w:val="en-GB" w:eastAsia="en-GB"/>
            </w:rPr>
          </w:pPr>
          <w:hyperlink w:anchor="_Toc121779752" w:history="1">
            <w:r w:rsidR="00AD1F11" w:rsidRPr="00E35DCF">
              <w:rPr>
                <w:rStyle w:val="Hyperlink"/>
                <w:noProof/>
                <w:sz w:val="21"/>
                <w:szCs w:val="21"/>
              </w:rPr>
              <w:t>Appendix C – Income Statements – Financial Statement Analysis</w:t>
            </w:r>
            <w:r w:rsidR="00AD1F11" w:rsidRPr="00E35DCF">
              <w:rPr>
                <w:noProof/>
                <w:webHidden/>
                <w:sz w:val="21"/>
                <w:szCs w:val="21"/>
              </w:rPr>
              <w:tab/>
            </w:r>
            <w:r w:rsidR="00AD1F11" w:rsidRPr="00E35DCF">
              <w:rPr>
                <w:noProof/>
                <w:webHidden/>
                <w:sz w:val="21"/>
                <w:szCs w:val="21"/>
              </w:rPr>
              <w:fldChar w:fldCharType="begin"/>
            </w:r>
            <w:r w:rsidR="00AD1F11" w:rsidRPr="00E35DCF">
              <w:rPr>
                <w:noProof/>
                <w:webHidden/>
                <w:sz w:val="21"/>
                <w:szCs w:val="21"/>
              </w:rPr>
              <w:instrText xml:space="preserve"> PAGEREF _Toc121779752 \h </w:instrText>
            </w:r>
            <w:r w:rsidR="00AD1F11" w:rsidRPr="00E35DCF">
              <w:rPr>
                <w:noProof/>
                <w:webHidden/>
                <w:sz w:val="21"/>
                <w:szCs w:val="21"/>
              </w:rPr>
            </w:r>
            <w:r w:rsidR="00AD1F11" w:rsidRPr="00E35DCF">
              <w:rPr>
                <w:noProof/>
                <w:webHidden/>
                <w:sz w:val="21"/>
                <w:szCs w:val="21"/>
              </w:rPr>
              <w:fldChar w:fldCharType="separate"/>
            </w:r>
            <w:r w:rsidR="00AD1F11" w:rsidRPr="00E35DCF">
              <w:rPr>
                <w:noProof/>
                <w:webHidden/>
                <w:sz w:val="21"/>
                <w:szCs w:val="21"/>
              </w:rPr>
              <w:t>25</w:t>
            </w:r>
            <w:r w:rsidR="00AD1F11" w:rsidRPr="00E35DCF">
              <w:rPr>
                <w:noProof/>
                <w:webHidden/>
                <w:sz w:val="21"/>
                <w:szCs w:val="21"/>
              </w:rPr>
              <w:fldChar w:fldCharType="end"/>
            </w:r>
          </w:hyperlink>
        </w:p>
        <w:p w14:paraId="54342BB5" w14:textId="1EADA3C4" w:rsidR="531E8484" w:rsidRPr="00E35DCF" w:rsidRDefault="531E8484" w:rsidP="531E8484">
          <w:pPr>
            <w:pStyle w:val="TOC1"/>
            <w:tabs>
              <w:tab w:val="right" w:leader="dot" w:pos="9360"/>
            </w:tabs>
            <w:rPr>
              <w:rStyle w:val="Hyperlink"/>
              <w:sz w:val="21"/>
              <w:szCs w:val="21"/>
            </w:rPr>
          </w:pPr>
          <w:r w:rsidRPr="00E35DCF">
            <w:rPr>
              <w:sz w:val="21"/>
              <w:szCs w:val="21"/>
            </w:rPr>
            <w:fldChar w:fldCharType="end"/>
          </w:r>
        </w:p>
      </w:sdtContent>
    </w:sdt>
    <w:p w14:paraId="317A6EA0" w14:textId="7F72728B" w:rsidR="00F2613A" w:rsidRDefault="22896D13" w:rsidP="0406AB5D">
      <w:pPr>
        <w:pStyle w:val="Heading1"/>
      </w:pPr>
      <w:bookmarkStart w:id="3" w:name="_Toc1582709334"/>
      <w:bookmarkStart w:id="4" w:name="_Toc121779722"/>
      <w:r w:rsidRPr="0406AB5D">
        <w:lastRenderedPageBreak/>
        <w:t>Introduction</w:t>
      </w:r>
      <w:bookmarkEnd w:id="3"/>
      <w:bookmarkEnd w:id="4"/>
    </w:p>
    <w:p w14:paraId="308FB524" w14:textId="3784960A" w:rsidR="004D6177" w:rsidRDefault="03BBDE18" w:rsidP="0406AB5D">
      <w:r w:rsidRPr="0406AB5D">
        <w:t xml:space="preserve">The purpose of this paper </w:t>
      </w:r>
      <w:r w:rsidR="1F0084A3" w:rsidRPr="0406AB5D">
        <w:t xml:space="preserve">is to better understand </w:t>
      </w:r>
      <w:r w:rsidR="5DBE1C0D" w:rsidRPr="0406AB5D">
        <w:t xml:space="preserve">Walmart’s finance practices </w:t>
      </w:r>
      <w:r w:rsidR="00BC4E48">
        <w:t>by</w:t>
      </w:r>
      <w:r w:rsidR="3A41FCE7" w:rsidRPr="0406AB5D">
        <w:t xml:space="preserve"> applying corporate finance</w:t>
      </w:r>
      <w:r w:rsidRPr="0406AB5D">
        <w:t xml:space="preserve"> </w:t>
      </w:r>
      <w:r w:rsidR="0771A67A" w:rsidRPr="0406AB5D">
        <w:t>theories.</w:t>
      </w:r>
      <w:r w:rsidR="4EFEEC95" w:rsidRPr="0406AB5D">
        <w:t xml:space="preserve"> This report </w:t>
      </w:r>
      <w:r w:rsidR="00BC4E48">
        <w:t>first</w:t>
      </w:r>
      <w:r w:rsidR="4EFEEC95" w:rsidRPr="0406AB5D">
        <w:t xml:space="preserve"> </w:t>
      </w:r>
      <w:r w:rsidR="4F22538A" w:rsidRPr="0406AB5D">
        <w:t>analyzes</w:t>
      </w:r>
      <w:r w:rsidR="4EFEEC95" w:rsidRPr="0406AB5D">
        <w:t xml:space="preserve"> </w:t>
      </w:r>
      <w:r w:rsidR="432F6F55" w:rsidRPr="0406AB5D">
        <w:t>corporate governance</w:t>
      </w:r>
      <w:r w:rsidR="43FF032C" w:rsidRPr="0406AB5D">
        <w:t xml:space="preserve"> and gives possible recommendations</w:t>
      </w:r>
      <w:r w:rsidR="00875956">
        <w:t xml:space="preserve">. As well </w:t>
      </w:r>
      <w:r w:rsidR="00BC4E48">
        <w:t>as</w:t>
      </w:r>
      <w:r w:rsidR="00875956">
        <w:t xml:space="preserve"> </w:t>
      </w:r>
      <w:r w:rsidR="00945B73">
        <w:t xml:space="preserve">have the </w:t>
      </w:r>
      <w:r w:rsidR="00387842">
        <w:t>advantages and disadvantages of these corporate governances bee</w:t>
      </w:r>
      <w:r w:rsidR="00945B73">
        <w:t>n mapped and analyzed</w:t>
      </w:r>
      <w:r w:rsidR="43FF032C" w:rsidRPr="0406AB5D">
        <w:t xml:space="preserve">. </w:t>
      </w:r>
      <w:r w:rsidR="60608280" w:rsidRPr="0406AB5D">
        <w:t>Analytic ratios</w:t>
      </w:r>
      <w:r w:rsidR="00DC5B60">
        <w:t xml:space="preserve">, over a </w:t>
      </w:r>
      <w:r w:rsidR="00BC4E48">
        <w:t>time span</w:t>
      </w:r>
      <w:r w:rsidR="00DC5B60">
        <w:t xml:space="preserve"> of three years, </w:t>
      </w:r>
      <w:r w:rsidR="60608280" w:rsidRPr="0406AB5D">
        <w:t xml:space="preserve">were used to </w:t>
      </w:r>
      <w:r w:rsidR="00054958" w:rsidRPr="0406AB5D">
        <w:t xml:space="preserve">better </w:t>
      </w:r>
      <w:r w:rsidR="60608280" w:rsidRPr="0406AB5D">
        <w:t>understand the company’s financial performance</w:t>
      </w:r>
      <w:r w:rsidR="55609917" w:rsidRPr="0406AB5D">
        <w:t xml:space="preserve"> in the </w:t>
      </w:r>
      <w:r w:rsidR="6FEF6D71" w:rsidRPr="0406AB5D">
        <w:t>financial statement analysis part</w:t>
      </w:r>
      <w:r w:rsidR="60608280" w:rsidRPr="0406AB5D">
        <w:t xml:space="preserve">. </w:t>
      </w:r>
      <w:r w:rsidR="495E6C5B" w:rsidRPr="0406AB5D">
        <w:t>The ratios were then compared with Walmart's co</w:t>
      </w:r>
      <w:r w:rsidR="4D7D95CC" w:rsidRPr="0406AB5D">
        <w:t>m</w:t>
      </w:r>
      <w:r w:rsidR="07DD1F90" w:rsidRPr="0406AB5D">
        <w:t>petition</w:t>
      </w:r>
      <w:r w:rsidR="1725BA50" w:rsidRPr="0406AB5D">
        <w:t xml:space="preserve"> to better </w:t>
      </w:r>
      <w:r w:rsidR="13E72205" w:rsidRPr="0406AB5D">
        <w:t>understand their relative p</w:t>
      </w:r>
      <w:r w:rsidR="26482313" w:rsidRPr="0406AB5D">
        <w:t>osition</w:t>
      </w:r>
      <w:r w:rsidR="13E72205" w:rsidRPr="0406AB5D">
        <w:t xml:space="preserve"> in the industry</w:t>
      </w:r>
      <w:r w:rsidR="07DD1F90" w:rsidRPr="0406AB5D">
        <w:t xml:space="preserve">. </w:t>
      </w:r>
      <w:r w:rsidR="00E20F3F">
        <w:t xml:space="preserve">You can as well find a common-size analysis of </w:t>
      </w:r>
      <w:r w:rsidR="00732EA1">
        <w:t>Walmart’s balance sheets and income statements in the financial statement analysis</w:t>
      </w:r>
      <w:r w:rsidR="001A3CFC">
        <w:t>, accordingly with interpretations.</w:t>
      </w:r>
      <w:r w:rsidR="00CA7A3C">
        <w:br/>
      </w:r>
      <w:r w:rsidR="5EEDB415" w:rsidRPr="0406AB5D">
        <w:t xml:space="preserve">The capital structure </w:t>
      </w:r>
      <w:r w:rsidR="001A3CFC">
        <w:t xml:space="preserve">has been </w:t>
      </w:r>
      <w:r w:rsidR="5EEDB415" w:rsidRPr="0406AB5D">
        <w:t>analyzed</w:t>
      </w:r>
      <w:r w:rsidR="00E31A88">
        <w:t xml:space="preserve"> resulting</w:t>
      </w:r>
      <w:r w:rsidR="00CD2329">
        <w:t xml:space="preserve"> in an overview of multiple cost</w:t>
      </w:r>
      <w:r w:rsidR="00430274">
        <w:t>-posts of Walmart</w:t>
      </w:r>
      <w:r w:rsidR="7F579433" w:rsidRPr="0406AB5D">
        <w:t>.</w:t>
      </w:r>
      <w:r w:rsidR="004102F3">
        <w:br/>
        <w:t>These cost</w:t>
      </w:r>
      <w:r w:rsidR="00D6242B">
        <w:t>-posts</w:t>
      </w:r>
      <w:r w:rsidR="5EEDB415" w:rsidRPr="0406AB5D">
        <w:t xml:space="preserve"> </w:t>
      </w:r>
      <w:r w:rsidR="007A6F87">
        <w:t>are as well analyzed of Walmart’s competition and the industry average</w:t>
      </w:r>
      <w:r w:rsidR="00905D58">
        <w:t>.</w:t>
      </w:r>
      <w:r w:rsidR="00905D58">
        <w:br/>
        <w:t>In conclusion of the capital structure</w:t>
      </w:r>
      <w:r w:rsidR="009D3E88">
        <w:t xml:space="preserve"> a </w:t>
      </w:r>
      <w:r w:rsidR="00FB57D9">
        <w:t>preferred method of financing</w:t>
      </w:r>
      <w:r w:rsidR="00C168E3">
        <w:t xml:space="preserve"> has been </w:t>
      </w:r>
      <w:r w:rsidR="0052265F">
        <w:t>mapped plus</w:t>
      </w:r>
      <w:r w:rsidR="003E613C">
        <w:t xml:space="preserve"> the according advantages towards Walmart.</w:t>
      </w:r>
      <w:r w:rsidR="001A3CFC">
        <w:br/>
      </w:r>
      <w:r w:rsidR="003E613C">
        <w:t xml:space="preserve">This report </w:t>
      </w:r>
      <w:r w:rsidR="002D3AB3">
        <w:t xml:space="preserve">ends with an examination of </w:t>
      </w:r>
      <w:r w:rsidR="0B541DB8" w:rsidRPr="0406AB5D">
        <w:t>the future inves</w:t>
      </w:r>
      <w:r w:rsidR="58707CAC" w:rsidRPr="0406AB5D">
        <w:t>tments</w:t>
      </w:r>
      <w:r w:rsidR="005C19E5">
        <w:t xml:space="preserve"> of Walmart</w:t>
      </w:r>
      <w:r w:rsidR="004D6177">
        <w:t xml:space="preserve"> and its selected methods</w:t>
      </w:r>
      <w:r w:rsidR="01D795F7" w:rsidRPr="0406AB5D">
        <w:t>.</w:t>
      </w:r>
    </w:p>
    <w:p w14:paraId="74F8D033" w14:textId="7CFDD2DF" w:rsidR="03BBDE18" w:rsidRDefault="01D795F7" w:rsidP="0406AB5D">
      <w:r w:rsidRPr="0406AB5D">
        <w:t xml:space="preserve"> </w:t>
      </w:r>
      <w:r w:rsidR="58707CAC" w:rsidRPr="0406AB5D">
        <w:t xml:space="preserve"> </w:t>
      </w:r>
    </w:p>
    <w:p w14:paraId="032F6FFC" w14:textId="77777777" w:rsidR="003C08C5" w:rsidRDefault="003C08C5" w:rsidP="0406AB5D"/>
    <w:p w14:paraId="1EB8EB3E" w14:textId="212E4386" w:rsidR="40605237" w:rsidRDefault="40605237" w:rsidP="0406AB5D">
      <w:pPr>
        <w:pStyle w:val="Heading1"/>
      </w:pPr>
      <w:bookmarkStart w:id="5" w:name="_Toc368165232"/>
      <w:bookmarkStart w:id="6" w:name="_Toc121779723"/>
      <w:r w:rsidRPr="0406AB5D">
        <w:t>Company profile</w:t>
      </w:r>
      <w:bookmarkEnd w:id="5"/>
      <w:bookmarkEnd w:id="6"/>
    </w:p>
    <w:p w14:paraId="63D44025" w14:textId="7F85FA5F" w:rsidR="40605237" w:rsidRDefault="40605237" w:rsidP="0406AB5D">
      <w:r w:rsidRPr="0406AB5D">
        <w:t xml:space="preserve">Walmart is an American retail corporation that operates </w:t>
      </w:r>
      <w:r w:rsidR="4FCBD633" w:rsidRPr="0406AB5D">
        <w:t xml:space="preserve">in 24 countries. The company operates </w:t>
      </w:r>
      <w:r w:rsidR="0B708997" w:rsidRPr="0406AB5D">
        <w:t>approximately</w:t>
      </w:r>
      <w:r w:rsidR="4FCBD633" w:rsidRPr="0406AB5D">
        <w:t xml:space="preserve"> 10</w:t>
      </w:r>
      <w:r w:rsidR="345E257B" w:rsidRPr="0406AB5D">
        <w:t>,500 stores and clubs around the world</w:t>
      </w:r>
      <w:r w:rsidR="00D02C50">
        <w:t xml:space="preserve">. It has </w:t>
      </w:r>
      <w:r w:rsidR="345E257B" w:rsidRPr="0406AB5D">
        <w:t>an e-commerce website</w:t>
      </w:r>
      <w:r w:rsidR="3CAB078E" w:rsidRPr="0406AB5D">
        <w:t>.</w:t>
      </w:r>
      <w:r w:rsidR="6A12C663" w:rsidRPr="0406AB5D">
        <w:t xml:space="preserve"> Walmart is headquartered in Bentonville, Arkansas.</w:t>
      </w:r>
      <w:r w:rsidR="3CAB078E" w:rsidRPr="0406AB5D">
        <w:t xml:space="preserve"> 2.3 million people are employed at </w:t>
      </w:r>
      <w:r w:rsidR="196F3F4A" w:rsidRPr="0406AB5D">
        <w:t>Walmart</w:t>
      </w:r>
      <w:r w:rsidR="3CAB078E" w:rsidRPr="0406AB5D">
        <w:t xml:space="preserve"> with 1</w:t>
      </w:r>
      <w:r w:rsidR="09C76683" w:rsidRPr="0406AB5D">
        <w:t xml:space="preserve">.6 </w:t>
      </w:r>
      <w:r w:rsidR="3E8BCF1D" w:rsidRPr="0406AB5D">
        <w:t xml:space="preserve">in the U.S. alone. The business strategy of </w:t>
      </w:r>
      <w:r w:rsidR="321AF63C" w:rsidRPr="0406AB5D">
        <w:t>Walmart</w:t>
      </w:r>
      <w:r w:rsidR="3E8BCF1D" w:rsidRPr="0406AB5D">
        <w:t xml:space="preserve"> is </w:t>
      </w:r>
      <w:r w:rsidR="47C1E795" w:rsidRPr="0406AB5D">
        <w:t xml:space="preserve">cost leadership as their motto is “Every Day Low Prices on a Broad Assortment - Anytime, </w:t>
      </w:r>
      <w:r w:rsidR="4B81D625">
        <w:t>anywhere</w:t>
      </w:r>
      <w:r w:rsidR="47C1E795" w:rsidRPr="0406AB5D">
        <w:t>”</w:t>
      </w:r>
      <w:r w:rsidR="2270526D" w:rsidRPr="0406AB5D">
        <w:t xml:space="preserve"> </w:t>
      </w:r>
      <w:r w:rsidR="4E801ABD" w:rsidRPr="0406AB5D">
        <w:t xml:space="preserve">(corporate </w:t>
      </w:r>
      <w:r w:rsidR="405E85C7">
        <w:t>Walmart</w:t>
      </w:r>
      <w:r w:rsidR="4E801ABD" w:rsidRPr="0406AB5D">
        <w:t>, 2022)</w:t>
      </w:r>
      <w:r w:rsidR="47C1E795" w:rsidRPr="0406AB5D">
        <w:t xml:space="preserve">. </w:t>
      </w:r>
      <w:r w:rsidR="71470039" w:rsidRPr="0406AB5D">
        <w:t xml:space="preserve">Walmart </w:t>
      </w:r>
      <w:r w:rsidR="024D6E30" w:rsidRPr="0406AB5D">
        <w:t xml:space="preserve">is the biggest company in the world when it comes to revenue (559 </w:t>
      </w:r>
      <w:r w:rsidR="00B46475">
        <w:t>m</w:t>
      </w:r>
      <w:r w:rsidR="1F9EBD2F">
        <w:t>illion</w:t>
      </w:r>
      <w:r w:rsidR="024D6E30" w:rsidRPr="0406AB5D">
        <w:t xml:space="preserve"> of U.S. Dollars</w:t>
      </w:r>
      <w:r w:rsidR="2984F8F0" w:rsidRPr="0406AB5D">
        <w:t xml:space="preserve">) (Statista). </w:t>
      </w:r>
      <w:r w:rsidR="61D47381" w:rsidRPr="0406AB5D">
        <w:t>The first Walmart was opened by Sam Walton in 1962 in Rogers, Arkansas</w:t>
      </w:r>
      <w:r w:rsidR="5A29C2EA" w:rsidRPr="0406AB5D">
        <w:t xml:space="preserve">. After 5 </w:t>
      </w:r>
      <w:r w:rsidR="1AFD2739" w:rsidRPr="0406AB5D">
        <w:t xml:space="preserve">years </w:t>
      </w:r>
      <w:r w:rsidR="003E4E41">
        <w:t xml:space="preserve">of operating </w:t>
      </w:r>
      <w:r w:rsidR="1AFD2739" w:rsidRPr="0406AB5D">
        <w:t xml:space="preserve">the company </w:t>
      </w:r>
      <w:r w:rsidR="00345B5C">
        <w:t xml:space="preserve">had </w:t>
      </w:r>
      <w:r w:rsidR="1AFD2739" w:rsidRPr="0406AB5D">
        <w:t xml:space="preserve">already 24 stores </w:t>
      </w:r>
      <w:r w:rsidR="7E15BA27" w:rsidRPr="0406AB5D">
        <w:t>with revenue</w:t>
      </w:r>
      <w:r w:rsidR="00345B5C">
        <w:t>s</w:t>
      </w:r>
      <w:r w:rsidR="7E15BA27" w:rsidRPr="0406AB5D">
        <w:t xml:space="preserve"> of 12.7 million U.S. dollars</w:t>
      </w:r>
      <w:r w:rsidR="42AE2F5F" w:rsidRPr="0406AB5D">
        <w:t xml:space="preserve"> (corporate</w:t>
      </w:r>
      <w:r w:rsidR="24CC9051" w:rsidRPr="0406AB5D">
        <w:t xml:space="preserve"> </w:t>
      </w:r>
      <w:r w:rsidR="0F99BAF8">
        <w:t>Walmart</w:t>
      </w:r>
      <w:r w:rsidR="040CC7B9" w:rsidRPr="0406AB5D">
        <w:t>, 2022</w:t>
      </w:r>
      <w:r w:rsidR="42AE2F5F" w:rsidRPr="0406AB5D">
        <w:t>)</w:t>
      </w:r>
      <w:r w:rsidR="7E15BA27" w:rsidRPr="0406AB5D">
        <w:t xml:space="preserve">. </w:t>
      </w:r>
      <w:r w:rsidR="00E35DCF">
        <w:br/>
      </w:r>
    </w:p>
    <w:p w14:paraId="154F91CE" w14:textId="44F9D7B4" w:rsidR="00EB6987" w:rsidRDefault="00E35DCF" w:rsidP="00981D14">
      <w:pPr>
        <w:jc w:val="center"/>
      </w:pPr>
      <w:r>
        <w:rPr>
          <w:noProof/>
        </w:rPr>
        <w:drawing>
          <wp:inline distT="0" distB="0" distL="0" distR="0" wp14:anchorId="6D5ABED0" wp14:editId="0B560EE4">
            <wp:extent cx="3460652" cy="2306732"/>
            <wp:effectExtent l="0" t="0" r="6985" b="0"/>
            <wp:docPr id="26" name="Picture 26" descr="Het verhaal van Walmart - het ontstaan van Walmart - Hey!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t verhaal van Walmart - het ontstaan van Walmart - Hey!US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0663" cy="2313405"/>
                    </a:xfrm>
                    <a:prstGeom prst="rect">
                      <a:avLst/>
                    </a:prstGeom>
                    <a:noFill/>
                    <a:ln>
                      <a:noFill/>
                    </a:ln>
                  </pic:spPr>
                </pic:pic>
              </a:graphicData>
            </a:graphic>
          </wp:inline>
        </w:drawing>
      </w:r>
    </w:p>
    <w:p w14:paraId="1F94C900" w14:textId="74D3F600" w:rsidR="0406AB5D" w:rsidRDefault="0406AB5D" w:rsidP="0406AB5D">
      <w:pPr>
        <w:rPr>
          <w:lang w:val="af-ZA"/>
        </w:rPr>
      </w:pPr>
    </w:p>
    <w:p w14:paraId="33A6243B" w14:textId="0B83BA69" w:rsidR="6B796F09" w:rsidRDefault="55C1A653" w:rsidP="6EE97249">
      <w:pPr>
        <w:pStyle w:val="Heading1"/>
        <w:rPr>
          <w:b/>
          <w:bCs/>
        </w:rPr>
      </w:pPr>
      <w:bookmarkStart w:id="7" w:name="_Toc843124938"/>
      <w:bookmarkStart w:id="8" w:name="_Toc121779724"/>
      <w:r>
        <w:lastRenderedPageBreak/>
        <w:t>Corporate governance analysis</w:t>
      </w:r>
      <w:bookmarkEnd w:id="7"/>
      <w:bookmarkEnd w:id="8"/>
    </w:p>
    <w:p w14:paraId="315DFFD4" w14:textId="10674B01" w:rsidR="6EE97249" w:rsidRDefault="6EE97249" w:rsidP="6EE97249"/>
    <w:p w14:paraId="4E36C55D" w14:textId="56988A35" w:rsidR="29C35B76" w:rsidRDefault="29C35B76" w:rsidP="6EE97249">
      <w:r>
        <w:t xml:space="preserve">Corporate governance is </w:t>
      </w:r>
      <w:r w:rsidR="09167049">
        <w:t xml:space="preserve">an </w:t>
      </w:r>
      <w:r>
        <w:t xml:space="preserve">essential </w:t>
      </w:r>
      <w:r w:rsidR="2F0F5889">
        <w:t xml:space="preserve">part of every company. According to </w:t>
      </w:r>
      <w:sdt>
        <w:sdtPr>
          <w:id w:val="736599008"/>
          <w:citation/>
        </w:sdtPr>
        <w:sdtContent>
          <w:r w:rsidR="00AB6EBD">
            <w:fldChar w:fldCharType="begin"/>
          </w:r>
          <w:r w:rsidR="00AB6EBD" w:rsidRPr="00AB6EBD">
            <w:rPr>
              <w:b/>
              <w:bCs/>
              <w:lang w:val="en-GB"/>
            </w:rPr>
            <w:instrText xml:space="preserve"> CITATION Jam221 \l 1043 </w:instrText>
          </w:r>
          <w:r w:rsidR="00AB6EBD">
            <w:fldChar w:fldCharType="separate"/>
          </w:r>
          <w:r w:rsidR="0032329E" w:rsidRPr="0032329E">
            <w:rPr>
              <w:noProof/>
              <w:lang w:val="en-GB"/>
            </w:rPr>
            <w:t>(Chen, Corporate Governance Definition: How It Works, Principles, and Examples, 2022)</w:t>
          </w:r>
          <w:r w:rsidR="00AB6EBD">
            <w:fldChar w:fldCharType="end"/>
          </w:r>
        </w:sdtContent>
      </w:sdt>
      <w:r w:rsidR="2F0F5889">
        <w:t xml:space="preserve">, </w:t>
      </w:r>
      <w:r w:rsidR="78AC4EC0">
        <w:t xml:space="preserve">corporate governance is a system of rules, practices and processes </w:t>
      </w:r>
      <w:r w:rsidR="00B057F2">
        <w:t>that</w:t>
      </w:r>
      <w:r w:rsidR="46EBDBE3">
        <w:t xml:space="preserve"> </w:t>
      </w:r>
      <w:r w:rsidR="7B7CD6FC">
        <w:t xml:space="preserve">have a direct influence on the way a company operates. </w:t>
      </w:r>
      <w:r w:rsidR="6088C5C4">
        <w:t xml:space="preserve">Corporate governance makes </w:t>
      </w:r>
      <w:r w:rsidR="009F6B26">
        <w:t>a</w:t>
      </w:r>
      <w:r w:rsidR="6088C5C4">
        <w:t xml:space="preserve"> company </w:t>
      </w:r>
      <w:r w:rsidR="033A9868">
        <w:t>transparent,</w:t>
      </w:r>
      <w:r w:rsidR="00495C21">
        <w:t xml:space="preserve"> which builds trust</w:t>
      </w:r>
      <w:r w:rsidR="128F0B7D">
        <w:t xml:space="preserve"> </w:t>
      </w:r>
      <w:r w:rsidR="005125D1">
        <w:t>towards</w:t>
      </w:r>
      <w:r w:rsidR="128F0B7D">
        <w:t xml:space="preserve"> the</w:t>
      </w:r>
      <w:r w:rsidR="6088C5C4">
        <w:t xml:space="preserve"> </w:t>
      </w:r>
      <w:r w:rsidR="47D8CFC3">
        <w:t xml:space="preserve">investors and gives them an idea of </w:t>
      </w:r>
      <w:r w:rsidR="00D81BE7">
        <w:t xml:space="preserve">the </w:t>
      </w:r>
      <w:r w:rsidR="47D8CFC3">
        <w:t xml:space="preserve">company’s direction. </w:t>
      </w:r>
      <w:r w:rsidR="4FFA593A">
        <w:t xml:space="preserve">Walmart's corporate governance has been analyzed to better understand the </w:t>
      </w:r>
      <w:r w:rsidR="0705A74E">
        <w:t>company's</w:t>
      </w:r>
      <w:r w:rsidR="4FFA593A">
        <w:t xml:space="preserve"> </w:t>
      </w:r>
      <w:r w:rsidR="4100ADE5">
        <w:t xml:space="preserve">structure and objectives. </w:t>
      </w:r>
    </w:p>
    <w:p w14:paraId="56FF19BE" w14:textId="4F3463B8" w:rsidR="4100ADE5" w:rsidRDefault="546B6350" w:rsidP="6EE97249">
      <w:pPr>
        <w:pStyle w:val="Heading2"/>
      </w:pPr>
      <w:bookmarkStart w:id="9" w:name="_Toc1507176811"/>
      <w:bookmarkStart w:id="10" w:name="_Toc121779725"/>
      <w:r>
        <w:t>Selection method of the board of directors</w:t>
      </w:r>
      <w:bookmarkEnd w:id="9"/>
      <w:bookmarkEnd w:id="10"/>
    </w:p>
    <w:p w14:paraId="02D082D0" w14:textId="2EBCAD3A" w:rsidR="0203ADE5" w:rsidRDefault="0203ADE5" w:rsidP="6EE97249">
      <w:r>
        <w:t xml:space="preserve">Walmart, when deciding on its board of </w:t>
      </w:r>
      <w:r w:rsidR="76B07071">
        <w:t>directors,</w:t>
      </w:r>
      <w:r>
        <w:t xml:space="preserve"> focuses mostly on independent members</w:t>
      </w:r>
      <w:r w:rsidR="1E1C82CB">
        <w:t xml:space="preserve"> </w:t>
      </w:r>
      <w:r w:rsidR="4BDC964C">
        <w:t xml:space="preserve">which </w:t>
      </w:r>
      <w:r w:rsidR="1E1C82CB">
        <w:t>mean</w:t>
      </w:r>
      <w:r w:rsidR="0DEAC7A1">
        <w:t>s</w:t>
      </w:r>
      <w:r w:rsidR="1E1C82CB">
        <w:t xml:space="preserve"> that they are not connected to the company in any way</w:t>
      </w:r>
      <w:r w:rsidR="35593EFF">
        <w:t xml:space="preserve">, </w:t>
      </w:r>
      <w:r w:rsidR="6CB9AAAE">
        <w:t xml:space="preserve">independent directors should make up more than a half of the whole board. </w:t>
      </w:r>
      <w:r w:rsidR="5C55892B">
        <w:t>Walmart also has an attention on diversity, both gender and racial.</w:t>
      </w:r>
      <w:r w:rsidR="0EC00B98">
        <w:t xml:space="preserve"> </w:t>
      </w:r>
      <w:r w:rsidR="0AD13507">
        <w:t xml:space="preserve">Future directors are also expected to have </w:t>
      </w:r>
      <w:r w:rsidR="7FC14B9F">
        <w:t xml:space="preserve">a </w:t>
      </w:r>
      <w:r w:rsidR="0AD13507">
        <w:t xml:space="preserve">great </w:t>
      </w:r>
      <w:r w:rsidR="28FF2830">
        <w:t xml:space="preserve">amount of </w:t>
      </w:r>
      <w:r w:rsidR="0AD13507">
        <w:t xml:space="preserve">experience and </w:t>
      </w:r>
      <w:r w:rsidR="4F6DDF37">
        <w:t xml:space="preserve">that they </w:t>
      </w:r>
      <w:r w:rsidR="0AD13507">
        <w:t>understan</w:t>
      </w:r>
      <w:r w:rsidR="26FB296E">
        <w:t>d</w:t>
      </w:r>
      <w:r w:rsidR="0AD13507">
        <w:t xml:space="preserve"> the business environment. </w:t>
      </w:r>
      <w:r w:rsidR="714AB5B0">
        <w:t xml:space="preserve">Directors are selected </w:t>
      </w:r>
      <w:r w:rsidR="009371A7">
        <w:t>by</w:t>
      </w:r>
      <w:r w:rsidR="00855D97">
        <w:t xml:space="preserve"> </w:t>
      </w:r>
      <w:r w:rsidR="714AB5B0">
        <w:t>using voting</w:t>
      </w:r>
      <w:r w:rsidR="0093728C">
        <w:t xml:space="preserve"> system</w:t>
      </w:r>
      <w:r w:rsidR="714AB5B0">
        <w:t xml:space="preserve">. </w:t>
      </w:r>
    </w:p>
    <w:p w14:paraId="10336AD4" w14:textId="4D53F5DA" w:rsidR="714AB5B0" w:rsidRDefault="4924D714" w:rsidP="6EE97249">
      <w:pPr>
        <w:pStyle w:val="Heading2"/>
      </w:pPr>
      <w:bookmarkStart w:id="11" w:name="_Toc542760469"/>
      <w:bookmarkStart w:id="12" w:name="_Toc121779726"/>
      <w:r>
        <w:t>Decision making method in board of directors</w:t>
      </w:r>
      <w:bookmarkEnd w:id="11"/>
      <w:bookmarkEnd w:id="12"/>
    </w:p>
    <w:p w14:paraId="335DB3A5" w14:textId="11784385" w:rsidR="179D36A2" w:rsidRDefault="179D36A2" w:rsidP="6EE97249">
      <w:r>
        <w:t>Walmart operates in a rapidly changing industry</w:t>
      </w:r>
      <w:r w:rsidR="35D77664">
        <w:t xml:space="preserve"> </w:t>
      </w:r>
      <w:r w:rsidR="32B15788">
        <w:t>of retail</w:t>
      </w:r>
      <w:r w:rsidR="35D77664">
        <w:t xml:space="preserve"> </w:t>
      </w:r>
      <w:r>
        <w:t xml:space="preserve">therefore constant </w:t>
      </w:r>
      <w:r w:rsidR="488AE378">
        <w:t xml:space="preserve">oversight of </w:t>
      </w:r>
      <w:r w:rsidR="254E9FFF">
        <w:t xml:space="preserve">overall business </w:t>
      </w:r>
      <w:r w:rsidR="488AE378">
        <w:t>strategy</w:t>
      </w:r>
      <w:r w:rsidR="5D7FE461">
        <w:t xml:space="preserve"> </w:t>
      </w:r>
      <w:r w:rsidR="488AE378">
        <w:t xml:space="preserve">and </w:t>
      </w:r>
      <w:r w:rsidR="5C4DD1F2">
        <w:t>close</w:t>
      </w:r>
      <w:r w:rsidR="488AE378">
        <w:t xml:space="preserve"> work with management is needed. </w:t>
      </w:r>
      <w:r w:rsidR="5574696E">
        <w:t xml:space="preserve">To improve the effectiveness of the board’s oversight </w:t>
      </w:r>
      <w:r w:rsidR="40543740">
        <w:t>function,</w:t>
      </w:r>
      <w:r w:rsidR="5574696E">
        <w:t xml:space="preserve"> small </w:t>
      </w:r>
      <w:r w:rsidR="1B433B8E">
        <w:t>committees have been created to focus on specific areas. The board regularly</w:t>
      </w:r>
      <w:r w:rsidR="02115CB7">
        <w:t xml:space="preserve"> reviews its structure and responsibilities to ensure </w:t>
      </w:r>
      <w:r w:rsidR="228DE9E6">
        <w:t>effectiveness</w:t>
      </w:r>
      <w:r w:rsidR="02115CB7">
        <w:t xml:space="preserve">. </w:t>
      </w:r>
      <w:r w:rsidR="048CDD05">
        <w:t>T</w:t>
      </w:r>
      <w:r w:rsidR="206F8E6A">
        <w:t xml:space="preserve">he goal of the decisions is to create </w:t>
      </w:r>
      <w:r w:rsidR="7D2BB28F">
        <w:t>long</w:t>
      </w:r>
      <w:r w:rsidR="206F8E6A">
        <w:t>-term value for its investors</w:t>
      </w:r>
      <w:r w:rsidR="46059024">
        <w:t xml:space="preserve"> and manage possible risks that </w:t>
      </w:r>
      <w:r w:rsidR="1CE65C8C">
        <w:t>Walmart</w:t>
      </w:r>
      <w:r w:rsidR="46059024">
        <w:t xml:space="preserve"> could </w:t>
      </w:r>
      <w:r w:rsidR="1883FBC8">
        <w:t>encounter</w:t>
      </w:r>
      <w:r w:rsidR="206F8E6A">
        <w:t xml:space="preserve">. </w:t>
      </w:r>
    </w:p>
    <w:p w14:paraId="73A82CD0" w14:textId="2E69AD09" w:rsidR="7DD80998" w:rsidRDefault="61A0F70E" w:rsidP="6EE97249">
      <w:pPr>
        <w:pStyle w:val="Heading2"/>
      </w:pPr>
      <w:bookmarkStart w:id="13" w:name="_Toc578668050"/>
      <w:bookmarkStart w:id="14" w:name="_Toc121779727"/>
      <w:r>
        <w:t>Supervisory method over management team</w:t>
      </w:r>
      <w:bookmarkEnd w:id="13"/>
      <w:bookmarkEnd w:id="14"/>
    </w:p>
    <w:p w14:paraId="4AF47F42" w14:textId="7E25260D" w:rsidR="7464567E" w:rsidRDefault="046861B8" w:rsidP="7464567E">
      <w:r>
        <w:t>Walmart</w:t>
      </w:r>
      <w:r w:rsidR="4574C62C">
        <w:t xml:space="preserve">’s management </w:t>
      </w:r>
      <w:r w:rsidR="559DD52B">
        <w:t>aim is to provide a holistic assessment of supervisory measures. By outlining</w:t>
      </w:r>
      <w:r w:rsidR="0CD31F93">
        <w:t xml:space="preserve"> the effective performance based on operational management. It </w:t>
      </w:r>
      <w:r w:rsidR="5816DF60">
        <w:t xml:space="preserve">applies to the decision-making to prioritize the strategic significance of </w:t>
      </w:r>
      <w:r w:rsidR="2D612D6A">
        <w:t xml:space="preserve">different </w:t>
      </w:r>
      <w:r w:rsidR="3DB428C7">
        <w:t xml:space="preserve">approaches. Walmart approach </w:t>
      </w:r>
      <w:r w:rsidR="06391C26">
        <w:t>for the board and management is to oversight the strategy, risks and opportunities.</w:t>
      </w:r>
    </w:p>
    <w:p w14:paraId="0CBF8B67" w14:textId="19CA0D7F" w:rsidR="7861A52D" w:rsidRDefault="5908C2D1" w:rsidP="531E8484">
      <w:r>
        <w:t xml:space="preserve">For Walmart to secure an effective management, the board of directors </w:t>
      </w:r>
      <w:r w:rsidR="0247E15C">
        <w:t>is</w:t>
      </w:r>
      <w:r w:rsidR="1D900C45">
        <w:t xml:space="preserve"> composed of 16 </w:t>
      </w:r>
      <w:r w:rsidR="3E15F1E1">
        <w:t>members,</w:t>
      </w:r>
      <w:r w:rsidR="1D900C45">
        <w:t xml:space="preserve"> 2 of them are family members of the Walton Family</w:t>
      </w:r>
      <w:r w:rsidR="22F56EC3">
        <w:t xml:space="preserve"> and 2 business executives. </w:t>
      </w:r>
    </w:p>
    <w:p w14:paraId="2B93D572" w14:textId="3F0FA98E" w:rsidR="7861A52D" w:rsidRDefault="08AE77C0" w:rsidP="00D53842">
      <w:pPr>
        <w:jc w:val="center"/>
      </w:pPr>
      <w:r>
        <w:rPr>
          <w:noProof/>
        </w:rPr>
        <w:drawing>
          <wp:inline distT="0" distB="0" distL="0" distR="0" wp14:anchorId="1D679D72" wp14:editId="1DFD65DD">
            <wp:extent cx="4293221" cy="1466850"/>
            <wp:effectExtent l="0" t="0" r="0" b="0"/>
            <wp:docPr id="1658329977" name="Picture 1658329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45276" cy="1484635"/>
                    </a:xfrm>
                    <a:prstGeom prst="rect">
                      <a:avLst/>
                    </a:prstGeom>
                  </pic:spPr>
                </pic:pic>
              </a:graphicData>
            </a:graphic>
          </wp:inline>
        </w:drawing>
      </w:r>
    </w:p>
    <w:p w14:paraId="6E620D8F" w14:textId="176EC4F3" w:rsidR="08AE77C0" w:rsidRDefault="08AE77C0" w:rsidP="531E8484">
      <w:pPr>
        <w:pStyle w:val="Subtitle"/>
      </w:pPr>
      <w:r>
        <w:t>Figure 1: Walmart organizational structure</w:t>
      </w:r>
    </w:p>
    <w:p w14:paraId="22A44B66" w14:textId="5D18FB35" w:rsidR="08AE77C0" w:rsidRDefault="08AE77C0" w:rsidP="531E8484">
      <w:r>
        <w:t xml:space="preserve">The top executives and presidents </w:t>
      </w:r>
      <w:r w:rsidR="5EE41E57">
        <w:t xml:space="preserve">are the connection between the employees and the executives underneath presidents and </w:t>
      </w:r>
      <w:r w:rsidR="2A7B7793">
        <w:t>CEOs</w:t>
      </w:r>
      <w:r w:rsidR="5EE41E57">
        <w:t xml:space="preserve"> to the president and CEO,</w:t>
      </w:r>
      <w:r w:rsidR="4A7F8B96">
        <w:t xml:space="preserve"> </w:t>
      </w:r>
      <w:r w:rsidR="3EE6E987">
        <w:t>Walmart</w:t>
      </w:r>
      <w:r w:rsidR="4A7F8B96">
        <w:t xml:space="preserve"> </w:t>
      </w:r>
      <w:r w:rsidR="0007753B">
        <w:t>I</w:t>
      </w:r>
      <w:r w:rsidR="4A7F8B96">
        <w:t xml:space="preserve">nc. </w:t>
      </w:r>
    </w:p>
    <w:p w14:paraId="689B3962" w14:textId="572540D7" w:rsidR="29B461A7" w:rsidRDefault="5CD49BC4" w:rsidP="6EE97249">
      <w:pPr>
        <w:pStyle w:val="Heading2"/>
      </w:pPr>
      <w:bookmarkStart w:id="15" w:name="_Toc1340262828"/>
      <w:bookmarkStart w:id="16" w:name="_Toc121779728"/>
      <w:r>
        <w:lastRenderedPageBreak/>
        <w:t>Ethics and transparency inside the firm</w:t>
      </w:r>
      <w:bookmarkEnd w:id="15"/>
      <w:bookmarkEnd w:id="16"/>
    </w:p>
    <w:p w14:paraId="7D8A431C" w14:textId="4BCC4DCF" w:rsidR="62104CFC" w:rsidRDefault="62104CFC" w:rsidP="531E8484">
      <w:r>
        <w:t xml:space="preserve">Walmart </w:t>
      </w:r>
      <w:r w:rsidR="0108D8AD">
        <w:t xml:space="preserve">trusts in integrity within the firm and aims for the highest standards of ethics. </w:t>
      </w:r>
      <w:r w:rsidR="3C5FB56A">
        <w:t xml:space="preserve">With this trust </w:t>
      </w:r>
      <w:r w:rsidR="219BBCA3">
        <w:t>Walmart's</w:t>
      </w:r>
      <w:r w:rsidR="3C5FB56A">
        <w:t xml:space="preserve"> approach to this is creating a culture where they inspire their associates, with their customers and the community</w:t>
      </w:r>
      <w:r w:rsidR="4148A105">
        <w:t xml:space="preserve"> with honesty, fairness</w:t>
      </w:r>
      <w:r w:rsidR="001A4601">
        <w:t>,</w:t>
      </w:r>
      <w:r w:rsidR="4148A105">
        <w:t xml:space="preserve"> and a complaint workplace</w:t>
      </w:r>
      <w:r w:rsidR="0986C91B">
        <w:t xml:space="preserve">. This creates a long-term value for </w:t>
      </w:r>
      <w:r w:rsidR="6C56CDAD">
        <w:t>society</w:t>
      </w:r>
      <w:r w:rsidR="3BE2B3A6">
        <w:t>, especially setting multiple compliance program foundations to develop different standards an</w:t>
      </w:r>
      <w:r w:rsidR="277E20E5">
        <w:t>d maintain compliance, training, controlling</w:t>
      </w:r>
      <w:r w:rsidR="001A4601">
        <w:t>,</w:t>
      </w:r>
      <w:r w:rsidR="277E20E5">
        <w:t xml:space="preserve"> and monitoring for and responding to issues.</w:t>
      </w:r>
    </w:p>
    <w:p w14:paraId="2F9B12B0" w14:textId="77F2046C" w:rsidR="3F0EE24B" w:rsidRDefault="3F0EE24B" w:rsidP="531E8484">
      <w:r>
        <w:t>By prioritiz</w:t>
      </w:r>
      <w:r w:rsidR="3CDCDED0">
        <w:t>ing</w:t>
      </w:r>
      <w:r>
        <w:t xml:space="preserve"> building trust with associates and the business</w:t>
      </w:r>
      <w:r w:rsidR="2B2E81AC">
        <w:t xml:space="preserve"> can ensure that everything including discrimination</w:t>
      </w:r>
      <w:r w:rsidR="3676486C">
        <w:t xml:space="preserve"> and</w:t>
      </w:r>
      <w:r w:rsidR="2B2E81AC">
        <w:t xml:space="preserve"> harassme</w:t>
      </w:r>
      <w:r w:rsidR="12EF177C">
        <w:t>nt won't be tolerated</w:t>
      </w:r>
      <w:r w:rsidR="751B2D9D">
        <w:t>. The code of conduct supports the criteria of the behavior expected.</w:t>
      </w:r>
    </w:p>
    <w:p w14:paraId="1BCEC639" w14:textId="719B3468" w:rsidR="40090D75" w:rsidRDefault="40090D75" w:rsidP="531E8484">
      <w:pPr>
        <w:pStyle w:val="NoSpacing"/>
      </w:pPr>
      <w:r>
        <w:t>It reflects:</w:t>
      </w:r>
    </w:p>
    <w:p w14:paraId="71FC6354" w14:textId="7BD64BAA" w:rsidR="40090D75" w:rsidRDefault="40090D75" w:rsidP="531E8484">
      <w:pPr>
        <w:pStyle w:val="NoSpacing"/>
        <w:numPr>
          <w:ilvl w:val="0"/>
          <w:numId w:val="1"/>
        </w:numPr>
      </w:pPr>
      <w:r>
        <w:t>Respecting the individual</w:t>
      </w:r>
    </w:p>
    <w:p w14:paraId="24FEE2DF" w14:textId="21B1088D" w:rsidR="40090D75" w:rsidRDefault="40090D75" w:rsidP="531E8484">
      <w:pPr>
        <w:pStyle w:val="NoSpacing"/>
        <w:numPr>
          <w:ilvl w:val="0"/>
          <w:numId w:val="1"/>
        </w:numPr>
      </w:pPr>
      <w:r>
        <w:t>Serving the customer</w:t>
      </w:r>
    </w:p>
    <w:p w14:paraId="7103D94E" w14:textId="08CC4E24" w:rsidR="40090D75" w:rsidRDefault="40090D75" w:rsidP="531E8484">
      <w:pPr>
        <w:pStyle w:val="NoSpacing"/>
        <w:numPr>
          <w:ilvl w:val="0"/>
          <w:numId w:val="1"/>
        </w:numPr>
      </w:pPr>
      <w:r>
        <w:t>Striving for excellence</w:t>
      </w:r>
    </w:p>
    <w:p w14:paraId="3CFD8475" w14:textId="15EFEA62" w:rsidR="40090D75" w:rsidRDefault="40090D75" w:rsidP="531E8484">
      <w:pPr>
        <w:pStyle w:val="NoSpacing"/>
        <w:numPr>
          <w:ilvl w:val="0"/>
          <w:numId w:val="1"/>
        </w:numPr>
      </w:pPr>
      <w:r>
        <w:t>Acting with integrity</w:t>
      </w:r>
    </w:p>
    <w:p w14:paraId="6B8C3F80" w14:textId="35868DA1" w:rsidR="40090D75" w:rsidRDefault="40090D75" w:rsidP="531E8484">
      <w:pPr>
        <w:pStyle w:val="NoSpacing"/>
      </w:pPr>
      <w:r>
        <w:t>This reflects human rights, environmental protection</w:t>
      </w:r>
      <w:r w:rsidR="001A4601">
        <w:t>,</w:t>
      </w:r>
      <w:r>
        <w:t xml:space="preserve"> and equal opportunity to ensure our dedication to a safe community and transparency inside the firm.</w:t>
      </w:r>
    </w:p>
    <w:p w14:paraId="5F7CE9A7" w14:textId="1DE51066" w:rsidR="531E8484" w:rsidRDefault="531E8484" w:rsidP="531E8484">
      <w:pPr>
        <w:pStyle w:val="NoSpacing"/>
      </w:pPr>
    </w:p>
    <w:p w14:paraId="3F58ACDC" w14:textId="2CDDA15C" w:rsidR="499BD27E" w:rsidRDefault="499BD27E" w:rsidP="531E8484">
      <w:pPr>
        <w:pStyle w:val="NoSpacing"/>
      </w:pPr>
      <w:r>
        <w:t xml:space="preserve">The program foundations of Walmart that is keeping these reflections consistent and responsive is through: Leadership, risk spotting and </w:t>
      </w:r>
      <w:r w:rsidR="0840B7B0">
        <w:t>assessment</w:t>
      </w:r>
      <w:r>
        <w:t xml:space="preserve">, </w:t>
      </w:r>
      <w:r w:rsidR="57371094">
        <w:t>standards and control</w:t>
      </w:r>
      <w:r w:rsidR="2E62CA4C">
        <w:t>s, training and awareness and monitoring and response.</w:t>
      </w:r>
    </w:p>
    <w:p w14:paraId="618F744B" w14:textId="60658624" w:rsidR="531E8484" w:rsidRDefault="531E8484" w:rsidP="531E8484">
      <w:pPr>
        <w:pStyle w:val="NoSpacing"/>
      </w:pPr>
    </w:p>
    <w:p w14:paraId="6E42E632" w14:textId="1876D9DD" w:rsidR="29B461A7" w:rsidRDefault="5CD49BC4" w:rsidP="6EE97249">
      <w:pPr>
        <w:pStyle w:val="Heading2"/>
      </w:pPr>
      <w:bookmarkStart w:id="17" w:name="_Toc1869861134"/>
      <w:bookmarkStart w:id="18" w:name="_Toc121779729"/>
      <w:r>
        <w:t>Applicable laws and regulations</w:t>
      </w:r>
      <w:bookmarkEnd w:id="17"/>
      <w:bookmarkEnd w:id="18"/>
    </w:p>
    <w:p w14:paraId="60C5C554" w14:textId="4EC3197D" w:rsidR="6EE97249" w:rsidRDefault="51AD96D5" w:rsidP="531E8484">
      <w:pPr>
        <w:pStyle w:val="NoSpacing"/>
      </w:pPr>
      <w:r>
        <w:t xml:space="preserve">Walmart remains committed to comply with all applicable laws and regulations. </w:t>
      </w:r>
      <w:r w:rsidR="3100096E">
        <w:t xml:space="preserve">To remain updated with the policies each year Walmart’s licensing compliance group secures more </w:t>
      </w:r>
      <w:r w:rsidR="555DF79C">
        <w:t xml:space="preserve">than 209,000 licenses/permits to keep the corporate running. Walmart’s </w:t>
      </w:r>
      <w:r w:rsidR="01534BC4">
        <w:t xml:space="preserve">licensing </w:t>
      </w:r>
      <w:r w:rsidR="35338CEA">
        <w:t>compliance</w:t>
      </w:r>
      <w:r w:rsidR="01534BC4">
        <w:t xml:space="preserve"> team continues to monitor legislative trends. </w:t>
      </w:r>
    </w:p>
    <w:p w14:paraId="044ABF9C" w14:textId="6D521C7B" w:rsidR="6EE97249" w:rsidRDefault="201AB00F" w:rsidP="6EE97249">
      <w:r>
        <w:t>These employment compliance</w:t>
      </w:r>
      <w:r w:rsidR="4AB118F0">
        <w:t xml:space="preserve"> obligations are being enhanced in the reinforcement</w:t>
      </w:r>
      <w:r w:rsidR="4BAA34AD">
        <w:t>.</w:t>
      </w:r>
    </w:p>
    <w:p w14:paraId="7243A0EF" w14:textId="5F987839" w:rsidR="4613AFD9" w:rsidRDefault="4613AFD9" w:rsidP="0067E416">
      <w:r>
        <w:t>Each employee is obliged to follow the laws and regulations in accordance with the applicable laws prescribed which they need to inter</w:t>
      </w:r>
      <w:r w:rsidR="69ED6BE5">
        <w:t xml:space="preserve">act with, if not </w:t>
      </w:r>
      <w:r w:rsidR="26A99077">
        <w:t>then</w:t>
      </w:r>
      <w:r w:rsidR="1F6568BF">
        <w:t xml:space="preserve"> it will not be tolerated because it will be seen as plead ignorance of the law.</w:t>
      </w:r>
    </w:p>
    <w:p w14:paraId="39BF01D9" w14:textId="7D075571" w:rsidR="5D349FFB" w:rsidRDefault="5D349FFB" w:rsidP="0067E416">
      <w:pPr>
        <w:pStyle w:val="Heading2"/>
      </w:pPr>
      <w:bookmarkStart w:id="19" w:name="_Toc1741251643"/>
      <w:bookmarkStart w:id="20" w:name="_Toc121779730"/>
      <w:r>
        <w:t>Advantages and disadvantages</w:t>
      </w:r>
      <w:bookmarkEnd w:id="19"/>
      <w:bookmarkEnd w:id="20"/>
    </w:p>
    <w:p w14:paraId="091A51CA" w14:textId="64856D82" w:rsidR="5D349FFB" w:rsidRDefault="5D349FFB" w:rsidP="0067E416">
      <w:r>
        <w:t xml:space="preserve">The advantages and disadvantages of the Walmart’s </w:t>
      </w:r>
      <w:r w:rsidR="724018D2">
        <w:t xml:space="preserve">current </w:t>
      </w:r>
      <w:r>
        <w:t>corporate governance:</w:t>
      </w:r>
    </w:p>
    <w:p w14:paraId="23018B1A" w14:textId="6001FE59" w:rsidR="0FE0E259" w:rsidRDefault="0FE0E259">
      <w:r>
        <w:t xml:space="preserve">The board of directors is selected with a focus on </w:t>
      </w:r>
      <w:r w:rsidR="56A15FA5">
        <w:t xml:space="preserve">independent members, it is advantageous </w:t>
      </w:r>
      <w:r w:rsidR="6BF8ED32">
        <w:t xml:space="preserve">to Walmart because </w:t>
      </w:r>
      <w:r w:rsidR="14E7426D">
        <w:t xml:space="preserve">the board then fairly and objectively directs the </w:t>
      </w:r>
      <w:r w:rsidR="1B4DD8D1">
        <w:t xml:space="preserve">company's operations. </w:t>
      </w:r>
      <w:r w:rsidR="6174BAF1">
        <w:t xml:space="preserve">Walmart also prioritizes trust and </w:t>
      </w:r>
      <w:r w:rsidR="1C387156">
        <w:t>respect;</w:t>
      </w:r>
      <w:r w:rsidR="6174BAF1">
        <w:t xml:space="preserve"> it </w:t>
      </w:r>
      <w:r w:rsidR="75F120CA">
        <w:t xml:space="preserve">is beneficial to the </w:t>
      </w:r>
      <w:r w:rsidR="23D5FA18">
        <w:t>company,</w:t>
      </w:r>
      <w:r w:rsidR="75F120CA">
        <w:t xml:space="preserve"> but personal relationship</w:t>
      </w:r>
      <w:r w:rsidR="1EE58CC2">
        <w:t>s</w:t>
      </w:r>
      <w:r w:rsidR="75F120CA">
        <w:t xml:space="preserve"> </w:t>
      </w:r>
      <w:r w:rsidR="584160B3">
        <w:t xml:space="preserve">might </w:t>
      </w:r>
      <w:r w:rsidR="64F4B485">
        <w:t xml:space="preserve">be harmful to </w:t>
      </w:r>
      <w:r w:rsidR="270D0362">
        <w:t>the company’s</w:t>
      </w:r>
      <w:r w:rsidR="64F4B485">
        <w:t xml:space="preserve"> well-being.</w:t>
      </w:r>
      <w:r w:rsidR="2791EE7A">
        <w:t xml:space="preserve"> One-tier system</w:t>
      </w:r>
      <w:r w:rsidR="468A0FB3">
        <w:t xml:space="preserve"> ensures </w:t>
      </w:r>
      <w:r w:rsidR="5FD25ECB">
        <w:t xml:space="preserve">quick decision </w:t>
      </w:r>
      <w:r w:rsidR="53C2F266">
        <w:t>making and</w:t>
      </w:r>
      <w:r w:rsidR="5878DB71">
        <w:t xml:space="preserve"> lets the </w:t>
      </w:r>
      <w:r w:rsidR="7715086D">
        <w:t xml:space="preserve">non-executive </w:t>
      </w:r>
      <w:r w:rsidR="5878DB71">
        <w:t xml:space="preserve">board members have a better understanding and more involvement in decision making process. </w:t>
      </w:r>
      <w:r w:rsidR="4A5B4593">
        <w:t xml:space="preserve">The problem is that </w:t>
      </w:r>
      <w:r w:rsidR="0A89A459">
        <w:t xml:space="preserve">executive board members are considered to be </w:t>
      </w:r>
      <w:r w:rsidR="0C784C81">
        <w:t xml:space="preserve">more independent than the rest of the board. </w:t>
      </w:r>
    </w:p>
    <w:p w14:paraId="41332D40" w14:textId="77777777" w:rsidR="00653305" w:rsidRDefault="00653305" w:rsidP="008A4A7E">
      <w:pPr>
        <w:ind w:firstLine="720"/>
        <w:rPr>
          <w:b/>
          <w:bCs/>
        </w:rPr>
      </w:pPr>
    </w:p>
    <w:p w14:paraId="31377FE9" w14:textId="59C73F68" w:rsidR="00653305" w:rsidRDefault="74958342" w:rsidP="0067E416">
      <w:pPr>
        <w:pStyle w:val="Heading2"/>
      </w:pPr>
      <w:bookmarkStart w:id="21" w:name="_Toc172704289"/>
      <w:bookmarkStart w:id="22" w:name="_Toc121779731"/>
      <w:r>
        <w:lastRenderedPageBreak/>
        <w:t>Recommendations</w:t>
      </w:r>
      <w:bookmarkEnd w:id="21"/>
      <w:bookmarkEnd w:id="22"/>
    </w:p>
    <w:p w14:paraId="77C030D4" w14:textId="1051372C" w:rsidR="27182BFA" w:rsidRDefault="27182BFA" w:rsidP="0E78C6F8">
      <w:r>
        <w:t>It is recommended that Walmart doesn’t change its current corporate governance methods</w:t>
      </w:r>
      <w:r w:rsidR="62BCDF5D">
        <w:t>, t</w:t>
      </w:r>
      <w:r w:rsidR="1EC14E81">
        <w:t xml:space="preserve">he already used way of selecting board members </w:t>
      </w:r>
      <w:r w:rsidR="06A8D69B">
        <w:t xml:space="preserve">might be improved by decreasing the number of board members chosen by personal relationships. </w:t>
      </w:r>
      <w:r w:rsidR="42AD45BE">
        <w:t xml:space="preserve">Higher diversification and focus on independent members with great knowledge about retail business might be beneficial </w:t>
      </w:r>
      <w:r w:rsidR="36DDC87E">
        <w:t xml:space="preserve">as it could improve the quality of decisions. </w:t>
      </w:r>
    </w:p>
    <w:p w14:paraId="71B92846" w14:textId="77777777" w:rsidR="00653305" w:rsidRDefault="00653305" w:rsidP="008A4A7E">
      <w:pPr>
        <w:ind w:firstLine="720"/>
        <w:rPr>
          <w:b/>
          <w:bCs/>
        </w:rPr>
      </w:pPr>
    </w:p>
    <w:p w14:paraId="5847AC13" w14:textId="77777777" w:rsidR="00653305" w:rsidRDefault="00653305" w:rsidP="008A4A7E">
      <w:pPr>
        <w:rPr>
          <w:b/>
          <w:bCs/>
        </w:rPr>
      </w:pPr>
    </w:p>
    <w:p w14:paraId="1BFDC78B" w14:textId="0170EC8E" w:rsidR="00641A3A" w:rsidRPr="00C47483" w:rsidRDefault="79355BCC" w:rsidP="531E8484">
      <w:pPr>
        <w:pStyle w:val="Heading1"/>
        <w:rPr>
          <w:b/>
          <w:bCs/>
          <w:sz w:val="28"/>
          <w:szCs w:val="28"/>
        </w:rPr>
      </w:pPr>
      <w:bookmarkStart w:id="23" w:name="_Toc661965682"/>
      <w:bookmarkStart w:id="24" w:name="_Toc121779732"/>
      <w:r>
        <w:t>Financial Statement Analysis</w:t>
      </w:r>
      <w:bookmarkEnd w:id="23"/>
      <w:bookmarkEnd w:id="24"/>
    </w:p>
    <w:p w14:paraId="63A55658" w14:textId="5416C0D4" w:rsidR="00E86A24" w:rsidRDefault="001E4C09" w:rsidP="008A4A7E">
      <w:r>
        <w:t>T</w:t>
      </w:r>
      <w:r w:rsidR="00153066">
        <w:t xml:space="preserve">o </w:t>
      </w:r>
      <w:r w:rsidR="00873157">
        <w:t xml:space="preserve">create or enforce </w:t>
      </w:r>
      <w:r w:rsidR="0002333E">
        <w:t xml:space="preserve">a deep </w:t>
      </w:r>
      <w:r w:rsidR="00153066">
        <w:t xml:space="preserve">internal and external </w:t>
      </w:r>
      <w:r w:rsidR="0002333E">
        <w:t>understanding</w:t>
      </w:r>
      <w:r w:rsidR="00873157">
        <w:t xml:space="preserve"> of an </w:t>
      </w:r>
      <w:r w:rsidR="362A0A19">
        <w:t>organization's</w:t>
      </w:r>
      <w:r w:rsidR="00873157">
        <w:t xml:space="preserve"> financial situation</w:t>
      </w:r>
      <w:r w:rsidR="00976D72">
        <w:t xml:space="preserve">, an </w:t>
      </w:r>
      <w:r w:rsidR="003C7442">
        <w:t>analy</w:t>
      </w:r>
      <w:r w:rsidR="00976D72">
        <w:t>sis of</w:t>
      </w:r>
      <w:r w:rsidR="003C7442">
        <w:t xml:space="preserve"> its financial statements</w:t>
      </w:r>
      <w:r w:rsidR="00976D72">
        <w:t xml:space="preserve"> is a necessity</w:t>
      </w:r>
      <w:r w:rsidR="003C7442">
        <w:t>.</w:t>
      </w:r>
      <w:r w:rsidR="00C03F98">
        <w:t xml:space="preserve"> This analysis allows an organization to </w:t>
      </w:r>
      <w:r w:rsidR="00D32E95">
        <w:t xml:space="preserve">gain insights into its financial position, </w:t>
      </w:r>
      <w:r w:rsidR="00B3022D">
        <w:t>liquidity</w:t>
      </w:r>
      <w:r w:rsidR="00D32E95">
        <w:t>, profitability, risks, solvency, efficiency,</w:t>
      </w:r>
      <w:r w:rsidR="009D065B">
        <w:t xml:space="preserve"> operations effectiveness, and proper utilization of funds</w:t>
      </w:r>
      <w:sdt>
        <w:sdtPr>
          <w:id w:val="1784531997"/>
          <w:lock w:val="contentLocked"/>
          <w:citation/>
        </w:sdtPr>
        <w:sdtContent>
          <w:r w:rsidR="00B3022D">
            <w:fldChar w:fldCharType="begin"/>
          </w:r>
          <w:r w:rsidR="00B3022D" w:rsidRPr="00B3022D">
            <w:rPr>
              <w:lang w:val="en-GB"/>
            </w:rPr>
            <w:instrText xml:space="preserve"> CITATION Pri22 \l 1043 </w:instrText>
          </w:r>
          <w:r w:rsidR="00B3022D">
            <w:fldChar w:fldCharType="separate"/>
          </w:r>
          <w:r w:rsidR="005F0429">
            <w:rPr>
              <w:noProof/>
              <w:lang w:val="en-GB"/>
            </w:rPr>
            <w:t xml:space="preserve"> </w:t>
          </w:r>
          <w:r w:rsidR="005F0429">
            <w:rPr>
              <w:noProof/>
              <w:lang w:val="en-GB"/>
            </w:rPr>
            <w:t>(Banerjee, 2022)</w:t>
          </w:r>
          <w:r w:rsidR="00B3022D">
            <w:fldChar w:fldCharType="end"/>
          </w:r>
        </w:sdtContent>
      </w:sdt>
      <w:r w:rsidR="00F32B9A">
        <w:t>.</w:t>
      </w:r>
    </w:p>
    <w:p w14:paraId="34559FEB" w14:textId="53DA8E53" w:rsidR="00F32B9A" w:rsidRDefault="00F32B9A" w:rsidP="008A4A7E">
      <w:r>
        <w:t>In this report, centered around the US giant Walmart, we have zoomed in</w:t>
      </w:r>
      <w:r w:rsidR="006B5AF6">
        <w:t xml:space="preserve"> </w:t>
      </w:r>
      <w:r w:rsidR="2743C9B8">
        <w:t>several</w:t>
      </w:r>
      <w:r w:rsidR="006B5AF6">
        <w:t xml:space="preserve"> financial ratios of the company that occurred in the years of 2019 </w:t>
      </w:r>
      <w:r w:rsidR="00B17765">
        <w:t>–</w:t>
      </w:r>
      <w:r w:rsidR="006B5AF6">
        <w:t xml:space="preserve"> 2021</w:t>
      </w:r>
      <w:r w:rsidR="00B17765">
        <w:t>. The analyzed ratios are liquidity ratios, financial leverage ratios, turnover ratios, profitability ratios,</w:t>
      </w:r>
      <w:r w:rsidR="006F773A">
        <w:t xml:space="preserve"> </w:t>
      </w:r>
      <w:r w:rsidR="626DF4B3">
        <w:t xml:space="preserve">and </w:t>
      </w:r>
      <w:r w:rsidR="006F773A">
        <w:t xml:space="preserve">market value ratios. </w:t>
      </w:r>
      <w:r w:rsidR="008E4083">
        <w:t>These can be found below.</w:t>
      </w:r>
      <w:r w:rsidR="00B00F8A">
        <w:t xml:space="preserve"> Accordingly</w:t>
      </w:r>
      <w:r w:rsidR="012E62BC">
        <w:t>,</w:t>
      </w:r>
      <w:r w:rsidR="00B00F8A">
        <w:t xml:space="preserve"> we have reflected on the outcomes of these ratios</w:t>
      </w:r>
      <w:r w:rsidR="006B15C4">
        <w:t xml:space="preserve">, with a focus on the change </w:t>
      </w:r>
      <w:r w:rsidR="00F76631">
        <w:t>of these ratios over the last years.</w:t>
      </w:r>
      <w:r w:rsidR="00E32B07">
        <w:t xml:space="preserve"> After this component you can observe a comparison of Walmart’s </w:t>
      </w:r>
      <w:r w:rsidR="00A574B8">
        <w:t xml:space="preserve">ratios towards its main competitor and the industry as an average. </w:t>
      </w:r>
    </w:p>
    <w:p w14:paraId="52AD0C1A" w14:textId="7E687D04" w:rsidR="008162D6" w:rsidRDefault="008162D6" w:rsidP="008A4A7E">
      <w:r>
        <w:t>This financial analysis will end with a comparison of Walmart’s balance sheets and income statements</w:t>
      </w:r>
      <w:r w:rsidR="00CF19C0">
        <w:t xml:space="preserve"> over these years, and what information can be drawn from the found data.</w:t>
      </w:r>
      <w:r w:rsidR="00AE6911">
        <w:t xml:space="preserve"> This has been realized by utilizing a common-size analysis.</w:t>
      </w:r>
    </w:p>
    <w:p w14:paraId="576198A4" w14:textId="77777777" w:rsidR="00336AA2" w:rsidRDefault="00336AA2" w:rsidP="008A4A7E"/>
    <w:p w14:paraId="04C01983" w14:textId="7D43DD50" w:rsidR="006E1869" w:rsidRPr="00C47483" w:rsidRDefault="06F628C6" w:rsidP="531E8484">
      <w:pPr>
        <w:pStyle w:val="Heading2"/>
        <w:rPr>
          <w:b/>
          <w:bCs/>
          <w:i/>
          <w:iCs/>
        </w:rPr>
      </w:pPr>
      <w:bookmarkStart w:id="25" w:name="_Toc132411762"/>
      <w:bookmarkStart w:id="26" w:name="_Toc121779733"/>
      <w:r>
        <w:t>Financial ratios analysis</w:t>
      </w:r>
      <w:bookmarkEnd w:id="25"/>
      <w:bookmarkEnd w:id="26"/>
    </w:p>
    <w:p w14:paraId="41D6BD91" w14:textId="3B3FB40A" w:rsidR="009C7486" w:rsidRDefault="0003602A" w:rsidP="531E8484">
      <w:pPr>
        <w:rPr>
          <w:i/>
          <w:iCs/>
        </w:rPr>
      </w:pPr>
      <w:r>
        <w:br/>
      </w:r>
      <w:bookmarkStart w:id="27" w:name="_Toc121779734"/>
      <w:r w:rsidR="1267E2E3" w:rsidRPr="00C017A0">
        <w:rPr>
          <w:rStyle w:val="Heading2Char"/>
          <w:sz w:val="24"/>
          <w:szCs w:val="24"/>
        </w:rPr>
        <w:t>L</w:t>
      </w:r>
      <w:r w:rsidR="15E67F60" w:rsidRPr="00C017A0">
        <w:rPr>
          <w:rStyle w:val="Heading2Char"/>
          <w:sz w:val="24"/>
          <w:szCs w:val="24"/>
        </w:rPr>
        <w:t>iquidity ratios</w:t>
      </w:r>
      <w:bookmarkEnd w:id="27"/>
      <w:r>
        <w:br/>
      </w:r>
      <w:r w:rsidR="013BD260">
        <w:t xml:space="preserve">The liquidity ratios are used to determine the ability of the organization to turn its assets into cash or cash equivalents fast and cheaply as quickly as possible. This shows the ability to cover the firm’s short-term debts without raising capital. Most common ratios are </w:t>
      </w:r>
      <w:r w:rsidR="013BD260" w:rsidRPr="531E8484">
        <w:rPr>
          <w:i/>
          <w:iCs/>
        </w:rPr>
        <w:t xml:space="preserve">Current Ratio, Quick Ratio, Cash Ratio. </w:t>
      </w:r>
      <w:r w:rsidR="013BD260">
        <w:t>The last 3 years for Walmart were stable, with a small decrease in 2020, because of the pandemic crisis.  However, 2021 was recovery year, and on average all three ratios grew by 65,95%.</w:t>
      </w:r>
    </w:p>
    <w:tbl>
      <w:tblPr>
        <w:tblStyle w:val="TableGrid"/>
        <w:tblW w:w="0" w:type="auto"/>
        <w:tblLayout w:type="fixed"/>
        <w:tblLook w:val="06A0" w:firstRow="1" w:lastRow="0" w:firstColumn="1" w:lastColumn="0" w:noHBand="1" w:noVBand="1"/>
      </w:tblPr>
      <w:tblGrid>
        <w:gridCol w:w="1845"/>
        <w:gridCol w:w="1245"/>
        <w:gridCol w:w="1185"/>
        <w:gridCol w:w="1185"/>
      </w:tblGrid>
      <w:tr w:rsidR="6EE97249" w14:paraId="03D655E9" w14:textId="77777777" w:rsidTr="6EE97249">
        <w:trPr>
          <w:trHeight w:val="285"/>
        </w:trPr>
        <w:tc>
          <w:tcPr>
            <w:tcW w:w="1845" w:type="dxa"/>
            <w:tcBorders>
              <w:top w:val="single" w:sz="4" w:space="0" w:color="auto"/>
              <w:left w:val="single" w:sz="4" w:space="0" w:color="auto"/>
              <w:bottom w:val="single" w:sz="4" w:space="0" w:color="auto"/>
              <w:right w:val="single" w:sz="4" w:space="0" w:color="auto"/>
            </w:tcBorders>
            <w:vAlign w:val="center"/>
          </w:tcPr>
          <w:p w14:paraId="642944A5" w14:textId="088851E7" w:rsidR="6EE97249" w:rsidRPr="00C92013" w:rsidRDefault="00C92013" w:rsidP="009C7486">
            <w:pPr>
              <w:rPr>
                <w:b/>
                <w:bCs/>
              </w:rPr>
            </w:pPr>
            <w:r w:rsidRPr="00C92013">
              <w:rPr>
                <w:rFonts w:ascii="Calibri" w:eastAsia="Calibri" w:hAnsi="Calibri" w:cs="Calibri"/>
                <w:b/>
                <w:bCs/>
                <w:color w:val="000000" w:themeColor="text1"/>
              </w:rPr>
              <w:t>Ratios</w:t>
            </w:r>
          </w:p>
        </w:tc>
        <w:tc>
          <w:tcPr>
            <w:tcW w:w="1245"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5184BDCA" w14:textId="4BB25955" w:rsidR="6EE97249" w:rsidRPr="00C92013" w:rsidRDefault="6EE97249" w:rsidP="009C7486">
            <w:pPr>
              <w:rPr>
                <w:b/>
                <w:bCs/>
              </w:rPr>
            </w:pPr>
            <w:r w:rsidRPr="00C92013">
              <w:rPr>
                <w:rFonts w:ascii="Calibri" w:eastAsia="Calibri" w:hAnsi="Calibri" w:cs="Calibri"/>
                <w:b/>
                <w:bCs/>
                <w:color w:val="000000" w:themeColor="text1"/>
              </w:rPr>
              <w:t>2019</w:t>
            </w:r>
          </w:p>
        </w:tc>
        <w:tc>
          <w:tcPr>
            <w:tcW w:w="1185"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7A5CD4D9" w14:textId="08566C79" w:rsidR="6EE97249" w:rsidRPr="00C92013" w:rsidRDefault="6EE97249" w:rsidP="009C7486">
            <w:pPr>
              <w:rPr>
                <w:b/>
                <w:bCs/>
              </w:rPr>
            </w:pPr>
            <w:r w:rsidRPr="00C92013">
              <w:rPr>
                <w:rFonts w:ascii="Calibri" w:eastAsia="Calibri" w:hAnsi="Calibri" w:cs="Calibri"/>
                <w:b/>
                <w:bCs/>
                <w:color w:val="000000" w:themeColor="text1"/>
              </w:rPr>
              <w:t>2020</w:t>
            </w:r>
          </w:p>
        </w:tc>
        <w:tc>
          <w:tcPr>
            <w:tcW w:w="1185"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22AEB96A" w14:textId="24BFC82D" w:rsidR="6EE97249" w:rsidRPr="00C92013" w:rsidRDefault="6EE97249" w:rsidP="009C7486">
            <w:pPr>
              <w:rPr>
                <w:b/>
                <w:bCs/>
              </w:rPr>
            </w:pPr>
            <w:r w:rsidRPr="00C92013">
              <w:rPr>
                <w:rFonts w:ascii="Calibri" w:eastAsia="Calibri" w:hAnsi="Calibri" w:cs="Calibri"/>
                <w:b/>
                <w:bCs/>
                <w:color w:val="000000" w:themeColor="text1"/>
              </w:rPr>
              <w:t>2021</w:t>
            </w:r>
          </w:p>
        </w:tc>
      </w:tr>
      <w:tr w:rsidR="6EE97249" w14:paraId="518AC43A" w14:textId="77777777" w:rsidTr="6EE97249">
        <w:trPr>
          <w:trHeight w:val="480"/>
        </w:trPr>
        <w:tc>
          <w:tcPr>
            <w:tcW w:w="1845" w:type="dxa"/>
            <w:tcBorders>
              <w:top w:val="single" w:sz="4" w:space="0" w:color="auto"/>
              <w:left w:val="single" w:sz="4" w:space="0" w:color="auto"/>
              <w:bottom w:val="single" w:sz="4" w:space="0" w:color="auto"/>
              <w:right w:val="single" w:sz="4" w:space="0" w:color="auto"/>
            </w:tcBorders>
            <w:shd w:val="clear" w:color="auto" w:fill="D9E1F2"/>
            <w:vAlign w:val="center"/>
          </w:tcPr>
          <w:p w14:paraId="3CCE485F" w14:textId="43988261" w:rsidR="6EE97249" w:rsidRDefault="6EE97249" w:rsidP="009C7486">
            <w:r w:rsidRPr="6EE97249">
              <w:rPr>
                <w:rFonts w:ascii="Calibri" w:eastAsia="Calibri" w:hAnsi="Calibri" w:cs="Calibri"/>
                <w:color w:val="000000" w:themeColor="text1"/>
              </w:rPr>
              <w:t xml:space="preserve">Current </w:t>
            </w:r>
            <w:r w:rsidR="0B54B48D" w:rsidRPr="6EE97249">
              <w:rPr>
                <w:rFonts w:ascii="Calibri" w:eastAsia="Calibri" w:hAnsi="Calibri" w:cs="Calibri"/>
                <w:color w:val="000000" w:themeColor="text1"/>
              </w:rPr>
              <w:t>R</w:t>
            </w:r>
            <w:r w:rsidRPr="6EE97249">
              <w:rPr>
                <w:rFonts w:ascii="Calibri" w:eastAsia="Calibri" w:hAnsi="Calibri" w:cs="Calibri"/>
                <w:color w:val="000000" w:themeColor="text1"/>
              </w:rPr>
              <w:t>atio</w:t>
            </w:r>
          </w:p>
        </w:tc>
        <w:tc>
          <w:tcPr>
            <w:tcW w:w="1245" w:type="dxa"/>
            <w:tcBorders>
              <w:top w:val="single" w:sz="4" w:space="0" w:color="auto"/>
              <w:left w:val="single" w:sz="4" w:space="0" w:color="auto"/>
              <w:bottom w:val="single" w:sz="4" w:space="0" w:color="auto"/>
              <w:right w:val="single" w:sz="4" w:space="0" w:color="auto"/>
            </w:tcBorders>
            <w:vAlign w:val="center"/>
          </w:tcPr>
          <w:p w14:paraId="4467714F" w14:textId="469F4BFB" w:rsidR="6EE97249" w:rsidRDefault="6EE97249" w:rsidP="009C7486">
            <w:r w:rsidRPr="6EE97249">
              <w:rPr>
                <w:rFonts w:ascii="Calibri" w:eastAsia="Calibri" w:hAnsi="Calibri" w:cs="Calibri"/>
                <w:color w:val="000000" w:themeColor="text1"/>
              </w:rPr>
              <w:t>0,80</w:t>
            </w:r>
          </w:p>
        </w:tc>
        <w:tc>
          <w:tcPr>
            <w:tcW w:w="1185" w:type="dxa"/>
            <w:tcBorders>
              <w:top w:val="single" w:sz="4" w:space="0" w:color="auto"/>
              <w:left w:val="single" w:sz="4" w:space="0" w:color="auto"/>
              <w:bottom w:val="single" w:sz="4" w:space="0" w:color="auto"/>
              <w:right w:val="single" w:sz="4" w:space="0" w:color="auto"/>
            </w:tcBorders>
            <w:vAlign w:val="center"/>
          </w:tcPr>
          <w:p w14:paraId="0727022F" w14:textId="74AA7493" w:rsidR="6EE97249" w:rsidRDefault="6EE97249" w:rsidP="009C7486">
            <w:r w:rsidRPr="6EE97249">
              <w:rPr>
                <w:rFonts w:ascii="Calibri" w:eastAsia="Calibri" w:hAnsi="Calibri" w:cs="Calibri"/>
                <w:color w:val="000000" w:themeColor="text1"/>
              </w:rPr>
              <w:t>0,79</w:t>
            </w:r>
          </w:p>
        </w:tc>
        <w:tc>
          <w:tcPr>
            <w:tcW w:w="1185" w:type="dxa"/>
            <w:tcBorders>
              <w:top w:val="single" w:sz="4" w:space="0" w:color="auto"/>
              <w:left w:val="single" w:sz="4" w:space="0" w:color="auto"/>
              <w:bottom w:val="single" w:sz="4" w:space="0" w:color="auto"/>
              <w:right w:val="single" w:sz="4" w:space="0" w:color="auto"/>
            </w:tcBorders>
            <w:vAlign w:val="center"/>
          </w:tcPr>
          <w:p w14:paraId="6A5A572D" w14:textId="276CDA73" w:rsidR="6EE97249" w:rsidRDefault="6EE97249" w:rsidP="009C7486">
            <w:r w:rsidRPr="6EE97249">
              <w:rPr>
                <w:rFonts w:ascii="Calibri" w:eastAsia="Calibri" w:hAnsi="Calibri" w:cs="Calibri"/>
                <w:color w:val="000000" w:themeColor="text1"/>
              </w:rPr>
              <w:t>0,97</w:t>
            </w:r>
          </w:p>
        </w:tc>
      </w:tr>
      <w:tr w:rsidR="6EE97249" w14:paraId="0A888DB2" w14:textId="77777777" w:rsidTr="6EE97249">
        <w:trPr>
          <w:trHeight w:val="480"/>
        </w:trPr>
        <w:tc>
          <w:tcPr>
            <w:tcW w:w="1845" w:type="dxa"/>
            <w:tcBorders>
              <w:top w:val="single" w:sz="4" w:space="0" w:color="auto"/>
              <w:left w:val="single" w:sz="4" w:space="0" w:color="auto"/>
              <w:bottom w:val="single" w:sz="4" w:space="0" w:color="auto"/>
              <w:right w:val="single" w:sz="4" w:space="0" w:color="auto"/>
            </w:tcBorders>
            <w:shd w:val="clear" w:color="auto" w:fill="D9E1F2"/>
            <w:vAlign w:val="center"/>
          </w:tcPr>
          <w:p w14:paraId="6DD699AE" w14:textId="534D42FA" w:rsidR="6EE97249" w:rsidRDefault="6EE97249" w:rsidP="009C7486">
            <w:r w:rsidRPr="6EE97249">
              <w:rPr>
                <w:rFonts w:ascii="Calibri" w:eastAsia="Calibri" w:hAnsi="Calibri" w:cs="Calibri"/>
                <w:color w:val="000000" w:themeColor="text1"/>
              </w:rPr>
              <w:t>Quick Ratio</w:t>
            </w:r>
          </w:p>
        </w:tc>
        <w:tc>
          <w:tcPr>
            <w:tcW w:w="1245" w:type="dxa"/>
            <w:tcBorders>
              <w:top w:val="single" w:sz="4" w:space="0" w:color="auto"/>
              <w:left w:val="single" w:sz="4" w:space="0" w:color="auto"/>
              <w:bottom w:val="single" w:sz="4" w:space="0" w:color="auto"/>
              <w:right w:val="single" w:sz="4" w:space="0" w:color="auto"/>
            </w:tcBorders>
            <w:vAlign w:val="center"/>
          </w:tcPr>
          <w:p w14:paraId="62AD4C53" w14:textId="15689C5D" w:rsidR="6EE97249" w:rsidRDefault="6EE97249" w:rsidP="009C7486">
            <w:r w:rsidRPr="6EE97249">
              <w:rPr>
                <w:rFonts w:ascii="Calibri" w:eastAsia="Calibri" w:hAnsi="Calibri" w:cs="Calibri"/>
                <w:color w:val="000000" w:themeColor="text1"/>
              </w:rPr>
              <w:t>0,23</w:t>
            </w:r>
          </w:p>
        </w:tc>
        <w:tc>
          <w:tcPr>
            <w:tcW w:w="1185" w:type="dxa"/>
            <w:tcBorders>
              <w:top w:val="single" w:sz="4" w:space="0" w:color="auto"/>
              <w:left w:val="single" w:sz="4" w:space="0" w:color="auto"/>
              <w:bottom w:val="single" w:sz="4" w:space="0" w:color="auto"/>
              <w:right w:val="single" w:sz="4" w:space="0" w:color="auto"/>
            </w:tcBorders>
            <w:vAlign w:val="center"/>
          </w:tcPr>
          <w:p w14:paraId="10F99FB6" w14:textId="78A75958" w:rsidR="6EE97249" w:rsidRDefault="6EE97249" w:rsidP="009C7486">
            <w:r w:rsidRPr="6EE97249">
              <w:rPr>
                <w:rFonts w:ascii="Calibri" w:eastAsia="Calibri" w:hAnsi="Calibri" w:cs="Calibri"/>
                <w:color w:val="000000" w:themeColor="text1"/>
              </w:rPr>
              <w:t>0,22</w:t>
            </w:r>
          </w:p>
        </w:tc>
        <w:tc>
          <w:tcPr>
            <w:tcW w:w="1185" w:type="dxa"/>
            <w:tcBorders>
              <w:top w:val="single" w:sz="4" w:space="0" w:color="auto"/>
              <w:left w:val="single" w:sz="4" w:space="0" w:color="auto"/>
              <w:bottom w:val="single" w:sz="4" w:space="0" w:color="auto"/>
              <w:right w:val="single" w:sz="4" w:space="0" w:color="auto"/>
            </w:tcBorders>
            <w:vAlign w:val="center"/>
          </w:tcPr>
          <w:p w14:paraId="6D25F5B1" w14:textId="19A613F5" w:rsidR="6EE97249" w:rsidRDefault="6EE97249" w:rsidP="009C7486">
            <w:r w:rsidRPr="6EE97249">
              <w:rPr>
                <w:rFonts w:ascii="Calibri" w:eastAsia="Calibri" w:hAnsi="Calibri" w:cs="Calibri"/>
                <w:color w:val="000000" w:themeColor="text1"/>
              </w:rPr>
              <w:t>0,49</w:t>
            </w:r>
          </w:p>
        </w:tc>
      </w:tr>
      <w:tr w:rsidR="6EE97249" w14:paraId="7DF7624D" w14:textId="77777777" w:rsidTr="6EE97249">
        <w:trPr>
          <w:trHeight w:val="480"/>
        </w:trPr>
        <w:tc>
          <w:tcPr>
            <w:tcW w:w="1845" w:type="dxa"/>
            <w:tcBorders>
              <w:top w:val="single" w:sz="4" w:space="0" w:color="auto"/>
              <w:left w:val="single" w:sz="4" w:space="0" w:color="auto"/>
              <w:bottom w:val="single" w:sz="4" w:space="0" w:color="auto"/>
              <w:right w:val="single" w:sz="4" w:space="0" w:color="auto"/>
            </w:tcBorders>
            <w:shd w:val="clear" w:color="auto" w:fill="D9E1F2"/>
            <w:vAlign w:val="center"/>
          </w:tcPr>
          <w:p w14:paraId="747FD670" w14:textId="525D9452" w:rsidR="6EE97249" w:rsidRDefault="6EE97249" w:rsidP="009C7486">
            <w:r w:rsidRPr="6EE97249">
              <w:rPr>
                <w:rFonts w:ascii="Calibri" w:eastAsia="Calibri" w:hAnsi="Calibri" w:cs="Calibri"/>
                <w:color w:val="000000" w:themeColor="text1"/>
              </w:rPr>
              <w:t>Cash Ratio</w:t>
            </w:r>
          </w:p>
        </w:tc>
        <w:tc>
          <w:tcPr>
            <w:tcW w:w="1245" w:type="dxa"/>
            <w:tcBorders>
              <w:top w:val="single" w:sz="4" w:space="0" w:color="auto"/>
              <w:left w:val="single" w:sz="4" w:space="0" w:color="auto"/>
              <w:bottom w:val="single" w:sz="4" w:space="0" w:color="auto"/>
              <w:right w:val="single" w:sz="4" w:space="0" w:color="auto"/>
            </w:tcBorders>
            <w:vAlign w:val="center"/>
          </w:tcPr>
          <w:p w14:paraId="65DD5148" w14:textId="2A9DFB81" w:rsidR="6EE97249" w:rsidRDefault="6EE97249" w:rsidP="009C7486">
            <w:r w:rsidRPr="6EE97249">
              <w:rPr>
                <w:rFonts w:ascii="Calibri" w:eastAsia="Calibri" w:hAnsi="Calibri" w:cs="Calibri"/>
                <w:color w:val="000000" w:themeColor="text1"/>
              </w:rPr>
              <w:t>0,10</w:t>
            </w:r>
          </w:p>
        </w:tc>
        <w:tc>
          <w:tcPr>
            <w:tcW w:w="1185" w:type="dxa"/>
            <w:tcBorders>
              <w:top w:val="single" w:sz="4" w:space="0" w:color="auto"/>
              <w:left w:val="single" w:sz="4" w:space="0" w:color="auto"/>
              <w:bottom w:val="single" w:sz="4" w:space="0" w:color="auto"/>
              <w:right w:val="single" w:sz="4" w:space="0" w:color="auto"/>
            </w:tcBorders>
            <w:vAlign w:val="center"/>
          </w:tcPr>
          <w:p w14:paraId="1A084CE6" w14:textId="538F83DC" w:rsidR="6EE97249" w:rsidRDefault="6EE97249" w:rsidP="009C7486">
            <w:r w:rsidRPr="6EE97249">
              <w:rPr>
                <w:rFonts w:ascii="Calibri" w:eastAsia="Calibri" w:hAnsi="Calibri" w:cs="Calibri"/>
                <w:color w:val="000000" w:themeColor="text1"/>
              </w:rPr>
              <w:t>0,12</w:t>
            </w:r>
          </w:p>
        </w:tc>
        <w:tc>
          <w:tcPr>
            <w:tcW w:w="1185" w:type="dxa"/>
            <w:tcBorders>
              <w:top w:val="single" w:sz="4" w:space="0" w:color="auto"/>
              <w:left w:val="single" w:sz="4" w:space="0" w:color="auto"/>
              <w:bottom w:val="single" w:sz="4" w:space="0" w:color="auto"/>
              <w:right w:val="single" w:sz="4" w:space="0" w:color="auto"/>
            </w:tcBorders>
            <w:vAlign w:val="center"/>
          </w:tcPr>
          <w:p w14:paraId="232928D1" w14:textId="092C53BC" w:rsidR="6EE97249" w:rsidRDefault="6EE97249" w:rsidP="009C7486">
            <w:r w:rsidRPr="6EE97249">
              <w:rPr>
                <w:rFonts w:ascii="Calibri" w:eastAsia="Calibri" w:hAnsi="Calibri" w:cs="Calibri"/>
                <w:color w:val="000000" w:themeColor="text1"/>
              </w:rPr>
              <w:t>0,19</w:t>
            </w:r>
          </w:p>
        </w:tc>
      </w:tr>
    </w:tbl>
    <w:p w14:paraId="535EFA95" w14:textId="3783FC44" w:rsidR="006E1869" w:rsidRDefault="009C7486" w:rsidP="593B4662">
      <w:pPr>
        <w:rPr>
          <w:i/>
          <w:iCs/>
        </w:rPr>
      </w:pPr>
      <w:r>
        <w:rPr>
          <w:i/>
          <w:iCs/>
        </w:rPr>
        <w:tab/>
      </w:r>
    </w:p>
    <w:p w14:paraId="6AA04ED5" w14:textId="56EB0FE5" w:rsidR="65B583FB" w:rsidRDefault="71978E37" w:rsidP="41B2D540">
      <w:r w:rsidRPr="00D50B4B">
        <w:lastRenderedPageBreak/>
        <w:t>Current</w:t>
      </w:r>
      <w:r w:rsidR="0AC6E647" w:rsidRPr="00D50B4B">
        <w:t xml:space="preserve"> Ratio</w:t>
      </w:r>
      <w:r w:rsidR="7E16DB18" w:rsidRPr="2D3EDEDD">
        <w:rPr>
          <w:i/>
          <w:iCs/>
        </w:rPr>
        <w:t xml:space="preserve"> </w:t>
      </w:r>
      <w:r w:rsidR="7E16DB18">
        <w:t xml:space="preserve">compares </w:t>
      </w:r>
      <w:r w:rsidR="07E12A56">
        <w:t>a company’s</w:t>
      </w:r>
      <w:r w:rsidR="7E16DB18">
        <w:t xml:space="preserve"> ability to cover curren</w:t>
      </w:r>
      <w:r w:rsidR="269231B4">
        <w:t xml:space="preserve">t </w:t>
      </w:r>
      <w:r w:rsidR="40DECDB2">
        <w:t>liabilities</w:t>
      </w:r>
      <w:r w:rsidR="48AF4224">
        <w:t xml:space="preserve">. </w:t>
      </w:r>
      <w:r w:rsidR="1918AF76">
        <w:t>Simply, it grades how fast</w:t>
      </w:r>
      <w:r w:rsidR="058083A5">
        <w:t xml:space="preserve"> </w:t>
      </w:r>
      <w:r w:rsidR="509EB4D3">
        <w:t>a company can</w:t>
      </w:r>
      <w:r w:rsidR="058083A5">
        <w:t xml:space="preserve"> cover current liabilities by using current assets</w:t>
      </w:r>
      <w:r w:rsidR="151C64BD">
        <w:t xml:space="preserve"> </w:t>
      </w:r>
      <w:sdt>
        <w:sdtPr>
          <w:id w:val="299663551"/>
          <w:citation/>
        </w:sdtPr>
        <w:sdtContent>
          <w:r w:rsidR="00895AA5">
            <w:fldChar w:fldCharType="begin"/>
          </w:r>
          <w:r w:rsidR="00895AA5" w:rsidRPr="000401D6">
            <w:rPr>
              <w:lang w:val="en-GB"/>
            </w:rPr>
            <w:instrText xml:space="preserve"> CITATION Jas22 \l 1043 </w:instrText>
          </w:r>
          <w:r w:rsidR="00895AA5">
            <w:fldChar w:fldCharType="separate"/>
          </w:r>
          <w:r w:rsidR="0032329E" w:rsidRPr="0032329E">
            <w:rPr>
              <w:noProof/>
              <w:lang w:val="en-GB"/>
            </w:rPr>
            <w:t>(Fernando, Current Ratio Explained With Formula And Examples, 2022)</w:t>
          </w:r>
          <w:r w:rsidR="00895AA5">
            <w:fldChar w:fldCharType="end"/>
          </w:r>
        </w:sdtContent>
      </w:sdt>
      <w:r w:rsidR="0050662B">
        <w:t>.</w:t>
      </w:r>
    </w:p>
    <w:p w14:paraId="0C7EC1C6" w14:textId="2392DDC8" w:rsidR="00CF36CB" w:rsidRDefault="14DAAF2B" w:rsidP="65B583FB">
      <w:r w:rsidRPr="00D50B4B">
        <w:t>Quick Ratio</w:t>
      </w:r>
      <w:r w:rsidR="0FCAD1D1" w:rsidRPr="3789308F">
        <w:rPr>
          <w:i/>
          <w:iCs/>
        </w:rPr>
        <w:t xml:space="preserve"> </w:t>
      </w:r>
      <w:r w:rsidR="518BC413">
        <w:t xml:space="preserve">is </w:t>
      </w:r>
      <w:r w:rsidR="00D50B4B">
        <w:t xml:space="preserve">strongly </w:t>
      </w:r>
      <w:r w:rsidR="518BC413">
        <w:t xml:space="preserve">similar to the </w:t>
      </w:r>
      <w:r w:rsidR="00D50B4B">
        <w:t>current ratio. The change is within</w:t>
      </w:r>
      <w:r w:rsidR="00D62707">
        <w:t xml:space="preserve"> the fact that the quick ratio only</w:t>
      </w:r>
      <w:r w:rsidR="0040457C">
        <w:t xml:space="preserve"> looks at highly-liquid assets or cash </w:t>
      </w:r>
      <w:r w:rsidR="00AD106A">
        <w:t>equivalents</w:t>
      </w:r>
      <w:r w:rsidR="0040457C">
        <w:t xml:space="preserve"> into </w:t>
      </w:r>
      <w:r w:rsidR="00AD106A">
        <w:t xml:space="preserve">consideration. The current ratio takes all current assets and liabilities on board in its </w:t>
      </w:r>
      <w:r w:rsidR="003F7F5D">
        <w:t>calculations</w:t>
      </w:r>
      <w:r w:rsidR="000401D6">
        <w:t xml:space="preserve"> </w:t>
      </w:r>
      <w:sdt>
        <w:sdtPr>
          <w:id w:val="-986321581"/>
          <w:citation/>
        </w:sdtPr>
        <w:sdtContent>
          <w:r w:rsidR="00AD7E7A">
            <w:fldChar w:fldCharType="begin"/>
          </w:r>
          <w:r w:rsidR="00AD7E7A" w:rsidRPr="000401D6">
            <w:rPr>
              <w:lang w:val="en-GB"/>
            </w:rPr>
            <w:instrText xml:space="preserve"> CITATION Jea22 \l 1043 </w:instrText>
          </w:r>
          <w:r w:rsidR="00AD7E7A">
            <w:fldChar w:fldCharType="separate"/>
          </w:r>
          <w:r w:rsidR="0032329E" w:rsidRPr="0032329E">
            <w:rPr>
              <w:noProof/>
              <w:lang w:val="en-GB"/>
            </w:rPr>
            <w:t>(Folger, 2022)</w:t>
          </w:r>
          <w:r w:rsidR="00AD7E7A">
            <w:fldChar w:fldCharType="end"/>
          </w:r>
        </w:sdtContent>
      </w:sdt>
      <w:r w:rsidR="000401D6">
        <w:t>.</w:t>
      </w:r>
    </w:p>
    <w:p w14:paraId="301AF87F" w14:textId="56C9884C" w:rsidR="493E4AF5" w:rsidRPr="00D50B4B" w:rsidRDefault="00B46A1B" w:rsidP="65B583FB">
      <w:r>
        <w:t xml:space="preserve">The </w:t>
      </w:r>
      <w:r w:rsidR="493E4AF5" w:rsidRPr="00D50B4B">
        <w:t>Cash Ratio</w:t>
      </w:r>
      <w:r>
        <w:t>,</w:t>
      </w:r>
      <w:r w:rsidR="00BB053C">
        <w:t xml:space="preserve"> yet again, </w:t>
      </w:r>
      <w:r>
        <w:t xml:space="preserve">is </w:t>
      </w:r>
      <w:r w:rsidR="00BB053C">
        <w:t xml:space="preserve">a similar ratio. The cash ratio </w:t>
      </w:r>
      <w:r w:rsidR="00200EA2">
        <w:t xml:space="preserve">only uses cash and cash </w:t>
      </w:r>
      <w:r w:rsidR="00594635">
        <w:t>equivalents</w:t>
      </w:r>
      <w:r w:rsidR="00200EA2">
        <w:t xml:space="preserve"> in comparison to the current liabilities.</w:t>
      </w:r>
    </w:p>
    <w:p w14:paraId="016BF04B" w14:textId="5E70EA75" w:rsidR="006E1869" w:rsidRPr="00200EA2" w:rsidRDefault="00200EA2" w:rsidP="6B9BB842">
      <w:r w:rsidRPr="00200EA2">
        <w:t>We interpret this data as</w:t>
      </w:r>
      <w:r>
        <w:t xml:space="preserve"> </w:t>
      </w:r>
      <w:r w:rsidR="008058F1">
        <w:t xml:space="preserve">highly positive. We can observe a (very) small decrease for the current and quick ratio’s in 2020, </w:t>
      </w:r>
      <w:r w:rsidR="009C5F9E">
        <w:t>these are strongly gone when we take a look at 2021. Herewith we see all the three ratio’s with a significant increase. 2020 is the</w:t>
      </w:r>
      <w:r w:rsidR="00195EE3">
        <w:t xml:space="preserve"> known</w:t>
      </w:r>
      <w:r w:rsidR="009C5F9E">
        <w:t xml:space="preserve"> year that the COVID-19 Pandemic struck</w:t>
      </w:r>
      <w:r w:rsidR="0022428B">
        <w:t xml:space="preserve"> businesses’ the hardest and we can state that this is what caused the (small) decrease.</w:t>
      </w:r>
    </w:p>
    <w:p w14:paraId="093BE2B4" w14:textId="77777777" w:rsidR="003B2311" w:rsidRDefault="003B2311" w:rsidP="531E8484">
      <w:pPr>
        <w:rPr>
          <w:rStyle w:val="Heading2Char"/>
        </w:rPr>
      </w:pPr>
    </w:p>
    <w:p w14:paraId="00DEF11C" w14:textId="5DA4757B" w:rsidR="00C92013" w:rsidRDefault="6AD922C5" w:rsidP="531E8484">
      <w:pPr>
        <w:rPr>
          <w:i/>
          <w:iCs/>
        </w:rPr>
      </w:pPr>
      <w:bookmarkStart w:id="28" w:name="_Toc2133832370"/>
      <w:bookmarkStart w:id="29" w:name="_Toc121779735"/>
      <w:r w:rsidRPr="00C017A0">
        <w:rPr>
          <w:rStyle w:val="Heading2Char"/>
          <w:sz w:val="24"/>
          <w:szCs w:val="24"/>
        </w:rPr>
        <w:t>Financial leverage ratios</w:t>
      </w:r>
      <w:bookmarkEnd w:id="28"/>
      <w:bookmarkEnd w:id="29"/>
      <w:r w:rsidR="0003602A">
        <w:br/>
      </w:r>
      <w:r w:rsidR="6774FF09">
        <w:t>Financial leverage ratios provide insights into a firm’s ability to cover its debts with capital, ability to borrow, and how fast a firm can pay obligations from its operating margin. For example, debt-equity ratio shows how aggressive a company tends to borrow and how much cash they need to cover their operating activities. However, in the last three years, Walmart had enough cash received from operating to cover its debts.</w:t>
      </w:r>
    </w:p>
    <w:p w14:paraId="29B9DF61" w14:textId="46B1E8E6" w:rsidR="0CD40D4B" w:rsidRDefault="0CD40D4B" w:rsidP="009C7486">
      <w:r>
        <w:rPr>
          <w:noProof/>
        </w:rPr>
        <w:drawing>
          <wp:inline distT="0" distB="0" distL="0" distR="0" wp14:anchorId="3C3AC1D1" wp14:editId="7C0322F5">
            <wp:extent cx="4181475" cy="1019235"/>
            <wp:effectExtent l="0" t="0" r="0" b="0"/>
            <wp:docPr id="1054955684" name="Picture 1054955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81475" cy="1019235"/>
                    </a:xfrm>
                    <a:prstGeom prst="rect">
                      <a:avLst/>
                    </a:prstGeom>
                  </pic:spPr>
                </pic:pic>
              </a:graphicData>
            </a:graphic>
          </wp:inline>
        </w:drawing>
      </w:r>
    </w:p>
    <w:p w14:paraId="295BD002" w14:textId="61B7EDF8" w:rsidR="00057A18" w:rsidRDefault="001C5FC0" w:rsidP="009C7486">
      <w:r>
        <w:t>Total Debt ratio refers to</w:t>
      </w:r>
      <w:r w:rsidR="007942C3">
        <w:t xml:space="preserve"> the extent </w:t>
      </w:r>
      <w:r w:rsidR="00444D32">
        <w:t xml:space="preserve">that a company possesses financial leverage. This is measured </w:t>
      </w:r>
      <w:r w:rsidR="00085603">
        <w:t>as a ratio of total debt to total assets.</w:t>
      </w:r>
      <w:r w:rsidR="004002C9">
        <w:t xml:space="preserve"> We can interpret this total debt ratio as how many owned assets are </w:t>
      </w:r>
      <w:r w:rsidR="00DF2C97">
        <w:t xml:space="preserve">financed by debts </w:t>
      </w:r>
      <w:sdt>
        <w:sdtPr>
          <w:id w:val="-1199693359"/>
          <w:citation/>
        </w:sdtPr>
        <w:sdtContent>
          <w:r w:rsidR="00057A18">
            <w:fldChar w:fldCharType="begin"/>
          </w:r>
          <w:r w:rsidR="00057A18" w:rsidRPr="00057A18">
            <w:rPr>
              <w:lang w:val="en-GB"/>
            </w:rPr>
            <w:instrText xml:space="preserve"> CITATION Adam22 \l 1043 </w:instrText>
          </w:r>
          <w:r w:rsidR="00057A18">
            <w:fldChar w:fldCharType="separate"/>
          </w:r>
          <w:r w:rsidR="0032329E" w:rsidRPr="0032329E">
            <w:rPr>
              <w:noProof/>
              <w:lang w:val="en-GB"/>
            </w:rPr>
            <w:t>(Hayes, What Is The Debt Ratio, 2022)</w:t>
          </w:r>
          <w:r w:rsidR="00057A18">
            <w:fldChar w:fldCharType="end"/>
          </w:r>
        </w:sdtContent>
      </w:sdt>
      <w:r w:rsidR="000401D6">
        <w:t>.</w:t>
      </w:r>
    </w:p>
    <w:p w14:paraId="7229700F" w14:textId="0B63D8C2" w:rsidR="00B31C6E" w:rsidRDefault="00DF2C97" w:rsidP="009C7486">
      <w:r>
        <w:t>The Equity Multiplier</w:t>
      </w:r>
      <w:r w:rsidR="00624C30">
        <w:t xml:space="preserve"> </w:t>
      </w:r>
      <w:r w:rsidR="00C1245F">
        <w:t>can be considered as an indicator that shows risk for a company’s (future) shareholders.</w:t>
      </w:r>
      <w:r w:rsidR="00FC5A39">
        <w:t xml:space="preserve"> It shows us how many of a company’s assets are finan</w:t>
      </w:r>
      <w:r w:rsidR="00C714FA">
        <w:t>c</w:t>
      </w:r>
      <w:r w:rsidR="00FC5A39">
        <w:t>ed</w:t>
      </w:r>
      <w:r w:rsidR="00C714FA">
        <w:t xml:space="preserve"> by stockholder’s equity, instead of debt</w:t>
      </w:r>
      <w:r w:rsidR="00B31C6E">
        <w:t xml:space="preserve"> </w:t>
      </w:r>
      <w:sdt>
        <w:sdtPr>
          <w:id w:val="-979143827"/>
          <w:citation/>
        </w:sdtPr>
        <w:sdtContent>
          <w:r w:rsidR="000B15C0">
            <w:fldChar w:fldCharType="begin"/>
          </w:r>
          <w:r w:rsidR="000B15C0" w:rsidRPr="00B31C6E">
            <w:rPr>
              <w:lang w:val="en-GB"/>
            </w:rPr>
            <w:instrText xml:space="preserve"> CITATION Akh22 \l 1043 </w:instrText>
          </w:r>
          <w:r w:rsidR="000B15C0">
            <w:fldChar w:fldCharType="separate"/>
          </w:r>
          <w:r w:rsidR="0032329E" w:rsidRPr="0032329E">
            <w:rPr>
              <w:noProof/>
              <w:lang w:val="en-GB"/>
            </w:rPr>
            <w:t>(Ganti, 2022)</w:t>
          </w:r>
          <w:r w:rsidR="000B15C0">
            <w:fldChar w:fldCharType="end"/>
          </w:r>
        </w:sdtContent>
      </w:sdt>
      <w:r w:rsidR="00262938">
        <w:t>.</w:t>
      </w:r>
    </w:p>
    <w:p w14:paraId="5C0FFDF5" w14:textId="39C10566" w:rsidR="00262938" w:rsidRDefault="00C714FA" w:rsidP="009C7486">
      <w:r>
        <w:t>Times Interest Earned ratio</w:t>
      </w:r>
      <w:r w:rsidR="007759C2">
        <w:t xml:space="preserve"> (TIE) indicates the ability to pay for its made debt.</w:t>
      </w:r>
      <w:r w:rsidR="005F3202">
        <w:t xml:space="preserve"> A strong TIE shows that a company, after it has paid its debt, is able to keep on investing in itself</w:t>
      </w:r>
      <w:r w:rsidR="0050662B">
        <w:t xml:space="preserve"> </w:t>
      </w:r>
      <w:sdt>
        <w:sdtPr>
          <w:id w:val="1393007609"/>
          <w:citation/>
        </w:sdtPr>
        <w:sdtContent>
          <w:r w:rsidR="00262938">
            <w:fldChar w:fldCharType="begin"/>
          </w:r>
          <w:r w:rsidR="00262938" w:rsidRPr="000401D6">
            <w:rPr>
              <w:lang w:val="en-GB"/>
            </w:rPr>
            <w:instrText xml:space="preserve"> CITATION Jam22 \l 1043 </w:instrText>
          </w:r>
          <w:r w:rsidR="00262938">
            <w:fldChar w:fldCharType="separate"/>
          </w:r>
          <w:r w:rsidR="0032329E" w:rsidRPr="0032329E">
            <w:rPr>
              <w:noProof/>
              <w:lang w:val="en-GB"/>
            </w:rPr>
            <w:t>(Chen, Times Interest Earned Ratio: What It Is, How To Calculate TIE, 2022)</w:t>
          </w:r>
          <w:r w:rsidR="00262938">
            <w:fldChar w:fldCharType="end"/>
          </w:r>
        </w:sdtContent>
      </w:sdt>
      <w:r w:rsidR="0050662B">
        <w:t>.</w:t>
      </w:r>
    </w:p>
    <w:p w14:paraId="512D4E5F" w14:textId="4F01FD11" w:rsidR="000539FD" w:rsidRDefault="00732910" w:rsidP="009C7486">
      <w:r>
        <w:t>At last but not least, the Cash Coverage Ratio.</w:t>
      </w:r>
      <w:r w:rsidR="00847E67">
        <w:t xml:space="preserve"> </w:t>
      </w:r>
      <w:r w:rsidR="005C5A1F">
        <w:t>This ratio shows how strong a company is in</w:t>
      </w:r>
      <w:r w:rsidR="00BC0131">
        <w:t xml:space="preserve"> paying their interests and whether it </w:t>
      </w:r>
      <w:r w:rsidR="002648FB">
        <w:t>has sufficient money present to</w:t>
      </w:r>
      <w:r w:rsidR="000539FD">
        <w:t xml:space="preserve"> create profit’s</w:t>
      </w:r>
      <w:r w:rsidR="00262938">
        <w:t xml:space="preserve"> </w:t>
      </w:r>
      <w:sdt>
        <w:sdtPr>
          <w:id w:val="1823694302"/>
          <w:citation/>
        </w:sdtPr>
        <w:sdtContent>
          <w:r w:rsidR="00262938">
            <w:fldChar w:fldCharType="begin"/>
          </w:r>
          <w:r w:rsidR="00262938" w:rsidRPr="00262938">
            <w:rPr>
              <w:lang w:val="en-GB"/>
            </w:rPr>
            <w:instrText xml:space="preserve"> CITATION Mar22 \l 1043 </w:instrText>
          </w:r>
          <w:r w:rsidR="00262938">
            <w:fldChar w:fldCharType="separate"/>
          </w:r>
          <w:r w:rsidR="0032329E" w:rsidRPr="0032329E">
            <w:rPr>
              <w:noProof/>
              <w:lang w:val="en-GB"/>
            </w:rPr>
            <w:t>(Girsch-Bock, 2022)</w:t>
          </w:r>
          <w:r w:rsidR="00262938">
            <w:fldChar w:fldCharType="end"/>
          </w:r>
        </w:sdtContent>
      </w:sdt>
      <w:r w:rsidR="00262938">
        <w:t>.</w:t>
      </w:r>
      <w:r w:rsidR="000D7D46">
        <w:br/>
      </w:r>
      <w:r w:rsidR="000539FD">
        <w:t>We interpret this data</w:t>
      </w:r>
      <w:r w:rsidR="006C5283">
        <w:t xml:space="preserve"> as strong. We can observe a debt ratio that </w:t>
      </w:r>
      <w:r w:rsidR="0011305E">
        <w:t xml:space="preserve">increases by 0.01, in other words this can be read as a minimal increase in Walmart debts. As the Debt-Equity ratio increases with a strong 0.13, this means that </w:t>
      </w:r>
      <w:r w:rsidR="003C1467">
        <w:t>Walmart’s</w:t>
      </w:r>
      <w:r w:rsidR="0011305E">
        <w:t xml:space="preserve"> Equity most definitely increased</w:t>
      </w:r>
      <w:r w:rsidR="00C94688">
        <w:t xml:space="preserve"> more than the 0.01 debts.</w:t>
      </w:r>
      <w:r w:rsidR="00C94688">
        <w:br/>
      </w:r>
      <w:r w:rsidR="00C94688">
        <w:lastRenderedPageBreak/>
        <w:t xml:space="preserve">The equity multiplier decreased, this as well is considered </w:t>
      </w:r>
      <w:r w:rsidR="00904146">
        <w:t>positive</w:t>
      </w:r>
      <w:r w:rsidR="00C94688">
        <w:t xml:space="preserve"> as this </w:t>
      </w:r>
      <w:r w:rsidR="003C1467">
        <w:t>reduces</w:t>
      </w:r>
      <w:r w:rsidR="00F732F1">
        <w:t xml:space="preserve"> </w:t>
      </w:r>
      <w:r w:rsidR="003C1467">
        <w:t>Walmart’s</w:t>
      </w:r>
      <w:r w:rsidR="00F732F1">
        <w:t xml:space="preserve"> dependance on investor</w:t>
      </w:r>
      <w:r w:rsidR="00795C7D">
        <w:t>s</w:t>
      </w:r>
      <w:r w:rsidR="00795C7D" w:rsidRPr="00795C7D">
        <w:t xml:space="preserve"> </w:t>
      </w:r>
      <w:sdt>
        <w:sdtPr>
          <w:id w:val="-93476625"/>
          <w:citation/>
        </w:sdtPr>
        <w:sdtContent>
          <w:r w:rsidR="00795C7D">
            <w:fldChar w:fldCharType="begin"/>
          </w:r>
          <w:r w:rsidR="00795C7D">
            <w:instrText xml:space="preserve"> CITATION CFI22 \l 1033 </w:instrText>
          </w:r>
          <w:r w:rsidR="00795C7D">
            <w:fldChar w:fldCharType="separate"/>
          </w:r>
          <w:r w:rsidR="0032329E">
            <w:rPr>
              <w:noProof/>
            </w:rPr>
            <w:t>(TEAM, 2022)</w:t>
          </w:r>
          <w:r w:rsidR="00795C7D">
            <w:fldChar w:fldCharType="end"/>
          </w:r>
        </w:sdtContent>
      </w:sdt>
      <w:r w:rsidR="00F732F1">
        <w:t xml:space="preserve">. </w:t>
      </w:r>
      <w:r w:rsidR="00FF4FB8">
        <w:t>T</w:t>
      </w:r>
      <w:r w:rsidR="00F732F1">
        <w:t>he TIE and the Cash Coverage Ratio increase as well</w:t>
      </w:r>
      <w:r w:rsidR="00240859">
        <w:t xml:space="preserve">, which is considered (again) as a </w:t>
      </w:r>
      <w:r w:rsidR="00817615">
        <w:t>positive development</w:t>
      </w:r>
      <w:r w:rsidR="00240859">
        <w:t>.</w:t>
      </w:r>
    </w:p>
    <w:p w14:paraId="154209EE" w14:textId="77777777" w:rsidR="00203198" w:rsidRDefault="00203198" w:rsidP="6EE97249"/>
    <w:p w14:paraId="24E9DBB7" w14:textId="7C56C822" w:rsidR="0003602A" w:rsidRPr="000C38CF" w:rsidRDefault="6AD922C5" w:rsidP="008A4A7E">
      <w:bookmarkStart w:id="30" w:name="_Toc757904150"/>
      <w:bookmarkStart w:id="31" w:name="_Toc121779736"/>
      <w:r w:rsidRPr="00C017A0">
        <w:rPr>
          <w:rStyle w:val="Heading2Char"/>
          <w:sz w:val="24"/>
          <w:szCs w:val="24"/>
        </w:rPr>
        <w:t>Turnover ratios</w:t>
      </w:r>
      <w:bookmarkEnd w:id="30"/>
      <w:bookmarkEnd w:id="31"/>
      <w:r w:rsidR="006D4A4F">
        <w:br/>
      </w:r>
      <w:r w:rsidR="17C0284D">
        <w:t>A t</w:t>
      </w:r>
      <w:r w:rsidR="288DF148">
        <w:t>urnover ratio</w:t>
      </w:r>
      <w:r w:rsidR="17C0284D">
        <w:t xml:space="preserve"> represents the amount of assets or liabilities that a company replaces in relation to its sales</w:t>
      </w:r>
      <w:r w:rsidR="3007C3E4">
        <w:t xml:space="preserve"> </w:t>
      </w:r>
      <w:sdt>
        <w:sdtPr>
          <w:id w:val="-1657982594"/>
          <w:lock w:val="contentLocked"/>
          <w:placeholder>
            <w:docPart w:val="F5A0B3FCACE2449684465E0967B559FE"/>
          </w:placeholder>
          <w:citation/>
        </w:sdtPr>
        <w:sdtContent>
          <w:r w:rsidR="006D4A4F">
            <w:fldChar w:fldCharType="begin"/>
          </w:r>
          <w:r w:rsidR="006D4A4F" w:rsidRPr="002620C1">
            <w:rPr>
              <w:lang w:val="en-GB"/>
            </w:rPr>
            <w:instrText xml:space="preserve"> CITATION Bra22 \l 1043 </w:instrText>
          </w:r>
          <w:r w:rsidR="006D4A4F">
            <w:fldChar w:fldCharType="separate"/>
          </w:r>
          <w:r w:rsidR="005F0429">
            <w:rPr>
              <w:noProof/>
              <w:lang w:val="en-GB"/>
            </w:rPr>
            <w:t>(Bragg, 2022)</w:t>
          </w:r>
          <w:r w:rsidR="006D4A4F">
            <w:fldChar w:fldCharType="end"/>
          </w:r>
        </w:sdtContent>
      </w:sdt>
      <w:r w:rsidR="3007C3E4">
        <w:t>.</w:t>
      </w:r>
      <w:r w:rsidR="27A6CCD9">
        <w:t xml:space="preserve"> This is a useful and efficient tool </w:t>
      </w:r>
      <w:r w:rsidR="49BD25FB">
        <w:t xml:space="preserve">due to the fact </w:t>
      </w:r>
      <w:r w:rsidR="27A6CCD9">
        <w:t xml:space="preserve">that </w:t>
      </w:r>
      <w:r w:rsidR="49BD25FB">
        <w:t>it</w:t>
      </w:r>
      <w:r w:rsidR="27A6CCD9">
        <w:t xml:space="preserve"> helps a business </w:t>
      </w:r>
      <w:r w:rsidR="612DB156">
        <w:t xml:space="preserve">to </w:t>
      </w:r>
      <w:r w:rsidR="49BD25FB">
        <w:t>analyze</w:t>
      </w:r>
      <w:r w:rsidR="48945246">
        <w:t xml:space="preserve"> </w:t>
      </w:r>
      <w:r w:rsidR="612DB156">
        <w:t>how it</w:t>
      </w:r>
      <w:r w:rsidR="27A6CCD9">
        <w:t xml:space="preserve"> utilizes its assets.</w:t>
      </w:r>
      <w:r w:rsidR="00FE518D">
        <w:br/>
      </w:r>
      <w:r w:rsidR="00A0EE21">
        <w:t xml:space="preserve">A high </w:t>
      </w:r>
      <w:r w:rsidR="0164B544" w:rsidRPr="531E8484">
        <w:rPr>
          <w:i/>
          <w:iCs/>
        </w:rPr>
        <w:t>asset</w:t>
      </w:r>
      <w:r w:rsidR="0164B544">
        <w:t xml:space="preserve"> </w:t>
      </w:r>
      <w:r w:rsidR="00A0EE21">
        <w:t>turnover ratio is usually considered positive as it insinuates</w:t>
      </w:r>
      <w:r w:rsidR="736A69C2">
        <w:t xml:space="preserve"> that receivables are collected quickly, a company’s fixed assets are strongly utilized</w:t>
      </w:r>
      <w:r w:rsidR="355279B5">
        <w:t>, and small to little excess inventory is kept</w:t>
      </w:r>
      <w:r w:rsidR="2FC6776B">
        <w:t>.</w:t>
      </w:r>
      <w:r w:rsidR="00BF3D95">
        <w:br/>
      </w:r>
      <w:r w:rsidR="7DE4A40D">
        <w:t>On the other hand, a low</w:t>
      </w:r>
      <w:r w:rsidR="6E5D1DB8">
        <w:t xml:space="preserve"> </w:t>
      </w:r>
      <w:r w:rsidR="6E5D1DB8" w:rsidRPr="531E8484">
        <w:rPr>
          <w:i/>
          <w:iCs/>
        </w:rPr>
        <w:t>liability</w:t>
      </w:r>
      <w:r w:rsidR="6E5D1DB8">
        <w:t xml:space="preserve"> turnover rat</w:t>
      </w:r>
      <w:r w:rsidR="1A409ACA">
        <w:t>io</w:t>
      </w:r>
      <w:r w:rsidR="6E5D1DB8">
        <w:t xml:space="preserve"> refers to</w:t>
      </w:r>
      <w:r w:rsidR="1EAC1358">
        <w:t xml:space="preserve"> </w:t>
      </w:r>
      <w:r w:rsidR="7BC2450E">
        <w:t>a healthy situation</w:t>
      </w:r>
      <w:r w:rsidR="04A8FEB6">
        <w:t xml:space="preserve"> as this </w:t>
      </w:r>
      <w:r w:rsidR="427FF89C">
        <w:t>means</w:t>
      </w:r>
      <w:r w:rsidR="294B1617">
        <w:t xml:space="preserve"> </w:t>
      </w:r>
      <w:r w:rsidR="4B68A2C2">
        <w:t>a company is taking</w:t>
      </w:r>
      <w:r w:rsidR="08A0F052">
        <w:t xml:space="preserve"> </w:t>
      </w:r>
      <w:r w:rsidR="3C563172">
        <w:t xml:space="preserve">its longest possible time to pay its </w:t>
      </w:r>
      <w:r w:rsidR="124D6D57">
        <w:t>suppliers. By doing so they keep cash longer in their possession</w:t>
      </w:r>
      <w:r w:rsidR="78349536">
        <w:t xml:space="preserve"> </w:t>
      </w:r>
      <w:sdt>
        <w:sdtPr>
          <w:id w:val="-1461101916"/>
          <w:lock w:val="contentLocked"/>
          <w:citation/>
        </w:sdtPr>
        <w:sdtContent>
          <w:r w:rsidR="00C163D7">
            <w:fldChar w:fldCharType="begin"/>
          </w:r>
          <w:r w:rsidR="00C163D7" w:rsidRPr="00C163D7">
            <w:rPr>
              <w:lang w:val="en-GB"/>
            </w:rPr>
            <w:instrText xml:space="preserve"> CITATION Bra22 \l 1043 </w:instrText>
          </w:r>
          <w:r w:rsidR="00C163D7">
            <w:fldChar w:fldCharType="separate"/>
          </w:r>
          <w:r w:rsidR="005F0429">
            <w:rPr>
              <w:noProof/>
              <w:lang w:val="en-GB"/>
            </w:rPr>
            <w:t>(Bragg, 2022)</w:t>
          </w:r>
          <w:r w:rsidR="00C163D7">
            <w:fldChar w:fldCharType="end"/>
          </w:r>
        </w:sdtContent>
      </w:sdt>
      <w:r w:rsidR="78349536">
        <w:t>.</w:t>
      </w:r>
      <w:r w:rsidR="39089D17">
        <w:t xml:space="preserve"> </w:t>
      </w:r>
    </w:p>
    <w:tbl>
      <w:tblPr>
        <w:tblStyle w:val="TableGrid"/>
        <w:tblW w:w="0" w:type="auto"/>
        <w:tblLayout w:type="fixed"/>
        <w:tblLook w:val="06A0" w:firstRow="1" w:lastRow="0" w:firstColumn="1" w:lastColumn="0" w:noHBand="1" w:noVBand="1"/>
      </w:tblPr>
      <w:tblGrid>
        <w:gridCol w:w="2340"/>
        <w:gridCol w:w="1275"/>
        <w:gridCol w:w="1395"/>
        <w:gridCol w:w="1305"/>
      </w:tblGrid>
      <w:tr w:rsidR="6EE97249" w14:paraId="2482E054" w14:textId="77777777" w:rsidTr="6EE97249">
        <w:trPr>
          <w:trHeight w:val="285"/>
        </w:trPr>
        <w:tc>
          <w:tcPr>
            <w:tcW w:w="2340" w:type="dxa"/>
            <w:tcBorders>
              <w:top w:val="single" w:sz="4" w:space="0" w:color="auto"/>
              <w:left w:val="single" w:sz="4" w:space="0" w:color="auto"/>
              <w:bottom w:val="single" w:sz="4" w:space="0" w:color="auto"/>
              <w:right w:val="single" w:sz="4" w:space="0" w:color="auto"/>
            </w:tcBorders>
            <w:vAlign w:val="center"/>
          </w:tcPr>
          <w:p w14:paraId="0F05A45E" w14:textId="763DC507" w:rsidR="6EE97249" w:rsidRPr="00FE518D" w:rsidRDefault="00FE518D" w:rsidP="6EE97249">
            <w:pPr>
              <w:jc w:val="center"/>
              <w:rPr>
                <w:b/>
                <w:bCs/>
              </w:rPr>
            </w:pPr>
            <w:r w:rsidRPr="00FE518D">
              <w:rPr>
                <w:rFonts w:ascii="Calibri" w:eastAsia="Calibri" w:hAnsi="Calibri" w:cs="Calibri"/>
                <w:b/>
                <w:bCs/>
                <w:color w:val="000000" w:themeColor="text1"/>
              </w:rPr>
              <w:t>Ratios</w:t>
            </w:r>
          </w:p>
        </w:tc>
        <w:tc>
          <w:tcPr>
            <w:tcW w:w="1275"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42CAAA5C" w14:textId="639A22BA" w:rsidR="6EE97249" w:rsidRPr="00FE518D" w:rsidRDefault="6EE97249" w:rsidP="6EE97249">
            <w:pPr>
              <w:jc w:val="center"/>
              <w:rPr>
                <w:b/>
                <w:bCs/>
              </w:rPr>
            </w:pPr>
            <w:r w:rsidRPr="00FE518D">
              <w:rPr>
                <w:rFonts w:ascii="Calibri" w:eastAsia="Calibri" w:hAnsi="Calibri" w:cs="Calibri"/>
                <w:b/>
                <w:bCs/>
                <w:color w:val="000000" w:themeColor="text1"/>
              </w:rPr>
              <w:t>2019</w:t>
            </w:r>
          </w:p>
        </w:tc>
        <w:tc>
          <w:tcPr>
            <w:tcW w:w="1395"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03230759" w14:textId="3AA4D639" w:rsidR="6EE97249" w:rsidRPr="00FE518D" w:rsidRDefault="6EE97249" w:rsidP="6EE97249">
            <w:pPr>
              <w:jc w:val="center"/>
              <w:rPr>
                <w:b/>
                <w:bCs/>
              </w:rPr>
            </w:pPr>
            <w:r w:rsidRPr="00FE518D">
              <w:rPr>
                <w:rFonts w:ascii="Calibri" w:eastAsia="Calibri" w:hAnsi="Calibri" w:cs="Calibri"/>
                <w:b/>
                <w:bCs/>
                <w:color w:val="000000" w:themeColor="text1"/>
              </w:rPr>
              <w:t>2020</w:t>
            </w:r>
          </w:p>
        </w:tc>
        <w:tc>
          <w:tcPr>
            <w:tcW w:w="1305"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19D566B2" w14:textId="2298CBA0" w:rsidR="6EE97249" w:rsidRPr="00FE518D" w:rsidRDefault="6EE97249" w:rsidP="6EE97249">
            <w:pPr>
              <w:jc w:val="center"/>
              <w:rPr>
                <w:b/>
                <w:bCs/>
              </w:rPr>
            </w:pPr>
            <w:r w:rsidRPr="00FE518D">
              <w:rPr>
                <w:rFonts w:ascii="Calibri" w:eastAsia="Calibri" w:hAnsi="Calibri" w:cs="Calibri"/>
                <w:b/>
                <w:bCs/>
                <w:color w:val="000000" w:themeColor="text1"/>
              </w:rPr>
              <w:t>2021</w:t>
            </w:r>
          </w:p>
        </w:tc>
      </w:tr>
      <w:tr w:rsidR="6EE97249" w14:paraId="61831C2E" w14:textId="77777777" w:rsidTr="6EE97249">
        <w:trPr>
          <w:trHeight w:val="285"/>
        </w:trPr>
        <w:tc>
          <w:tcPr>
            <w:tcW w:w="2340" w:type="dxa"/>
            <w:tcBorders>
              <w:top w:val="single" w:sz="4" w:space="0" w:color="auto"/>
              <w:left w:val="single" w:sz="4" w:space="0" w:color="auto"/>
              <w:bottom w:val="single" w:sz="4" w:space="0" w:color="auto"/>
              <w:right w:val="single" w:sz="4" w:space="0" w:color="auto"/>
            </w:tcBorders>
            <w:shd w:val="clear" w:color="auto" w:fill="DDEBF7"/>
            <w:vAlign w:val="center"/>
          </w:tcPr>
          <w:p w14:paraId="119C5BED" w14:textId="2E2BFB14" w:rsidR="6EE97249" w:rsidRDefault="6EE97249" w:rsidP="6EE97249">
            <w:pPr>
              <w:jc w:val="center"/>
            </w:pPr>
            <w:r w:rsidRPr="6EE97249">
              <w:rPr>
                <w:rFonts w:ascii="Calibri" w:eastAsia="Calibri" w:hAnsi="Calibri" w:cs="Calibri"/>
                <w:color w:val="000000" w:themeColor="text1"/>
              </w:rPr>
              <w:t>Inventory turnover</w:t>
            </w:r>
          </w:p>
        </w:tc>
        <w:tc>
          <w:tcPr>
            <w:tcW w:w="1275" w:type="dxa"/>
            <w:tcBorders>
              <w:top w:val="single" w:sz="4" w:space="0" w:color="auto"/>
              <w:left w:val="single" w:sz="4" w:space="0" w:color="auto"/>
              <w:bottom w:val="single" w:sz="4" w:space="0" w:color="auto"/>
              <w:right w:val="single" w:sz="4" w:space="0" w:color="auto"/>
            </w:tcBorders>
            <w:vAlign w:val="center"/>
          </w:tcPr>
          <w:p w14:paraId="5E0FADA8" w14:textId="060822BC" w:rsidR="6EE97249" w:rsidRDefault="6EE97249" w:rsidP="6EE97249">
            <w:pPr>
              <w:jc w:val="center"/>
            </w:pPr>
            <w:r w:rsidRPr="6EE97249">
              <w:rPr>
                <w:rFonts w:ascii="Calibri" w:eastAsia="Calibri" w:hAnsi="Calibri" w:cs="Calibri"/>
                <w:color w:val="000000" w:themeColor="text1"/>
              </w:rPr>
              <w:t>8,70</w:t>
            </w:r>
          </w:p>
        </w:tc>
        <w:tc>
          <w:tcPr>
            <w:tcW w:w="1395" w:type="dxa"/>
            <w:tcBorders>
              <w:top w:val="single" w:sz="4" w:space="0" w:color="auto"/>
              <w:left w:val="single" w:sz="4" w:space="0" w:color="auto"/>
              <w:bottom w:val="single" w:sz="4" w:space="0" w:color="auto"/>
              <w:right w:val="single" w:sz="4" w:space="0" w:color="auto"/>
            </w:tcBorders>
            <w:vAlign w:val="center"/>
          </w:tcPr>
          <w:p w14:paraId="1915DBD7" w14:textId="59276440" w:rsidR="6EE97249" w:rsidRDefault="6EE97249" w:rsidP="6EE97249">
            <w:pPr>
              <w:jc w:val="center"/>
            </w:pPr>
            <w:r w:rsidRPr="6EE97249">
              <w:rPr>
                <w:rFonts w:ascii="Calibri" w:eastAsia="Calibri" w:hAnsi="Calibri" w:cs="Calibri"/>
                <w:color w:val="000000" w:themeColor="text1"/>
              </w:rPr>
              <w:t>8,88</w:t>
            </w:r>
          </w:p>
        </w:tc>
        <w:tc>
          <w:tcPr>
            <w:tcW w:w="1305" w:type="dxa"/>
            <w:tcBorders>
              <w:top w:val="single" w:sz="4" w:space="0" w:color="auto"/>
              <w:left w:val="single" w:sz="4" w:space="0" w:color="auto"/>
              <w:bottom w:val="single" w:sz="4" w:space="0" w:color="auto"/>
              <w:right w:val="single" w:sz="4" w:space="0" w:color="auto"/>
            </w:tcBorders>
            <w:vAlign w:val="center"/>
          </w:tcPr>
          <w:p w14:paraId="5F8BF08B" w14:textId="2374E2B6" w:rsidR="6EE97249" w:rsidRDefault="6EE97249" w:rsidP="6EE97249">
            <w:pPr>
              <w:jc w:val="center"/>
            </w:pPr>
            <w:r w:rsidRPr="6EE97249">
              <w:rPr>
                <w:rFonts w:ascii="Calibri" w:eastAsia="Calibri" w:hAnsi="Calibri" w:cs="Calibri"/>
                <w:color w:val="000000" w:themeColor="text1"/>
              </w:rPr>
              <w:t>9,35</w:t>
            </w:r>
          </w:p>
        </w:tc>
      </w:tr>
      <w:tr w:rsidR="6EE97249" w14:paraId="31F0CCEA" w14:textId="77777777" w:rsidTr="6EE97249">
        <w:trPr>
          <w:trHeight w:val="285"/>
        </w:trPr>
        <w:tc>
          <w:tcPr>
            <w:tcW w:w="2340" w:type="dxa"/>
            <w:tcBorders>
              <w:top w:val="single" w:sz="4" w:space="0" w:color="auto"/>
              <w:left w:val="single" w:sz="4" w:space="0" w:color="auto"/>
              <w:bottom w:val="single" w:sz="4" w:space="0" w:color="auto"/>
              <w:right w:val="single" w:sz="4" w:space="0" w:color="auto"/>
            </w:tcBorders>
            <w:shd w:val="clear" w:color="auto" w:fill="DDEBF7"/>
            <w:vAlign w:val="center"/>
          </w:tcPr>
          <w:p w14:paraId="51B1FD7B" w14:textId="62A89FE6" w:rsidR="6EE97249" w:rsidRDefault="6EE97249" w:rsidP="6EE97249">
            <w:pPr>
              <w:jc w:val="center"/>
            </w:pPr>
            <w:r w:rsidRPr="6EE97249">
              <w:rPr>
                <w:rFonts w:ascii="Calibri" w:eastAsia="Calibri" w:hAnsi="Calibri" w:cs="Calibri"/>
                <w:color w:val="000000" w:themeColor="text1"/>
              </w:rPr>
              <w:t>Days' Sales in Inventory</w:t>
            </w:r>
          </w:p>
        </w:tc>
        <w:tc>
          <w:tcPr>
            <w:tcW w:w="1275" w:type="dxa"/>
            <w:tcBorders>
              <w:top w:val="single" w:sz="4" w:space="0" w:color="auto"/>
              <w:left w:val="single" w:sz="4" w:space="0" w:color="auto"/>
              <w:bottom w:val="single" w:sz="4" w:space="0" w:color="auto"/>
              <w:right w:val="single" w:sz="4" w:space="0" w:color="auto"/>
            </w:tcBorders>
            <w:vAlign w:val="center"/>
          </w:tcPr>
          <w:p w14:paraId="53B4986F" w14:textId="70A9E485" w:rsidR="6EE97249" w:rsidRDefault="6EE97249" w:rsidP="6EE97249">
            <w:pPr>
              <w:jc w:val="center"/>
            </w:pPr>
            <w:r w:rsidRPr="6EE97249">
              <w:rPr>
                <w:rFonts w:ascii="Calibri" w:eastAsia="Calibri" w:hAnsi="Calibri" w:cs="Calibri"/>
                <w:color w:val="000000" w:themeColor="text1"/>
              </w:rPr>
              <w:t>41,94</w:t>
            </w:r>
          </w:p>
        </w:tc>
        <w:tc>
          <w:tcPr>
            <w:tcW w:w="1395" w:type="dxa"/>
            <w:tcBorders>
              <w:top w:val="single" w:sz="4" w:space="0" w:color="auto"/>
              <w:left w:val="single" w:sz="4" w:space="0" w:color="auto"/>
              <w:bottom w:val="single" w:sz="4" w:space="0" w:color="auto"/>
              <w:right w:val="single" w:sz="4" w:space="0" w:color="auto"/>
            </w:tcBorders>
            <w:vAlign w:val="center"/>
          </w:tcPr>
          <w:p w14:paraId="472131FE" w14:textId="3866685D" w:rsidR="6EE97249" w:rsidRDefault="6EE97249" w:rsidP="6EE97249">
            <w:pPr>
              <w:jc w:val="center"/>
            </w:pPr>
            <w:r w:rsidRPr="6EE97249">
              <w:rPr>
                <w:rFonts w:ascii="Calibri" w:eastAsia="Calibri" w:hAnsi="Calibri" w:cs="Calibri"/>
                <w:color w:val="000000" w:themeColor="text1"/>
              </w:rPr>
              <w:t>41,10</w:t>
            </w:r>
          </w:p>
        </w:tc>
        <w:tc>
          <w:tcPr>
            <w:tcW w:w="1305" w:type="dxa"/>
            <w:tcBorders>
              <w:top w:val="single" w:sz="4" w:space="0" w:color="auto"/>
              <w:left w:val="single" w:sz="4" w:space="0" w:color="auto"/>
              <w:bottom w:val="single" w:sz="4" w:space="0" w:color="auto"/>
              <w:right w:val="single" w:sz="4" w:space="0" w:color="auto"/>
            </w:tcBorders>
            <w:vAlign w:val="center"/>
          </w:tcPr>
          <w:p w14:paraId="00EBD969" w14:textId="57E0CB85" w:rsidR="6EE97249" w:rsidRDefault="6EE97249" w:rsidP="6EE97249">
            <w:pPr>
              <w:jc w:val="center"/>
            </w:pPr>
            <w:r w:rsidRPr="6EE97249">
              <w:rPr>
                <w:rFonts w:ascii="Calibri" w:eastAsia="Calibri" w:hAnsi="Calibri" w:cs="Calibri"/>
                <w:color w:val="000000" w:themeColor="text1"/>
              </w:rPr>
              <w:t>39,03</w:t>
            </w:r>
          </w:p>
        </w:tc>
      </w:tr>
      <w:tr w:rsidR="6EE97249" w14:paraId="470EA72F" w14:textId="77777777" w:rsidTr="6EE97249">
        <w:trPr>
          <w:trHeight w:val="285"/>
        </w:trPr>
        <w:tc>
          <w:tcPr>
            <w:tcW w:w="2340" w:type="dxa"/>
            <w:tcBorders>
              <w:top w:val="single" w:sz="4" w:space="0" w:color="auto"/>
              <w:left w:val="single" w:sz="4" w:space="0" w:color="auto"/>
              <w:bottom w:val="single" w:sz="4" w:space="0" w:color="auto"/>
              <w:right w:val="single" w:sz="4" w:space="0" w:color="auto"/>
            </w:tcBorders>
            <w:shd w:val="clear" w:color="auto" w:fill="DDEBF7"/>
            <w:vAlign w:val="center"/>
          </w:tcPr>
          <w:p w14:paraId="3A146E2A" w14:textId="7FE65101" w:rsidR="6EE97249" w:rsidRDefault="6EE97249" w:rsidP="6EE97249">
            <w:pPr>
              <w:jc w:val="center"/>
            </w:pPr>
            <w:r w:rsidRPr="6EE97249">
              <w:rPr>
                <w:rFonts w:ascii="Calibri" w:eastAsia="Calibri" w:hAnsi="Calibri" w:cs="Calibri"/>
                <w:color w:val="000000" w:themeColor="text1"/>
              </w:rPr>
              <w:t>Receivables Turnover</w:t>
            </w:r>
          </w:p>
        </w:tc>
        <w:tc>
          <w:tcPr>
            <w:tcW w:w="1275" w:type="dxa"/>
            <w:tcBorders>
              <w:top w:val="single" w:sz="4" w:space="0" w:color="auto"/>
              <w:left w:val="single" w:sz="4" w:space="0" w:color="auto"/>
              <w:bottom w:val="single" w:sz="4" w:space="0" w:color="auto"/>
              <w:right w:val="single" w:sz="4" w:space="0" w:color="auto"/>
            </w:tcBorders>
            <w:vAlign w:val="center"/>
          </w:tcPr>
          <w:p w14:paraId="06F42037" w14:textId="0B7C912B" w:rsidR="6EE97249" w:rsidRDefault="6EE97249" w:rsidP="6EE97249">
            <w:pPr>
              <w:jc w:val="center"/>
            </w:pPr>
            <w:r w:rsidRPr="6EE97249">
              <w:rPr>
                <w:rFonts w:ascii="Calibri" w:eastAsia="Calibri" w:hAnsi="Calibri" w:cs="Calibri"/>
                <w:color w:val="000000" w:themeColor="text1"/>
              </w:rPr>
              <w:t>81,22</w:t>
            </w:r>
          </w:p>
        </w:tc>
        <w:tc>
          <w:tcPr>
            <w:tcW w:w="1395" w:type="dxa"/>
            <w:tcBorders>
              <w:top w:val="single" w:sz="4" w:space="0" w:color="auto"/>
              <w:left w:val="single" w:sz="4" w:space="0" w:color="auto"/>
              <w:bottom w:val="single" w:sz="4" w:space="0" w:color="auto"/>
              <w:right w:val="single" w:sz="4" w:space="0" w:color="auto"/>
            </w:tcBorders>
            <w:vAlign w:val="center"/>
          </w:tcPr>
          <w:p w14:paraId="6C4297C7" w14:textId="768BCC56" w:rsidR="6EE97249" w:rsidRDefault="6EE97249" w:rsidP="6EE97249">
            <w:pPr>
              <w:jc w:val="center"/>
            </w:pPr>
            <w:r w:rsidRPr="6EE97249">
              <w:rPr>
                <w:rFonts w:ascii="Calibri" w:eastAsia="Calibri" w:hAnsi="Calibri" w:cs="Calibri"/>
                <w:color w:val="000000" w:themeColor="text1"/>
              </w:rPr>
              <w:t>83,38</w:t>
            </w:r>
          </w:p>
        </w:tc>
        <w:tc>
          <w:tcPr>
            <w:tcW w:w="1305" w:type="dxa"/>
            <w:tcBorders>
              <w:top w:val="single" w:sz="4" w:space="0" w:color="auto"/>
              <w:left w:val="single" w:sz="4" w:space="0" w:color="auto"/>
              <w:bottom w:val="single" w:sz="4" w:space="0" w:color="auto"/>
              <w:right w:val="single" w:sz="4" w:space="0" w:color="auto"/>
            </w:tcBorders>
            <w:vAlign w:val="center"/>
          </w:tcPr>
          <w:p w14:paraId="0829CD86" w14:textId="29857D19" w:rsidR="6EE97249" w:rsidRDefault="6EE97249" w:rsidP="6EE97249">
            <w:pPr>
              <w:jc w:val="center"/>
            </w:pPr>
            <w:r w:rsidRPr="6EE97249">
              <w:rPr>
                <w:rFonts w:ascii="Calibri" w:eastAsia="Calibri" w:hAnsi="Calibri" w:cs="Calibri"/>
                <w:color w:val="000000" w:themeColor="text1"/>
              </w:rPr>
              <w:t>85,21</w:t>
            </w:r>
          </w:p>
        </w:tc>
      </w:tr>
      <w:tr w:rsidR="6EE97249" w14:paraId="0685E3E1" w14:textId="77777777" w:rsidTr="6EE97249">
        <w:trPr>
          <w:trHeight w:val="900"/>
        </w:trPr>
        <w:tc>
          <w:tcPr>
            <w:tcW w:w="2340" w:type="dxa"/>
            <w:tcBorders>
              <w:top w:val="single" w:sz="4" w:space="0" w:color="auto"/>
              <w:left w:val="single" w:sz="4" w:space="0" w:color="auto"/>
              <w:bottom w:val="single" w:sz="4" w:space="0" w:color="auto"/>
              <w:right w:val="single" w:sz="4" w:space="0" w:color="auto"/>
            </w:tcBorders>
            <w:shd w:val="clear" w:color="auto" w:fill="DDEBF7"/>
            <w:vAlign w:val="center"/>
          </w:tcPr>
          <w:p w14:paraId="2D6DAA81" w14:textId="5C1D16D8" w:rsidR="6EE97249" w:rsidRDefault="6EE97249" w:rsidP="6EE97249">
            <w:pPr>
              <w:jc w:val="center"/>
            </w:pPr>
            <w:r w:rsidRPr="6EE97249">
              <w:rPr>
                <w:rFonts w:ascii="Calibri" w:eastAsia="Calibri" w:hAnsi="Calibri" w:cs="Calibri"/>
                <w:color w:val="000000" w:themeColor="text1"/>
              </w:rPr>
              <w:t>Days' Sales in Receivables</w:t>
            </w:r>
          </w:p>
        </w:tc>
        <w:tc>
          <w:tcPr>
            <w:tcW w:w="1275" w:type="dxa"/>
            <w:tcBorders>
              <w:top w:val="single" w:sz="4" w:space="0" w:color="auto"/>
              <w:left w:val="single" w:sz="4" w:space="0" w:color="auto"/>
              <w:bottom w:val="single" w:sz="4" w:space="0" w:color="auto"/>
              <w:right w:val="single" w:sz="4" w:space="0" w:color="auto"/>
            </w:tcBorders>
            <w:vAlign w:val="center"/>
          </w:tcPr>
          <w:p w14:paraId="7CD99682" w14:textId="12434CB9" w:rsidR="6EE97249" w:rsidRDefault="6EE97249" w:rsidP="6EE97249">
            <w:pPr>
              <w:jc w:val="center"/>
            </w:pPr>
            <w:r w:rsidRPr="6EE97249">
              <w:rPr>
                <w:rFonts w:ascii="Calibri" w:eastAsia="Calibri" w:hAnsi="Calibri" w:cs="Calibri"/>
                <w:color w:val="000000" w:themeColor="text1"/>
              </w:rPr>
              <w:t>4,49</w:t>
            </w:r>
          </w:p>
        </w:tc>
        <w:tc>
          <w:tcPr>
            <w:tcW w:w="1395" w:type="dxa"/>
            <w:tcBorders>
              <w:top w:val="single" w:sz="4" w:space="0" w:color="auto"/>
              <w:left w:val="single" w:sz="4" w:space="0" w:color="auto"/>
              <w:bottom w:val="single" w:sz="4" w:space="0" w:color="auto"/>
              <w:right w:val="single" w:sz="4" w:space="0" w:color="auto"/>
            </w:tcBorders>
            <w:vAlign w:val="center"/>
          </w:tcPr>
          <w:p w14:paraId="0B45E204" w14:textId="086BB57E" w:rsidR="6EE97249" w:rsidRDefault="6EE97249" w:rsidP="6EE97249">
            <w:pPr>
              <w:jc w:val="center"/>
            </w:pPr>
            <w:r w:rsidRPr="6EE97249">
              <w:rPr>
                <w:rFonts w:ascii="Calibri" w:eastAsia="Calibri" w:hAnsi="Calibri" w:cs="Calibri"/>
                <w:color w:val="000000" w:themeColor="text1"/>
              </w:rPr>
              <w:t>4,38</w:t>
            </w:r>
          </w:p>
        </w:tc>
        <w:tc>
          <w:tcPr>
            <w:tcW w:w="1305" w:type="dxa"/>
            <w:tcBorders>
              <w:top w:val="single" w:sz="4" w:space="0" w:color="auto"/>
              <w:left w:val="single" w:sz="4" w:space="0" w:color="auto"/>
              <w:bottom w:val="single" w:sz="4" w:space="0" w:color="auto"/>
              <w:right w:val="single" w:sz="4" w:space="0" w:color="auto"/>
            </w:tcBorders>
            <w:vAlign w:val="center"/>
          </w:tcPr>
          <w:p w14:paraId="66A4D8F6" w14:textId="5F442592" w:rsidR="6EE97249" w:rsidRDefault="6EE97249" w:rsidP="6EE97249">
            <w:pPr>
              <w:jc w:val="center"/>
            </w:pPr>
            <w:r w:rsidRPr="6EE97249">
              <w:rPr>
                <w:rFonts w:ascii="Calibri" w:eastAsia="Calibri" w:hAnsi="Calibri" w:cs="Calibri"/>
                <w:color w:val="000000" w:themeColor="text1"/>
              </w:rPr>
              <w:t>4,28</w:t>
            </w:r>
          </w:p>
        </w:tc>
      </w:tr>
      <w:tr w:rsidR="6EE97249" w14:paraId="7274D668" w14:textId="77777777" w:rsidTr="6EE97249">
        <w:trPr>
          <w:trHeight w:val="285"/>
        </w:trPr>
        <w:tc>
          <w:tcPr>
            <w:tcW w:w="2340" w:type="dxa"/>
            <w:tcBorders>
              <w:top w:val="single" w:sz="4" w:space="0" w:color="auto"/>
              <w:left w:val="single" w:sz="4" w:space="0" w:color="auto"/>
              <w:bottom w:val="single" w:sz="4" w:space="0" w:color="auto"/>
              <w:right w:val="single" w:sz="4" w:space="0" w:color="auto"/>
            </w:tcBorders>
            <w:shd w:val="clear" w:color="auto" w:fill="DDEBF7"/>
            <w:vAlign w:val="center"/>
          </w:tcPr>
          <w:p w14:paraId="34038BAC" w14:textId="1D2810DD" w:rsidR="6EE97249" w:rsidRDefault="6EE97249" w:rsidP="6EE97249">
            <w:pPr>
              <w:jc w:val="center"/>
            </w:pPr>
            <w:r w:rsidRPr="6EE97249">
              <w:rPr>
                <w:rFonts w:ascii="Calibri" w:eastAsia="Calibri" w:hAnsi="Calibri" w:cs="Calibri"/>
                <w:color w:val="000000" w:themeColor="text1"/>
              </w:rPr>
              <w:t>Total asset turnover</w:t>
            </w:r>
          </w:p>
        </w:tc>
        <w:tc>
          <w:tcPr>
            <w:tcW w:w="1275" w:type="dxa"/>
            <w:tcBorders>
              <w:top w:val="single" w:sz="4" w:space="0" w:color="auto"/>
              <w:left w:val="single" w:sz="4" w:space="0" w:color="auto"/>
              <w:bottom w:val="single" w:sz="4" w:space="0" w:color="auto"/>
              <w:right w:val="single" w:sz="4" w:space="0" w:color="auto"/>
            </w:tcBorders>
            <w:vAlign w:val="center"/>
          </w:tcPr>
          <w:p w14:paraId="3AB1C4B5" w14:textId="51F861A6" w:rsidR="6EE97249" w:rsidRDefault="6EE97249" w:rsidP="6EE97249">
            <w:pPr>
              <w:jc w:val="center"/>
            </w:pPr>
            <w:r w:rsidRPr="6EE97249">
              <w:rPr>
                <w:rFonts w:ascii="Calibri" w:eastAsia="Calibri" w:hAnsi="Calibri" w:cs="Calibri"/>
                <w:color w:val="000000" w:themeColor="text1"/>
              </w:rPr>
              <w:t>2,33</w:t>
            </w:r>
          </w:p>
        </w:tc>
        <w:tc>
          <w:tcPr>
            <w:tcW w:w="1395" w:type="dxa"/>
            <w:tcBorders>
              <w:top w:val="single" w:sz="4" w:space="0" w:color="auto"/>
              <w:left w:val="single" w:sz="4" w:space="0" w:color="auto"/>
              <w:bottom w:val="single" w:sz="4" w:space="0" w:color="auto"/>
              <w:right w:val="single" w:sz="4" w:space="0" w:color="auto"/>
            </w:tcBorders>
            <w:vAlign w:val="center"/>
          </w:tcPr>
          <w:p w14:paraId="4F36B172" w14:textId="5893E14D" w:rsidR="6EE97249" w:rsidRDefault="6EE97249" w:rsidP="6EE97249">
            <w:pPr>
              <w:jc w:val="center"/>
            </w:pPr>
            <w:r w:rsidRPr="6EE97249">
              <w:rPr>
                <w:rFonts w:ascii="Calibri" w:eastAsia="Calibri" w:hAnsi="Calibri" w:cs="Calibri"/>
                <w:color w:val="000000" w:themeColor="text1"/>
              </w:rPr>
              <w:t>2,22</w:t>
            </w:r>
          </w:p>
        </w:tc>
        <w:tc>
          <w:tcPr>
            <w:tcW w:w="1305" w:type="dxa"/>
            <w:tcBorders>
              <w:top w:val="single" w:sz="4" w:space="0" w:color="auto"/>
              <w:left w:val="single" w:sz="4" w:space="0" w:color="auto"/>
              <w:bottom w:val="single" w:sz="4" w:space="0" w:color="auto"/>
              <w:right w:val="single" w:sz="4" w:space="0" w:color="auto"/>
            </w:tcBorders>
            <w:vAlign w:val="center"/>
          </w:tcPr>
          <w:p w14:paraId="72E2AC3F" w14:textId="5DC6707A" w:rsidR="6EE97249" w:rsidRDefault="6EE97249" w:rsidP="6EE97249">
            <w:pPr>
              <w:jc w:val="center"/>
            </w:pPr>
            <w:r w:rsidRPr="6EE97249">
              <w:rPr>
                <w:rFonts w:ascii="Calibri" w:eastAsia="Calibri" w:hAnsi="Calibri" w:cs="Calibri"/>
                <w:color w:val="000000" w:themeColor="text1"/>
              </w:rPr>
              <w:t>2,20</w:t>
            </w:r>
          </w:p>
        </w:tc>
      </w:tr>
    </w:tbl>
    <w:p w14:paraId="7BA231DB" w14:textId="04395629" w:rsidR="0022708E" w:rsidRDefault="00CF494C" w:rsidP="6EE97249">
      <w:pPr>
        <w:rPr>
          <w:lang w:val="en-GB"/>
        </w:rPr>
      </w:pPr>
      <w:r>
        <w:br/>
        <w:t xml:space="preserve">To zoom in somewhat deeper in the different </w:t>
      </w:r>
      <w:r w:rsidR="0041454F">
        <w:t xml:space="preserve">(turnover) </w:t>
      </w:r>
      <w:r>
        <w:t>ratios and what they mean</w:t>
      </w:r>
      <w:r w:rsidR="0041454F">
        <w:t>,</w:t>
      </w:r>
      <w:r>
        <w:t xml:space="preserve"> we have </w:t>
      </w:r>
      <w:r w:rsidR="0041454F">
        <w:t xml:space="preserve">established </w:t>
      </w:r>
      <w:r>
        <w:t>a brief explanation about</w:t>
      </w:r>
      <w:r w:rsidR="0041454F">
        <w:t xml:space="preserve"> them.</w:t>
      </w:r>
      <w:r w:rsidR="0041454F">
        <w:br/>
        <w:t>In</w:t>
      </w:r>
      <w:r w:rsidR="00C45DDA">
        <w:t xml:space="preserve">ventory </w:t>
      </w:r>
      <w:r w:rsidR="0041454F">
        <w:t>turnover</w:t>
      </w:r>
      <w:r w:rsidR="003B6EB8">
        <w:t xml:space="preserve"> </w:t>
      </w:r>
      <w:r w:rsidR="00520A67">
        <w:t>shows</w:t>
      </w:r>
      <w:r w:rsidR="003B6EB8">
        <w:t xml:space="preserve"> the </w:t>
      </w:r>
      <w:r w:rsidR="00520A67">
        <w:t>level</w:t>
      </w:r>
      <w:r w:rsidR="003B6EB8">
        <w:t xml:space="preserve"> of inventory that must be </w:t>
      </w:r>
      <w:r w:rsidR="00520A67">
        <w:t>kept</w:t>
      </w:r>
      <w:r w:rsidR="00B23B74">
        <w:t xml:space="preserve"> to aid a certain amount of sales.</w:t>
      </w:r>
      <w:r w:rsidR="00F00AD3">
        <w:br/>
      </w:r>
      <w:r w:rsidR="002E20C7">
        <w:t>Days’ Sales in inventory</w:t>
      </w:r>
      <w:r w:rsidR="00D61910">
        <w:t xml:space="preserve"> is a financial ratio that shows us </w:t>
      </w:r>
      <w:r w:rsidR="00A93821">
        <w:t>an indication of the average time it takes a company to sell its inventory</w:t>
      </w:r>
      <w:r w:rsidR="00A11867">
        <w:t>. This includes unfinished goods</w:t>
      </w:r>
      <w:r w:rsidR="00761C07">
        <w:t xml:space="preserve"> </w:t>
      </w:r>
      <w:sdt>
        <w:sdtPr>
          <w:rPr>
            <w:lang w:val="en-GB"/>
          </w:rPr>
          <w:id w:val="-1957781605"/>
          <w:citation/>
        </w:sdtPr>
        <w:sdtContent>
          <w:r w:rsidR="00774245">
            <w:rPr>
              <w:lang w:val="en-GB"/>
            </w:rPr>
            <w:fldChar w:fldCharType="begin"/>
          </w:r>
          <w:r w:rsidR="00774245" w:rsidRPr="000401D6">
            <w:rPr>
              <w:lang w:val="en-GB"/>
            </w:rPr>
            <w:instrText xml:space="preserve"> CITATION AdamH22 \l 1043 </w:instrText>
          </w:r>
          <w:r w:rsidR="00774245">
            <w:rPr>
              <w:lang w:val="en-GB"/>
            </w:rPr>
            <w:fldChar w:fldCharType="separate"/>
          </w:r>
          <w:r w:rsidR="0032329E" w:rsidRPr="0032329E">
            <w:rPr>
              <w:noProof/>
              <w:lang w:val="en-GB"/>
            </w:rPr>
            <w:t>(Hayes, Days Sales Of Inventory (DSI): Definition, Formula, Importance, 2022)</w:t>
          </w:r>
          <w:r w:rsidR="00774245">
            <w:rPr>
              <w:lang w:val="en-GB"/>
            </w:rPr>
            <w:fldChar w:fldCharType="end"/>
          </w:r>
        </w:sdtContent>
      </w:sdt>
      <w:r w:rsidR="00761C07">
        <w:rPr>
          <w:lang w:val="en-GB"/>
        </w:rPr>
        <w:t>.</w:t>
      </w:r>
      <w:r w:rsidR="008D2773" w:rsidRPr="00C75195">
        <w:rPr>
          <w:lang w:val="en-GB"/>
        </w:rPr>
        <w:br/>
      </w:r>
      <w:r w:rsidR="00C75195" w:rsidRPr="00C75195">
        <w:rPr>
          <w:lang w:val="en-GB"/>
        </w:rPr>
        <w:t>Receivables tur</w:t>
      </w:r>
      <w:r w:rsidR="00C75195">
        <w:rPr>
          <w:lang w:val="en-GB"/>
        </w:rPr>
        <w:t xml:space="preserve">nover </w:t>
      </w:r>
      <w:r w:rsidR="005C0D2F">
        <w:rPr>
          <w:lang w:val="en-GB"/>
        </w:rPr>
        <w:t>measures the period of time it takes for a company to collects its accounts receivables.</w:t>
      </w:r>
      <w:r w:rsidR="005C0D2F">
        <w:rPr>
          <w:lang w:val="en-GB"/>
        </w:rPr>
        <w:br/>
      </w:r>
      <w:r w:rsidR="00BE27B8">
        <w:rPr>
          <w:lang w:val="en-GB"/>
        </w:rPr>
        <w:t>Days’ Sales in receivables</w:t>
      </w:r>
      <w:r w:rsidR="00500457">
        <w:rPr>
          <w:lang w:val="en-GB"/>
        </w:rPr>
        <w:t xml:space="preserve"> measures the average</w:t>
      </w:r>
      <w:r w:rsidR="0022708E">
        <w:rPr>
          <w:lang w:val="en-GB"/>
        </w:rPr>
        <w:t xml:space="preserve"> number of days it takes to collect on receivables</w:t>
      </w:r>
      <w:r w:rsidR="00810FB6">
        <w:rPr>
          <w:lang w:val="en-GB"/>
        </w:rPr>
        <w:t xml:space="preserve"> </w:t>
      </w:r>
      <w:sdt>
        <w:sdtPr>
          <w:rPr>
            <w:lang w:val="en-GB"/>
          </w:rPr>
          <w:id w:val="-1959947986"/>
          <w:citation/>
        </w:sdtPr>
        <w:sdtContent>
          <w:r w:rsidR="00703017">
            <w:rPr>
              <w:lang w:val="en-GB"/>
            </w:rPr>
            <w:fldChar w:fldCharType="begin"/>
          </w:r>
          <w:r w:rsidR="00703017" w:rsidRPr="00810FB6">
            <w:rPr>
              <w:lang w:val="en-GB"/>
            </w:rPr>
            <w:instrText xml:space="preserve"> CITATION nd22 \l 1043 </w:instrText>
          </w:r>
          <w:r w:rsidR="00703017">
            <w:rPr>
              <w:lang w:val="en-GB"/>
            </w:rPr>
            <w:fldChar w:fldCharType="separate"/>
          </w:r>
          <w:r w:rsidR="0032329E" w:rsidRPr="0032329E">
            <w:rPr>
              <w:noProof/>
              <w:lang w:val="en-GB"/>
            </w:rPr>
            <w:t>(n.d., 2022)</w:t>
          </w:r>
          <w:r w:rsidR="00703017">
            <w:rPr>
              <w:lang w:val="en-GB"/>
            </w:rPr>
            <w:fldChar w:fldCharType="end"/>
          </w:r>
        </w:sdtContent>
      </w:sdt>
      <w:r w:rsidR="00810FB6">
        <w:rPr>
          <w:lang w:val="en-GB"/>
        </w:rPr>
        <w:t>.</w:t>
      </w:r>
      <w:r w:rsidR="0022708E">
        <w:rPr>
          <w:lang w:val="en-GB"/>
        </w:rPr>
        <w:br/>
        <w:t>As can be seen, these two ratio’s share a similar pattern</w:t>
      </w:r>
      <w:r w:rsidR="004753CA">
        <w:rPr>
          <w:lang w:val="en-GB"/>
        </w:rPr>
        <w:t xml:space="preserve"> and are quite comparable. There is a slight difference to be noted that is that Days’ Sales in receivables measures the </w:t>
      </w:r>
      <w:r w:rsidR="00273976">
        <w:rPr>
          <w:lang w:val="en-GB"/>
        </w:rPr>
        <w:t>total of collected receivables as that the Receivables turnover ratio shows this over a period of time. This means that in the Receivables turnover ratio it could occur that not all receivables are received.</w:t>
      </w:r>
      <w:r w:rsidR="00273976">
        <w:rPr>
          <w:lang w:val="en-GB"/>
        </w:rPr>
        <w:br/>
        <w:t>Total asset turnover ratio</w:t>
      </w:r>
      <w:r w:rsidR="00F81117">
        <w:rPr>
          <w:lang w:val="en-GB"/>
        </w:rPr>
        <w:t xml:space="preserve"> measures </w:t>
      </w:r>
      <w:r w:rsidR="008F5C6A">
        <w:rPr>
          <w:lang w:val="en-GB"/>
        </w:rPr>
        <w:t xml:space="preserve">how </w:t>
      </w:r>
      <w:r w:rsidR="00F81117">
        <w:rPr>
          <w:lang w:val="en-GB"/>
        </w:rPr>
        <w:t>efficien</w:t>
      </w:r>
      <w:r w:rsidR="008F5C6A">
        <w:rPr>
          <w:lang w:val="en-GB"/>
        </w:rPr>
        <w:t>t a company is in</w:t>
      </w:r>
      <w:r w:rsidR="00BE6CF0">
        <w:rPr>
          <w:lang w:val="en-GB"/>
        </w:rPr>
        <w:t xml:space="preserve"> generating sales based upon its assets</w:t>
      </w:r>
      <w:r w:rsidR="00BE6CF0">
        <w:rPr>
          <w:lang w:val="en-GB"/>
        </w:rPr>
        <w:br/>
      </w:r>
      <w:sdt>
        <w:sdtPr>
          <w:rPr>
            <w:lang w:val="en-GB"/>
          </w:rPr>
          <w:id w:val="-1524160445"/>
          <w:citation/>
        </w:sdtPr>
        <w:sdtContent>
          <w:r w:rsidR="00194584">
            <w:rPr>
              <w:lang w:val="en-GB"/>
            </w:rPr>
            <w:fldChar w:fldCharType="begin"/>
          </w:r>
          <w:r w:rsidR="00194584">
            <w:rPr>
              <w:lang w:val="en-GB"/>
            </w:rPr>
            <w:instrText xml:space="preserve">CITATION Mar221 \l 1043 </w:instrText>
          </w:r>
          <w:r w:rsidR="00194584">
            <w:rPr>
              <w:lang w:val="en-GB"/>
            </w:rPr>
            <w:fldChar w:fldCharType="separate"/>
          </w:r>
          <w:r w:rsidR="0032329E" w:rsidRPr="0032329E">
            <w:rPr>
              <w:noProof/>
              <w:lang w:val="en-GB"/>
            </w:rPr>
            <w:t>(Margaret James, 2022)</w:t>
          </w:r>
          <w:r w:rsidR="00194584">
            <w:rPr>
              <w:lang w:val="en-GB"/>
            </w:rPr>
            <w:fldChar w:fldCharType="end"/>
          </w:r>
        </w:sdtContent>
      </w:sdt>
      <w:r w:rsidR="00BE6CF0" w:rsidRPr="00BE6CF0">
        <w:rPr>
          <w:lang w:val="en-GB"/>
        </w:rPr>
        <w:t>.</w:t>
      </w:r>
    </w:p>
    <w:p w14:paraId="7356329F" w14:textId="5C38964F" w:rsidR="0079443C" w:rsidRPr="00CF494C" w:rsidRDefault="00CF494C" w:rsidP="6EE97249">
      <w:r>
        <w:t>We interpret this data as</w:t>
      </w:r>
      <w:r w:rsidR="0079443C">
        <w:t xml:space="preserve"> </w:t>
      </w:r>
      <w:r w:rsidR="00EF268B">
        <w:t>highly positive. All but two ratio’s increase</w:t>
      </w:r>
      <w:r w:rsidR="00A91D7C">
        <w:t>d</w:t>
      </w:r>
      <w:r w:rsidR="00EF268B">
        <w:t xml:space="preserve"> in these 3 years.</w:t>
      </w:r>
      <w:r w:rsidR="00EF268B">
        <w:br/>
      </w:r>
      <w:r w:rsidR="00BB1D3B">
        <w:t xml:space="preserve">Days sales in receivables’ and total asset ratio decrease somewhat. As well ‘Days sales in inventory’ ratio decreases. However, this is </w:t>
      </w:r>
      <w:r w:rsidR="00A91D7C">
        <w:t>positive as the lower this ratio’s gets the more profit Walmart will produce.</w:t>
      </w:r>
    </w:p>
    <w:p w14:paraId="3585F04C" w14:textId="30E52793" w:rsidR="00C92013" w:rsidRDefault="6AD922C5" w:rsidP="531E8484">
      <w:pPr>
        <w:rPr>
          <w:i/>
          <w:iCs/>
        </w:rPr>
      </w:pPr>
      <w:bookmarkStart w:id="32" w:name="_Toc1846133263"/>
      <w:bookmarkStart w:id="33" w:name="_Toc121779737"/>
      <w:r w:rsidRPr="00C017A0">
        <w:rPr>
          <w:rStyle w:val="Heading2Char"/>
          <w:sz w:val="24"/>
          <w:szCs w:val="24"/>
        </w:rPr>
        <w:lastRenderedPageBreak/>
        <w:t>Profitability ratios</w:t>
      </w:r>
      <w:bookmarkEnd w:id="32"/>
      <w:bookmarkEnd w:id="33"/>
      <w:r w:rsidR="0003602A">
        <w:br/>
      </w:r>
      <w:r w:rsidR="6774FF09">
        <w:t xml:space="preserve">Profitability ratios are mostly used to compare one firm's profitability to another. Simply, the higher the rate the better the company is doing. It shows the ability to generate profits from </w:t>
      </w:r>
      <w:bookmarkStart w:id="34" w:name="_Int_t2b3tmFt"/>
      <w:r w:rsidR="6774FF09">
        <w:t>its</w:t>
      </w:r>
      <w:bookmarkEnd w:id="34"/>
      <w:r w:rsidR="6774FF09">
        <w:t xml:space="preserve"> operating activities. In this case Walmart had steep growth from 2019 to 2020 at the average of 114%, however, the ratios have dropped in 2021, but stood higher than 2019.</w:t>
      </w:r>
    </w:p>
    <w:p w14:paraId="6D4C95AC" w14:textId="488294BD" w:rsidR="59B18D12" w:rsidRDefault="59B18D12" w:rsidP="00BE1FBE">
      <w:pPr>
        <w:jc w:val="center"/>
      </w:pPr>
      <w:r>
        <w:rPr>
          <w:noProof/>
        </w:rPr>
        <w:drawing>
          <wp:inline distT="0" distB="0" distL="0" distR="0" wp14:anchorId="3E603AC1" wp14:editId="2BC22DC4">
            <wp:extent cx="2815628" cy="592764"/>
            <wp:effectExtent l="0" t="0" r="3810" b="0"/>
            <wp:docPr id="1857403777" name="Picture 1857403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69935" cy="604197"/>
                    </a:xfrm>
                    <a:prstGeom prst="rect">
                      <a:avLst/>
                    </a:prstGeom>
                  </pic:spPr>
                </pic:pic>
              </a:graphicData>
            </a:graphic>
          </wp:inline>
        </w:drawing>
      </w:r>
    </w:p>
    <w:p w14:paraId="10EE67C5" w14:textId="59073B0E" w:rsidR="77845D99" w:rsidRDefault="77845D99" w:rsidP="59312E12">
      <w:r w:rsidRPr="00076634">
        <w:t>Profit margin</w:t>
      </w:r>
      <w:r w:rsidR="42C5FFC0" w:rsidRPr="00076634">
        <w:t xml:space="preserve"> ratio </w:t>
      </w:r>
      <w:r w:rsidR="42C5FFC0" w:rsidRPr="59312E12">
        <w:t xml:space="preserve">calculates </w:t>
      </w:r>
      <w:r w:rsidR="1CB7CB48" w:rsidRPr="59312E12">
        <w:t xml:space="preserve">the percentage of money left after all taxes and liabilities were paid. </w:t>
      </w:r>
      <w:r w:rsidR="263ECC28" w:rsidRPr="59312E12">
        <w:t>This rate is used to determine a company’s abilities to convert sales into net income. The ratio is very i</w:t>
      </w:r>
      <w:r w:rsidR="2CA5628C" w:rsidRPr="59312E12">
        <w:t>mportant to the investors and creditors, where they can estimate if the company is able to pay dividends and d</w:t>
      </w:r>
      <w:r w:rsidR="1D220027" w:rsidRPr="59312E12">
        <w:t xml:space="preserve">ebts </w:t>
      </w:r>
      <w:sdt>
        <w:sdtPr>
          <w:id w:val="-454718487"/>
          <w:citation/>
        </w:sdtPr>
        <w:sdtContent>
          <w:r w:rsidR="000F6073">
            <w:fldChar w:fldCharType="begin"/>
          </w:r>
          <w:r w:rsidR="000F6073" w:rsidRPr="000401D6">
            <w:rPr>
              <w:lang w:val="en-GB"/>
            </w:rPr>
            <w:instrText xml:space="preserve"> CITATION Nd22 \l 1043 </w:instrText>
          </w:r>
          <w:r w:rsidR="000F6073">
            <w:fldChar w:fldCharType="separate"/>
          </w:r>
          <w:r w:rsidR="0032329E" w:rsidRPr="0032329E">
            <w:rPr>
              <w:noProof/>
              <w:lang w:val="en-GB"/>
            </w:rPr>
            <w:t>(N.d., 2022)</w:t>
          </w:r>
          <w:r w:rsidR="000F6073">
            <w:fldChar w:fldCharType="end"/>
          </w:r>
        </w:sdtContent>
      </w:sdt>
      <w:r w:rsidR="00761C07">
        <w:t>.</w:t>
      </w:r>
    </w:p>
    <w:p w14:paraId="3BA34FAA" w14:textId="319DA9EC" w:rsidR="77845D99" w:rsidRDefault="77845D99" w:rsidP="59312E12">
      <w:r w:rsidRPr="00076634">
        <w:t>Return on assets ratio</w:t>
      </w:r>
      <w:r w:rsidR="04D24450" w:rsidRPr="59312E12">
        <w:rPr>
          <w:i/>
          <w:iCs/>
        </w:rPr>
        <w:t xml:space="preserve"> </w:t>
      </w:r>
      <w:r w:rsidR="04D24450" w:rsidRPr="005C67F6">
        <w:t>(ROA</w:t>
      </w:r>
      <w:r w:rsidR="4D0F3C55" w:rsidRPr="005C67F6">
        <w:t>)</w:t>
      </w:r>
      <w:r w:rsidR="5BC6E558" w:rsidRPr="59312E12">
        <w:t xml:space="preserve"> determines the company’s profitability over its total assets. </w:t>
      </w:r>
      <w:r w:rsidR="2D1B5B94" w:rsidRPr="59312E12">
        <w:t>Usually, this</w:t>
      </w:r>
      <w:r w:rsidR="622D7BBC" w:rsidRPr="59312E12">
        <w:t xml:space="preserve"> ratio is used to estimate company’s </w:t>
      </w:r>
      <w:r w:rsidR="0F6F3CDB" w:rsidRPr="59312E12">
        <w:t>efficiency</w:t>
      </w:r>
      <w:r w:rsidR="622D7BBC" w:rsidRPr="59312E12">
        <w:t xml:space="preserve">. </w:t>
      </w:r>
      <w:r w:rsidR="0024D387" w:rsidRPr="59312E12">
        <w:t>In other words, it sh</w:t>
      </w:r>
      <w:r w:rsidR="3EC9B8B8" w:rsidRPr="59312E12">
        <w:t xml:space="preserve">ows how efficiently a company does </w:t>
      </w:r>
      <w:bookmarkStart w:id="35" w:name="_Int_TkKCmJZM"/>
      <w:r w:rsidR="3EC9B8B8" w:rsidRPr="59312E12">
        <w:t>its</w:t>
      </w:r>
      <w:bookmarkEnd w:id="35"/>
      <w:r w:rsidR="3EC9B8B8" w:rsidRPr="59312E12">
        <w:t xml:space="preserve"> activities </w:t>
      </w:r>
      <w:sdt>
        <w:sdtPr>
          <w:id w:val="-1432969825"/>
          <w:citation/>
        </w:sdtPr>
        <w:sdtContent>
          <w:r w:rsidR="00076634">
            <w:fldChar w:fldCharType="begin"/>
          </w:r>
          <w:r w:rsidR="00076634" w:rsidRPr="00076634">
            <w:rPr>
              <w:lang w:val="en-GB"/>
            </w:rPr>
            <w:instrText xml:space="preserve"> CITATION Mar222 \l 1043 </w:instrText>
          </w:r>
          <w:r w:rsidR="00076634">
            <w:fldChar w:fldCharType="separate"/>
          </w:r>
          <w:r w:rsidR="0032329E" w:rsidRPr="0032329E">
            <w:rPr>
              <w:noProof/>
              <w:lang w:val="en-GB"/>
            </w:rPr>
            <w:t>(Hargrave, 2022)</w:t>
          </w:r>
          <w:r w:rsidR="00076634">
            <w:fldChar w:fldCharType="end"/>
          </w:r>
        </w:sdtContent>
      </w:sdt>
      <w:r w:rsidR="00076634">
        <w:t>.</w:t>
      </w:r>
    </w:p>
    <w:p w14:paraId="5A342265" w14:textId="697DB799" w:rsidR="77845D99" w:rsidRDefault="77845D99" w:rsidP="59312E12">
      <w:r w:rsidRPr="00076634">
        <w:t>Return on equity ratio</w:t>
      </w:r>
      <w:r w:rsidR="36AE209D" w:rsidRPr="59312E12">
        <w:rPr>
          <w:i/>
          <w:iCs/>
        </w:rPr>
        <w:t xml:space="preserve"> </w:t>
      </w:r>
      <w:r w:rsidR="36AE209D" w:rsidRPr="005C67F6">
        <w:t>(ROE)</w:t>
      </w:r>
      <w:r w:rsidR="5CC1FD55" w:rsidRPr="59312E12">
        <w:rPr>
          <w:i/>
          <w:iCs/>
        </w:rPr>
        <w:t xml:space="preserve"> </w:t>
      </w:r>
      <w:r w:rsidR="32C84552" w:rsidRPr="59312E12">
        <w:t xml:space="preserve">and the ratio above are used to estimate </w:t>
      </w:r>
      <w:bookmarkStart w:id="36" w:name="_Int_OnwNeZTt"/>
      <w:r w:rsidR="32C84552" w:rsidRPr="59312E12">
        <w:t>it’s</w:t>
      </w:r>
      <w:bookmarkEnd w:id="36"/>
      <w:r w:rsidR="32C84552" w:rsidRPr="59312E12">
        <w:t xml:space="preserve"> efficiency. Opposite than </w:t>
      </w:r>
      <w:r w:rsidR="4A5906B8" w:rsidRPr="59312E12">
        <w:t xml:space="preserve">the previous one, this </w:t>
      </w:r>
      <w:r w:rsidR="30120FB5" w:rsidRPr="59312E12">
        <w:t xml:space="preserve">ratio uses Total equity as the denominator. </w:t>
      </w:r>
      <w:r w:rsidR="7388C241" w:rsidRPr="59312E12">
        <w:t>Usually,</w:t>
      </w:r>
      <w:r w:rsidR="1A18B3EB" w:rsidRPr="59312E12">
        <w:t xml:space="preserve"> </w:t>
      </w:r>
      <w:r w:rsidR="7B83232F" w:rsidRPr="59312E12">
        <w:t>the given</w:t>
      </w:r>
      <w:r w:rsidR="1A18B3EB" w:rsidRPr="59312E12">
        <w:t xml:space="preserve"> ratio is compared to the industry’s average ratio. It determines how good </w:t>
      </w:r>
      <w:r w:rsidR="4CF6B25A" w:rsidRPr="59312E12">
        <w:t xml:space="preserve">or bad </w:t>
      </w:r>
      <w:r w:rsidR="6BC02022" w:rsidRPr="59312E12">
        <w:t>a company</w:t>
      </w:r>
      <w:r w:rsidR="4CF6B25A" w:rsidRPr="59312E12">
        <w:t xml:space="preserve"> is generating income from its equity financing</w:t>
      </w:r>
      <w:r w:rsidR="64482BAF" w:rsidRPr="59312E12">
        <w:t xml:space="preserve"> </w:t>
      </w:r>
      <w:sdt>
        <w:sdtPr>
          <w:id w:val="727734631"/>
          <w:citation/>
        </w:sdtPr>
        <w:sdtContent>
          <w:r w:rsidR="00907DE4">
            <w:fldChar w:fldCharType="begin"/>
          </w:r>
          <w:r w:rsidR="00907DE4" w:rsidRPr="00907DE4">
            <w:rPr>
              <w:lang w:val="en-GB"/>
            </w:rPr>
            <w:instrText xml:space="preserve"> CITATION Jas221 \l 1043 </w:instrText>
          </w:r>
          <w:r w:rsidR="00907DE4">
            <w:fldChar w:fldCharType="separate"/>
          </w:r>
          <w:r w:rsidR="0032329E" w:rsidRPr="0032329E">
            <w:rPr>
              <w:noProof/>
              <w:lang w:val="en-GB"/>
            </w:rPr>
            <w:t>(Fernando, Return on Equity (ROE) Calculation and What It Means, 2022)</w:t>
          </w:r>
          <w:r w:rsidR="00907DE4">
            <w:fldChar w:fldCharType="end"/>
          </w:r>
        </w:sdtContent>
      </w:sdt>
      <w:r w:rsidR="00EC7299">
        <w:t>.</w:t>
      </w:r>
    </w:p>
    <w:p w14:paraId="632E17B5" w14:textId="50E4F3C7" w:rsidR="6EE97249" w:rsidRDefault="6EE97249" w:rsidP="6EE97249">
      <w:pPr>
        <w:rPr>
          <w:i/>
          <w:iCs/>
        </w:rPr>
      </w:pPr>
    </w:p>
    <w:p w14:paraId="7E134FB9" w14:textId="4A03E051" w:rsidR="00C92013" w:rsidRDefault="6AD922C5" w:rsidP="00C92013">
      <w:bookmarkStart w:id="37" w:name="_Toc1664516873"/>
      <w:bookmarkStart w:id="38" w:name="_Toc121779738"/>
      <w:r w:rsidRPr="00C017A0">
        <w:rPr>
          <w:rStyle w:val="Heading2Char"/>
          <w:sz w:val="24"/>
          <w:szCs w:val="24"/>
        </w:rPr>
        <w:t>Market value ratios</w:t>
      </w:r>
      <w:bookmarkEnd w:id="37"/>
      <w:bookmarkEnd w:id="38"/>
      <w:r w:rsidR="0003602A">
        <w:br/>
      </w:r>
      <w:r w:rsidR="6774FF09">
        <w:t>Market value ratios show how well, or poorly, a company’s shares are performing in public markets. It gives an indication of stocks that might be undervalued or overpriced. While Walmart’s share price in public exchange markets is more than three times higher than its book value. In the last 3 years, Walmart’s Earnings Per Share have doubled since 2019, this means that their Net Income has doubled in the last 2 years.</w:t>
      </w:r>
    </w:p>
    <w:tbl>
      <w:tblPr>
        <w:tblStyle w:val="TableGrid"/>
        <w:tblW w:w="0" w:type="auto"/>
        <w:tblLayout w:type="fixed"/>
        <w:tblLook w:val="06A0" w:firstRow="1" w:lastRow="0" w:firstColumn="1" w:lastColumn="0" w:noHBand="1" w:noVBand="1"/>
      </w:tblPr>
      <w:tblGrid>
        <w:gridCol w:w="2235"/>
        <w:gridCol w:w="1440"/>
        <w:gridCol w:w="1305"/>
        <w:gridCol w:w="1305"/>
      </w:tblGrid>
      <w:tr w:rsidR="6EE97249" w14:paraId="277E2856" w14:textId="77777777" w:rsidTr="6EE97249">
        <w:trPr>
          <w:trHeight w:val="285"/>
        </w:trPr>
        <w:tc>
          <w:tcPr>
            <w:tcW w:w="2235" w:type="dxa"/>
            <w:tcBorders>
              <w:top w:val="single" w:sz="4" w:space="0" w:color="auto"/>
              <w:left w:val="single" w:sz="4" w:space="0" w:color="auto"/>
              <w:bottom w:val="single" w:sz="4" w:space="0" w:color="auto"/>
              <w:right w:val="single" w:sz="4" w:space="0" w:color="auto"/>
            </w:tcBorders>
            <w:vAlign w:val="bottom"/>
          </w:tcPr>
          <w:p w14:paraId="7E6862F4" w14:textId="0070BD0F" w:rsidR="6EE97249" w:rsidRPr="00FE518D" w:rsidRDefault="00FE518D">
            <w:pPr>
              <w:rPr>
                <w:b/>
                <w:bCs/>
              </w:rPr>
            </w:pPr>
            <w:r w:rsidRPr="00FE518D">
              <w:rPr>
                <w:rFonts w:ascii="Calibri" w:eastAsia="Calibri" w:hAnsi="Calibri" w:cs="Calibri"/>
                <w:b/>
                <w:bCs/>
                <w:color w:val="000000" w:themeColor="text1"/>
              </w:rPr>
              <w:t>Ratios</w:t>
            </w:r>
          </w:p>
        </w:tc>
        <w:tc>
          <w:tcPr>
            <w:tcW w:w="1440"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tcPr>
          <w:p w14:paraId="2A5F8E53" w14:textId="6BE19587" w:rsidR="6EE97249" w:rsidRPr="00FE518D" w:rsidRDefault="6EE97249">
            <w:pPr>
              <w:rPr>
                <w:b/>
                <w:bCs/>
              </w:rPr>
            </w:pPr>
            <w:r w:rsidRPr="00FE518D">
              <w:rPr>
                <w:rFonts w:ascii="Calibri" w:eastAsia="Calibri" w:hAnsi="Calibri" w:cs="Calibri"/>
                <w:b/>
                <w:bCs/>
                <w:color w:val="000000" w:themeColor="text1"/>
              </w:rPr>
              <w:t>2019</w:t>
            </w:r>
          </w:p>
        </w:tc>
        <w:tc>
          <w:tcPr>
            <w:tcW w:w="1305"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tcPr>
          <w:p w14:paraId="0B46F2AE" w14:textId="1D453F4F" w:rsidR="6EE97249" w:rsidRPr="00FE518D" w:rsidRDefault="6EE97249">
            <w:pPr>
              <w:rPr>
                <w:b/>
                <w:bCs/>
              </w:rPr>
            </w:pPr>
            <w:r w:rsidRPr="00FE518D">
              <w:rPr>
                <w:rFonts w:ascii="Calibri" w:eastAsia="Calibri" w:hAnsi="Calibri" w:cs="Calibri"/>
                <w:b/>
                <w:bCs/>
                <w:color w:val="000000" w:themeColor="text1"/>
              </w:rPr>
              <w:t>2020</w:t>
            </w:r>
          </w:p>
        </w:tc>
        <w:tc>
          <w:tcPr>
            <w:tcW w:w="1305"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bottom"/>
          </w:tcPr>
          <w:p w14:paraId="075F791C" w14:textId="149F2651" w:rsidR="6EE97249" w:rsidRPr="00FE518D" w:rsidRDefault="6EE97249">
            <w:pPr>
              <w:rPr>
                <w:b/>
                <w:bCs/>
              </w:rPr>
            </w:pPr>
            <w:r w:rsidRPr="00FE518D">
              <w:rPr>
                <w:rFonts w:ascii="Calibri" w:eastAsia="Calibri" w:hAnsi="Calibri" w:cs="Calibri"/>
                <w:b/>
                <w:bCs/>
                <w:color w:val="000000" w:themeColor="text1"/>
              </w:rPr>
              <w:t>2021</w:t>
            </w:r>
          </w:p>
        </w:tc>
      </w:tr>
      <w:tr w:rsidR="6EE97249" w14:paraId="1FB59C65" w14:textId="77777777" w:rsidTr="6EE97249">
        <w:trPr>
          <w:trHeight w:val="285"/>
        </w:trPr>
        <w:tc>
          <w:tcPr>
            <w:tcW w:w="2235" w:type="dxa"/>
            <w:tcBorders>
              <w:top w:val="single" w:sz="4" w:space="0" w:color="auto"/>
              <w:left w:val="single" w:sz="4" w:space="0" w:color="auto"/>
              <w:bottom w:val="single" w:sz="4" w:space="0" w:color="auto"/>
              <w:right w:val="single" w:sz="4" w:space="0" w:color="auto"/>
            </w:tcBorders>
            <w:shd w:val="clear" w:color="auto" w:fill="DDEBF7"/>
            <w:vAlign w:val="bottom"/>
          </w:tcPr>
          <w:p w14:paraId="0A1F3EB9" w14:textId="5AD01D7C" w:rsidR="6EE97249" w:rsidRDefault="6EE97249">
            <w:r w:rsidRPr="6EE97249">
              <w:rPr>
                <w:rFonts w:ascii="Calibri" w:eastAsia="Calibri" w:hAnsi="Calibri" w:cs="Calibri"/>
                <w:color w:val="000000" w:themeColor="text1"/>
              </w:rPr>
              <w:t>EPS</w:t>
            </w:r>
          </w:p>
        </w:tc>
        <w:tc>
          <w:tcPr>
            <w:tcW w:w="1440" w:type="dxa"/>
            <w:tcBorders>
              <w:top w:val="single" w:sz="4" w:space="0" w:color="auto"/>
              <w:left w:val="single" w:sz="4" w:space="0" w:color="auto"/>
              <w:bottom w:val="single" w:sz="4" w:space="0" w:color="auto"/>
              <w:right w:val="single" w:sz="4" w:space="0" w:color="auto"/>
            </w:tcBorders>
            <w:vAlign w:val="bottom"/>
          </w:tcPr>
          <w:p w14:paraId="0DC3E7A2" w14:textId="0248C604" w:rsidR="6EE97249" w:rsidRDefault="6EE97249">
            <w:r w:rsidRPr="6EE97249">
              <w:rPr>
                <w:rFonts w:ascii="Calibri" w:eastAsia="Calibri" w:hAnsi="Calibri" w:cs="Calibri"/>
                <w:color w:val="000000" w:themeColor="text1"/>
              </w:rPr>
              <w:t xml:space="preserve">2,32 </w:t>
            </w:r>
          </w:p>
        </w:tc>
        <w:tc>
          <w:tcPr>
            <w:tcW w:w="1305" w:type="dxa"/>
            <w:tcBorders>
              <w:top w:val="single" w:sz="4" w:space="0" w:color="auto"/>
              <w:left w:val="single" w:sz="4" w:space="0" w:color="auto"/>
              <w:bottom w:val="single" w:sz="4" w:space="0" w:color="auto"/>
              <w:right w:val="single" w:sz="4" w:space="0" w:color="auto"/>
            </w:tcBorders>
            <w:vAlign w:val="bottom"/>
          </w:tcPr>
          <w:p w14:paraId="07CB03C3" w14:textId="436A4004" w:rsidR="6EE97249" w:rsidRDefault="6EE97249">
            <w:r w:rsidRPr="6EE97249">
              <w:rPr>
                <w:rFonts w:ascii="Calibri" w:eastAsia="Calibri" w:hAnsi="Calibri" w:cs="Calibri"/>
                <w:color w:val="000000" w:themeColor="text1"/>
              </w:rPr>
              <w:t xml:space="preserve"> 5,25 </w:t>
            </w:r>
          </w:p>
        </w:tc>
        <w:tc>
          <w:tcPr>
            <w:tcW w:w="1305" w:type="dxa"/>
            <w:tcBorders>
              <w:top w:val="single" w:sz="4" w:space="0" w:color="auto"/>
              <w:left w:val="single" w:sz="4" w:space="0" w:color="auto"/>
              <w:bottom w:val="single" w:sz="4" w:space="0" w:color="auto"/>
              <w:right w:val="single" w:sz="4" w:space="0" w:color="auto"/>
            </w:tcBorders>
            <w:vAlign w:val="bottom"/>
          </w:tcPr>
          <w:p w14:paraId="724E06B0" w14:textId="744FBD81" w:rsidR="6EE97249" w:rsidRDefault="6EE97249">
            <w:r w:rsidRPr="6EE97249">
              <w:rPr>
                <w:rFonts w:ascii="Calibri" w:eastAsia="Calibri" w:hAnsi="Calibri" w:cs="Calibri"/>
                <w:color w:val="000000" w:themeColor="text1"/>
              </w:rPr>
              <w:t xml:space="preserve"> 4,80 </w:t>
            </w:r>
          </w:p>
        </w:tc>
      </w:tr>
      <w:tr w:rsidR="6EE97249" w14:paraId="51E88BD2" w14:textId="77777777" w:rsidTr="6EE97249">
        <w:trPr>
          <w:trHeight w:val="285"/>
        </w:trPr>
        <w:tc>
          <w:tcPr>
            <w:tcW w:w="2235" w:type="dxa"/>
            <w:tcBorders>
              <w:top w:val="single" w:sz="4" w:space="0" w:color="auto"/>
              <w:left w:val="single" w:sz="4" w:space="0" w:color="auto"/>
              <w:bottom w:val="single" w:sz="4" w:space="0" w:color="auto"/>
              <w:right w:val="single" w:sz="4" w:space="0" w:color="auto"/>
            </w:tcBorders>
            <w:shd w:val="clear" w:color="auto" w:fill="DDEBF7"/>
            <w:vAlign w:val="bottom"/>
          </w:tcPr>
          <w:p w14:paraId="098F65FE" w14:textId="344B32D2" w:rsidR="6EE97249" w:rsidRDefault="6EE97249">
            <w:r w:rsidRPr="6EE97249">
              <w:rPr>
                <w:rFonts w:ascii="Calibri" w:eastAsia="Calibri" w:hAnsi="Calibri" w:cs="Calibri"/>
                <w:color w:val="000000" w:themeColor="text1"/>
              </w:rPr>
              <w:t>Price-Earnings Ratio</w:t>
            </w:r>
          </w:p>
        </w:tc>
        <w:tc>
          <w:tcPr>
            <w:tcW w:w="1440" w:type="dxa"/>
            <w:tcBorders>
              <w:top w:val="single" w:sz="4" w:space="0" w:color="auto"/>
              <w:left w:val="single" w:sz="4" w:space="0" w:color="auto"/>
              <w:bottom w:val="single" w:sz="4" w:space="0" w:color="auto"/>
              <w:right w:val="single" w:sz="4" w:space="0" w:color="auto"/>
            </w:tcBorders>
            <w:vAlign w:val="bottom"/>
          </w:tcPr>
          <w:p w14:paraId="0C07996A" w14:textId="38443936" w:rsidR="6EE97249" w:rsidRDefault="6EE97249">
            <w:r w:rsidRPr="6EE97249">
              <w:rPr>
                <w:rFonts w:ascii="Calibri" w:eastAsia="Calibri" w:hAnsi="Calibri" w:cs="Calibri"/>
                <w:color w:val="000000" w:themeColor="text1"/>
              </w:rPr>
              <w:t>41,26</w:t>
            </w:r>
          </w:p>
        </w:tc>
        <w:tc>
          <w:tcPr>
            <w:tcW w:w="1305" w:type="dxa"/>
            <w:tcBorders>
              <w:top w:val="single" w:sz="4" w:space="0" w:color="auto"/>
              <w:left w:val="single" w:sz="4" w:space="0" w:color="auto"/>
              <w:bottom w:val="single" w:sz="4" w:space="0" w:color="auto"/>
              <w:right w:val="single" w:sz="4" w:space="0" w:color="auto"/>
            </w:tcBorders>
            <w:vAlign w:val="bottom"/>
          </w:tcPr>
          <w:p w14:paraId="37373162" w14:textId="2CA6CC5C" w:rsidR="6EE97249" w:rsidRDefault="6EE97249">
            <w:r w:rsidRPr="6EE97249">
              <w:rPr>
                <w:rFonts w:ascii="Calibri" w:eastAsia="Calibri" w:hAnsi="Calibri" w:cs="Calibri"/>
                <w:color w:val="000000" w:themeColor="text1"/>
              </w:rPr>
              <w:t>21,87</w:t>
            </w:r>
          </w:p>
        </w:tc>
        <w:tc>
          <w:tcPr>
            <w:tcW w:w="1305" w:type="dxa"/>
            <w:tcBorders>
              <w:top w:val="single" w:sz="4" w:space="0" w:color="auto"/>
              <w:left w:val="single" w:sz="4" w:space="0" w:color="auto"/>
              <w:bottom w:val="single" w:sz="4" w:space="0" w:color="auto"/>
              <w:right w:val="single" w:sz="4" w:space="0" w:color="auto"/>
            </w:tcBorders>
            <w:vAlign w:val="bottom"/>
          </w:tcPr>
          <w:p w14:paraId="34C74367" w14:textId="4919B22D" w:rsidR="6EE97249" w:rsidRDefault="6EE97249">
            <w:r w:rsidRPr="6EE97249">
              <w:rPr>
                <w:rFonts w:ascii="Calibri" w:eastAsia="Calibri" w:hAnsi="Calibri" w:cs="Calibri"/>
                <w:color w:val="000000" w:themeColor="text1"/>
              </w:rPr>
              <w:t>29,38</w:t>
            </w:r>
          </w:p>
        </w:tc>
      </w:tr>
      <w:tr w:rsidR="6EE97249" w14:paraId="42FEB819" w14:textId="77777777" w:rsidTr="6EE97249">
        <w:trPr>
          <w:trHeight w:val="285"/>
        </w:trPr>
        <w:tc>
          <w:tcPr>
            <w:tcW w:w="2235" w:type="dxa"/>
            <w:tcBorders>
              <w:top w:val="single" w:sz="4" w:space="0" w:color="auto"/>
              <w:left w:val="single" w:sz="4" w:space="0" w:color="auto"/>
              <w:bottom w:val="single" w:sz="4" w:space="0" w:color="auto"/>
              <w:right w:val="single" w:sz="4" w:space="0" w:color="auto"/>
            </w:tcBorders>
            <w:shd w:val="clear" w:color="auto" w:fill="DDEBF7"/>
            <w:vAlign w:val="bottom"/>
          </w:tcPr>
          <w:p w14:paraId="19039423" w14:textId="42CF1093" w:rsidR="6EE97249" w:rsidRDefault="6EE97249">
            <w:r w:rsidRPr="6EE97249">
              <w:rPr>
                <w:rFonts w:ascii="Calibri" w:eastAsia="Calibri" w:hAnsi="Calibri" w:cs="Calibri"/>
                <w:color w:val="000000" w:themeColor="text1"/>
              </w:rPr>
              <w:t>Market-to-Book Ratio</w:t>
            </w:r>
          </w:p>
        </w:tc>
        <w:tc>
          <w:tcPr>
            <w:tcW w:w="1440" w:type="dxa"/>
            <w:tcBorders>
              <w:top w:val="single" w:sz="4" w:space="0" w:color="auto"/>
              <w:left w:val="single" w:sz="4" w:space="0" w:color="auto"/>
              <w:bottom w:val="single" w:sz="4" w:space="0" w:color="auto"/>
              <w:right w:val="single" w:sz="4" w:space="0" w:color="auto"/>
            </w:tcBorders>
            <w:vAlign w:val="bottom"/>
          </w:tcPr>
          <w:p w14:paraId="0AFEB658" w14:textId="4CCAE3A6" w:rsidR="6EE97249" w:rsidRDefault="6EE97249">
            <w:r w:rsidRPr="6EE97249">
              <w:rPr>
                <w:rFonts w:ascii="Calibri" w:eastAsia="Calibri" w:hAnsi="Calibri" w:cs="Calibri"/>
                <w:color w:val="000000" w:themeColor="text1"/>
              </w:rPr>
              <w:t>3,46</w:t>
            </w:r>
          </w:p>
        </w:tc>
        <w:tc>
          <w:tcPr>
            <w:tcW w:w="1305" w:type="dxa"/>
            <w:tcBorders>
              <w:top w:val="single" w:sz="4" w:space="0" w:color="auto"/>
              <w:left w:val="single" w:sz="4" w:space="0" w:color="auto"/>
              <w:bottom w:val="single" w:sz="4" w:space="0" w:color="auto"/>
              <w:right w:val="single" w:sz="4" w:space="0" w:color="auto"/>
            </w:tcBorders>
            <w:vAlign w:val="bottom"/>
          </w:tcPr>
          <w:p w14:paraId="4225160D" w14:textId="1A3DE99E" w:rsidR="6EE97249" w:rsidRDefault="6EE97249">
            <w:r w:rsidRPr="6EE97249">
              <w:rPr>
                <w:rFonts w:ascii="Calibri" w:eastAsia="Calibri" w:hAnsi="Calibri" w:cs="Calibri"/>
                <w:color w:val="000000" w:themeColor="text1"/>
              </w:rPr>
              <w:t>3,99</w:t>
            </w:r>
          </w:p>
        </w:tc>
        <w:tc>
          <w:tcPr>
            <w:tcW w:w="1305" w:type="dxa"/>
            <w:tcBorders>
              <w:top w:val="single" w:sz="4" w:space="0" w:color="auto"/>
              <w:left w:val="single" w:sz="4" w:space="0" w:color="auto"/>
              <w:bottom w:val="single" w:sz="4" w:space="0" w:color="auto"/>
              <w:right w:val="single" w:sz="4" w:space="0" w:color="auto"/>
            </w:tcBorders>
            <w:vAlign w:val="bottom"/>
          </w:tcPr>
          <w:p w14:paraId="02C8D482" w14:textId="14DE57EF" w:rsidR="6EE97249" w:rsidRDefault="6EE97249">
            <w:r w:rsidRPr="6EE97249">
              <w:rPr>
                <w:rFonts w:ascii="Calibri" w:eastAsia="Calibri" w:hAnsi="Calibri" w:cs="Calibri"/>
                <w:color w:val="000000" w:themeColor="text1"/>
              </w:rPr>
              <w:t>4,53</w:t>
            </w:r>
          </w:p>
        </w:tc>
      </w:tr>
    </w:tbl>
    <w:p w14:paraId="5AB9E3C0" w14:textId="5F213C6E" w:rsidR="6EE97249" w:rsidRDefault="6EE97249" w:rsidP="6EE97249">
      <w:pPr>
        <w:rPr>
          <w:i/>
          <w:iCs/>
        </w:rPr>
      </w:pPr>
    </w:p>
    <w:p w14:paraId="685D558B" w14:textId="65B3765B" w:rsidR="007E0727" w:rsidRDefault="24FF17C9" w:rsidP="59312E12">
      <w:r w:rsidRPr="00907DE4">
        <w:t>Earnings per share (EPS)</w:t>
      </w:r>
      <w:r w:rsidR="4297C340" w:rsidRPr="59312E12">
        <w:rPr>
          <w:i/>
          <w:iCs/>
        </w:rPr>
        <w:t xml:space="preserve"> </w:t>
      </w:r>
      <w:r w:rsidR="4297C340" w:rsidRPr="59312E12">
        <w:t>is a widely used ratio to understand</w:t>
      </w:r>
      <w:r w:rsidR="2A8A0016" w:rsidRPr="59312E12">
        <w:t xml:space="preserve"> a</w:t>
      </w:r>
      <w:r w:rsidR="4297C340" w:rsidRPr="59312E12">
        <w:t xml:space="preserve"> </w:t>
      </w:r>
      <w:r w:rsidR="0958408D" w:rsidRPr="59312E12">
        <w:t xml:space="preserve">company’s growth over outstanding shares. </w:t>
      </w:r>
      <w:r w:rsidR="16256D55" w:rsidRPr="59312E12">
        <w:t xml:space="preserve">It is basically the </w:t>
      </w:r>
      <w:r w:rsidR="10B9021B" w:rsidRPr="59312E12">
        <w:t>net profit</w:t>
      </w:r>
      <w:r w:rsidR="16256D55" w:rsidRPr="59312E12">
        <w:t xml:space="preserve"> divided by shares outstanding</w:t>
      </w:r>
      <w:r w:rsidR="55404B8E" w:rsidRPr="59312E12">
        <w:t xml:space="preserve">, and the number indicates how good or bad a company does </w:t>
      </w:r>
      <w:bookmarkStart w:id="39" w:name="_Int_Ogkh1dz7"/>
      <w:r w:rsidR="55404B8E" w:rsidRPr="59312E12">
        <w:t>its</w:t>
      </w:r>
      <w:bookmarkEnd w:id="39"/>
      <w:r w:rsidR="55404B8E" w:rsidRPr="59312E12">
        <w:t xml:space="preserve"> activities</w:t>
      </w:r>
      <w:r w:rsidR="16256D55" w:rsidRPr="59312E12">
        <w:t>.</w:t>
      </w:r>
      <w:r w:rsidR="67E51AC9" w:rsidRPr="59312E12">
        <w:t xml:space="preserve"> </w:t>
      </w:r>
      <w:r w:rsidR="0D08A154" w:rsidRPr="59312E12">
        <w:t xml:space="preserve">The ratio is mostly used to estimate the organization’s value in the market. </w:t>
      </w:r>
      <w:r w:rsidR="4546F021" w:rsidRPr="59312E12">
        <w:t>By using this ratio, it is possible to compare</w:t>
      </w:r>
      <w:r w:rsidR="45CB2243" w:rsidRPr="59312E12">
        <w:t xml:space="preserve"> a</w:t>
      </w:r>
      <w:r w:rsidR="4546F021" w:rsidRPr="59312E12">
        <w:t xml:space="preserve"> company’s growth </w:t>
      </w:r>
      <w:r w:rsidR="31668F82" w:rsidRPr="59312E12">
        <w:t>to its competitors</w:t>
      </w:r>
      <w:r w:rsidR="007E0727">
        <w:t xml:space="preserve"> </w:t>
      </w:r>
      <w:sdt>
        <w:sdtPr>
          <w:id w:val="103848648"/>
          <w:citation/>
        </w:sdtPr>
        <w:sdtContent>
          <w:r w:rsidR="007E0727">
            <w:fldChar w:fldCharType="begin"/>
          </w:r>
          <w:r w:rsidR="007E0727" w:rsidRPr="007E0727">
            <w:rPr>
              <w:lang w:val="en-GB"/>
            </w:rPr>
            <w:instrText xml:space="preserve"> CITATION Dav22 \l 1043 </w:instrText>
          </w:r>
          <w:r w:rsidR="007E0727">
            <w:fldChar w:fldCharType="separate"/>
          </w:r>
          <w:r w:rsidR="0032329E" w:rsidRPr="0032329E">
            <w:rPr>
              <w:noProof/>
              <w:lang w:val="en-GB"/>
            </w:rPr>
            <w:t>(Kindness, 2022)</w:t>
          </w:r>
          <w:r w:rsidR="007E0727">
            <w:fldChar w:fldCharType="end"/>
          </w:r>
        </w:sdtContent>
      </w:sdt>
      <w:r w:rsidR="007E0727">
        <w:t>.</w:t>
      </w:r>
    </w:p>
    <w:p w14:paraId="1EACF933" w14:textId="7FDAEE96" w:rsidR="00240859" w:rsidRDefault="24FF17C9" w:rsidP="59312E12">
      <w:r w:rsidRPr="00907DE4">
        <w:t>Price-Earnings R</w:t>
      </w:r>
      <w:r w:rsidR="5711E71B" w:rsidRPr="00907DE4">
        <w:t>atio</w:t>
      </w:r>
      <w:r w:rsidR="4E120B07" w:rsidRPr="00907DE4">
        <w:t xml:space="preserve"> (P/E ratio)</w:t>
      </w:r>
      <w:r w:rsidR="5711E71B" w:rsidRPr="59312E12">
        <w:rPr>
          <w:i/>
          <w:iCs/>
        </w:rPr>
        <w:t xml:space="preserve"> </w:t>
      </w:r>
      <w:r w:rsidR="5711E71B" w:rsidRPr="59312E12">
        <w:t xml:space="preserve">to understand this ratio, </w:t>
      </w:r>
      <w:r w:rsidR="40602D15" w:rsidRPr="59312E12">
        <w:t>the reader</w:t>
      </w:r>
      <w:r w:rsidR="5711E71B" w:rsidRPr="59312E12">
        <w:t xml:space="preserve"> must understand </w:t>
      </w:r>
      <w:bookmarkStart w:id="40" w:name="_Int_QrfjpxCo"/>
      <w:r w:rsidR="5711E71B" w:rsidRPr="59312E12">
        <w:t>its</w:t>
      </w:r>
      <w:bookmarkEnd w:id="40"/>
      <w:r w:rsidR="5711E71B" w:rsidRPr="59312E12">
        <w:t xml:space="preserve"> purpose. </w:t>
      </w:r>
      <w:bookmarkStart w:id="41" w:name="_Int_C4IIiSNg"/>
      <w:r w:rsidR="15B6CC4D" w:rsidRPr="59312E12">
        <w:t xml:space="preserve">That being said, </w:t>
      </w:r>
      <w:r w:rsidR="687D883F" w:rsidRPr="59312E12">
        <w:t>the</w:t>
      </w:r>
      <w:bookmarkEnd w:id="41"/>
      <w:r w:rsidR="687D883F" w:rsidRPr="59312E12">
        <w:t xml:space="preserve"> rate is used to evaluate stock price in the market, </w:t>
      </w:r>
      <w:r w:rsidR="0C1E0DF5" w:rsidRPr="59312E12">
        <w:t>however, the company</w:t>
      </w:r>
      <w:r w:rsidR="687D883F" w:rsidRPr="59312E12">
        <w:t xml:space="preserve"> </w:t>
      </w:r>
      <w:r w:rsidR="06A80EBC" w:rsidRPr="59312E12">
        <w:t>might be</w:t>
      </w:r>
      <w:r w:rsidR="687D883F" w:rsidRPr="59312E12">
        <w:t xml:space="preserve"> over/under valuated</w:t>
      </w:r>
      <w:r w:rsidR="2106D2D8" w:rsidRPr="59312E12">
        <w:t xml:space="preserve"> compared to </w:t>
      </w:r>
      <w:bookmarkStart w:id="42" w:name="_Int_1mM2jzTc"/>
      <w:r w:rsidR="2106D2D8" w:rsidRPr="59312E12">
        <w:t>its</w:t>
      </w:r>
      <w:bookmarkEnd w:id="42"/>
      <w:r w:rsidR="2106D2D8" w:rsidRPr="59312E12">
        <w:t xml:space="preserve"> competitors. It is calculated by dividing stock’s price by EPS. </w:t>
      </w:r>
      <w:r w:rsidR="00606CD5">
        <w:br/>
      </w:r>
      <w:r w:rsidR="4B472548" w:rsidRPr="59312E12">
        <w:lastRenderedPageBreak/>
        <w:t>As higher the number is, the higher growth can be.</w:t>
      </w:r>
      <w:r w:rsidR="6F20E154" w:rsidRPr="59312E12">
        <w:t xml:space="preserve"> This is one of the most important ratios for possible investors</w:t>
      </w:r>
      <w:r w:rsidR="007E0727">
        <w:t xml:space="preserve"> </w:t>
      </w:r>
      <w:sdt>
        <w:sdtPr>
          <w:id w:val="-893429037"/>
          <w:citation/>
        </w:sdtPr>
        <w:sdtContent>
          <w:r w:rsidR="007E0727">
            <w:fldChar w:fldCharType="begin"/>
          </w:r>
          <w:r w:rsidR="007E0727" w:rsidRPr="007E0727">
            <w:rPr>
              <w:lang w:val="en-GB"/>
            </w:rPr>
            <w:instrText xml:space="preserve"> CITATION Chr22 \l 1043 </w:instrText>
          </w:r>
          <w:r w:rsidR="007E0727">
            <w:fldChar w:fldCharType="separate"/>
          </w:r>
          <w:r w:rsidR="0032329E" w:rsidRPr="0032329E">
            <w:rPr>
              <w:noProof/>
              <w:lang w:val="en-GB"/>
            </w:rPr>
            <w:t>(Murphy, 2022)</w:t>
          </w:r>
          <w:r w:rsidR="007E0727">
            <w:fldChar w:fldCharType="end"/>
          </w:r>
        </w:sdtContent>
      </w:sdt>
      <w:r w:rsidR="6F20E154" w:rsidRPr="59312E12">
        <w:t>.</w:t>
      </w:r>
      <w:r w:rsidR="4B472548" w:rsidRPr="59312E12">
        <w:t xml:space="preserve"> </w:t>
      </w:r>
    </w:p>
    <w:p w14:paraId="5A515D42" w14:textId="10DBCB2E" w:rsidR="00240859" w:rsidRDefault="24FF17C9" w:rsidP="008A4A7E">
      <w:r w:rsidRPr="00D72B81">
        <w:t>Market-to-Book Ratio</w:t>
      </w:r>
      <w:r w:rsidR="00680E54" w:rsidRPr="00D72B81">
        <w:t>,</w:t>
      </w:r>
      <w:r w:rsidR="7E32508D" w:rsidRPr="00D72B81">
        <w:t xml:space="preserve"> </w:t>
      </w:r>
      <w:r w:rsidR="00680E54" w:rsidRPr="00D72B81">
        <w:t>s</w:t>
      </w:r>
      <w:r w:rsidR="35E15EA1" w:rsidRPr="00D72B81">
        <w:t>i</w:t>
      </w:r>
      <w:r w:rsidR="35E15EA1" w:rsidRPr="59312E12">
        <w:t xml:space="preserve">mply this ratio </w:t>
      </w:r>
      <w:r w:rsidR="7E544E39" w:rsidRPr="59312E12">
        <w:t>determines</w:t>
      </w:r>
      <w:r w:rsidR="35E15EA1" w:rsidRPr="59312E12">
        <w:t xml:space="preserve"> and </w:t>
      </w:r>
      <w:r w:rsidR="02F9D416" w:rsidRPr="59312E12">
        <w:t>realizes</w:t>
      </w:r>
      <w:r w:rsidR="35E15EA1" w:rsidRPr="59312E12">
        <w:t xml:space="preserve"> </w:t>
      </w:r>
      <w:r w:rsidR="512E230E" w:rsidRPr="59312E12">
        <w:t>a company’s</w:t>
      </w:r>
      <w:r w:rsidR="35E15EA1" w:rsidRPr="59312E12">
        <w:t xml:space="preserve"> </w:t>
      </w:r>
      <w:r w:rsidR="661B66BC" w:rsidRPr="59312E12">
        <w:t xml:space="preserve">book value to the market value. </w:t>
      </w:r>
      <w:r w:rsidR="1E00A7BB" w:rsidRPr="59312E12">
        <w:t>Which compares growth in the public market and company’s ledger value</w:t>
      </w:r>
      <w:r w:rsidR="00D72B81">
        <w:t xml:space="preserve"> </w:t>
      </w:r>
      <w:sdt>
        <w:sdtPr>
          <w:id w:val="-644346362"/>
          <w:citation/>
        </w:sdtPr>
        <w:sdtContent>
          <w:r w:rsidR="00C8310F">
            <w:fldChar w:fldCharType="begin"/>
          </w:r>
          <w:r w:rsidR="00C8310F" w:rsidRPr="00C8310F">
            <w:rPr>
              <w:lang w:val="en-GB"/>
            </w:rPr>
            <w:instrText xml:space="preserve"> CITATION Wil22 \l 1043 </w:instrText>
          </w:r>
          <w:r w:rsidR="00C8310F">
            <w:fldChar w:fldCharType="separate"/>
          </w:r>
          <w:r w:rsidR="0032329E" w:rsidRPr="0032329E">
            <w:rPr>
              <w:noProof/>
              <w:lang w:val="en-GB"/>
            </w:rPr>
            <w:t>(Kenton, 2022)</w:t>
          </w:r>
          <w:r w:rsidR="00C8310F">
            <w:fldChar w:fldCharType="end"/>
          </w:r>
        </w:sdtContent>
      </w:sdt>
      <w:r w:rsidR="00D72B81">
        <w:t>.</w:t>
      </w:r>
    </w:p>
    <w:p w14:paraId="2F258E21" w14:textId="1A96F5F5" w:rsidR="59312E12" w:rsidRDefault="59312E12" w:rsidP="59312E12">
      <w:pPr>
        <w:rPr>
          <w:b/>
          <w:bCs/>
        </w:rPr>
      </w:pPr>
    </w:p>
    <w:p w14:paraId="4E2A5F52" w14:textId="27183501" w:rsidR="00240859" w:rsidRPr="00C017A0" w:rsidRDefault="00441738" w:rsidP="00771052">
      <w:pPr>
        <w:pStyle w:val="Heading2"/>
        <w:rPr>
          <w:sz w:val="24"/>
          <w:szCs w:val="24"/>
        </w:rPr>
      </w:pPr>
      <w:bookmarkStart w:id="43" w:name="_Toc121779739"/>
      <w:r w:rsidRPr="00C017A0">
        <w:rPr>
          <w:sz w:val="24"/>
          <w:szCs w:val="24"/>
        </w:rPr>
        <w:t>Comparis</w:t>
      </w:r>
      <w:r w:rsidR="00523C0A" w:rsidRPr="00C017A0">
        <w:rPr>
          <w:sz w:val="24"/>
          <w:szCs w:val="24"/>
        </w:rPr>
        <w:t xml:space="preserve">on </w:t>
      </w:r>
      <w:r w:rsidR="00771052" w:rsidRPr="00C017A0">
        <w:rPr>
          <w:sz w:val="24"/>
          <w:szCs w:val="24"/>
        </w:rPr>
        <w:t>with main competitors</w:t>
      </w:r>
      <w:bookmarkEnd w:id="43"/>
    </w:p>
    <w:p w14:paraId="4611FA84" w14:textId="7EC4A934" w:rsidR="00926759" w:rsidRPr="00E471AD" w:rsidRDefault="00EC38A2" w:rsidP="00F22DAD">
      <w:pPr>
        <w:rPr>
          <w:b/>
          <w:bCs/>
        </w:rPr>
      </w:pPr>
      <w:r w:rsidRPr="00E471AD">
        <w:rPr>
          <w:b/>
          <w:bCs/>
        </w:rPr>
        <w:t>Average</w:t>
      </w:r>
      <w:r w:rsidR="00215DB9" w:rsidRPr="00E471AD">
        <w:rPr>
          <w:b/>
          <w:bCs/>
        </w:rPr>
        <w:t xml:space="preserve"> </w:t>
      </w:r>
      <w:r w:rsidR="0084382E" w:rsidRPr="00E471AD">
        <w:rPr>
          <w:b/>
          <w:bCs/>
        </w:rPr>
        <w:t>ratios</w:t>
      </w:r>
      <w:r w:rsidR="008A1FC7" w:rsidRPr="00E471AD">
        <w:rPr>
          <w:b/>
          <w:bCs/>
        </w:rPr>
        <w:t xml:space="preserve"> with</w:t>
      </w:r>
      <w:r w:rsidR="00126D32" w:rsidRPr="00E471AD">
        <w:rPr>
          <w:b/>
          <w:bCs/>
        </w:rPr>
        <w:t>i</w:t>
      </w:r>
      <w:r w:rsidR="00BA7DD0" w:rsidRPr="00E471AD">
        <w:rPr>
          <w:b/>
          <w:bCs/>
        </w:rPr>
        <w:t>n main</w:t>
      </w:r>
      <w:r w:rsidR="008A1FC7" w:rsidRPr="00E471AD">
        <w:rPr>
          <w:b/>
          <w:bCs/>
        </w:rPr>
        <w:t xml:space="preserve"> competitors</w:t>
      </w:r>
      <w:r w:rsidR="00E75297" w:rsidRPr="00E471AD">
        <w:rPr>
          <w:b/>
          <w:bCs/>
        </w:rPr>
        <w:t xml:space="preserve"> in the industry</w:t>
      </w:r>
    </w:p>
    <w:tbl>
      <w:tblPr>
        <w:tblStyle w:val="PlainTable3"/>
        <w:tblW w:w="7249" w:type="dxa"/>
        <w:jc w:val="center"/>
        <w:tblLook w:val="04A0" w:firstRow="1" w:lastRow="0" w:firstColumn="1" w:lastColumn="0" w:noHBand="0" w:noVBand="1"/>
      </w:tblPr>
      <w:tblGrid>
        <w:gridCol w:w="3751"/>
        <w:gridCol w:w="1166"/>
        <w:gridCol w:w="1166"/>
        <w:gridCol w:w="1166"/>
      </w:tblGrid>
      <w:tr w:rsidR="00B74597" w14:paraId="3576E3D9" w14:textId="77777777" w:rsidTr="00E471AD">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100" w:firstRow="0" w:lastRow="0" w:firstColumn="1" w:lastColumn="0" w:oddVBand="0" w:evenVBand="0" w:oddHBand="0" w:evenHBand="0" w:firstRowFirstColumn="1" w:firstRowLastColumn="0" w:lastRowFirstColumn="0" w:lastRowLastColumn="0"/>
            <w:tcW w:w="0" w:type="auto"/>
          </w:tcPr>
          <w:p w14:paraId="47D917D8" w14:textId="5FBC8EF1" w:rsidR="00B74597" w:rsidRDefault="00FA2056" w:rsidP="008A4A7E">
            <w:pPr>
              <w:rPr>
                <w:b w:val="0"/>
                <w:bCs w:val="0"/>
                <w:sz w:val="28"/>
                <w:szCs w:val="28"/>
              </w:rPr>
            </w:pPr>
            <w:r>
              <w:rPr>
                <w:b w:val="0"/>
                <w:bCs w:val="0"/>
                <w:sz w:val="28"/>
                <w:szCs w:val="28"/>
              </w:rPr>
              <w:t>Average</w:t>
            </w:r>
            <w:r w:rsidR="00653254">
              <w:rPr>
                <w:b w:val="0"/>
                <w:bCs w:val="0"/>
                <w:sz w:val="28"/>
                <w:szCs w:val="28"/>
              </w:rPr>
              <w:t xml:space="preserve"> </w:t>
            </w:r>
            <w:r w:rsidR="007B3E8E">
              <w:rPr>
                <w:b w:val="0"/>
                <w:bCs w:val="0"/>
                <w:sz w:val="28"/>
                <w:szCs w:val="28"/>
              </w:rPr>
              <w:t>Ratios</w:t>
            </w:r>
          </w:p>
        </w:tc>
        <w:tc>
          <w:tcPr>
            <w:tcW w:w="0" w:type="auto"/>
          </w:tcPr>
          <w:p w14:paraId="6E749F12" w14:textId="26950F7B" w:rsidR="00B74597" w:rsidRDefault="0055238B" w:rsidP="008A4A7E">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2019</w:t>
            </w:r>
          </w:p>
        </w:tc>
        <w:tc>
          <w:tcPr>
            <w:tcW w:w="0" w:type="auto"/>
          </w:tcPr>
          <w:p w14:paraId="0B075B12" w14:textId="7D437B30" w:rsidR="00B74597" w:rsidRDefault="0055238B" w:rsidP="008A4A7E">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2020</w:t>
            </w:r>
          </w:p>
        </w:tc>
        <w:tc>
          <w:tcPr>
            <w:tcW w:w="0" w:type="auto"/>
          </w:tcPr>
          <w:p w14:paraId="343D79D0" w14:textId="725F696E" w:rsidR="00B74597" w:rsidRDefault="0055238B" w:rsidP="008A4A7E">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2021</w:t>
            </w:r>
          </w:p>
        </w:tc>
      </w:tr>
      <w:tr w:rsidR="00B2599E" w:rsidRPr="00734785" w14:paraId="752ABF85" w14:textId="77777777" w:rsidTr="00E471AD">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0" w:type="auto"/>
          </w:tcPr>
          <w:p w14:paraId="2D0FDA05" w14:textId="5965D682" w:rsidR="00B2599E" w:rsidRPr="006250AD" w:rsidRDefault="00B2599E" w:rsidP="00B2599E">
            <w:pPr>
              <w:rPr>
                <w:rFonts w:ascii="Calibri" w:hAnsi="Calibri" w:cs="Calibri"/>
              </w:rPr>
            </w:pPr>
            <w:r w:rsidRPr="006250AD">
              <w:rPr>
                <w:rFonts w:ascii="Calibri" w:hAnsi="Calibri" w:cs="Calibri"/>
              </w:rPr>
              <w:t>Current ratio</w:t>
            </w:r>
          </w:p>
        </w:tc>
        <w:tc>
          <w:tcPr>
            <w:tcW w:w="0" w:type="auto"/>
            <w:vAlign w:val="bottom"/>
          </w:tcPr>
          <w:p w14:paraId="542BB1A8" w14:textId="050DC0FD" w:rsidR="00B2599E" w:rsidRPr="006250AD" w:rsidRDefault="00B2599E" w:rsidP="00B2599E">
            <w:pPr>
              <w:cnfStyle w:val="000000100000" w:firstRow="0" w:lastRow="0" w:firstColumn="0" w:lastColumn="0" w:oddVBand="0" w:evenVBand="0" w:oddHBand="1" w:evenHBand="0" w:firstRowFirstColumn="0" w:firstRowLastColumn="0" w:lastRowFirstColumn="0" w:lastRowLastColumn="0"/>
              <w:rPr>
                <w:b/>
                <w:sz w:val="28"/>
                <w:szCs w:val="28"/>
              </w:rPr>
            </w:pPr>
            <w:r w:rsidRPr="006250AD">
              <w:rPr>
                <w:rFonts w:ascii="Calibri" w:hAnsi="Calibri" w:cs="Calibri"/>
                <w:color w:val="000000"/>
              </w:rPr>
              <w:t>0.949</w:t>
            </w:r>
          </w:p>
        </w:tc>
        <w:tc>
          <w:tcPr>
            <w:tcW w:w="0" w:type="auto"/>
            <w:vAlign w:val="bottom"/>
          </w:tcPr>
          <w:p w14:paraId="2B4B4A95" w14:textId="4FB5541F" w:rsidR="00B2599E" w:rsidRPr="006250AD" w:rsidRDefault="00B2599E" w:rsidP="00B2599E">
            <w:pPr>
              <w:cnfStyle w:val="000000100000" w:firstRow="0" w:lastRow="0" w:firstColumn="0" w:lastColumn="0" w:oddVBand="0" w:evenVBand="0" w:oddHBand="1" w:evenHBand="0" w:firstRowFirstColumn="0" w:firstRowLastColumn="0" w:lastRowFirstColumn="0" w:lastRowLastColumn="0"/>
              <w:rPr>
                <w:b/>
                <w:sz w:val="28"/>
                <w:szCs w:val="28"/>
              </w:rPr>
            </w:pPr>
            <w:r w:rsidRPr="006250AD">
              <w:rPr>
                <w:rFonts w:ascii="Calibri" w:hAnsi="Calibri" w:cs="Calibri"/>
                <w:color w:val="000000"/>
              </w:rPr>
              <w:t>1.002</w:t>
            </w:r>
          </w:p>
        </w:tc>
        <w:tc>
          <w:tcPr>
            <w:tcW w:w="0" w:type="auto"/>
            <w:vAlign w:val="bottom"/>
          </w:tcPr>
          <w:p w14:paraId="0278F3B9" w14:textId="07A48823" w:rsidR="00B2599E" w:rsidRPr="006250AD" w:rsidRDefault="00B2599E" w:rsidP="00B2599E">
            <w:pPr>
              <w:cnfStyle w:val="000000100000" w:firstRow="0" w:lastRow="0" w:firstColumn="0" w:lastColumn="0" w:oddVBand="0" w:evenVBand="0" w:oddHBand="1" w:evenHBand="0" w:firstRowFirstColumn="0" w:firstRowLastColumn="0" w:lastRowFirstColumn="0" w:lastRowLastColumn="0"/>
              <w:rPr>
                <w:b/>
                <w:sz w:val="28"/>
                <w:szCs w:val="28"/>
              </w:rPr>
            </w:pPr>
            <w:r w:rsidRPr="006250AD">
              <w:rPr>
                <w:rFonts w:ascii="Calibri" w:hAnsi="Calibri" w:cs="Calibri"/>
                <w:color w:val="000000"/>
              </w:rPr>
              <w:t>1.026</w:t>
            </w:r>
          </w:p>
        </w:tc>
      </w:tr>
      <w:tr w:rsidR="00B2599E" w:rsidRPr="00734785" w14:paraId="68B89BAF" w14:textId="77777777" w:rsidTr="00E471AD">
        <w:trPr>
          <w:trHeight w:val="245"/>
          <w:jc w:val="center"/>
        </w:trPr>
        <w:tc>
          <w:tcPr>
            <w:cnfStyle w:val="001000000000" w:firstRow="0" w:lastRow="0" w:firstColumn="1" w:lastColumn="0" w:oddVBand="0" w:evenVBand="0" w:oddHBand="0" w:evenHBand="0" w:firstRowFirstColumn="0" w:firstRowLastColumn="0" w:lastRowFirstColumn="0" w:lastRowLastColumn="0"/>
            <w:tcW w:w="0" w:type="auto"/>
          </w:tcPr>
          <w:p w14:paraId="04023DD2" w14:textId="073E2521" w:rsidR="00B2599E" w:rsidRPr="006250AD" w:rsidRDefault="00B2599E" w:rsidP="00B2599E">
            <w:pPr>
              <w:rPr>
                <w:rFonts w:ascii="Calibri" w:hAnsi="Calibri" w:cs="Calibri"/>
              </w:rPr>
            </w:pPr>
            <w:r w:rsidRPr="006250AD">
              <w:rPr>
                <w:rFonts w:ascii="Calibri" w:hAnsi="Calibri" w:cs="Calibri"/>
              </w:rPr>
              <w:t>Quick Ratio</w:t>
            </w:r>
          </w:p>
        </w:tc>
        <w:tc>
          <w:tcPr>
            <w:tcW w:w="0" w:type="auto"/>
            <w:vAlign w:val="bottom"/>
          </w:tcPr>
          <w:p w14:paraId="650A4614" w14:textId="7BB1566A" w:rsidR="00B2599E" w:rsidRPr="006250AD" w:rsidRDefault="00B2599E" w:rsidP="00B2599E">
            <w:pPr>
              <w:cnfStyle w:val="000000000000" w:firstRow="0" w:lastRow="0" w:firstColumn="0" w:lastColumn="0" w:oddVBand="0" w:evenVBand="0" w:oddHBand="0" w:evenHBand="0" w:firstRowFirstColumn="0" w:firstRowLastColumn="0" w:lastRowFirstColumn="0" w:lastRowLastColumn="0"/>
              <w:rPr>
                <w:b/>
                <w:sz w:val="28"/>
                <w:szCs w:val="28"/>
              </w:rPr>
            </w:pPr>
            <w:r w:rsidRPr="006250AD">
              <w:rPr>
                <w:rFonts w:ascii="Calibri" w:hAnsi="Calibri" w:cs="Calibri"/>
                <w:color w:val="000000"/>
              </w:rPr>
              <w:t>0.470</w:t>
            </w:r>
          </w:p>
        </w:tc>
        <w:tc>
          <w:tcPr>
            <w:tcW w:w="0" w:type="auto"/>
            <w:vAlign w:val="bottom"/>
          </w:tcPr>
          <w:p w14:paraId="562F4E39" w14:textId="7A690D70" w:rsidR="00B2599E" w:rsidRPr="006250AD" w:rsidRDefault="00B2599E" w:rsidP="00B2599E">
            <w:pPr>
              <w:cnfStyle w:val="000000000000" w:firstRow="0" w:lastRow="0" w:firstColumn="0" w:lastColumn="0" w:oddVBand="0" w:evenVBand="0" w:oddHBand="0" w:evenHBand="0" w:firstRowFirstColumn="0" w:firstRowLastColumn="0" w:lastRowFirstColumn="0" w:lastRowLastColumn="0"/>
              <w:rPr>
                <w:b/>
                <w:sz w:val="28"/>
                <w:szCs w:val="28"/>
              </w:rPr>
            </w:pPr>
            <w:r w:rsidRPr="006250AD">
              <w:rPr>
                <w:rFonts w:ascii="Calibri" w:hAnsi="Calibri" w:cs="Calibri"/>
                <w:color w:val="000000"/>
              </w:rPr>
              <w:t>0.557</w:t>
            </w:r>
          </w:p>
        </w:tc>
        <w:tc>
          <w:tcPr>
            <w:tcW w:w="0" w:type="auto"/>
            <w:vAlign w:val="bottom"/>
          </w:tcPr>
          <w:p w14:paraId="6FD8BC31" w14:textId="09DCC9D5" w:rsidR="00B2599E" w:rsidRPr="006250AD" w:rsidRDefault="00B2599E" w:rsidP="00B2599E">
            <w:pPr>
              <w:cnfStyle w:val="000000000000" w:firstRow="0" w:lastRow="0" w:firstColumn="0" w:lastColumn="0" w:oddVBand="0" w:evenVBand="0" w:oddHBand="0" w:evenHBand="0" w:firstRowFirstColumn="0" w:firstRowLastColumn="0" w:lastRowFirstColumn="0" w:lastRowLastColumn="0"/>
              <w:rPr>
                <w:b/>
                <w:sz w:val="28"/>
                <w:szCs w:val="28"/>
              </w:rPr>
            </w:pPr>
            <w:r w:rsidRPr="006250AD">
              <w:rPr>
                <w:rFonts w:ascii="Calibri" w:hAnsi="Calibri" w:cs="Calibri"/>
                <w:color w:val="000000"/>
              </w:rPr>
              <w:t>0.566</w:t>
            </w:r>
          </w:p>
        </w:tc>
      </w:tr>
      <w:tr w:rsidR="00B2599E" w:rsidRPr="00734785" w14:paraId="3E166343" w14:textId="77777777" w:rsidTr="00E471AD">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0" w:type="auto"/>
          </w:tcPr>
          <w:p w14:paraId="0D397A65" w14:textId="5C594371" w:rsidR="00B2599E" w:rsidRPr="006250AD" w:rsidRDefault="00B2599E" w:rsidP="00B2599E">
            <w:pPr>
              <w:rPr>
                <w:rFonts w:ascii="Calibri" w:hAnsi="Calibri" w:cs="Calibri"/>
              </w:rPr>
            </w:pPr>
            <w:r w:rsidRPr="006250AD">
              <w:rPr>
                <w:rFonts w:ascii="Calibri" w:hAnsi="Calibri" w:cs="Calibri"/>
              </w:rPr>
              <w:t>Cash Ratio</w:t>
            </w:r>
          </w:p>
        </w:tc>
        <w:tc>
          <w:tcPr>
            <w:tcW w:w="0" w:type="auto"/>
            <w:vAlign w:val="bottom"/>
          </w:tcPr>
          <w:p w14:paraId="711924CB" w14:textId="5D4D1CAA" w:rsidR="00B2599E" w:rsidRPr="006250AD" w:rsidRDefault="00B2599E" w:rsidP="00B2599E">
            <w:pPr>
              <w:cnfStyle w:val="000000100000" w:firstRow="0" w:lastRow="0" w:firstColumn="0" w:lastColumn="0" w:oddVBand="0" w:evenVBand="0" w:oddHBand="1" w:evenHBand="0" w:firstRowFirstColumn="0" w:firstRowLastColumn="0" w:lastRowFirstColumn="0" w:lastRowLastColumn="0"/>
              <w:rPr>
                <w:b/>
                <w:sz w:val="28"/>
                <w:szCs w:val="28"/>
              </w:rPr>
            </w:pPr>
            <w:r w:rsidRPr="006250AD">
              <w:rPr>
                <w:rFonts w:ascii="Calibri" w:hAnsi="Calibri" w:cs="Calibri"/>
                <w:color w:val="000000"/>
              </w:rPr>
              <w:t>0.262</w:t>
            </w:r>
          </w:p>
        </w:tc>
        <w:tc>
          <w:tcPr>
            <w:tcW w:w="0" w:type="auto"/>
            <w:vAlign w:val="bottom"/>
          </w:tcPr>
          <w:p w14:paraId="6CA5711C" w14:textId="2B357C46" w:rsidR="00B2599E" w:rsidRPr="006250AD" w:rsidRDefault="00B2599E" w:rsidP="00B2599E">
            <w:pPr>
              <w:cnfStyle w:val="000000100000" w:firstRow="0" w:lastRow="0" w:firstColumn="0" w:lastColumn="0" w:oddVBand="0" w:evenVBand="0" w:oddHBand="1" w:evenHBand="0" w:firstRowFirstColumn="0" w:firstRowLastColumn="0" w:lastRowFirstColumn="0" w:lastRowLastColumn="0"/>
              <w:rPr>
                <w:b/>
                <w:sz w:val="28"/>
                <w:szCs w:val="28"/>
              </w:rPr>
            </w:pPr>
            <w:r w:rsidRPr="006250AD">
              <w:rPr>
                <w:rFonts w:ascii="Calibri" w:hAnsi="Calibri" w:cs="Calibri"/>
                <w:color w:val="000000"/>
              </w:rPr>
              <w:t>0.343</w:t>
            </w:r>
          </w:p>
        </w:tc>
        <w:tc>
          <w:tcPr>
            <w:tcW w:w="0" w:type="auto"/>
            <w:vAlign w:val="bottom"/>
          </w:tcPr>
          <w:p w14:paraId="21F138A2" w14:textId="4F14800D" w:rsidR="00B2599E" w:rsidRPr="00734785" w:rsidRDefault="00B2599E" w:rsidP="00B2599E">
            <w:pPr>
              <w:cnfStyle w:val="000000100000" w:firstRow="0" w:lastRow="0" w:firstColumn="0" w:lastColumn="0" w:oddVBand="0" w:evenVBand="0" w:oddHBand="1" w:evenHBand="0" w:firstRowFirstColumn="0" w:firstRowLastColumn="0" w:lastRowFirstColumn="0" w:lastRowLastColumn="0"/>
              <w:rPr>
                <w:b/>
                <w:bCs/>
                <w:sz w:val="28"/>
                <w:szCs w:val="28"/>
              </w:rPr>
            </w:pPr>
            <w:r w:rsidRPr="006250AD">
              <w:rPr>
                <w:rFonts w:ascii="Calibri" w:hAnsi="Calibri" w:cs="Calibri"/>
                <w:color w:val="000000"/>
              </w:rPr>
              <w:t>0.275</w:t>
            </w:r>
          </w:p>
        </w:tc>
      </w:tr>
      <w:tr w:rsidR="00D7033F" w:rsidRPr="00734785" w14:paraId="5E243763" w14:textId="77777777" w:rsidTr="00E471AD">
        <w:trPr>
          <w:trHeight w:val="257"/>
          <w:jc w:val="center"/>
        </w:trPr>
        <w:tc>
          <w:tcPr>
            <w:cnfStyle w:val="001000000000" w:firstRow="0" w:lastRow="0" w:firstColumn="1" w:lastColumn="0" w:oddVBand="0" w:evenVBand="0" w:oddHBand="0" w:evenHBand="0" w:firstRowFirstColumn="0" w:firstRowLastColumn="0" w:lastRowFirstColumn="0" w:lastRowLastColumn="0"/>
            <w:tcW w:w="0" w:type="auto"/>
          </w:tcPr>
          <w:p w14:paraId="7BEAD4F5" w14:textId="75E0CA47" w:rsidR="00D7033F" w:rsidRPr="006250AD" w:rsidRDefault="00D7033F" w:rsidP="00D7033F">
            <w:pPr>
              <w:rPr>
                <w:rFonts w:ascii="Calibri" w:hAnsi="Calibri" w:cs="Calibri"/>
              </w:rPr>
            </w:pPr>
            <w:r w:rsidRPr="006250AD">
              <w:rPr>
                <w:rFonts w:ascii="Calibri" w:hAnsi="Calibri" w:cs="Calibri"/>
              </w:rPr>
              <w:t>Total Debt Ratio</w:t>
            </w:r>
          </w:p>
        </w:tc>
        <w:tc>
          <w:tcPr>
            <w:tcW w:w="0" w:type="auto"/>
            <w:vAlign w:val="bottom"/>
          </w:tcPr>
          <w:p w14:paraId="7AF8B01D" w14:textId="72517ED8" w:rsidR="00D7033F" w:rsidRPr="006250AD" w:rsidRDefault="00D7033F" w:rsidP="00D7033F">
            <w:pPr>
              <w:cnfStyle w:val="000000000000" w:firstRow="0" w:lastRow="0" w:firstColumn="0" w:lastColumn="0" w:oddVBand="0" w:evenVBand="0" w:oddHBand="0" w:evenHBand="0" w:firstRowFirstColumn="0" w:firstRowLastColumn="0" w:lastRowFirstColumn="0" w:lastRowLastColumn="0"/>
              <w:rPr>
                <w:b/>
                <w:sz w:val="28"/>
                <w:szCs w:val="28"/>
              </w:rPr>
            </w:pPr>
            <w:r w:rsidRPr="006250AD">
              <w:rPr>
                <w:rFonts w:ascii="Calibri" w:hAnsi="Calibri" w:cs="Calibri"/>
                <w:color w:val="000000"/>
              </w:rPr>
              <w:t>0.571</w:t>
            </w:r>
          </w:p>
        </w:tc>
        <w:tc>
          <w:tcPr>
            <w:tcW w:w="0" w:type="auto"/>
            <w:vAlign w:val="bottom"/>
          </w:tcPr>
          <w:p w14:paraId="31894524" w14:textId="3DED4333" w:rsidR="00D7033F" w:rsidRPr="006250AD" w:rsidRDefault="00D7033F" w:rsidP="00D7033F">
            <w:pPr>
              <w:cnfStyle w:val="000000000000" w:firstRow="0" w:lastRow="0" w:firstColumn="0" w:lastColumn="0" w:oddVBand="0" w:evenVBand="0" w:oddHBand="0" w:evenHBand="0" w:firstRowFirstColumn="0" w:firstRowLastColumn="0" w:lastRowFirstColumn="0" w:lastRowLastColumn="0"/>
              <w:rPr>
                <w:b/>
                <w:sz w:val="28"/>
                <w:szCs w:val="28"/>
              </w:rPr>
            </w:pPr>
            <w:r w:rsidRPr="006250AD">
              <w:rPr>
                <w:rFonts w:ascii="Calibri" w:hAnsi="Calibri" w:cs="Calibri"/>
                <w:color w:val="000000"/>
              </w:rPr>
              <w:t>0.686</w:t>
            </w:r>
          </w:p>
        </w:tc>
        <w:tc>
          <w:tcPr>
            <w:tcW w:w="0" w:type="auto"/>
            <w:vAlign w:val="bottom"/>
          </w:tcPr>
          <w:p w14:paraId="7A2E529D" w14:textId="528C99BD" w:rsidR="00D7033F" w:rsidRPr="00734785" w:rsidRDefault="00D7033F" w:rsidP="00D7033F">
            <w:pPr>
              <w:cnfStyle w:val="000000000000" w:firstRow="0" w:lastRow="0" w:firstColumn="0" w:lastColumn="0" w:oddVBand="0" w:evenVBand="0" w:oddHBand="0" w:evenHBand="0" w:firstRowFirstColumn="0" w:firstRowLastColumn="0" w:lastRowFirstColumn="0" w:lastRowLastColumn="0"/>
              <w:rPr>
                <w:b/>
                <w:bCs/>
                <w:sz w:val="28"/>
                <w:szCs w:val="28"/>
              </w:rPr>
            </w:pPr>
            <w:r w:rsidRPr="006250AD">
              <w:rPr>
                <w:rFonts w:ascii="Calibri" w:hAnsi="Calibri" w:cs="Calibri"/>
                <w:color w:val="000000"/>
              </w:rPr>
              <w:t>0.695</w:t>
            </w:r>
          </w:p>
        </w:tc>
      </w:tr>
      <w:tr w:rsidR="00D7033F" w:rsidRPr="00734785" w14:paraId="608B7A7E" w14:textId="77777777" w:rsidTr="00E471AD">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0" w:type="auto"/>
          </w:tcPr>
          <w:p w14:paraId="2E6DAF9A" w14:textId="6D2C49A9" w:rsidR="00D7033F" w:rsidRPr="006250AD" w:rsidRDefault="00D7033F" w:rsidP="00D7033F">
            <w:pPr>
              <w:rPr>
                <w:rFonts w:ascii="Calibri" w:hAnsi="Calibri" w:cs="Calibri"/>
              </w:rPr>
            </w:pPr>
            <w:r w:rsidRPr="006250AD">
              <w:rPr>
                <w:rFonts w:ascii="Calibri" w:hAnsi="Calibri" w:cs="Calibri"/>
              </w:rPr>
              <w:t>Debt-Equity Ratio</w:t>
            </w:r>
          </w:p>
        </w:tc>
        <w:tc>
          <w:tcPr>
            <w:tcW w:w="0" w:type="auto"/>
            <w:vAlign w:val="bottom"/>
          </w:tcPr>
          <w:p w14:paraId="40F66A3B" w14:textId="3B7C238C" w:rsidR="00D7033F" w:rsidRPr="006250AD" w:rsidRDefault="00D7033F" w:rsidP="00D7033F">
            <w:pPr>
              <w:cnfStyle w:val="000000100000" w:firstRow="0" w:lastRow="0" w:firstColumn="0" w:lastColumn="0" w:oddVBand="0" w:evenVBand="0" w:oddHBand="1" w:evenHBand="0" w:firstRowFirstColumn="0" w:firstRowLastColumn="0" w:lastRowFirstColumn="0" w:lastRowLastColumn="0"/>
              <w:rPr>
                <w:b/>
                <w:sz w:val="28"/>
                <w:szCs w:val="28"/>
              </w:rPr>
            </w:pPr>
            <w:r w:rsidRPr="006250AD">
              <w:rPr>
                <w:rFonts w:ascii="Calibri" w:hAnsi="Calibri" w:cs="Calibri"/>
                <w:color w:val="000000"/>
              </w:rPr>
              <w:t>1.101</w:t>
            </w:r>
          </w:p>
        </w:tc>
        <w:tc>
          <w:tcPr>
            <w:tcW w:w="0" w:type="auto"/>
            <w:vAlign w:val="bottom"/>
          </w:tcPr>
          <w:p w14:paraId="4856379E" w14:textId="5237D717" w:rsidR="00D7033F" w:rsidRPr="006250AD" w:rsidRDefault="00D7033F" w:rsidP="00D7033F">
            <w:pPr>
              <w:cnfStyle w:val="000000100000" w:firstRow="0" w:lastRow="0" w:firstColumn="0" w:lastColumn="0" w:oddVBand="0" w:evenVBand="0" w:oddHBand="1" w:evenHBand="0" w:firstRowFirstColumn="0" w:firstRowLastColumn="0" w:lastRowFirstColumn="0" w:lastRowLastColumn="0"/>
              <w:rPr>
                <w:b/>
                <w:sz w:val="28"/>
                <w:szCs w:val="28"/>
              </w:rPr>
            </w:pPr>
            <w:r w:rsidRPr="006250AD">
              <w:rPr>
                <w:rFonts w:ascii="Calibri" w:hAnsi="Calibri" w:cs="Calibri"/>
                <w:color w:val="000000"/>
              </w:rPr>
              <w:t>1.272</w:t>
            </w:r>
          </w:p>
        </w:tc>
        <w:tc>
          <w:tcPr>
            <w:tcW w:w="0" w:type="auto"/>
            <w:vAlign w:val="bottom"/>
          </w:tcPr>
          <w:p w14:paraId="2EA08E9A" w14:textId="59BC9FC2" w:rsidR="00D7033F" w:rsidRPr="006250AD" w:rsidRDefault="00D7033F" w:rsidP="00D7033F">
            <w:pPr>
              <w:cnfStyle w:val="000000100000" w:firstRow="0" w:lastRow="0" w:firstColumn="0" w:lastColumn="0" w:oddVBand="0" w:evenVBand="0" w:oddHBand="1" w:evenHBand="0" w:firstRowFirstColumn="0" w:firstRowLastColumn="0" w:lastRowFirstColumn="0" w:lastRowLastColumn="0"/>
              <w:rPr>
                <w:b/>
                <w:sz w:val="28"/>
                <w:szCs w:val="28"/>
              </w:rPr>
            </w:pPr>
            <w:r w:rsidRPr="006250AD">
              <w:rPr>
                <w:rFonts w:ascii="Calibri" w:hAnsi="Calibri" w:cs="Calibri"/>
                <w:color w:val="000000"/>
              </w:rPr>
              <w:t>1.396</w:t>
            </w:r>
          </w:p>
        </w:tc>
      </w:tr>
      <w:tr w:rsidR="00D7033F" w14:paraId="3D6229B0" w14:textId="77777777" w:rsidTr="00E471AD">
        <w:trPr>
          <w:trHeight w:val="257"/>
          <w:jc w:val="center"/>
        </w:trPr>
        <w:tc>
          <w:tcPr>
            <w:cnfStyle w:val="001000000000" w:firstRow="0" w:lastRow="0" w:firstColumn="1" w:lastColumn="0" w:oddVBand="0" w:evenVBand="0" w:oddHBand="0" w:evenHBand="0" w:firstRowFirstColumn="0" w:firstRowLastColumn="0" w:lastRowFirstColumn="0" w:lastRowLastColumn="0"/>
            <w:tcW w:w="0" w:type="auto"/>
          </w:tcPr>
          <w:p w14:paraId="61E717BA" w14:textId="386B8A3C" w:rsidR="00D7033F" w:rsidRPr="006250AD" w:rsidRDefault="00D7033F" w:rsidP="00D7033F">
            <w:pPr>
              <w:rPr>
                <w:rFonts w:ascii="Calibri" w:hAnsi="Calibri" w:cs="Calibri"/>
              </w:rPr>
            </w:pPr>
            <w:r w:rsidRPr="006250AD">
              <w:rPr>
                <w:rFonts w:ascii="Calibri" w:hAnsi="Calibri" w:cs="Calibri"/>
              </w:rPr>
              <w:t>Equity Multiplier</w:t>
            </w:r>
          </w:p>
        </w:tc>
        <w:tc>
          <w:tcPr>
            <w:tcW w:w="0" w:type="auto"/>
            <w:vAlign w:val="bottom"/>
          </w:tcPr>
          <w:p w14:paraId="7986203F" w14:textId="246C8E19" w:rsidR="00D7033F" w:rsidRPr="006250AD" w:rsidRDefault="00D7033F" w:rsidP="00D7033F">
            <w:pPr>
              <w:cnfStyle w:val="000000000000" w:firstRow="0" w:lastRow="0" w:firstColumn="0" w:lastColumn="0" w:oddVBand="0" w:evenVBand="0" w:oddHBand="0" w:evenHBand="0" w:firstRowFirstColumn="0" w:firstRowLastColumn="0" w:lastRowFirstColumn="0" w:lastRowLastColumn="0"/>
              <w:rPr>
                <w:b/>
                <w:sz w:val="28"/>
                <w:szCs w:val="28"/>
              </w:rPr>
            </w:pPr>
            <w:r w:rsidRPr="006250AD">
              <w:rPr>
                <w:rFonts w:ascii="Calibri" w:hAnsi="Calibri" w:cs="Calibri"/>
                <w:color w:val="000000"/>
              </w:rPr>
              <w:t>2.664</w:t>
            </w:r>
          </w:p>
        </w:tc>
        <w:tc>
          <w:tcPr>
            <w:tcW w:w="0" w:type="auto"/>
            <w:vAlign w:val="bottom"/>
          </w:tcPr>
          <w:p w14:paraId="298FFD62" w14:textId="434365D9" w:rsidR="00D7033F" w:rsidRPr="006250AD" w:rsidRDefault="00D7033F" w:rsidP="00D7033F">
            <w:pPr>
              <w:cnfStyle w:val="000000000000" w:firstRow="0" w:lastRow="0" w:firstColumn="0" w:lastColumn="0" w:oddVBand="0" w:evenVBand="0" w:oddHBand="0" w:evenHBand="0" w:firstRowFirstColumn="0" w:firstRowLastColumn="0" w:lastRowFirstColumn="0" w:lastRowLastColumn="0"/>
              <w:rPr>
                <w:b/>
                <w:sz w:val="28"/>
                <w:szCs w:val="28"/>
              </w:rPr>
            </w:pPr>
            <w:r w:rsidRPr="006250AD">
              <w:rPr>
                <w:rFonts w:ascii="Calibri" w:hAnsi="Calibri" w:cs="Calibri"/>
                <w:color w:val="000000"/>
              </w:rPr>
              <w:t>3.214</w:t>
            </w:r>
          </w:p>
        </w:tc>
        <w:tc>
          <w:tcPr>
            <w:tcW w:w="0" w:type="auto"/>
            <w:vAlign w:val="bottom"/>
          </w:tcPr>
          <w:p w14:paraId="13F8730B" w14:textId="0AA67ECA" w:rsidR="00D7033F" w:rsidRDefault="00D7033F" w:rsidP="00D7033F">
            <w:pPr>
              <w:cnfStyle w:val="000000000000" w:firstRow="0" w:lastRow="0" w:firstColumn="0" w:lastColumn="0" w:oddVBand="0" w:evenVBand="0" w:oddHBand="0" w:evenHBand="0" w:firstRowFirstColumn="0" w:firstRowLastColumn="0" w:lastRowFirstColumn="0" w:lastRowLastColumn="0"/>
              <w:rPr>
                <w:b/>
                <w:bCs/>
                <w:sz w:val="28"/>
                <w:szCs w:val="28"/>
              </w:rPr>
            </w:pPr>
            <w:r w:rsidRPr="006250AD">
              <w:rPr>
                <w:rFonts w:ascii="Calibri" w:hAnsi="Calibri" w:cs="Calibri"/>
                <w:color w:val="000000"/>
              </w:rPr>
              <w:t>3.350</w:t>
            </w:r>
          </w:p>
        </w:tc>
      </w:tr>
      <w:tr w:rsidR="00DF1D56" w:rsidRPr="00734785" w14:paraId="556D0684" w14:textId="77777777" w:rsidTr="00E471AD">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0" w:type="auto"/>
          </w:tcPr>
          <w:p w14:paraId="79E623B8" w14:textId="7E1F27C7" w:rsidR="00DF1D56" w:rsidRPr="006250AD" w:rsidRDefault="00DF1D56" w:rsidP="00DF1D56">
            <w:pPr>
              <w:rPr>
                <w:rFonts w:ascii="Calibri" w:hAnsi="Calibri" w:cs="Calibri"/>
              </w:rPr>
            </w:pPr>
            <w:r w:rsidRPr="006250AD">
              <w:rPr>
                <w:rFonts w:ascii="Calibri" w:hAnsi="Calibri" w:cs="Calibri"/>
              </w:rPr>
              <w:t>EPS</w:t>
            </w:r>
          </w:p>
        </w:tc>
        <w:tc>
          <w:tcPr>
            <w:tcW w:w="0" w:type="auto"/>
            <w:vAlign w:val="bottom"/>
          </w:tcPr>
          <w:p w14:paraId="0CF5416F" w14:textId="3DF032BB" w:rsidR="00DF1D56" w:rsidRPr="006250AD" w:rsidRDefault="00DF1D56" w:rsidP="00DF1D56">
            <w:pPr>
              <w:cnfStyle w:val="000000100000" w:firstRow="0" w:lastRow="0" w:firstColumn="0" w:lastColumn="0" w:oddVBand="0" w:evenVBand="0" w:oddHBand="1" w:evenHBand="0" w:firstRowFirstColumn="0" w:firstRowLastColumn="0" w:lastRowFirstColumn="0" w:lastRowLastColumn="0"/>
              <w:rPr>
                <w:b/>
                <w:sz w:val="28"/>
                <w:szCs w:val="28"/>
              </w:rPr>
            </w:pPr>
            <w:r w:rsidRPr="006250AD">
              <w:rPr>
                <w:rFonts w:ascii="Calibri" w:hAnsi="Calibri" w:cs="Calibri"/>
                <w:color w:val="000000"/>
              </w:rPr>
              <w:t>4.593</w:t>
            </w:r>
          </w:p>
        </w:tc>
        <w:tc>
          <w:tcPr>
            <w:tcW w:w="0" w:type="auto"/>
            <w:vAlign w:val="bottom"/>
          </w:tcPr>
          <w:p w14:paraId="37DBEEE8" w14:textId="1A2EDCC9" w:rsidR="00DF1D56" w:rsidRPr="006250AD" w:rsidRDefault="00DF1D56" w:rsidP="00DF1D56">
            <w:pPr>
              <w:cnfStyle w:val="000000100000" w:firstRow="0" w:lastRow="0" w:firstColumn="0" w:lastColumn="0" w:oddVBand="0" w:evenVBand="0" w:oddHBand="1" w:evenHBand="0" w:firstRowFirstColumn="0" w:firstRowLastColumn="0" w:lastRowFirstColumn="0" w:lastRowLastColumn="0"/>
              <w:rPr>
                <w:b/>
                <w:sz w:val="28"/>
                <w:szCs w:val="28"/>
              </w:rPr>
            </w:pPr>
            <w:r w:rsidRPr="006250AD">
              <w:rPr>
                <w:rFonts w:ascii="Calibri" w:hAnsi="Calibri" w:cs="Calibri"/>
                <w:color w:val="000000"/>
              </w:rPr>
              <w:t>6.242</w:t>
            </w:r>
          </w:p>
        </w:tc>
        <w:tc>
          <w:tcPr>
            <w:tcW w:w="0" w:type="auto"/>
            <w:vAlign w:val="bottom"/>
          </w:tcPr>
          <w:p w14:paraId="0B68FADF" w14:textId="013F532E" w:rsidR="00DF1D56" w:rsidRPr="006250AD" w:rsidRDefault="00DF1D56" w:rsidP="00DF1D56">
            <w:pPr>
              <w:cnfStyle w:val="000000100000" w:firstRow="0" w:lastRow="0" w:firstColumn="0" w:lastColumn="0" w:oddVBand="0" w:evenVBand="0" w:oddHBand="1" w:evenHBand="0" w:firstRowFirstColumn="0" w:firstRowLastColumn="0" w:lastRowFirstColumn="0" w:lastRowLastColumn="0"/>
              <w:rPr>
                <w:b/>
                <w:sz w:val="28"/>
                <w:szCs w:val="28"/>
              </w:rPr>
            </w:pPr>
            <w:r w:rsidRPr="006250AD">
              <w:rPr>
                <w:rFonts w:ascii="Calibri" w:hAnsi="Calibri" w:cs="Calibri"/>
                <w:color w:val="000000"/>
              </w:rPr>
              <w:t>8.313</w:t>
            </w:r>
          </w:p>
        </w:tc>
      </w:tr>
      <w:tr w:rsidR="00DF1D56" w:rsidRPr="00734785" w14:paraId="4B393B4C" w14:textId="77777777" w:rsidTr="00E471AD">
        <w:trPr>
          <w:trHeight w:val="360"/>
          <w:jc w:val="center"/>
        </w:trPr>
        <w:tc>
          <w:tcPr>
            <w:cnfStyle w:val="001000000000" w:firstRow="0" w:lastRow="0" w:firstColumn="1" w:lastColumn="0" w:oddVBand="0" w:evenVBand="0" w:oddHBand="0" w:evenHBand="0" w:firstRowFirstColumn="0" w:firstRowLastColumn="0" w:lastRowFirstColumn="0" w:lastRowLastColumn="0"/>
            <w:tcW w:w="0" w:type="auto"/>
          </w:tcPr>
          <w:p w14:paraId="529FD70F" w14:textId="2EFA0053" w:rsidR="00DF1D56" w:rsidRPr="006250AD" w:rsidRDefault="00DF1D56" w:rsidP="00DF1D56">
            <w:pPr>
              <w:rPr>
                <w:rFonts w:ascii="Calibri" w:hAnsi="Calibri" w:cs="Calibri"/>
              </w:rPr>
            </w:pPr>
            <w:r w:rsidRPr="006250AD">
              <w:rPr>
                <w:rFonts w:ascii="Calibri" w:hAnsi="Calibri" w:cs="Calibri"/>
              </w:rPr>
              <w:t>Price-Earnings Ratio</w:t>
            </w:r>
          </w:p>
        </w:tc>
        <w:tc>
          <w:tcPr>
            <w:tcW w:w="0" w:type="auto"/>
            <w:vAlign w:val="bottom"/>
          </w:tcPr>
          <w:p w14:paraId="590A43DF" w14:textId="42D7067A" w:rsidR="00DF1D56" w:rsidRPr="006250AD" w:rsidRDefault="00DF1D56" w:rsidP="00DF1D56">
            <w:pPr>
              <w:cnfStyle w:val="000000000000" w:firstRow="0" w:lastRow="0" w:firstColumn="0" w:lastColumn="0" w:oddVBand="0" w:evenVBand="0" w:oddHBand="0" w:evenHBand="0" w:firstRowFirstColumn="0" w:firstRowLastColumn="0" w:lastRowFirstColumn="0" w:lastRowLastColumn="0"/>
              <w:rPr>
                <w:b/>
                <w:sz w:val="28"/>
                <w:szCs w:val="28"/>
              </w:rPr>
            </w:pPr>
            <w:r w:rsidRPr="006250AD">
              <w:rPr>
                <w:rFonts w:ascii="Calibri" w:hAnsi="Calibri" w:cs="Calibri"/>
                <w:color w:val="000000"/>
              </w:rPr>
              <w:t>43.712</w:t>
            </w:r>
          </w:p>
        </w:tc>
        <w:tc>
          <w:tcPr>
            <w:tcW w:w="0" w:type="auto"/>
            <w:vAlign w:val="bottom"/>
          </w:tcPr>
          <w:p w14:paraId="79DAB1A7" w14:textId="12D8DDD2" w:rsidR="00DF1D56" w:rsidRPr="006250AD" w:rsidRDefault="00DF1D56" w:rsidP="00DF1D56">
            <w:pPr>
              <w:cnfStyle w:val="000000000000" w:firstRow="0" w:lastRow="0" w:firstColumn="0" w:lastColumn="0" w:oddVBand="0" w:evenVBand="0" w:oddHBand="0" w:evenHBand="0" w:firstRowFirstColumn="0" w:firstRowLastColumn="0" w:lastRowFirstColumn="0" w:lastRowLastColumn="0"/>
              <w:rPr>
                <w:b/>
                <w:sz w:val="28"/>
                <w:szCs w:val="28"/>
              </w:rPr>
            </w:pPr>
            <w:r w:rsidRPr="006250AD">
              <w:rPr>
                <w:rFonts w:ascii="Calibri" w:hAnsi="Calibri" w:cs="Calibri"/>
                <w:color w:val="000000"/>
              </w:rPr>
              <w:t>39.896</w:t>
            </w:r>
          </w:p>
        </w:tc>
        <w:tc>
          <w:tcPr>
            <w:tcW w:w="0" w:type="auto"/>
            <w:vAlign w:val="bottom"/>
          </w:tcPr>
          <w:p w14:paraId="55DE463B" w14:textId="7566B990" w:rsidR="00DF1D56" w:rsidRPr="006250AD" w:rsidRDefault="00DF1D56" w:rsidP="00DF1D56">
            <w:pPr>
              <w:cnfStyle w:val="000000000000" w:firstRow="0" w:lastRow="0" w:firstColumn="0" w:lastColumn="0" w:oddVBand="0" w:evenVBand="0" w:oddHBand="0" w:evenHBand="0" w:firstRowFirstColumn="0" w:firstRowLastColumn="0" w:lastRowFirstColumn="0" w:lastRowLastColumn="0"/>
              <w:rPr>
                <w:b/>
                <w:sz w:val="28"/>
                <w:szCs w:val="28"/>
              </w:rPr>
            </w:pPr>
            <w:r w:rsidRPr="006250AD">
              <w:rPr>
                <w:rFonts w:ascii="Calibri" w:hAnsi="Calibri" w:cs="Calibri"/>
                <w:color w:val="000000"/>
              </w:rPr>
              <w:t>34.133</w:t>
            </w:r>
          </w:p>
        </w:tc>
      </w:tr>
      <w:tr w:rsidR="00DF1D56" w14:paraId="2F7579B6" w14:textId="77777777" w:rsidTr="00E471AD">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0" w:type="auto"/>
          </w:tcPr>
          <w:p w14:paraId="6DA4A1BB" w14:textId="719DA89F" w:rsidR="00DF1D56" w:rsidRPr="006250AD" w:rsidRDefault="00DF1D56" w:rsidP="00DF1D56">
            <w:pPr>
              <w:rPr>
                <w:rFonts w:ascii="Calibri" w:hAnsi="Calibri" w:cs="Calibri"/>
              </w:rPr>
            </w:pPr>
            <w:r w:rsidRPr="006250AD">
              <w:rPr>
                <w:rFonts w:ascii="Calibri" w:hAnsi="Calibri" w:cs="Calibri"/>
              </w:rPr>
              <w:t>Market-to-Book Ratio</w:t>
            </w:r>
          </w:p>
        </w:tc>
        <w:tc>
          <w:tcPr>
            <w:tcW w:w="0" w:type="auto"/>
            <w:vAlign w:val="bottom"/>
          </w:tcPr>
          <w:p w14:paraId="5FDD7BF1" w14:textId="4E20484B" w:rsidR="00DF1D56" w:rsidRPr="006250AD" w:rsidRDefault="00DF1D56" w:rsidP="00DF1D56">
            <w:pPr>
              <w:cnfStyle w:val="000000100000" w:firstRow="0" w:lastRow="0" w:firstColumn="0" w:lastColumn="0" w:oddVBand="0" w:evenVBand="0" w:oddHBand="1" w:evenHBand="0" w:firstRowFirstColumn="0" w:firstRowLastColumn="0" w:lastRowFirstColumn="0" w:lastRowLastColumn="0"/>
              <w:rPr>
                <w:b/>
                <w:sz w:val="28"/>
                <w:szCs w:val="28"/>
              </w:rPr>
            </w:pPr>
            <w:r w:rsidRPr="006250AD">
              <w:rPr>
                <w:rFonts w:ascii="Calibri" w:hAnsi="Calibri" w:cs="Calibri"/>
                <w:color w:val="000000"/>
              </w:rPr>
              <w:t>7.173</w:t>
            </w:r>
          </w:p>
        </w:tc>
        <w:tc>
          <w:tcPr>
            <w:tcW w:w="0" w:type="auto"/>
            <w:vAlign w:val="bottom"/>
          </w:tcPr>
          <w:p w14:paraId="4EE8B3E0" w14:textId="24C269C1" w:rsidR="00DF1D56" w:rsidRPr="006250AD" w:rsidRDefault="00DF1D56" w:rsidP="00DF1D56">
            <w:pPr>
              <w:cnfStyle w:val="000000100000" w:firstRow="0" w:lastRow="0" w:firstColumn="0" w:lastColumn="0" w:oddVBand="0" w:evenVBand="0" w:oddHBand="1" w:evenHBand="0" w:firstRowFirstColumn="0" w:firstRowLastColumn="0" w:lastRowFirstColumn="0" w:lastRowLastColumn="0"/>
              <w:rPr>
                <w:b/>
                <w:sz w:val="28"/>
                <w:szCs w:val="28"/>
              </w:rPr>
            </w:pPr>
            <w:r w:rsidRPr="006250AD">
              <w:rPr>
                <w:rFonts w:ascii="Calibri" w:hAnsi="Calibri" w:cs="Calibri"/>
                <w:color w:val="000000"/>
              </w:rPr>
              <w:t>9.117</w:t>
            </w:r>
          </w:p>
        </w:tc>
        <w:tc>
          <w:tcPr>
            <w:tcW w:w="0" w:type="auto"/>
            <w:vAlign w:val="bottom"/>
          </w:tcPr>
          <w:p w14:paraId="504984B8" w14:textId="00E9CFD0" w:rsidR="00DF1D56" w:rsidRDefault="00DF1D56" w:rsidP="00DF1D56">
            <w:pPr>
              <w:cnfStyle w:val="000000100000" w:firstRow="0" w:lastRow="0" w:firstColumn="0" w:lastColumn="0" w:oddVBand="0" w:evenVBand="0" w:oddHBand="1" w:evenHBand="0" w:firstRowFirstColumn="0" w:firstRowLastColumn="0" w:lastRowFirstColumn="0" w:lastRowLastColumn="0"/>
              <w:rPr>
                <w:b/>
                <w:bCs/>
                <w:sz w:val="28"/>
                <w:szCs w:val="28"/>
              </w:rPr>
            </w:pPr>
            <w:r w:rsidRPr="006250AD">
              <w:rPr>
                <w:rFonts w:ascii="Calibri" w:hAnsi="Calibri" w:cs="Calibri"/>
                <w:color w:val="000000"/>
              </w:rPr>
              <w:t>8.992</w:t>
            </w:r>
          </w:p>
        </w:tc>
      </w:tr>
      <w:tr w:rsidR="00145244" w:rsidRPr="00734785" w14:paraId="1B6445C5" w14:textId="77777777" w:rsidTr="00E471AD">
        <w:trPr>
          <w:trHeight w:val="245"/>
          <w:jc w:val="center"/>
        </w:trPr>
        <w:tc>
          <w:tcPr>
            <w:cnfStyle w:val="001000000000" w:firstRow="0" w:lastRow="0" w:firstColumn="1" w:lastColumn="0" w:oddVBand="0" w:evenVBand="0" w:oddHBand="0" w:evenHBand="0" w:firstRowFirstColumn="0" w:firstRowLastColumn="0" w:lastRowFirstColumn="0" w:lastRowLastColumn="0"/>
            <w:tcW w:w="0" w:type="auto"/>
          </w:tcPr>
          <w:p w14:paraId="48CB000D" w14:textId="5C46D7B6" w:rsidR="00145244" w:rsidRPr="006250AD" w:rsidRDefault="00145244" w:rsidP="00145244">
            <w:pPr>
              <w:rPr>
                <w:rFonts w:ascii="Calibri" w:hAnsi="Calibri" w:cs="Calibri"/>
              </w:rPr>
            </w:pPr>
            <w:r w:rsidRPr="006250AD">
              <w:rPr>
                <w:rFonts w:ascii="Calibri" w:hAnsi="Calibri" w:cs="Calibri"/>
              </w:rPr>
              <w:t>Profit Margin Ratio</w:t>
            </w:r>
          </w:p>
        </w:tc>
        <w:tc>
          <w:tcPr>
            <w:tcW w:w="0" w:type="auto"/>
            <w:vAlign w:val="bottom"/>
          </w:tcPr>
          <w:p w14:paraId="2ECDD0C2" w14:textId="48930374" w:rsidR="00145244" w:rsidRPr="006250AD" w:rsidRDefault="00145244" w:rsidP="00145244">
            <w:pPr>
              <w:cnfStyle w:val="000000000000" w:firstRow="0" w:lastRow="0" w:firstColumn="0" w:lastColumn="0" w:oddVBand="0" w:evenVBand="0" w:oddHBand="0" w:evenHBand="0" w:firstRowFirstColumn="0" w:firstRowLastColumn="0" w:lastRowFirstColumn="0" w:lastRowLastColumn="0"/>
              <w:rPr>
                <w:b/>
                <w:sz w:val="28"/>
                <w:szCs w:val="28"/>
              </w:rPr>
            </w:pPr>
            <w:r w:rsidRPr="006250AD">
              <w:rPr>
                <w:rFonts w:ascii="Calibri" w:hAnsi="Calibri" w:cs="Calibri"/>
                <w:color w:val="000000"/>
              </w:rPr>
              <w:t>0.031</w:t>
            </w:r>
          </w:p>
        </w:tc>
        <w:tc>
          <w:tcPr>
            <w:tcW w:w="0" w:type="auto"/>
            <w:vAlign w:val="bottom"/>
          </w:tcPr>
          <w:p w14:paraId="28CE7ABE" w14:textId="536F386A" w:rsidR="00145244" w:rsidRPr="006250AD" w:rsidRDefault="00145244" w:rsidP="00145244">
            <w:pPr>
              <w:cnfStyle w:val="000000000000" w:firstRow="0" w:lastRow="0" w:firstColumn="0" w:lastColumn="0" w:oddVBand="0" w:evenVBand="0" w:oddHBand="0" w:evenHBand="0" w:firstRowFirstColumn="0" w:firstRowLastColumn="0" w:lastRowFirstColumn="0" w:lastRowLastColumn="0"/>
              <w:rPr>
                <w:b/>
                <w:sz w:val="28"/>
                <w:szCs w:val="28"/>
              </w:rPr>
            </w:pPr>
            <w:r w:rsidRPr="006250AD">
              <w:rPr>
                <w:rFonts w:ascii="Calibri" w:hAnsi="Calibri" w:cs="Calibri"/>
                <w:color w:val="000000"/>
              </w:rPr>
              <w:t>0.041</w:t>
            </w:r>
          </w:p>
        </w:tc>
        <w:tc>
          <w:tcPr>
            <w:tcW w:w="0" w:type="auto"/>
            <w:vAlign w:val="bottom"/>
          </w:tcPr>
          <w:p w14:paraId="1447A3D1" w14:textId="4775228A" w:rsidR="00145244" w:rsidRPr="006250AD" w:rsidRDefault="00145244" w:rsidP="00145244">
            <w:pPr>
              <w:cnfStyle w:val="000000000000" w:firstRow="0" w:lastRow="0" w:firstColumn="0" w:lastColumn="0" w:oddVBand="0" w:evenVBand="0" w:oddHBand="0" w:evenHBand="0" w:firstRowFirstColumn="0" w:firstRowLastColumn="0" w:lastRowFirstColumn="0" w:lastRowLastColumn="0"/>
              <w:rPr>
                <w:b/>
                <w:sz w:val="28"/>
                <w:szCs w:val="28"/>
              </w:rPr>
            </w:pPr>
            <w:r w:rsidRPr="006250AD">
              <w:rPr>
                <w:rFonts w:ascii="Calibri" w:hAnsi="Calibri" w:cs="Calibri"/>
                <w:color w:val="000000"/>
              </w:rPr>
              <w:t>0.049</w:t>
            </w:r>
          </w:p>
        </w:tc>
      </w:tr>
      <w:tr w:rsidR="00145244" w:rsidRPr="00734785" w14:paraId="41010372" w14:textId="77777777" w:rsidTr="00E471AD">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0" w:type="auto"/>
          </w:tcPr>
          <w:p w14:paraId="70D55CEC" w14:textId="7800C693" w:rsidR="00145244" w:rsidRPr="006250AD" w:rsidRDefault="00145244" w:rsidP="00145244">
            <w:pPr>
              <w:rPr>
                <w:rFonts w:ascii="Calibri" w:hAnsi="Calibri" w:cs="Calibri"/>
              </w:rPr>
            </w:pPr>
            <w:r w:rsidRPr="006250AD">
              <w:rPr>
                <w:rFonts w:ascii="Calibri" w:hAnsi="Calibri" w:cs="Calibri"/>
              </w:rPr>
              <w:t>Return on Assets Ratio</w:t>
            </w:r>
          </w:p>
        </w:tc>
        <w:tc>
          <w:tcPr>
            <w:tcW w:w="0" w:type="auto"/>
            <w:vAlign w:val="bottom"/>
          </w:tcPr>
          <w:p w14:paraId="445AB914" w14:textId="4AF85860" w:rsidR="00145244" w:rsidRPr="006250AD" w:rsidRDefault="00145244" w:rsidP="00145244">
            <w:pPr>
              <w:cnfStyle w:val="000000100000" w:firstRow="0" w:lastRow="0" w:firstColumn="0" w:lastColumn="0" w:oddVBand="0" w:evenVBand="0" w:oddHBand="1" w:evenHBand="0" w:firstRowFirstColumn="0" w:firstRowLastColumn="0" w:lastRowFirstColumn="0" w:lastRowLastColumn="0"/>
              <w:rPr>
                <w:b/>
                <w:sz w:val="28"/>
                <w:szCs w:val="28"/>
              </w:rPr>
            </w:pPr>
            <w:r w:rsidRPr="006250AD">
              <w:rPr>
                <w:rFonts w:ascii="Calibri" w:hAnsi="Calibri" w:cs="Calibri"/>
                <w:color w:val="000000"/>
              </w:rPr>
              <w:t>0.060</w:t>
            </w:r>
          </w:p>
        </w:tc>
        <w:tc>
          <w:tcPr>
            <w:tcW w:w="0" w:type="auto"/>
            <w:vAlign w:val="bottom"/>
          </w:tcPr>
          <w:p w14:paraId="677B0B1B" w14:textId="6CD427D3" w:rsidR="00145244" w:rsidRPr="006250AD" w:rsidRDefault="00145244" w:rsidP="00145244">
            <w:pPr>
              <w:cnfStyle w:val="000000100000" w:firstRow="0" w:lastRow="0" w:firstColumn="0" w:lastColumn="0" w:oddVBand="0" w:evenVBand="0" w:oddHBand="1" w:evenHBand="0" w:firstRowFirstColumn="0" w:firstRowLastColumn="0" w:lastRowFirstColumn="0" w:lastRowLastColumn="0"/>
              <w:rPr>
                <w:b/>
                <w:sz w:val="28"/>
                <w:szCs w:val="28"/>
              </w:rPr>
            </w:pPr>
            <w:r w:rsidRPr="006250AD">
              <w:rPr>
                <w:rFonts w:ascii="Calibri" w:hAnsi="Calibri" w:cs="Calibri"/>
                <w:color w:val="000000"/>
              </w:rPr>
              <w:t>0.072</w:t>
            </w:r>
          </w:p>
        </w:tc>
        <w:tc>
          <w:tcPr>
            <w:tcW w:w="0" w:type="auto"/>
            <w:vAlign w:val="bottom"/>
          </w:tcPr>
          <w:p w14:paraId="7665F8A7" w14:textId="73BAD48F" w:rsidR="00145244" w:rsidRPr="006250AD" w:rsidRDefault="00145244" w:rsidP="00145244">
            <w:pPr>
              <w:cnfStyle w:val="000000100000" w:firstRow="0" w:lastRow="0" w:firstColumn="0" w:lastColumn="0" w:oddVBand="0" w:evenVBand="0" w:oddHBand="1" w:evenHBand="0" w:firstRowFirstColumn="0" w:firstRowLastColumn="0" w:lastRowFirstColumn="0" w:lastRowLastColumn="0"/>
              <w:rPr>
                <w:b/>
                <w:sz w:val="28"/>
                <w:szCs w:val="28"/>
              </w:rPr>
            </w:pPr>
            <w:r w:rsidRPr="006250AD">
              <w:rPr>
                <w:rFonts w:ascii="Calibri" w:hAnsi="Calibri" w:cs="Calibri"/>
                <w:color w:val="000000"/>
              </w:rPr>
              <w:t>0.087</w:t>
            </w:r>
          </w:p>
        </w:tc>
      </w:tr>
      <w:tr w:rsidR="00145244" w14:paraId="7D135CEF" w14:textId="77777777" w:rsidTr="00E471AD">
        <w:trPr>
          <w:trHeight w:val="257"/>
          <w:jc w:val="center"/>
        </w:trPr>
        <w:tc>
          <w:tcPr>
            <w:cnfStyle w:val="001000000000" w:firstRow="0" w:lastRow="0" w:firstColumn="1" w:lastColumn="0" w:oddVBand="0" w:evenVBand="0" w:oddHBand="0" w:evenHBand="0" w:firstRowFirstColumn="0" w:firstRowLastColumn="0" w:lastRowFirstColumn="0" w:lastRowLastColumn="0"/>
            <w:tcW w:w="0" w:type="auto"/>
          </w:tcPr>
          <w:p w14:paraId="5EEE1217" w14:textId="6EAB439A" w:rsidR="00145244" w:rsidRPr="006250AD" w:rsidRDefault="00145244" w:rsidP="00145244">
            <w:pPr>
              <w:rPr>
                <w:rFonts w:ascii="Calibri" w:hAnsi="Calibri" w:cs="Calibri"/>
              </w:rPr>
            </w:pPr>
            <w:r w:rsidRPr="006250AD">
              <w:rPr>
                <w:rFonts w:ascii="Calibri" w:hAnsi="Calibri" w:cs="Calibri"/>
              </w:rPr>
              <w:t>Return on Equity Ratio</w:t>
            </w:r>
          </w:p>
        </w:tc>
        <w:tc>
          <w:tcPr>
            <w:tcW w:w="0" w:type="auto"/>
            <w:vAlign w:val="bottom"/>
          </w:tcPr>
          <w:p w14:paraId="6E38E8D9" w14:textId="34632F8C" w:rsidR="00145244" w:rsidRPr="006250AD" w:rsidRDefault="00145244" w:rsidP="00145244">
            <w:pPr>
              <w:cnfStyle w:val="000000000000" w:firstRow="0" w:lastRow="0" w:firstColumn="0" w:lastColumn="0" w:oddVBand="0" w:evenVBand="0" w:oddHBand="0" w:evenHBand="0" w:firstRowFirstColumn="0" w:firstRowLastColumn="0" w:lastRowFirstColumn="0" w:lastRowLastColumn="0"/>
              <w:rPr>
                <w:b/>
                <w:sz w:val="28"/>
                <w:szCs w:val="28"/>
              </w:rPr>
            </w:pPr>
            <w:r w:rsidRPr="006250AD">
              <w:rPr>
                <w:rFonts w:ascii="Calibri" w:hAnsi="Calibri" w:cs="Calibri"/>
                <w:color w:val="000000"/>
              </w:rPr>
              <w:t>0.152</w:t>
            </w:r>
          </w:p>
        </w:tc>
        <w:tc>
          <w:tcPr>
            <w:tcW w:w="0" w:type="auto"/>
            <w:vAlign w:val="bottom"/>
          </w:tcPr>
          <w:p w14:paraId="1849CDA3" w14:textId="2208CA62" w:rsidR="00145244" w:rsidRPr="006250AD" w:rsidRDefault="00145244" w:rsidP="00145244">
            <w:pPr>
              <w:cnfStyle w:val="000000000000" w:firstRow="0" w:lastRow="0" w:firstColumn="0" w:lastColumn="0" w:oddVBand="0" w:evenVBand="0" w:oddHBand="0" w:evenHBand="0" w:firstRowFirstColumn="0" w:firstRowLastColumn="0" w:lastRowFirstColumn="0" w:lastRowLastColumn="0"/>
              <w:rPr>
                <w:b/>
                <w:sz w:val="28"/>
                <w:szCs w:val="28"/>
              </w:rPr>
            </w:pPr>
            <w:r w:rsidRPr="006250AD">
              <w:rPr>
                <w:rFonts w:ascii="Calibri" w:hAnsi="Calibri" w:cs="Calibri"/>
                <w:color w:val="000000"/>
              </w:rPr>
              <w:t>0.232</w:t>
            </w:r>
          </w:p>
        </w:tc>
        <w:tc>
          <w:tcPr>
            <w:tcW w:w="0" w:type="auto"/>
            <w:vAlign w:val="bottom"/>
          </w:tcPr>
          <w:p w14:paraId="6262A2FB" w14:textId="61795647" w:rsidR="00145244" w:rsidRDefault="00145244" w:rsidP="00145244">
            <w:pPr>
              <w:cnfStyle w:val="000000000000" w:firstRow="0" w:lastRow="0" w:firstColumn="0" w:lastColumn="0" w:oddVBand="0" w:evenVBand="0" w:oddHBand="0" w:evenHBand="0" w:firstRowFirstColumn="0" w:firstRowLastColumn="0" w:lastRowFirstColumn="0" w:lastRowLastColumn="0"/>
              <w:rPr>
                <w:b/>
                <w:bCs/>
                <w:sz w:val="28"/>
                <w:szCs w:val="28"/>
              </w:rPr>
            </w:pPr>
            <w:r w:rsidRPr="006250AD">
              <w:rPr>
                <w:rFonts w:ascii="Calibri" w:hAnsi="Calibri" w:cs="Calibri"/>
                <w:color w:val="000000"/>
              </w:rPr>
              <w:t>0.304</w:t>
            </w:r>
          </w:p>
        </w:tc>
      </w:tr>
    </w:tbl>
    <w:p w14:paraId="4FA550ED" w14:textId="77777777" w:rsidR="005F0681" w:rsidRDefault="005F0681" w:rsidP="008A4A7E">
      <w:pPr>
        <w:rPr>
          <w:b/>
          <w:bCs/>
          <w:sz w:val="28"/>
          <w:szCs w:val="28"/>
        </w:rPr>
      </w:pPr>
    </w:p>
    <w:p w14:paraId="65610F10" w14:textId="5A6980E4" w:rsidR="00F25D96" w:rsidRDefault="005D5776" w:rsidP="008A4A7E">
      <w:r>
        <w:t xml:space="preserve">In order to </w:t>
      </w:r>
      <w:r w:rsidR="002477EE">
        <w:t>understand</w:t>
      </w:r>
      <w:r>
        <w:t xml:space="preserve"> and realize </w:t>
      </w:r>
      <w:r w:rsidR="00025A62">
        <w:t>Wa</w:t>
      </w:r>
      <w:r w:rsidR="00DA2CEA">
        <w:t xml:space="preserve">lmart’s position in </w:t>
      </w:r>
      <w:r w:rsidR="00510525">
        <w:t xml:space="preserve">the </w:t>
      </w:r>
      <w:r w:rsidR="00115D68">
        <w:t xml:space="preserve">market, </w:t>
      </w:r>
      <w:r w:rsidR="008D28E5">
        <w:t xml:space="preserve">the same ratios had to be calculated for the competitors as well, and </w:t>
      </w:r>
      <w:r w:rsidR="009A611F">
        <w:t xml:space="preserve">the total average represents </w:t>
      </w:r>
      <w:r w:rsidR="00385A1C">
        <w:t xml:space="preserve">the market average ratio </w:t>
      </w:r>
      <w:r w:rsidR="001056E0">
        <w:t xml:space="preserve">of each category. </w:t>
      </w:r>
      <w:r w:rsidR="00583A75">
        <w:t>The main</w:t>
      </w:r>
      <w:r w:rsidR="002C3240">
        <w:t xml:space="preserve"> competitors </w:t>
      </w:r>
      <w:r w:rsidR="00F93BE6">
        <w:t xml:space="preserve">in the same market </w:t>
      </w:r>
      <w:r w:rsidR="00583A75">
        <w:t>as</w:t>
      </w:r>
      <w:r w:rsidR="00F93BE6">
        <w:t xml:space="preserve"> Walmart are, </w:t>
      </w:r>
      <w:r w:rsidR="00197646">
        <w:t xml:space="preserve">Costco, </w:t>
      </w:r>
      <w:r w:rsidR="0018562C">
        <w:t xml:space="preserve">Amazon, </w:t>
      </w:r>
      <w:r w:rsidR="00DB0687">
        <w:t>and Target.</w:t>
      </w:r>
      <w:r w:rsidR="00D523B3">
        <w:t xml:space="preserve"> Very important </w:t>
      </w:r>
      <w:r w:rsidR="000E4A5A">
        <w:t xml:space="preserve">to mention, that because of Covid-19 </w:t>
      </w:r>
      <w:r w:rsidR="00AD76CE">
        <w:t xml:space="preserve">the markets were highly affected as well. </w:t>
      </w:r>
      <w:r w:rsidR="00D523B3">
        <w:t xml:space="preserve"> </w:t>
      </w:r>
      <w:r w:rsidR="001579FD">
        <w:t>(</w:t>
      </w:r>
      <w:r w:rsidR="00250C76">
        <w:t>See</w:t>
      </w:r>
      <w:r w:rsidR="001579FD">
        <w:t xml:space="preserve"> </w:t>
      </w:r>
      <w:r w:rsidR="00106068">
        <w:t>a</w:t>
      </w:r>
      <w:r w:rsidR="001579FD">
        <w:t>ppendi</w:t>
      </w:r>
      <w:r w:rsidR="00250C76">
        <w:t xml:space="preserve">x </w:t>
      </w:r>
      <w:r w:rsidR="00A01568">
        <w:t>A</w:t>
      </w:r>
      <w:r w:rsidR="001579FD">
        <w:t>)</w:t>
      </w:r>
    </w:p>
    <w:p w14:paraId="50A8764E" w14:textId="52479174" w:rsidR="00A3595A" w:rsidRPr="008C5EAC" w:rsidRDefault="00811F27" w:rsidP="008C5EAC">
      <w:pPr>
        <w:pStyle w:val="Heading2"/>
        <w:rPr>
          <w:sz w:val="24"/>
          <w:szCs w:val="24"/>
        </w:rPr>
      </w:pPr>
      <w:r w:rsidRPr="008C5EAC">
        <w:rPr>
          <w:sz w:val="24"/>
          <w:szCs w:val="24"/>
        </w:rPr>
        <w:t>Liquidity ratios</w:t>
      </w:r>
    </w:p>
    <w:p w14:paraId="5509C757" w14:textId="6FF1987C" w:rsidR="00D41A6F" w:rsidRPr="00190A1E" w:rsidRDefault="0050696E" w:rsidP="008A4A7E">
      <w:r>
        <w:t xml:space="preserve">Speaking in general, Walmart is wealthy company and has relatively high </w:t>
      </w:r>
      <w:r w:rsidR="006021C6">
        <w:t>ratio</w:t>
      </w:r>
      <w:r w:rsidR="00DD7DE9">
        <w:t>s in this section</w:t>
      </w:r>
      <w:r w:rsidR="006021C6">
        <w:t xml:space="preserve">, </w:t>
      </w:r>
      <w:r w:rsidR="00D903DE">
        <w:t>however, the competitors in this category are doing better</w:t>
      </w:r>
      <w:r w:rsidR="00A42524">
        <w:t xml:space="preserve">. </w:t>
      </w:r>
      <w:r w:rsidR="003B64E3">
        <w:t>On the other hand, Walmart is not that far aways from average</w:t>
      </w:r>
      <w:r w:rsidR="0065731F">
        <w:t>, the new situation will be visible after all 4 companies will release their annual reports for 2022.</w:t>
      </w:r>
      <w:r w:rsidR="002A4D7C">
        <w:t xml:space="preserve"> </w:t>
      </w:r>
      <w:r w:rsidR="00495304">
        <w:t>As closer the ratio is to 1</w:t>
      </w:r>
      <w:r w:rsidR="00D40996">
        <w:t xml:space="preserve">, the better </w:t>
      </w:r>
      <w:r w:rsidR="008B35E6">
        <w:t xml:space="preserve">the company performs </w:t>
      </w:r>
      <w:r w:rsidR="002531DF">
        <w:t xml:space="preserve">with its </w:t>
      </w:r>
      <w:r w:rsidR="0032756E">
        <w:t xml:space="preserve">liquidity. </w:t>
      </w:r>
      <w:r w:rsidR="004B0C78">
        <w:t>Mainly because of covid</w:t>
      </w:r>
      <w:r w:rsidR="00F712A8">
        <w:t xml:space="preserve">, Walmart didn’t </w:t>
      </w:r>
      <w:r w:rsidR="00131E2B">
        <w:t xml:space="preserve">grow at the willing pace in </w:t>
      </w:r>
      <w:r w:rsidR="00DF5BF4">
        <w:t>2020</w:t>
      </w:r>
      <w:r w:rsidR="00A56B4C">
        <w:t xml:space="preserve">. On the other </w:t>
      </w:r>
      <w:r w:rsidR="00135D2F">
        <w:t xml:space="preserve">hand, 2021 was way better for Walmart, because the ratios grew </w:t>
      </w:r>
      <w:r w:rsidR="00312B45">
        <w:t xml:space="preserve">at </w:t>
      </w:r>
      <w:r w:rsidR="006626B4">
        <w:t xml:space="preserve">a </w:t>
      </w:r>
      <w:r w:rsidR="00312B45">
        <w:t xml:space="preserve">good pace. </w:t>
      </w:r>
      <w:r w:rsidR="006626B4">
        <w:t xml:space="preserve">The average </w:t>
      </w:r>
      <w:r w:rsidR="00BD323C">
        <w:t xml:space="preserve">market </w:t>
      </w:r>
      <w:r w:rsidR="00415BE0">
        <w:t xml:space="preserve">growth rate </w:t>
      </w:r>
      <w:r w:rsidR="00760AEE">
        <w:t xml:space="preserve">of </w:t>
      </w:r>
      <w:r w:rsidR="001F0381">
        <w:t xml:space="preserve">the </w:t>
      </w:r>
      <w:r w:rsidR="00644205">
        <w:t xml:space="preserve">Current </w:t>
      </w:r>
      <w:r w:rsidR="00C402E8">
        <w:t>Ratio</w:t>
      </w:r>
      <w:r w:rsidR="00644205">
        <w:t xml:space="preserve"> was </w:t>
      </w:r>
      <w:r w:rsidR="001F0381">
        <w:t xml:space="preserve">2%, while Walmart in the same year grew </w:t>
      </w:r>
      <w:r w:rsidR="008B3187">
        <w:t>by 22%</w:t>
      </w:r>
      <w:r w:rsidR="004962E1">
        <w:t>.</w:t>
      </w:r>
      <w:r w:rsidR="00FB6A75">
        <w:t xml:space="preserve"> (See appendix </w:t>
      </w:r>
      <w:r w:rsidR="00BD03D2">
        <w:t>A</w:t>
      </w:r>
      <w:r w:rsidR="00272126">
        <w:t>)</w:t>
      </w:r>
    </w:p>
    <w:p w14:paraId="13DF97D2" w14:textId="3BDB2DC1" w:rsidR="00811F27" w:rsidRPr="008C5EAC" w:rsidRDefault="004B4C30" w:rsidP="008C5EAC">
      <w:pPr>
        <w:pStyle w:val="Heading2"/>
        <w:rPr>
          <w:sz w:val="24"/>
          <w:szCs w:val="24"/>
        </w:rPr>
      </w:pPr>
      <w:r w:rsidRPr="008C5EAC">
        <w:rPr>
          <w:sz w:val="24"/>
          <w:szCs w:val="24"/>
        </w:rPr>
        <w:t>Financial leverage</w:t>
      </w:r>
      <w:r w:rsidR="009C0FA5" w:rsidRPr="008C5EAC">
        <w:rPr>
          <w:sz w:val="24"/>
          <w:szCs w:val="24"/>
        </w:rPr>
        <w:t xml:space="preserve"> ratios</w:t>
      </w:r>
    </w:p>
    <w:p w14:paraId="7E913A82" w14:textId="14250C3F" w:rsidR="007047E5" w:rsidRDefault="004145ED" w:rsidP="008A4A7E">
      <w:r>
        <w:t xml:space="preserve">The importance of these </w:t>
      </w:r>
      <w:r w:rsidR="00CB06BB">
        <w:t xml:space="preserve">ratios is that it shows </w:t>
      </w:r>
      <w:r w:rsidR="00644F1B">
        <w:t xml:space="preserve">solvency and </w:t>
      </w:r>
      <w:r w:rsidR="004A05A3">
        <w:t>capital structure</w:t>
      </w:r>
      <w:r w:rsidR="00423AE1">
        <w:t xml:space="preserve"> of</w:t>
      </w:r>
      <w:r w:rsidR="00CB4656">
        <w:t xml:space="preserve"> a</w:t>
      </w:r>
      <w:r w:rsidR="00423AE1">
        <w:t xml:space="preserve"> company.</w:t>
      </w:r>
      <w:r w:rsidR="00CB4656">
        <w:t xml:space="preserve"> </w:t>
      </w:r>
      <w:r w:rsidR="00D11421">
        <w:t>Simply, it shows</w:t>
      </w:r>
      <w:r w:rsidR="002038D7">
        <w:t>, how company can utilize</w:t>
      </w:r>
      <w:r w:rsidR="00F46E47">
        <w:t xml:space="preserve"> money, that has been borrowed. </w:t>
      </w:r>
      <w:sdt>
        <w:sdtPr>
          <w:id w:val="1108090158"/>
          <w:citation/>
        </w:sdtPr>
        <w:sdtEndPr/>
        <w:sdtContent>
          <w:r w:rsidR="00077354">
            <w:fldChar w:fldCharType="begin"/>
          </w:r>
          <w:r w:rsidR="00077354">
            <w:instrText xml:space="preserve"> CITATION CFI23 \l 1033 </w:instrText>
          </w:r>
          <w:r w:rsidR="00077354">
            <w:fldChar w:fldCharType="separate"/>
          </w:r>
          <w:r w:rsidR="0032329E">
            <w:rPr>
              <w:noProof/>
            </w:rPr>
            <w:t>(Team, CorporateFinanceInstitute, 2022)</w:t>
          </w:r>
          <w:r w:rsidR="00077354">
            <w:fldChar w:fldCharType="end"/>
          </w:r>
        </w:sdtContent>
      </w:sdt>
      <w:r w:rsidR="0054404E">
        <w:t xml:space="preserve"> </w:t>
      </w:r>
      <w:r w:rsidR="003C3731">
        <w:t>Walmart’s</w:t>
      </w:r>
      <w:r w:rsidR="0099795E">
        <w:t xml:space="preserve"> </w:t>
      </w:r>
      <w:r w:rsidR="000E3F19">
        <w:t>Total Debt, and Debt-Equity ratios</w:t>
      </w:r>
      <w:r w:rsidR="003C3731">
        <w:t xml:space="preserve"> are almost at the average of</w:t>
      </w:r>
      <w:r w:rsidR="00740E13">
        <w:t xml:space="preserve"> the</w:t>
      </w:r>
      <w:r w:rsidR="00212E7E">
        <w:t xml:space="preserve"> market</w:t>
      </w:r>
      <w:r w:rsidR="00423005">
        <w:t xml:space="preserve">, which means that utilization </w:t>
      </w:r>
      <w:r w:rsidR="00C83B4C">
        <w:t xml:space="preserve">of company’s assets are at the </w:t>
      </w:r>
      <w:r w:rsidR="00FA35E2">
        <w:t xml:space="preserve">average to the market. The only one </w:t>
      </w:r>
      <w:r w:rsidR="00105E6C">
        <w:t>except</w:t>
      </w:r>
      <w:r w:rsidR="007D0784">
        <w:t xml:space="preserve">ion is equity multiplier, which shows </w:t>
      </w:r>
      <w:r w:rsidR="00540A13">
        <w:t xml:space="preserve">assets utilization </w:t>
      </w:r>
      <w:r w:rsidR="00937780">
        <w:t xml:space="preserve">over </w:t>
      </w:r>
      <w:r w:rsidR="0003692E">
        <w:t xml:space="preserve">equity instead of debt. </w:t>
      </w:r>
      <w:r w:rsidR="00D143CB">
        <w:t>The mar</w:t>
      </w:r>
      <w:r w:rsidR="00677B5D">
        <w:t xml:space="preserve">ket’s average </w:t>
      </w:r>
      <w:r w:rsidR="001F0070">
        <w:t xml:space="preserve">of </w:t>
      </w:r>
      <w:r w:rsidR="001F0070">
        <w:lastRenderedPageBreak/>
        <w:t xml:space="preserve">Equity Multiplier </w:t>
      </w:r>
      <w:r w:rsidR="002F33F6">
        <w:t>in 2021 was</w:t>
      </w:r>
      <w:r w:rsidR="007A2A5E">
        <w:t xml:space="preserve"> 3.350</w:t>
      </w:r>
      <w:r w:rsidR="00570D55">
        <w:t xml:space="preserve">, while </w:t>
      </w:r>
      <w:r w:rsidR="00182DC1">
        <w:t xml:space="preserve">Walmart’s same ratio is </w:t>
      </w:r>
      <w:r w:rsidR="00D31E3B">
        <w:t>2.885</w:t>
      </w:r>
      <w:r w:rsidR="00106E9B">
        <w:t xml:space="preserve">, which means that </w:t>
      </w:r>
      <w:r w:rsidR="00253FBB">
        <w:t xml:space="preserve">it is 15% below </w:t>
      </w:r>
      <w:r w:rsidR="008C5EAC">
        <w:t>the market’s</w:t>
      </w:r>
      <w:r w:rsidR="00253FBB">
        <w:t xml:space="preserve"> average and </w:t>
      </w:r>
      <w:r w:rsidR="00915006">
        <w:t xml:space="preserve">31% below </w:t>
      </w:r>
      <w:r w:rsidR="001D3EFF">
        <w:t>Target</w:t>
      </w:r>
      <w:r w:rsidR="003B2F5E">
        <w:t>’s</w:t>
      </w:r>
      <w:r w:rsidR="001D3EFF">
        <w:t xml:space="preserve"> </w:t>
      </w:r>
      <w:r w:rsidR="003B2F5E">
        <w:t>E</w:t>
      </w:r>
      <w:r w:rsidR="001D3EFF">
        <w:t xml:space="preserve">quity </w:t>
      </w:r>
      <w:r w:rsidR="003B2F5E">
        <w:t>M</w:t>
      </w:r>
      <w:r w:rsidR="001D3EFF">
        <w:t>ultiplier</w:t>
      </w:r>
      <w:r w:rsidR="003B2F5E">
        <w:t xml:space="preserve"> </w:t>
      </w:r>
      <w:r w:rsidR="0002044B">
        <w:t>(</w:t>
      </w:r>
      <w:r w:rsidR="0054345C">
        <w:t>s</w:t>
      </w:r>
      <w:r w:rsidR="00136E5D">
        <w:t>ee</w:t>
      </w:r>
      <w:r w:rsidR="0002044B">
        <w:t xml:space="preserve"> appendix A)</w:t>
      </w:r>
      <w:r w:rsidR="005C67F6">
        <w:t>.</w:t>
      </w:r>
    </w:p>
    <w:p w14:paraId="50E9F18B" w14:textId="29AEEC81" w:rsidR="004B4C30" w:rsidRPr="008C5EAC" w:rsidRDefault="00734785" w:rsidP="008C5EAC">
      <w:pPr>
        <w:pStyle w:val="Heading2"/>
        <w:rPr>
          <w:sz w:val="24"/>
          <w:szCs w:val="24"/>
        </w:rPr>
      </w:pPr>
      <w:r w:rsidRPr="008C5EAC">
        <w:rPr>
          <w:sz w:val="24"/>
          <w:szCs w:val="24"/>
        </w:rPr>
        <w:t>Market value ratios</w:t>
      </w:r>
    </w:p>
    <w:p w14:paraId="1AA6E935" w14:textId="5A568D99" w:rsidR="00774D4A" w:rsidRDefault="00733356" w:rsidP="008A4A7E">
      <w:r>
        <w:t>Market value ratios</w:t>
      </w:r>
      <w:r w:rsidR="00B97C13">
        <w:t xml:space="preserve"> are ratios that determine</w:t>
      </w:r>
      <w:r w:rsidR="003654C3">
        <w:t xml:space="preserve"> the </w:t>
      </w:r>
      <w:r w:rsidR="000F0D6F">
        <w:t xml:space="preserve">position of the company within </w:t>
      </w:r>
      <w:r w:rsidR="008C5EAC">
        <w:t>its</w:t>
      </w:r>
      <w:r w:rsidR="000F0D6F">
        <w:t xml:space="preserve"> market. </w:t>
      </w:r>
      <w:r w:rsidR="007019E2">
        <w:t xml:space="preserve">For example, Market-to-book value determines </w:t>
      </w:r>
      <w:r w:rsidR="000F3869">
        <w:t xml:space="preserve">how much </w:t>
      </w:r>
      <w:r w:rsidR="00613D6C">
        <w:t xml:space="preserve">the </w:t>
      </w:r>
      <w:r w:rsidR="00825D23">
        <w:t>company</w:t>
      </w:r>
      <w:r w:rsidR="00613D6C">
        <w:t xml:space="preserve"> is under</w:t>
      </w:r>
      <w:r w:rsidR="00825D23">
        <w:t>/</w:t>
      </w:r>
      <w:r w:rsidR="00740C79">
        <w:t>over</w:t>
      </w:r>
      <w:r w:rsidR="00C46901">
        <w:t>v</w:t>
      </w:r>
      <w:r w:rsidR="00740C79">
        <w:t xml:space="preserve">alued </w:t>
      </w:r>
      <w:r w:rsidR="00EF0005">
        <w:t xml:space="preserve">in relation </w:t>
      </w:r>
      <w:r w:rsidR="008C5EAC">
        <w:t>to</w:t>
      </w:r>
      <w:r w:rsidR="00EF0005">
        <w:t xml:space="preserve"> </w:t>
      </w:r>
      <w:r w:rsidR="008C5EAC">
        <w:t xml:space="preserve">the </w:t>
      </w:r>
      <w:r w:rsidR="003C752E">
        <w:t xml:space="preserve">book value </w:t>
      </w:r>
      <w:r w:rsidR="003E1425">
        <w:t xml:space="preserve">and market value of the </w:t>
      </w:r>
      <w:r w:rsidR="008F47FB">
        <w:t xml:space="preserve">company. </w:t>
      </w:r>
      <w:r w:rsidR="007B44EF">
        <w:t xml:space="preserve">The average of all 3 years </w:t>
      </w:r>
      <w:r w:rsidR="0005542F">
        <w:t xml:space="preserve">of this ratio is </w:t>
      </w:r>
      <w:r w:rsidR="00075BEE">
        <w:t>4.172</w:t>
      </w:r>
      <w:r w:rsidR="00745A9D">
        <w:t xml:space="preserve"> for Walmart</w:t>
      </w:r>
      <w:r w:rsidR="00EF03B2">
        <w:t xml:space="preserve">, while </w:t>
      </w:r>
      <w:r w:rsidR="00A53FF2">
        <w:t xml:space="preserve">the market average </w:t>
      </w:r>
      <w:r w:rsidR="00FF0B6B">
        <w:t>for the same period is</w:t>
      </w:r>
      <w:r w:rsidR="005A216A">
        <w:t xml:space="preserve"> </w:t>
      </w:r>
      <w:r w:rsidR="00D65BFE">
        <w:t>8.</w:t>
      </w:r>
      <w:r w:rsidR="004F4A99">
        <w:t xml:space="preserve">428, which means that </w:t>
      </w:r>
      <w:r w:rsidR="002D7AD2">
        <w:t xml:space="preserve">2.02 times lower than </w:t>
      </w:r>
      <w:r w:rsidR="008C5EAC">
        <w:t>the market’s</w:t>
      </w:r>
      <w:r w:rsidR="002D7AD2">
        <w:t xml:space="preserve"> average. </w:t>
      </w:r>
      <w:r w:rsidR="008C5EAC">
        <w:t>The price-earnings</w:t>
      </w:r>
      <w:r w:rsidR="00A34203">
        <w:t xml:space="preserve"> </w:t>
      </w:r>
      <w:r w:rsidR="004510E9">
        <w:t xml:space="preserve">ratio </w:t>
      </w:r>
      <w:r w:rsidR="00DD0C45">
        <w:t xml:space="preserve">for </w:t>
      </w:r>
      <w:r w:rsidR="00815EC4">
        <w:t xml:space="preserve">Walmart </w:t>
      </w:r>
      <w:r w:rsidR="003D224F">
        <w:t xml:space="preserve">in 2021 was </w:t>
      </w:r>
      <w:r w:rsidR="00606DA2">
        <w:t xml:space="preserve">29.381, which means that </w:t>
      </w:r>
      <w:r w:rsidR="00266000">
        <w:t xml:space="preserve">it </w:t>
      </w:r>
      <w:r w:rsidR="008C5EAC">
        <w:t xml:space="preserve">is </w:t>
      </w:r>
      <w:r w:rsidR="00D727C4">
        <w:t>close to the market</w:t>
      </w:r>
      <w:r w:rsidR="00920652">
        <w:t>’</w:t>
      </w:r>
      <w:r w:rsidR="00D727C4">
        <w:t xml:space="preserve">s average of </w:t>
      </w:r>
      <w:r w:rsidR="007D6C04">
        <w:t>34.133</w:t>
      </w:r>
      <w:r w:rsidR="00E40CD1">
        <w:t xml:space="preserve">. </w:t>
      </w:r>
      <w:r w:rsidR="00CB4C09">
        <w:t xml:space="preserve">Compared </w:t>
      </w:r>
      <w:r w:rsidR="000C3E94">
        <w:t xml:space="preserve">to </w:t>
      </w:r>
      <w:r w:rsidR="00A005DB">
        <w:t xml:space="preserve">2020 EPS </w:t>
      </w:r>
      <w:r w:rsidR="00286E93">
        <w:t xml:space="preserve">of Walmart decreased, which </w:t>
      </w:r>
      <w:r w:rsidR="00070785">
        <w:t xml:space="preserve">gives </w:t>
      </w:r>
      <w:r w:rsidR="008C5EAC">
        <w:t xml:space="preserve">the </w:t>
      </w:r>
      <w:r w:rsidR="00070785">
        <w:t xml:space="preserve">assumption that </w:t>
      </w:r>
      <w:r w:rsidR="00D27278">
        <w:t>Walmart</w:t>
      </w:r>
      <w:r w:rsidR="00544D46">
        <w:t xml:space="preserve"> lost </w:t>
      </w:r>
      <w:r w:rsidR="008C5EAC">
        <w:t xml:space="preserve">a </w:t>
      </w:r>
      <w:r w:rsidR="00544D46">
        <w:t xml:space="preserve">small part of </w:t>
      </w:r>
      <w:r w:rsidR="008C5EAC">
        <w:t xml:space="preserve">the </w:t>
      </w:r>
      <w:r w:rsidR="001105AD">
        <w:t xml:space="preserve">market </w:t>
      </w:r>
      <w:r w:rsidR="00EF2B2C">
        <w:t xml:space="preserve">share </w:t>
      </w:r>
      <w:r w:rsidR="003E0477">
        <w:t>in 2021</w:t>
      </w:r>
      <w:r w:rsidR="00EE1D33">
        <w:t xml:space="preserve"> (</w:t>
      </w:r>
      <w:r w:rsidR="0054345C">
        <w:t>s</w:t>
      </w:r>
      <w:r w:rsidR="00EE1D33">
        <w:t>ee appendix A)</w:t>
      </w:r>
      <w:r w:rsidR="0054345C">
        <w:t>.</w:t>
      </w:r>
    </w:p>
    <w:p w14:paraId="2D03C6CD" w14:textId="396D5AC1" w:rsidR="00734785" w:rsidRPr="008C5EAC" w:rsidRDefault="006A47CE" w:rsidP="008C5EAC">
      <w:pPr>
        <w:pStyle w:val="Heading2"/>
        <w:rPr>
          <w:sz w:val="24"/>
          <w:szCs w:val="24"/>
        </w:rPr>
      </w:pPr>
      <w:r w:rsidRPr="008C5EAC">
        <w:rPr>
          <w:sz w:val="24"/>
          <w:szCs w:val="24"/>
        </w:rPr>
        <w:t>Profitability ratios</w:t>
      </w:r>
    </w:p>
    <w:p w14:paraId="035C6871" w14:textId="57D7E723" w:rsidR="004E1F9A" w:rsidRDefault="00530127" w:rsidP="008A4A7E">
      <w:r w:rsidRPr="00F95396">
        <w:t xml:space="preserve">Profitability ratios </w:t>
      </w:r>
      <w:r w:rsidR="001434CC">
        <w:t>evaluate</w:t>
      </w:r>
      <w:r w:rsidR="00CE754F" w:rsidRPr="00F95396">
        <w:t xml:space="preserve"> </w:t>
      </w:r>
      <w:r w:rsidR="001434CC">
        <w:t xml:space="preserve">a </w:t>
      </w:r>
      <w:r w:rsidR="005C14A9" w:rsidRPr="00F95396">
        <w:t xml:space="preserve">company’s ability </w:t>
      </w:r>
      <w:r w:rsidR="00CB59E6" w:rsidRPr="00F95396">
        <w:t>to gain profits from its services/sales/op</w:t>
      </w:r>
      <w:r w:rsidR="00AC446D" w:rsidRPr="00F95396">
        <w:t xml:space="preserve">erations, which means that </w:t>
      </w:r>
      <w:r w:rsidR="001434CC">
        <w:t xml:space="preserve">a </w:t>
      </w:r>
      <w:r w:rsidR="00AC446D" w:rsidRPr="00F95396">
        <w:t xml:space="preserve">higher </w:t>
      </w:r>
      <w:r w:rsidR="00112BFA" w:rsidRPr="00F95396">
        <w:t xml:space="preserve">rate is always in favor </w:t>
      </w:r>
      <w:r w:rsidR="001434CC">
        <w:t>of</w:t>
      </w:r>
      <w:r w:rsidR="00235FBB" w:rsidRPr="00F95396">
        <w:t xml:space="preserve"> the company and its </w:t>
      </w:r>
      <w:r w:rsidR="001B566E" w:rsidRPr="00F95396">
        <w:t>ability to attract investors.</w:t>
      </w:r>
      <w:r w:rsidR="00E16B35">
        <w:t xml:space="preserve"> </w:t>
      </w:r>
      <w:r w:rsidR="001434CC">
        <w:t>A high</w:t>
      </w:r>
      <w:r w:rsidR="00346F77">
        <w:t xml:space="preserve"> rate indicates </w:t>
      </w:r>
      <w:r w:rsidR="00675CA6">
        <w:t xml:space="preserve">that </w:t>
      </w:r>
      <w:r w:rsidR="001434CC">
        <w:t xml:space="preserve">the </w:t>
      </w:r>
      <w:r w:rsidR="00675CA6">
        <w:t>company</w:t>
      </w:r>
      <w:r w:rsidR="00A23EBA">
        <w:t xml:space="preserve"> is doing well</w:t>
      </w:r>
      <w:r w:rsidR="00A47E58">
        <w:t>.</w:t>
      </w:r>
      <w:r w:rsidR="00A23EBA">
        <w:t xml:space="preserve"> </w:t>
      </w:r>
      <w:r w:rsidR="00A47E58">
        <w:t>F</w:t>
      </w:r>
      <w:r w:rsidR="00A23EBA">
        <w:t xml:space="preserve">or </w:t>
      </w:r>
      <w:r w:rsidR="004D74FF">
        <w:t>example,</w:t>
      </w:r>
      <w:r w:rsidR="002D39DF">
        <w:t xml:space="preserve"> Profit Margin Ratio</w:t>
      </w:r>
      <w:r w:rsidR="003D5A53">
        <w:t xml:space="preserve"> for Walmart </w:t>
      </w:r>
      <w:r w:rsidR="009C2E20">
        <w:t xml:space="preserve">in 2019 was </w:t>
      </w:r>
      <w:r w:rsidR="00B7221F">
        <w:t xml:space="preserve">0.017 </w:t>
      </w:r>
      <w:r w:rsidR="00186105">
        <w:t xml:space="preserve">and in 2020 it grew </w:t>
      </w:r>
      <w:r w:rsidR="00782EEB">
        <w:t xml:space="preserve">to 0.038, </w:t>
      </w:r>
      <w:r w:rsidR="001434CC">
        <w:t>which</w:t>
      </w:r>
      <w:r w:rsidR="003335CF">
        <w:t xml:space="preserve"> indicates that </w:t>
      </w:r>
      <w:r w:rsidR="00633FE1">
        <w:t xml:space="preserve">Walmart doubled this ratio over the </w:t>
      </w:r>
      <w:r w:rsidR="00BE70B1">
        <w:t xml:space="preserve">year, however, </w:t>
      </w:r>
      <w:r w:rsidR="001434CC">
        <w:t xml:space="preserve">the </w:t>
      </w:r>
      <w:r w:rsidR="00B17102">
        <w:t xml:space="preserve">market’s average in 2020 was 0.041, which tells that </w:t>
      </w:r>
      <w:r w:rsidR="009E408C">
        <w:t xml:space="preserve">Walmart was performing below market </w:t>
      </w:r>
      <w:r w:rsidR="00E973F6">
        <w:t xml:space="preserve">average. </w:t>
      </w:r>
      <w:r w:rsidR="00D53B68">
        <w:t xml:space="preserve">While in 2021 it decreased to </w:t>
      </w:r>
      <w:r w:rsidR="00885718">
        <w:t>0.032</w:t>
      </w:r>
      <w:r w:rsidR="00DB56F8">
        <w:t xml:space="preserve"> and </w:t>
      </w:r>
      <w:r w:rsidR="00D708E8">
        <w:t xml:space="preserve">was close to </w:t>
      </w:r>
      <w:r w:rsidR="001434CC">
        <w:t xml:space="preserve">the </w:t>
      </w:r>
      <w:r w:rsidR="00D708E8">
        <w:t>2019</w:t>
      </w:r>
      <w:r w:rsidR="003D3BC9">
        <w:t xml:space="preserve"> market average of 0.031</w:t>
      </w:r>
      <w:r w:rsidR="0027196E">
        <w:t>.</w:t>
      </w:r>
      <w:r w:rsidR="00EE1D33">
        <w:t xml:space="preserve"> </w:t>
      </w:r>
      <w:r w:rsidR="001434CC">
        <w:t>The return</w:t>
      </w:r>
      <w:r w:rsidR="0040351E">
        <w:t xml:space="preserve"> on </w:t>
      </w:r>
      <w:r w:rsidR="009710B8">
        <w:t xml:space="preserve">Equity </w:t>
      </w:r>
      <w:r w:rsidR="00DB6D63">
        <w:t>ratio</w:t>
      </w:r>
      <w:r w:rsidR="00F03CAA">
        <w:t xml:space="preserve"> </w:t>
      </w:r>
      <w:r w:rsidR="002B49E5">
        <w:t>in 2021</w:t>
      </w:r>
      <w:r w:rsidR="00E57BB7">
        <w:t xml:space="preserve"> was 0.154</w:t>
      </w:r>
      <w:r w:rsidR="00DB6D63">
        <w:t xml:space="preserve">, </w:t>
      </w:r>
      <w:r w:rsidR="00A140BE">
        <w:t>which</w:t>
      </w:r>
      <w:r w:rsidR="00B17CCA">
        <w:t xml:space="preserve"> is</w:t>
      </w:r>
      <w:r w:rsidR="00F03CAA">
        <w:t xml:space="preserve"> more than</w:t>
      </w:r>
      <w:r w:rsidR="007A0D79">
        <w:t xml:space="preserve"> </w:t>
      </w:r>
      <w:r w:rsidR="000045E3">
        <w:t xml:space="preserve">twice lower </w:t>
      </w:r>
      <w:r w:rsidR="008D2A9D">
        <w:t xml:space="preserve">than </w:t>
      </w:r>
      <w:r w:rsidR="001434CC">
        <w:t xml:space="preserve">the </w:t>
      </w:r>
      <w:r w:rsidR="008D2A9D">
        <w:t>market average</w:t>
      </w:r>
      <w:r w:rsidR="00B17CCA">
        <w:t xml:space="preserve"> of 0.304</w:t>
      </w:r>
      <w:r w:rsidR="00406524">
        <w:t xml:space="preserve">, which </w:t>
      </w:r>
      <w:r w:rsidR="00011364">
        <w:t>indicates that Walmart perfo</w:t>
      </w:r>
      <w:r w:rsidR="00866ABC">
        <w:t xml:space="preserve">rmed below </w:t>
      </w:r>
      <w:r w:rsidR="00700169">
        <w:t>investors’</w:t>
      </w:r>
      <w:r w:rsidR="00866ABC">
        <w:t xml:space="preserve"> expectations </w:t>
      </w:r>
      <w:r w:rsidR="00700169">
        <w:t xml:space="preserve">after </w:t>
      </w:r>
      <w:r w:rsidR="001434CC">
        <w:t xml:space="preserve">the </w:t>
      </w:r>
      <w:r w:rsidR="00700169">
        <w:t>2020</w:t>
      </w:r>
      <w:r w:rsidR="001641D6">
        <w:t xml:space="preserve"> fiscal year ende</w:t>
      </w:r>
      <w:r w:rsidR="00A93550">
        <w:t xml:space="preserve">d. </w:t>
      </w:r>
      <w:r w:rsidR="00A16522">
        <w:t xml:space="preserve">Return on assets </w:t>
      </w:r>
      <w:r w:rsidR="00030958">
        <w:t xml:space="preserve">is in </w:t>
      </w:r>
      <w:r w:rsidR="001434CC">
        <w:t xml:space="preserve">a </w:t>
      </w:r>
      <w:r w:rsidR="00030958">
        <w:t xml:space="preserve">very similar situation, </w:t>
      </w:r>
      <w:r w:rsidR="000A053C">
        <w:t xml:space="preserve">however, </w:t>
      </w:r>
      <w:r w:rsidR="00A523FE">
        <w:t xml:space="preserve">this ratio is closer </w:t>
      </w:r>
      <w:r w:rsidR="0049106C">
        <w:t>than</w:t>
      </w:r>
      <w:r w:rsidR="00A523FE">
        <w:t xml:space="preserve"> </w:t>
      </w:r>
      <w:r w:rsidR="0049106C">
        <w:t>the previous one</w:t>
      </w:r>
      <w:r w:rsidR="00F6237B">
        <w:t xml:space="preserve"> (</w:t>
      </w:r>
      <w:r w:rsidR="0054345C">
        <w:t>s</w:t>
      </w:r>
      <w:r w:rsidR="00F6237B">
        <w:t xml:space="preserve">ee </w:t>
      </w:r>
      <w:r w:rsidR="00BB2EEA">
        <w:t>appendix A</w:t>
      </w:r>
      <w:r w:rsidR="00F6237B">
        <w:t>)</w:t>
      </w:r>
      <w:r w:rsidR="0054345C">
        <w:t>.</w:t>
      </w:r>
    </w:p>
    <w:p w14:paraId="20117F48" w14:textId="5852CAEF" w:rsidR="004E1F9A" w:rsidRPr="008C5EAC" w:rsidRDefault="004E1F9A" w:rsidP="008C5EAC">
      <w:pPr>
        <w:pStyle w:val="Heading2"/>
        <w:rPr>
          <w:sz w:val="24"/>
          <w:szCs w:val="24"/>
        </w:rPr>
      </w:pPr>
      <w:r w:rsidRPr="008C5EAC">
        <w:rPr>
          <w:sz w:val="24"/>
          <w:szCs w:val="24"/>
        </w:rPr>
        <w:t>Conclusion</w:t>
      </w:r>
      <w:r w:rsidR="00AC2D19" w:rsidRPr="008C5EAC">
        <w:rPr>
          <w:sz w:val="24"/>
          <w:szCs w:val="24"/>
        </w:rPr>
        <w:t>s</w:t>
      </w:r>
    </w:p>
    <w:p w14:paraId="2C4DF074" w14:textId="77777777" w:rsidR="003A4A41" w:rsidRDefault="00FE0ADE" w:rsidP="003A4A41">
      <w:r>
        <w:t>Based on collected information</w:t>
      </w:r>
      <w:r w:rsidR="00AC2D19">
        <w:t xml:space="preserve">, </w:t>
      </w:r>
      <w:r w:rsidR="004307D8">
        <w:t xml:space="preserve">in most cases Walmart </w:t>
      </w:r>
      <w:r w:rsidR="00676AAF">
        <w:t xml:space="preserve">is performing below market </w:t>
      </w:r>
      <w:r w:rsidR="00A75F19">
        <w:t xml:space="preserve">average, therefore, </w:t>
      </w:r>
      <w:r w:rsidR="00B02A64">
        <w:t xml:space="preserve">it shows stable growth </w:t>
      </w:r>
      <w:r w:rsidR="00650516">
        <w:t>in every category of ratios</w:t>
      </w:r>
      <w:r w:rsidR="002220D6">
        <w:t xml:space="preserve">, </w:t>
      </w:r>
      <w:r w:rsidR="00E2308B">
        <w:t>since C</w:t>
      </w:r>
      <w:r w:rsidR="00CB296C">
        <w:t>ovid affected the market</w:t>
      </w:r>
      <w:r w:rsidR="00A172B0">
        <w:t xml:space="preserve"> in 2019.</w:t>
      </w:r>
      <w:r w:rsidR="00554E90">
        <w:t xml:space="preserve"> </w:t>
      </w:r>
      <w:r w:rsidR="000C3A6E">
        <w:t xml:space="preserve">Turnover ratios are not mentioned in this </w:t>
      </w:r>
      <w:r w:rsidR="00757654">
        <w:t xml:space="preserve">section of the report, because </w:t>
      </w:r>
      <w:r w:rsidR="00EB3F3E">
        <w:t>of too many outliers</w:t>
      </w:r>
      <w:r w:rsidR="00B5603C">
        <w:t xml:space="preserve">, which </w:t>
      </w:r>
      <w:r w:rsidR="00A724BF">
        <w:t xml:space="preserve">causes difficulties </w:t>
      </w:r>
      <w:r w:rsidR="001E02FA">
        <w:t xml:space="preserve">to indicate </w:t>
      </w:r>
      <w:r w:rsidR="00A140BE">
        <w:t xml:space="preserve">a </w:t>
      </w:r>
      <w:r w:rsidR="006250AD">
        <w:t xml:space="preserve">real average of the market. </w:t>
      </w:r>
    </w:p>
    <w:p w14:paraId="72CE5276" w14:textId="140559AD" w:rsidR="00E16B35" w:rsidRDefault="003A4A41" w:rsidP="003A4A41">
      <w:pPr>
        <w:jc w:val="center"/>
        <w:rPr>
          <w:bCs/>
          <w:color w:val="4472C4" w:themeColor="accent1"/>
          <w:sz w:val="24"/>
          <w:szCs w:val="24"/>
        </w:rPr>
      </w:pPr>
      <w:r>
        <w:rPr>
          <w:noProof/>
        </w:rPr>
        <w:drawing>
          <wp:inline distT="0" distB="0" distL="0" distR="0" wp14:anchorId="6AB3DD2A" wp14:editId="4097A0EC">
            <wp:extent cx="4396154" cy="286454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587" cy="2875903"/>
                    </a:xfrm>
                    <a:prstGeom prst="rect">
                      <a:avLst/>
                    </a:prstGeom>
                    <a:noFill/>
                    <a:ln>
                      <a:noFill/>
                    </a:ln>
                  </pic:spPr>
                </pic:pic>
              </a:graphicData>
            </a:graphic>
          </wp:inline>
        </w:drawing>
      </w:r>
    </w:p>
    <w:p w14:paraId="729BED59" w14:textId="6313300F" w:rsidR="00BD2099" w:rsidRDefault="001B566E" w:rsidP="008A4A7E">
      <w:pPr>
        <w:rPr>
          <w:bCs/>
          <w:color w:val="4472C4" w:themeColor="accent1"/>
          <w:sz w:val="24"/>
          <w:szCs w:val="24"/>
        </w:rPr>
      </w:pPr>
      <w:r w:rsidRPr="00F95396">
        <w:rPr>
          <w:bCs/>
          <w:color w:val="4472C4" w:themeColor="accent1"/>
          <w:sz w:val="24"/>
          <w:szCs w:val="24"/>
        </w:rPr>
        <w:lastRenderedPageBreak/>
        <w:t xml:space="preserve"> </w:t>
      </w:r>
      <w:r w:rsidR="00D00101" w:rsidRPr="00C017A0">
        <w:rPr>
          <w:bCs/>
          <w:color w:val="4472C4" w:themeColor="accent1"/>
          <w:sz w:val="24"/>
          <w:szCs w:val="24"/>
        </w:rPr>
        <w:t>Common-size analysis</w:t>
      </w:r>
    </w:p>
    <w:p w14:paraId="62D27FAF" w14:textId="35AAB49E" w:rsidR="00210E4C" w:rsidRDefault="00C54A21" w:rsidP="008A4A7E">
      <w:pPr>
        <w:rPr>
          <w:bCs/>
        </w:rPr>
      </w:pPr>
      <w:r w:rsidRPr="00C54A21">
        <w:rPr>
          <w:bCs/>
        </w:rPr>
        <w:t xml:space="preserve">To conclude the </w:t>
      </w:r>
      <w:r>
        <w:rPr>
          <w:bCs/>
        </w:rPr>
        <w:t xml:space="preserve">Financial Statement Analysis, we have </w:t>
      </w:r>
      <w:r w:rsidR="009E0A5C">
        <w:rPr>
          <w:bCs/>
        </w:rPr>
        <w:t xml:space="preserve">analyzed Walmart’s </w:t>
      </w:r>
      <w:r w:rsidR="0053451B">
        <w:rPr>
          <w:bCs/>
        </w:rPr>
        <w:t>Balance sheets and Income statements via a</w:t>
      </w:r>
      <w:r w:rsidR="00DE49D9">
        <w:rPr>
          <w:bCs/>
        </w:rPr>
        <w:t xml:space="preserve"> vertical</w:t>
      </w:r>
      <w:r w:rsidR="0053451B">
        <w:rPr>
          <w:bCs/>
        </w:rPr>
        <w:t xml:space="preserve"> common-size analysis.</w:t>
      </w:r>
    </w:p>
    <w:p w14:paraId="29B17709" w14:textId="192F2188" w:rsidR="0006151D" w:rsidRDefault="001C7ED8" w:rsidP="008A4A7E">
      <w:pPr>
        <w:rPr>
          <w:bCs/>
        </w:rPr>
      </w:pPr>
      <w:r>
        <w:rPr>
          <w:bCs/>
        </w:rPr>
        <w:t xml:space="preserve">A common-size analysis stands for </w:t>
      </w:r>
      <w:r w:rsidR="007718E1">
        <w:rPr>
          <w:bCs/>
        </w:rPr>
        <w:t xml:space="preserve">a technique that </w:t>
      </w:r>
      <w:r w:rsidR="00173FF0">
        <w:rPr>
          <w:bCs/>
        </w:rPr>
        <w:t xml:space="preserve">can be used to express a company’s financial statements in the form of a percentage. This percentage </w:t>
      </w:r>
      <w:r w:rsidR="00B86B51">
        <w:rPr>
          <w:bCs/>
        </w:rPr>
        <w:t xml:space="preserve">is calculated based upon </w:t>
      </w:r>
      <w:r w:rsidR="006421F3">
        <w:rPr>
          <w:bCs/>
        </w:rPr>
        <w:t xml:space="preserve">dividing the components of the </w:t>
      </w:r>
      <w:r w:rsidR="00870836">
        <w:rPr>
          <w:bCs/>
        </w:rPr>
        <w:t xml:space="preserve">financial statements through </w:t>
      </w:r>
      <w:r w:rsidR="00B86B51">
        <w:rPr>
          <w:bCs/>
        </w:rPr>
        <w:t>a base item</w:t>
      </w:r>
      <w:r w:rsidR="00870836">
        <w:rPr>
          <w:bCs/>
        </w:rPr>
        <w:t>, this will accordingly by multiplied by 100</w:t>
      </w:r>
      <w:r w:rsidR="009E4691">
        <w:rPr>
          <w:bCs/>
        </w:rPr>
        <w:t xml:space="preserve"> to represent the percentage</w:t>
      </w:r>
      <w:r w:rsidR="004B2C8B">
        <w:rPr>
          <w:bCs/>
        </w:rPr>
        <w:t xml:space="preserve"> </w:t>
      </w:r>
      <w:sdt>
        <w:sdtPr>
          <w:rPr>
            <w:bCs/>
          </w:rPr>
          <w:id w:val="895943944"/>
          <w:citation/>
        </w:sdtPr>
        <w:sdtContent>
          <w:r w:rsidR="004B2C8B">
            <w:rPr>
              <w:bCs/>
            </w:rPr>
            <w:fldChar w:fldCharType="begin"/>
          </w:r>
          <w:r w:rsidR="004B2C8B" w:rsidRPr="004B2C8B">
            <w:rPr>
              <w:bCs/>
              <w:lang w:val="en-GB"/>
            </w:rPr>
            <w:instrText xml:space="preserve"> CITATION CFI23 \l 1043 </w:instrText>
          </w:r>
          <w:r w:rsidR="004B2C8B">
            <w:rPr>
              <w:bCs/>
            </w:rPr>
            <w:fldChar w:fldCharType="separate"/>
          </w:r>
          <w:r w:rsidR="0032329E" w:rsidRPr="0032329E">
            <w:rPr>
              <w:noProof/>
              <w:lang w:val="en-GB"/>
            </w:rPr>
            <w:t>(Team, CorporateFinanceInstitute, 2022)</w:t>
          </w:r>
          <w:r w:rsidR="004B2C8B">
            <w:rPr>
              <w:bCs/>
            </w:rPr>
            <w:fldChar w:fldCharType="end"/>
          </w:r>
        </w:sdtContent>
      </w:sdt>
      <w:r w:rsidR="00B86B51">
        <w:rPr>
          <w:bCs/>
        </w:rPr>
        <w:t>.</w:t>
      </w:r>
      <w:r w:rsidR="002B0E44">
        <w:rPr>
          <w:bCs/>
        </w:rPr>
        <w:br/>
        <w:t>To make this more concrete, for the common-size analysis of the Balance sheet, all the individual components have been divided by the Total Assets (bas</w:t>
      </w:r>
      <w:r w:rsidR="00072705">
        <w:rPr>
          <w:bCs/>
        </w:rPr>
        <w:t>e</w:t>
      </w:r>
      <w:r w:rsidR="002B0E44">
        <w:rPr>
          <w:bCs/>
        </w:rPr>
        <w:t xml:space="preserve">) </w:t>
      </w:r>
      <w:r w:rsidR="008C26B0">
        <w:rPr>
          <w:bCs/>
        </w:rPr>
        <w:t xml:space="preserve">on the assets side of the balance sheet, </w:t>
      </w:r>
      <w:r w:rsidR="002B0E44">
        <w:rPr>
          <w:bCs/>
        </w:rPr>
        <w:t>and Total Liabilities + Equity</w:t>
      </w:r>
      <w:r w:rsidR="00072705">
        <w:rPr>
          <w:bCs/>
        </w:rPr>
        <w:t xml:space="preserve"> (base)</w:t>
      </w:r>
      <w:r w:rsidR="008C26B0">
        <w:rPr>
          <w:bCs/>
        </w:rPr>
        <w:t xml:space="preserve"> on the liabilities and equity side of the balance sheet.</w:t>
      </w:r>
      <w:r w:rsidR="00072705">
        <w:rPr>
          <w:bCs/>
        </w:rPr>
        <w:br/>
        <w:t xml:space="preserve">For the income statement this base was the </w:t>
      </w:r>
      <w:r w:rsidR="00793648">
        <w:rPr>
          <w:bCs/>
        </w:rPr>
        <w:t>total revenues</w:t>
      </w:r>
      <w:r w:rsidR="00B87CB9">
        <w:rPr>
          <w:bCs/>
        </w:rPr>
        <w:t>, all components have been divided by the total revenues.</w:t>
      </w:r>
    </w:p>
    <w:p w14:paraId="66DBE98B" w14:textId="0D140459" w:rsidR="005549A5" w:rsidRDefault="002276E1" w:rsidP="008A4A7E">
      <w:pPr>
        <w:rPr>
          <w:bCs/>
        </w:rPr>
      </w:pPr>
      <w:r>
        <w:rPr>
          <w:bCs/>
        </w:rPr>
        <w:t xml:space="preserve">The </w:t>
      </w:r>
      <w:r w:rsidR="00343DC5">
        <w:rPr>
          <w:bCs/>
        </w:rPr>
        <w:t>interpreting</w:t>
      </w:r>
      <w:r w:rsidR="00013853">
        <w:rPr>
          <w:bCs/>
        </w:rPr>
        <w:t xml:space="preserve"> of </w:t>
      </w:r>
      <w:r w:rsidR="006228AE">
        <w:rPr>
          <w:bCs/>
        </w:rPr>
        <w:t>the below found</w:t>
      </w:r>
      <w:r w:rsidR="00365A4E">
        <w:rPr>
          <w:bCs/>
        </w:rPr>
        <w:t xml:space="preserve"> common size analyzed </w:t>
      </w:r>
      <w:r w:rsidR="003C77ED">
        <w:rPr>
          <w:bCs/>
        </w:rPr>
        <w:t>b</w:t>
      </w:r>
      <w:r w:rsidR="006228AE">
        <w:rPr>
          <w:bCs/>
        </w:rPr>
        <w:t>alance sheet</w:t>
      </w:r>
      <w:r w:rsidR="00365A4E">
        <w:rPr>
          <w:bCs/>
        </w:rPr>
        <w:t xml:space="preserve"> can be found on </w:t>
      </w:r>
      <w:r w:rsidR="003C77ED">
        <w:rPr>
          <w:bCs/>
        </w:rPr>
        <w:t>the next page.</w:t>
      </w:r>
    </w:p>
    <w:p w14:paraId="27D56288" w14:textId="3E04FC65" w:rsidR="00971534" w:rsidRDefault="004C7D7E" w:rsidP="00B43B65">
      <w:pPr>
        <w:rPr>
          <w:bCs/>
        </w:rPr>
      </w:pPr>
      <w:r>
        <w:rPr>
          <w:bCs/>
          <w:noProof/>
        </w:rPr>
        <w:drawing>
          <wp:inline distT="0" distB="0" distL="0" distR="0" wp14:anchorId="55B5CEF9" wp14:editId="5A8B79E6">
            <wp:extent cx="5517427" cy="46634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4498" cy="4703225"/>
                    </a:xfrm>
                    <a:prstGeom prst="rect">
                      <a:avLst/>
                    </a:prstGeom>
                    <a:noFill/>
                    <a:ln>
                      <a:noFill/>
                    </a:ln>
                  </pic:spPr>
                </pic:pic>
              </a:graphicData>
            </a:graphic>
          </wp:inline>
        </w:drawing>
      </w:r>
      <w:r w:rsidR="00B43B65">
        <w:rPr>
          <w:bCs/>
        </w:rPr>
        <w:br/>
      </w:r>
      <w:sdt>
        <w:sdtPr>
          <w:rPr>
            <w:bCs/>
          </w:rPr>
          <w:id w:val="1034467072"/>
          <w:citation/>
        </w:sdtPr>
        <w:sdtContent>
          <w:r w:rsidR="00B5727C">
            <w:rPr>
              <w:bCs/>
            </w:rPr>
            <w:fldChar w:fldCharType="begin"/>
          </w:r>
          <w:r w:rsidR="00B5727C" w:rsidRPr="00B5727C">
            <w:rPr>
              <w:bCs/>
              <w:lang w:val="en-GB"/>
            </w:rPr>
            <w:instrText xml:space="preserve"> CITATION Wal19 \l 1043 </w:instrText>
          </w:r>
          <w:r w:rsidR="00B5727C">
            <w:rPr>
              <w:bCs/>
            </w:rPr>
            <w:fldChar w:fldCharType="separate"/>
          </w:r>
          <w:r w:rsidR="0032329E" w:rsidRPr="0032329E">
            <w:rPr>
              <w:noProof/>
              <w:lang w:val="en-GB"/>
            </w:rPr>
            <w:t>(Walmart, 2019 Annual Report, 2019)</w:t>
          </w:r>
          <w:r w:rsidR="00B5727C">
            <w:rPr>
              <w:bCs/>
            </w:rPr>
            <w:fldChar w:fldCharType="end"/>
          </w:r>
        </w:sdtContent>
      </w:sdt>
      <w:sdt>
        <w:sdtPr>
          <w:rPr>
            <w:bCs/>
          </w:rPr>
          <w:id w:val="-831518738"/>
          <w:citation/>
        </w:sdtPr>
        <w:sdtContent>
          <w:r w:rsidR="00B5727C">
            <w:rPr>
              <w:bCs/>
            </w:rPr>
            <w:fldChar w:fldCharType="begin"/>
          </w:r>
          <w:r w:rsidR="00B5727C" w:rsidRPr="00B5727C">
            <w:rPr>
              <w:bCs/>
              <w:lang w:val="en-GB"/>
            </w:rPr>
            <w:instrText xml:space="preserve"> CITATION Wal20 \l 1043 </w:instrText>
          </w:r>
          <w:r w:rsidR="00B5727C">
            <w:rPr>
              <w:bCs/>
            </w:rPr>
            <w:fldChar w:fldCharType="separate"/>
          </w:r>
          <w:r w:rsidR="0032329E">
            <w:rPr>
              <w:bCs/>
              <w:noProof/>
              <w:lang w:val="en-GB"/>
            </w:rPr>
            <w:t xml:space="preserve"> </w:t>
          </w:r>
          <w:r w:rsidR="0032329E" w:rsidRPr="0032329E">
            <w:rPr>
              <w:noProof/>
              <w:lang w:val="en-GB"/>
            </w:rPr>
            <w:t>(Walmart, 2020 Annual Report, 2020)</w:t>
          </w:r>
          <w:r w:rsidR="00B5727C">
            <w:rPr>
              <w:bCs/>
            </w:rPr>
            <w:fldChar w:fldCharType="end"/>
          </w:r>
        </w:sdtContent>
      </w:sdt>
      <w:sdt>
        <w:sdtPr>
          <w:rPr>
            <w:bCs/>
          </w:rPr>
          <w:id w:val="2094267471"/>
          <w:citation/>
        </w:sdtPr>
        <w:sdtEndPr>
          <w:rPr>
            <w:sz w:val="21"/>
            <w:szCs w:val="21"/>
          </w:rPr>
        </w:sdtEndPr>
        <w:sdtContent>
          <w:r w:rsidR="00B5727C" w:rsidRPr="00FB1C19">
            <w:rPr>
              <w:bCs/>
              <w:sz w:val="21"/>
              <w:szCs w:val="21"/>
            </w:rPr>
            <w:fldChar w:fldCharType="begin"/>
          </w:r>
          <w:r w:rsidR="00B5727C" w:rsidRPr="00FB1C19">
            <w:rPr>
              <w:bCs/>
              <w:sz w:val="21"/>
              <w:szCs w:val="21"/>
              <w:lang w:val="en-GB"/>
            </w:rPr>
            <w:instrText xml:space="preserve"> CITATION Wal21 \l 1043 </w:instrText>
          </w:r>
          <w:r w:rsidR="00B5727C" w:rsidRPr="00FB1C19">
            <w:rPr>
              <w:bCs/>
              <w:sz w:val="21"/>
              <w:szCs w:val="21"/>
            </w:rPr>
            <w:fldChar w:fldCharType="separate"/>
          </w:r>
          <w:r w:rsidR="0032329E" w:rsidRPr="00FB1C19">
            <w:rPr>
              <w:bCs/>
              <w:noProof/>
              <w:sz w:val="21"/>
              <w:szCs w:val="21"/>
              <w:lang w:val="en-GB"/>
            </w:rPr>
            <w:t xml:space="preserve"> </w:t>
          </w:r>
          <w:r w:rsidR="0032329E" w:rsidRPr="00FB1C19">
            <w:rPr>
              <w:noProof/>
              <w:sz w:val="21"/>
              <w:szCs w:val="21"/>
              <w:lang w:val="en-GB"/>
            </w:rPr>
            <w:t>(Walmart, 2021 Annual Report, 2021)</w:t>
          </w:r>
          <w:r w:rsidR="00B5727C" w:rsidRPr="00FB1C19">
            <w:rPr>
              <w:bCs/>
              <w:sz w:val="21"/>
              <w:szCs w:val="21"/>
            </w:rPr>
            <w:fldChar w:fldCharType="end"/>
          </w:r>
        </w:sdtContent>
      </w:sdt>
      <w:r w:rsidR="00B43B65" w:rsidRPr="00FB1C19">
        <w:rPr>
          <w:bCs/>
          <w:sz w:val="21"/>
          <w:szCs w:val="21"/>
        </w:rPr>
        <w:t xml:space="preserve">*’See note </w:t>
      </w:r>
      <w:r w:rsidR="00534BAC" w:rsidRPr="00FB1C19">
        <w:rPr>
          <w:bCs/>
          <w:sz w:val="21"/>
          <w:szCs w:val="21"/>
        </w:rPr>
        <w:t>b</w:t>
      </w:r>
      <w:r w:rsidR="00B43B65" w:rsidRPr="00FB1C19">
        <w:rPr>
          <w:bCs/>
          <w:sz w:val="21"/>
          <w:szCs w:val="21"/>
        </w:rPr>
        <w:t>elow’ can be found in the excel – calculation’s file, as well added with this report.</w:t>
      </w:r>
      <w:r w:rsidR="00B5727C">
        <w:rPr>
          <w:bCs/>
        </w:rPr>
        <w:br/>
      </w:r>
    </w:p>
    <w:p w14:paraId="5036A16F" w14:textId="4B1BE745" w:rsidR="00971534" w:rsidRDefault="00227494" w:rsidP="003C77ED">
      <w:pPr>
        <w:rPr>
          <w:bCs/>
        </w:rPr>
      </w:pPr>
      <w:r>
        <w:rPr>
          <w:bCs/>
        </w:rPr>
        <w:lastRenderedPageBreak/>
        <w:t xml:space="preserve">If we sum up the long-term assets, we </w:t>
      </w:r>
      <w:r w:rsidR="0066336B">
        <w:rPr>
          <w:bCs/>
        </w:rPr>
        <w:t xml:space="preserve">observe that </w:t>
      </w:r>
      <w:r w:rsidR="006A069A">
        <w:rPr>
          <w:bCs/>
        </w:rPr>
        <w:t xml:space="preserve">this consists of </w:t>
      </w:r>
      <w:r w:rsidR="00A84D9F">
        <w:rPr>
          <w:bCs/>
        </w:rPr>
        <w:t xml:space="preserve">71.775% </w:t>
      </w:r>
      <w:r w:rsidR="006A069A">
        <w:rPr>
          <w:bCs/>
        </w:rPr>
        <w:t xml:space="preserve"> </w:t>
      </w:r>
      <w:r w:rsidR="00966FE1">
        <w:rPr>
          <w:bCs/>
        </w:rPr>
        <w:t xml:space="preserve">(2019) </w:t>
      </w:r>
      <w:r w:rsidR="006A069A">
        <w:rPr>
          <w:bCs/>
        </w:rPr>
        <w:t>of Walmart’s assets.</w:t>
      </w:r>
      <w:r w:rsidR="006A069A">
        <w:rPr>
          <w:bCs/>
        </w:rPr>
        <w:br/>
      </w:r>
      <w:r w:rsidR="00055331">
        <w:rPr>
          <w:bCs/>
        </w:rPr>
        <w:t xml:space="preserve">If we add up the inventory </w:t>
      </w:r>
      <w:r w:rsidR="00E318EF">
        <w:rPr>
          <w:bCs/>
        </w:rPr>
        <w:t>as well</w:t>
      </w:r>
      <w:r w:rsidR="00966FE1">
        <w:rPr>
          <w:bCs/>
        </w:rPr>
        <w:t xml:space="preserve"> </w:t>
      </w:r>
      <w:r w:rsidR="00055331">
        <w:rPr>
          <w:bCs/>
        </w:rPr>
        <w:t xml:space="preserve">(current assets), we get </w:t>
      </w:r>
      <w:r w:rsidR="00E318EF">
        <w:rPr>
          <w:bCs/>
        </w:rPr>
        <w:t xml:space="preserve">a number of </w:t>
      </w:r>
      <w:r w:rsidR="00055331">
        <w:rPr>
          <w:bCs/>
        </w:rPr>
        <w:t xml:space="preserve">91.962%. </w:t>
      </w:r>
      <w:r w:rsidR="00E318EF">
        <w:rPr>
          <w:bCs/>
        </w:rPr>
        <w:br/>
      </w:r>
      <w:r w:rsidR="00055331">
        <w:rPr>
          <w:bCs/>
        </w:rPr>
        <w:t xml:space="preserve">This </w:t>
      </w:r>
      <w:r w:rsidR="00E318EF">
        <w:rPr>
          <w:bCs/>
        </w:rPr>
        <w:t xml:space="preserve">shows us that </w:t>
      </w:r>
      <w:r w:rsidR="003D7482">
        <w:rPr>
          <w:bCs/>
        </w:rPr>
        <w:t xml:space="preserve">more than 90% of Walmart’s assets consist of </w:t>
      </w:r>
      <w:r w:rsidR="003D7482">
        <w:t>its</w:t>
      </w:r>
      <w:r w:rsidR="003D7482">
        <w:rPr>
          <w:bCs/>
        </w:rPr>
        <w:t xml:space="preserve"> long-term investment and its inventory</w:t>
      </w:r>
      <w:r w:rsidR="00966FE1">
        <w:rPr>
          <w:bCs/>
        </w:rPr>
        <w:t xml:space="preserve"> combined</w:t>
      </w:r>
      <w:r w:rsidR="003D7482">
        <w:rPr>
          <w:bCs/>
        </w:rPr>
        <w:t>.</w:t>
      </w:r>
      <w:r w:rsidR="00966FE1">
        <w:rPr>
          <w:bCs/>
        </w:rPr>
        <w:t xml:space="preserve"> </w:t>
      </w:r>
      <w:r w:rsidR="00966FE1">
        <w:rPr>
          <w:bCs/>
        </w:rPr>
        <w:br/>
        <w:t>The fact that 2</w:t>
      </w:r>
      <w:r w:rsidR="00EC79D9">
        <w:rPr>
          <w:bCs/>
        </w:rPr>
        <w:t xml:space="preserve">0,187% is the inventory is to be expected, Walmart is a company that </w:t>
      </w:r>
      <w:r w:rsidR="0098245B">
        <w:rPr>
          <w:bCs/>
        </w:rPr>
        <w:t>presents itself as a one-stop shop</w:t>
      </w:r>
      <w:r w:rsidR="00B45903">
        <w:rPr>
          <w:bCs/>
        </w:rPr>
        <w:t xml:space="preserve"> </w:t>
      </w:r>
      <w:r w:rsidR="00030FE8">
        <w:rPr>
          <w:bCs/>
        </w:rPr>
        <w:t>(highly differentiated inventory)</w:t>
      </w:r>
      <w:r w:rsidR="002C2779">
        <w:rPr>
          <w:bCs/>
        </w:rPr>
        <w:t xml:space="preserve">. </w:t>
      </w:r>
      <w:r w:rsidR="0025656D">
        <w:rPr>
          <w:bCs/>
        </w:rPr>
        <w:t>A (reasonable) high level of inventory is required</w:t>
      </w:r>
      <w:r w:rsidR="00052A5B">
        <w:rPr>
          <w:bCs/>
        </w:rPr>
        <w:t xml:space="preserve"> to keep </w:t>
      </w:r>
      <w:r w:rsidR="00CC2D27">
        <w:rPr>
          <w:bCs/>
        </w:rPr>
        <w:t>its shops filled</w:t>
      </w:r>
      <w:r w:rsidR="00856F62">
        <w:rPr>
          <w:bCs/>
        </w:rPr>
        <w:t xml:space="preserve"> and its customers served</w:t>
      </w:r>
      <w:r w:rsidR="0025656D">
        <w:rPr>
          <w:bCs/>
        </w:rPr>
        <w:t>.</w:t>
      </w:r>
      <w:r w:rsidR="0025656D">
        <w:rPr>
          <w:bCs/>
        </w:rPr>
        <w:br/>
        <w:t xml:space="preserve">The other 71.775% </w:t>
      </w:r>
      <w:r w:rsidR="00F44AA3">
        <w:rPr>
          <w:bCs/>
        </w:rPr>
        <w:t>in 2019,</w:t>
      </w:r>
      <w:r w:rsidR="005E151B">
        <w:rPr>
          <w:bCs/>
        </w:rPr>
        <w:t xml:space="preserve"> 73.886% in 2020 and </w:t>
      </w:r>
      <w:r w:rsidR="00782A8B">
        <w:rPr>
          <w:bCs/>
        </w:rPr>
        <w:t>64.33% in 2021</w:t>
      </w:r>
      <w:r w:rsidR="00A96552">
        <w:rPr>
          <w:bCs/>
        </w:rPr>
        <w:t xml:space="preserve"> tells us</w:t>
      </w:r>
      <w:r w:rsidR="00EC7E4A">
        <w:rPr>
          <w:bCs/>
        </w:rPr>
        <w:t xml:space="preserve"> that Walmart is investing more in its long-term activities.</w:t>
      </w:r>
      <w:r w:rsidR="001D7B78">
        <w:rPr>
          <w:bCs/>
        </w:rPr>
        <w:t xml:space="preserve"> </w:t>
      </w:r>
      <w:r w:rsidR="00166719">
        <w:rPr>
          <w:bCs/>
        </w:rPr>
        <w:t>To make this concrete</w:t>
      </w:r>
      <w:r w:rsidR="00730E2A">
        <w:rPr>
          <w:bCs/>
        </w:rPr>
        <w:t xml:space="preserve"> we can see that the biggest amount of these percentages belongs to Walmart’s investment in </w:t>
      </w:r>
      <w:r w:rsidR="00730E2A" w:rsidRPr="00AA71A9">
        <w:rPr>
          <w:bCs/>
          <w:i/>
          <w:iCs/>
        </w:rPr>
        <w:t>property and equipment</w:t>
      </w:r>
      <w:r w:rsidR="00730E2A">
        <w:rPr>
          <w:bCs/>
        </w:rPr>
        <w:t>.</w:t>
      </w:r>
      <w:r w:rsidR="00BB33C3">
        <w:rPr>
          <w:bCs/>
        </w:rPr>
        <w:t xml:space="preserve"> </w:t>
      </w:r>
      <w:r w:rsidR="00BB33C3">
        <w:rPr>
          <w:bCs/>
        </w:rPr>
        <w:br/>
      </w:r>
      <w:r w:rsidR="001630AB">
        <w:rPr>
          <w:bCs/>
        </w:rPr>
        <w:t>Walmart has 10,500 stores in the US and every store is, accordingly, filled with equipment</w:t>
      </w:r>
      <w:r w:rsidR="00E31E41">
        <w:rPr>
          <w:bCs/>
        </w:rPr>
        <w:t xml:space="preserve"> (computers, shelves, </w:t>
      </w:r>
      <w:r w:rsidR="00D26868">
        <w:rPr>
          <w:bCs/>
        </w:rPr>
        <w:t>advertisement boards, etc.)</w:t>
      </w:r>
      <w:r w:rsidR="00E31E41">
        <w:rPr>
          <w:bCs/>
        </w:rPr>
        <w:t>.</w:t>
      </w:r>
      <w:r w:rsidR="00D26868">
        <w:rPr>
          <w:bCs/>
        </w:rPr>
        <w:t xml:space="preserve"> E</w:t>
      </w:r>
      <w:r w:rsidR="00FF1F56">
        <w:rPr>
          <w:bCs/>
        </w:rPr>
        <w:t xml:space="preserve">very store being </w:t>
      </w:r>
      <w:r w:rsidR="00E31B7A">
        <w:rPr>
          <w:bCs/>
        </w:rPr>
        <w:t xml:space="preserve">filled up weekly </w:t>
      </w:r>
      <w:r w:rsidR="00D4750F">
        <w:rPr>
          <w:bCs/>
        </w:rPr>
        <w:t xml:space="preserve">by </w:t>
      </w:r>
      <w:r w:rsidR="00E31B7A">
        <w:rPr>
          <w:bCs/>
        </w:rPr>
        <w:t>trucks</w:t>
      </w:r>
      <w:r w:rsidR="00D26868">
        <w:rPr>
          <w:bCs/>
        </w:rPr>
        <w:t xml:space="preserve"> to maintain inventory.</w:t>
      </w:r>
      <w:r w:rsidR="00D26868">
        <w:rPr>
          <w:bCs/>
        </w:rPr>
        <w:br/>
        <w:t xml:space="preserve">These are examples of its </w:t>
      </w:r>
      <w:r w:rsidR="007C4E9F">
        <w:rPr>
          <w:bCs/>
          <w:i/>
          <w:iCs/>
        </w:rPr>
        <w:t>property and equipment</w:t>
      </w:r>
      <w:r w:rsidR="000C382B">
        <w:rPr>
          <w:bCs/>
        </w:rPr>
        <w:t xml:space="preserve"> </w:t>
      </w:r>
      <w:r w:rsidR="006923FC">
        <w:rPr>
          <w:bCs/>
        </w:rPr>
        <w:t xml:space="preserve">that illustrate why these numbers are </w:t>
      </w:r>
      <w:r w:rsidR="000B0FB7">
        <w:rPr>
          <w:bCs/>
        </w:rPr>
        <w:t>significant in their proportions.</w:t>
      </w:r>
      <w:r w:rsidR="00140058">
        <w:rPr>
          <w:bCs/>
        </w:rPr>
        <w:t xml:space="preserve"> </w:t>
      </w:r>
    </w:p>
    <w:p w14:paraId="25B2659F" w14:textId="765BEBAB" w:rsidR="00D70EF5" w:rsidRDefault="00962FE7" w:rsidP="005D2AF1">
      <w:pPr>
        <w:rPr>
          <w:bCs/>
        </w:rPr>
      </w:pPr>
      <w:r>
        <w:rPr>
          <w:bCs/>
        </w:rPr>
        <w:t>On the liabilities side of the balance sheet</w:t>
      </w:r>
      <w:r w:rsidR="00C452C1">
        <w:rPr>
          <w:bCs/>
        </w:rPr>
        <w:t xml:space="preserve"> we can see that 21.46% </w:t>
      </w:r>
      <w:r w:rsidR="00461E3E">
        <w:rPr>
          <w:bCs/>
        </w:rPr>
        <w:t xml:space="preserve">(2019) </w:t>
      </w:r>
      <w:r w:rsidR="00C452C1">
        <w:rPr>
          <w:bCs/>
        </w:rPr>
        <w:t>comes from its accounts payable</w:t>
      </w:r>
      <w:r w:rsidR="00FC4F14">
        <w:rPr>
          <w:bCs/>
        </w:rPr>
        <w:t xml:space="preserve"> (</w:t>
      </w:r>
      <w:r w:rsidR="00D430F9">
        <w:rPr>
          <w:bCs/>
        </w:rPr>
        <w:t>current liabilities)</w:t>
      </w:r>
      <w:r w:rsidR="00D943DA">
        <w:rPr>
          <w:bCs/>
        </w:rPr>
        <w:t xml:space="preserve">. This shows us that </w:t>
      </w:r>
      <w:r w:rsidR="00403430">
        <w:rPr>
          <w:bCs/>
        </w:rPr>
        <w:t>Walmart</w:t>
      </w:r>
      <w:r w:rsidR="00525758">
        <w:rPr>
          <w:bCs/>
        </w:rPr>
        <w:t xml:space="preserve"> is paying its suppliers after delivery </w:t>
      </w:r>
      <w:r w:rsidR="0005786B">
        <w:rPr>
          <w:bCs/>
        </w:rPr>
        <w:t>or after a certain period of time</w:t>
      </w:r>
      <w:r w:rsidR="00937BB8">
        <w:rPr>
          <w:bCs/>
        </w:rPr>
        <w:t xml:space="preserve"> on a contractual basis</w:t>
      </w:r>
      <w:r w:rsidR="00B933D9">
        <w:rPr>
          <w:bCs/>
        </w:rPr>
        <w:t>. For instance once a month after the supplier</w:t>
      </w:r>
      <w:r w:rsidR="005A7DD0">
        <w:rPr>
          <w:bCs/>
        </w:rPr>
        <w:t>s</w:t>
      </w:r>
      <w:r w:rsidR="00B933D9">
        <w:rPr>
          <w:bCs/>
        </w:rPr>
        <w:t xml:space="preserve"> let Walmart knows how much work has been done</w:t>
      </w:r>
      <w:r w:rsidR="00694AE3">
        <w:rPr>
          <w:bCs/>
        </w:rPr>
        <w:t xml:space="preserve"> and has to be paid. </w:t>
      </w:r>
      <w:r w:rsidR="00E91A44">
        <w:rPr>
          <w:bCs/>
        </w:rPr>
        <w:t>2020 and 2021 stays fairly the same</w:t>
      </w:r>
      <w:r w:rsidR="0007409F">
        <w:rPr>
          <w:bCs/>
        </w:rPr>
        <w:t xml:space="preserve"> to 2019.</w:t>
      </w:r>
      <w:r w:rsidR="00E91A44">
        <w:rPr>
          <w:bCs/>
        </w:rPr>
        <w:br/>
      </w:r>
      <w:r w:rsidR="00B072E4">
        <w:rPr>
          <w:bCs/>
        </w:rPr>
        <w:t>The second significant factor</w:t>
      </w:r>
      <w:r w:rsidR="00454FF9">
        <w:rPr>
          <w:bCs/>
        </w:rPr>
        <w:t>,</w:t>
      </w:r>
      <w:r w:rsidR="00B072E4">
        <w:rPr>
          <w:bCs/>
        </w:rPr>
        <w:t xml:space="preserve"> in its </w:t>
      </w:r>
      <w:r w:rsidR="00B072E4" w:rsidRPr="00CD4F7B">
        <w:rPr>
          <w:bCs/>
          <w:i/>
          <w:iCs/>
        </w:rPr>
        <w:t>liabilities</w:t>
      </w:r>
      <w:r w:rsidR="00CD4F7B" w:rsidRPr="00CD4F7B">
        <w:rPr>
          <w:bCs/>
          <w:i/>
          <w:iCs/>
        </w:rPr>
        <w:t xml:space="preserve"> and equity</w:t>
      </w:r>
      <w:r w:rsidR="00454FF9">
        <w:rPr>
          <w:bCs/>
          <w:i/>
          <w:iCs/>
        </w:rPr>
        <w:t>,</w:t>
      </w:r>
      <w:r w:rsidR="00CD4F7B">
        <w:rPr>
          <w:bCs/>
          <w:i/>
          <w:iCs/>
        </w:rPr>
        <w:t xml:space="preserve"> </w:t>
      </w:r>
      <w:r w:rsidR="00CD4F7B">
        <w:rPr>
          <w:bCs/>
        </w:rPr>
        <w:t>is the shareholders’ equity</w:t>
      </w:r>
      <w:r w:rsidR="00332363">
        <w:rPr>
          <w:bCs/>
        </w:rPr>
        <w:t>, a total of 33.059% in 2019, 31.573% in 2020 and 32.05% in 2021.</w:t>
      </w:r>
      <w:r w:rsidR="00734ECA">
        <w:rPr>
          <w:bCs/>
        </w:rPr>
        <w:t xml:space="preserve"> We can observe a strong and fairly high profit margin ratio</w:t>
      </w:r>
      <w:r w:rsidR="00DA778C">
        <w:rPr>
          <w:bCs/>
        </w:rPr>
        <w:t>, as well can we see</w:t>
      </w:r>
      <w:r w:rsidR="00782008">
        <w:rPr>
          <w:bCs/>
        </w:rPr>
        <w:t xml:space="preserve"> strong TIE and </w:t>
      </w:r>
      <w:r w:rsidR="00FB4FE6">
        <w:rPr>
          <w:bCs/>
        </w:rPr>
        <w:t>Equity multiplier ratio.</w:t>
      </w:r>
      <w:r w:rsidR="008E5175">
        <w:rPr>
          <w:bCs/>
        </w:rPr>
        <w:t xml:space="preserve"> These </w:t>
      </w:r>
      <w:r w:rsidR="005E56E4">
        <w:rPr>
          <w:bCs/>
        </w:rPr>
        <w:t>stable and strong ratios are well aligned with a shareholders’ equity of over 30%.</w:t>
      </w:r>
      <w:r w:rsidR="00F56E54">
        <w:rPr>
          <w:bCs/>
        </w:rPr>
        <w:t xml:space="preserve"> This data therefore is logical </w:t>
      </w:r>
      <w:r w:rsidR="000E5A12">
        <w:rPr>
          <w:bCs/>
        </w:rPr>
        <w:t>and to be expected.</w:t>
      </w:r>
      <w:r w:rsidR="00420F91">
        <w:rPr>
          <w:bCs/>
          <w:noProof/>
        </w:rPr>
        <w:drawing>
          <wp:inline distT="0" distB="0" distL="0" distR="0" wp14:anchorId="25A5E56F" wp14:editId="2FE84C68">
            <wp:extent cx="5693410" cy="3685736"/>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3369" cy="3692183"/>
                    </a:xfrm>
                    <a:prstGeom prst="rect">
                      <a:avLst/>
                    </a:prstGeom>
                    <a:noFill/>
                    <a:ln>
                      <a:noFill/>
                    </a:ln>
                  </pic:spPr>
                </pic:pic>
              </a:graphicData>
            </a:graphic>
          </wp:inline>
        </w:drawing>
      </w:r>
      <w:r w:rsidR="00BE6229">
        <w:rPr>
          <w:bCs/>
        </w:rPr>
        <w:br/>
      </w:r>
      <w:sdt>
        <w:sdtPr>
          <w:rPr>
            <w:bCs/>
            <w:sz w:val="20"/>
            <w:szCs w:val="20"/>
          </w:rPr>
          <w:id w:val="-1334918761"/>
          <w:citation/>
        </w:sdtPr>
        <w:sdtContent>
          <w:r w:rsidR="00BE6229" w:rsidRPr="00FB1C19">
            <w:rPr>
              <w:bCs/>
              <w:sz w:val="20"/>
              <w:szCs w:val="20"/>
            </w:rPr>
            <w:fldChar w:fldCharType="begin"/>
          </w:r>
          <w:r w:rsidR="00BE6229" w:rsidRPr="00FB1C19">
            <w:rPr>
              <w:bCs/>
              <w:sz w:val="20"/>
              <w:szCs w:val="20"/>
              <w:lang w:val="nl-NL"/>
            </w:rPr>
            <w:instrText xml:space="preserve"> CITATION Wal19 \l 1043 </w:instrText>
          </w:r>
          <w:r w:rsidR="00BE6229" w:rsidRPr="00FB1C19">
            <w:rPr>
              <w:bCs/>
              <w:sz w:val="20"/>
              <w:szCs w:val="20"/>
            </w:rPr>
            <w:fldChar w:fldCharType="separate"/>
          </w:r>
          <w:r w:rsidR="0032329E" w:rsidRPr="00FB1C19">
            <w:rPr>
              <w:noProof/>
              <w:sz w:val="20"/>
              <w:szCs w:val="20"/>
              <w:lang w:val="nl-NL"/>
            </w:rPr>
            <w:t>(Walmart, 2019 Annual Report, 2019)</w:t>
          </w:r>
          <w:r w:rsidR="00BE6229" w:rsidRPr="00FB1C19">
            <w:rPr>
              <w:bCs/>
              <w:sz w:val="20"/>
              <w:szCs w:val="20"/>
            </w:rPr>
            <w:fldChar w:fldCharType="end"/>
          </w:r>
        </w:sdtContent>
      </w:sdt>
      <w:sdt>
        <w:sdtPr>
          <w:rPr>
            <w:bCs/>
            <w:sz w:val="20"/>
            <w:szCs w:val="20"/>
          </w:rPr>
          <w:id w:val="1863860975"/>
          <w:citation/>
        </w:sdtPr>
        <w:sdtContent>
          <w:r w:rsidR="00B5727C" w:rsidRPr="00FB1C19">
            <w:rPr>
              <w:bCs/>
              <w:sz w:val="20"/>
              <w:szCs w:val="20"/>
            </w:rPr>
            <w:fldChar w:fldCharType="begin"/>
          </w:r>
          <w:r w:rsidR="00B5727C" w:rsidRPr="00FB1C19">
            <w:rPr>
              <w:bCs/>
              <w:sz w:val="20"/>
              <w:szCs w:val="20"/>
              <w:lang w:val="nl-NL"/>
            </w:rPr>
            <w:instrText xml:space="preserve"> CITATION Wal20 \l 1043 </w:instrText>
          </w:r>
          <w:r w:rsidR="00B5727C" w:rsidRPr="00FB1C19">
            <w:rPr>
              <w:bCs/>
              <w:sz w:val="20"/>
              <w:szCs w:val="20"/>
            </w:rPr>
            <w:fldChar w:fldCharType="separate"/>
          </w:r>
          <w:r w:rsidR="0032329E" w:rsidRPr="00FB1C19">
            <w:rPr>
              <w:bCs/>
              <w:noProof/>
              <w:sz w:val="20"/>
              <w:szCs w:val="20"/>
              <w:lang w:val="nl-NL"/>
            </w:rPr>
            <w:t xml:space="preserve"> </w:t>
          </w:r>
          <w:r w:rsidR="0032329E" w:rsidRPr="00FB1C19">
            <w:rPr>
              <w:noProof/>
              <w:sz w:val="20"/>
              <w:szCs w:val="20"/>
              <w:lang w:val="nl-NL"/>
            </w:rPr>
            <w:t>(Walmart, 2020 Annual Report, 2020)</w:t>
          </w:r>
          <w:r w:rsidR="00B5727C" w:rsidRPr="00FB1C19">
            <w:rPr>
              <w:bCs/>
              <w:sz w:val="20"/>
              <w:szCs w:val="20"/>
            </w:rPr>
            <w:fldChar w:fldCharType="end"/>
          </w:r>
        </w:sdtContent>
      </w:sdt>
      <w:sdt>
        <w:sdtPr>
          <w:rPr>
            <w:bCs/>
            <w:sz w:val="20"/>
            <w:szCs w:val="20"/>
          </w:rPr>
          <w:id w:val="-78069496"/>
          <w:citation/>
        </w:sdtPr>
        <w:sdtContent>
          <w:r w:rsidR="00B5727C" w:rsidRPr="00FB1C19">
            <w:rPr>
              <w:bCs/>
              <w:sz w:val="20"/>
              <w:szCs w:val="20"/>
            </w:rPr>
            <w:fldChar w:fldCharType="begin"/>
          </w:r>
          <w:r w:rsidR="00B5727C" w:rsidRPr="00FB1C19">
            <w:rPr>
              <w:bCs/>
              <w:sz w:val="20"/>
              <w:szCs w:val="20"/>
              <w:lang w:val="nl-NL"/>
            </w:rPr>
            <w:instrText xml:space="preserve"> CITATION Wal21 \l 1043 </w:instrText>
          </w:r>
          <w:r w:rsidR="00B5727C" w:rsidRPr="00FB1C19">
            <w:rPr>
              <w:bCs/>
              <w:sz w:val="20"/>
              <w:szCs w:val="20"/>
            </w:rPr>
            <w:fldChar w:fldCharType="separate"/>
          </w:r>
          <w:r w:rsidR="0032329E" w:rsidRPr="00FB1C19">
            <w:rPr>
              <w:bCs/>
              <w:noProof/>
              <w:sz w:val="20"/>
              <w:szCs w:val="20"/>
              <w:lang w:val="nl-NL"/>
            </w:rPr>
            <w:t xml:space="preserve"> </w:t>
          </w:r>
          <w:r w:rsidR="0032329E" w:rsidRPr="00FB1C19">
            <w:rPr>
              <w:noProof/>
              <w:sz w:val="20"/>
              <w:szCs w:val="20"/>
              <w:lang w:val="nl-NL"/>
            </w:rPr>
            <w:t>(Walmart, 2021 Annual Report, 2021)</w:t>
          </w:r>
          <w:r w:rsidR="00B5727C" w:rsidRPr="00FB1C19">
            <w:rPr>
              <w:bCs/>
              <w:sz w:val="20"/>
              <w:szCs w:val="20"/>
            </w:rPr>
            <w:fldChar w:fldCharType="end"/>
          </w:r>
        </w:sdtContent>
      </w:sdt>
      <w:r w:rsidR="00B86B51">
        <w:rPr>
          <w:bCs/>
        </w:rPr>
        <w:br/>
      </w:r>
    </w:p>
    <w:p w14:paraId="3E579537" w14:textId="59ADE8DB" w:rsidR="00A807F4" w:rsidRPr="00C54A21" w:rsidRDefault="00A63F9E" w:rsidP="008A4A7E">
      <w:pPr>
        <w:rPr>
          <w:bCs/>
        </w:rPr>
      </w:pPr>
      <w:r>
        <w:rPr>
          <w:bCs/>
        </w:rPr>
        <w:lastRenderedPageBreak/>
        <w:t>Above we can see the common sized version of Walmart’s income statement.</w:t>
      </w:r>
      <w:r w:rsidR="00D464BD">
        <w:rPr>
          <w:bCs/>
        </w:rPr>
        <w:br/>
      </w:r>
      <w:r w:rsidR="00A01DE3">
        <w:rPr>
          <w:bCs/>
        </w:rPr>
        <w:t>In the excel file that shows the made calculations you can see a</w:t>
      </w:r>
      <w:r w:rsidR="00D623AF">
        <w:rPr>
          <w:bCs/>
        </w:rPr>
        <w:t xml:space="preserve"> net sales in 2019 of 510,329,</w:t>
      </w:r>
      <w:r w:rsidR="00411F8B">
        <w:rPr>
          <w:bCs/>
        </w:rPr>
        <w:t>000</w:t>
      </w:r>
    </w:p>
    <w:p w14:paraId="2C6FE322" w14:textId="4754D365" w:rsidR="00AF20CF" w:rsidRDefault="00234B84" w:rsidP="00234B84">
      <w:pPr>
        <w:rPr>
          <w:lang w:val="en-GB"/>
        </w:rPr>
      </w:pPr>
      <w:r>
        <w:rPr>
          <w:lang w:val="en-GB"/>
        </w:rPr>
        <w:t>In the common-size income statement we can see that three times +99% of its revenues come from net sales. To put in in perspective, these three revenues are $510,329,000 (2019), $519,926,000 (2020) and $555,233,000 (2021). These numbers of revenue are significantly huge. Walmart is generating half a billion of revenues annually. The interesting part now is to find out what part of this revenues turns into its profit.</w:t>
      </w:r>
      <w:r>
        <w:rPr>
          <w:lang w:val="en-GB"/>
        </w:rPr>
        <w:br/>
        <w:t xml:space="preserve">We can see that three times its </w:t>
      </w:r>
      <w:r>
        <w:rPr>
          <w:i/>
          <w:iCs/>
          <w:lang w:val="en-GB"/>
        </w:rPr>
        <w:t>cost and expenses</w:t>
      </w:r>
      <w:r>
        <w:rPr>
          <w:lang w:val="en-GB"/>
        </w:rPr>
        <w:t xml:space="preserve"> is of above 95% (cost of sales + operating, selling, general, and administrative expenses). $492,448,000 for 2019, $503,396,000 for 2020, and $536,603,000 for 2021. On one side Walmart is generating tremendously high revenues, but this does not comes at low costs. When we look further down the income statement we note other cost posts that are of smaller size but nevertheless nibble down the profit more. At the end, Walmart earns a profit of in between $1,200,000 and $2,800,000. It goes without saying this is a profit to be proud of for a company of this size. Still, there would be many to gain if Walmart would or could be able to cut down on its costs. If 1% of its costs could be cut Walmart would have an increase in profit of $5,000,000.</w:t>
      </w:r>
    </w:p>
    <w:p w14:paraId="5ED26B7C" w14:textId="640D9E16" w:rsidR="00E87769" w:rsidRPr="0042391E" w:rsidRDefault="004B51A4" w:rsidP="00AF20CF">
      <w:pPr>
        <w:jc w:val="center"/>
        <w:rPr>
          <w:lang w:val="en-GB"/>
        </w:rPr>
      </w:pPr>
      <w:r>
        <w:rPr>
          <w:noProof/>
        </w:rPr>
        <w:drawing>
          <wp:inline distT="0" distB="0" distL="0" distR="0" wp14:anchorId="04ABBD1D" wp14:editId="28803E96">
            <wp:extent cx="3411416" cy="1790629"/>
            <wp:effectExtent l="0" t="0" r="0" b="635"/>
            <wp:docPr id="30" name="Picture 30" descr="Walmart Corporate - Photos of Walmart Trucks and Logistics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almart Corporate - Photos of Walmart Trucks and Logistics Tea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40604" cy="1805950"/>
                    </a:xfrm>
                    <a:prstGeom prst="rect">
                      <a:avLst/>
                    </a:prstGeom>
                    <a:noFill/>
                    <a:ln>
                      <a:noFill/>
                    </a:ln>
                  </pic:spPr>
                </pic:pic>
              </a:graphicData>
            </a:graphic>
          </wp:inline>
        </w:drawing>
      </w:r>
      <w:r w:rsidR="00D378AE">
        <w:rPr>
          <w:lang w:val="en-GB"/>
        </w:rPr>
        <w:t xml:space="preserve"> </w:t>
      </w:r>
    </w:p>
    <w:p w14:paraId="0FB402C2" w14:textId="5350FD9B" w:rsidR="536A40B4" w:rsidRDefault="536A40B4" w:rsidP="7D60E43B">
      <w:pPr>
        <w:pStyle w:val="Heading1"/>
        <w:rPr>
          <w:b/>
          <w:bCs/>
        </w:rPr>
      </w:pPr>
      <w:bookmarkStart w:id="44" w:name="_Toc121779740"/>
      <w:r>
        <w:t>Capital structure analysis</w:t>
      </w:r>
      <w:bookmarkEnd w:id="44"/>
      <w:r w:rsidR="4FE4D911">
        <w:t xml:space="preserve"> </w:t>
      </w:r>
    </w:p>
    <w:p w14:paraId="11D8CBF0" w14:textId="272729A0" w:rsidR="000F6164" w:rsidRDefault="000F6164" w:rsidP="38F4CF07">
      <w:pPr>
        <w:pStyle w:val="NoSpacing"/>
      </w:pPr>
    </w:p>
    <w:p w14:paraId="51200013" w14:textId="017B0154" w:rsidR="0524A08E" w:rsidRDefault="00A85F47" w:rsidP="004372D1">
      <w:pPr>
        <w:rPr>
          <w:noProof/>
        </w:rPr>
      </w:pPr>
      <w:r>
        <w:t>Capital structure</w:t>
      </w:r>
      <w:r w:rsidR="00A95CF2">
        <w:t xml:space="preserve"> </w:t>
      </w:r>
      <w:r w:rsidR="28731A25">
        <w:t>is</w:t>
      </w:r>
      <w:r w:rsidR="4606B418">
        <w:t xml:space="preserve"> a mixture of various external funds such as shareholders’</w:t>
      </w:r>
      <w:r w:rsidR="1981138F">
        <w:t xml:space="preserve"> equity, preferred stock and debt. </w:t>
      </w:r>
      <w:r w:rsidR="007F1FA9">
        <w:t xml:space="preserve">Capital structure can always be seen </w:t>
      </w:r>
      <w:r w:rsidR="1981138F">
        <w:t>in the company’s balance sheet.</w:t>
      </w:r>
      <w:r w:rsidR="181563D2">
        <w:t xml:space="preserve"> It is </w:t>
      </w:r>
      <w:r w:rsidR="00DA4047">
        <w:t>as well</w:t>
      </w:r>
      <w:r w:rsidR="181563D2">
        <w:t xml:space="preserve"> a mixture of </w:t>
      </w:r>
      <w:r w:rsidR="00DA4047">
        <w:t>a company’s</w:t>
      </w:r>
      <w:r w:rsidR="181563D2">
        <w:t xml:space="preserve"> debts and equity</w:t>
      </w:r>
      <w:r w:rsidR="00597C9F">
        <w:t>,</w:t>
      </w:r>
      <w:r w:rsidR="181563D2">
        <w:t xml:space="preserve"> to be used in the assets and operations. </w:t>
      </w:r>
      <w:r w:rsidR="7686F1A9">
        <w:t xml:space="preserve">The </w:t>
      </w:r>
      <w:r w:rsidR="00597C9F">
        <w:t>most recent</w:t>
      </w:r>
      <w:r w:rsidR="7686F1A9">
        <w:t xml:space="preserve"> data </w:t>
      </w:r>
      <w:r w:rsidR="00597C9F">
        <w:t xml:space="preserve">available </w:t>
      </w:r>
      <w:r w:rsidR="7686F1A9">
        <w:t>about Walmart’s capital structure is</w:t>
      </w:r>
      <w:r w:rsidR="00CB10F1">
        <w:t xml:space="preserve"> </w:t>
      </w:r>
      <w:r w:rsidR="00ED64FB">
        <w:t>a l</w:t>
      </w:r>
      <w:r w:rsidR="7686F1A9">
        <w:t>ong</w:t>
      </w:r>
      <w:r w:rsidR="00ED64FB">
        <w:t>-</w:t>
      </w:r>
      <w:r w:rsidR="7686F1A9">
        <w:t>term debt</w:t>
      </w:r>
      <w:r w:rsidR="00ED64FB">
        <w:t xml:space="preserve"> of</w:t>
      </w:r>
      <w:r w:rsidR="7686F1A9">
        <w:t xml:space="preserve"> $167</w:t>
      </w:r>
      <w:r w:rsidR="00C36EBF">
        <w:t>,</w:t>
      </w:r>
      <w:r w:rsidR="7686F1A9">
        <w:t>53</w:t>
      </w:r>
      <w:r w:rsidR="00C36EBF">
        <w:t>0,000</w:t>
      </w:r>
      <w:r w:rsidR="00555AD3">
        <w:t>, a s</w:t>
      </w:r>
      <w:r w:rsidR="7686F1A9">
        <w:t>hareholder's equity</w:t>
      </w:r>
      <w:r w:rsidR="00555AD3">
        <w:t xml:space="preserve"> of</w:t>
      </w:r>
      <w:r w:rsidR="7686F1A9">
        <w:t xml:space="preserve"> $80</w:t>
      </w:r>
      <w:r w:rsidR="00F734D6">
        <w:t>,</w:t>
      </w:r>
      <w:r w:rsidR="7686F1A9">
        <w:t>12</w:t>
      </w:r>
      <w:r w:rsidR="00F734D6">
        <w:t>0,000</w:t>
      </w:r>
      <w:r w:rsidR="004372D1">
        <w:t xml:space="preserve"> and a d</w:t>
      </w:r>
      <w:r w:rsidR="7686F1A9">
        <w:t>ebt</w:t>
      </w:r>
      <w:r w:rsidR="00C1363C">
        <w:t>-</w:t>
      </w:r>
      <w:r w:rsidR="7686F1A9">
        <w:t>to</w:t>
      </w:r>
      <w:r w:rsidR="00C1363C">
        <w:t>-</w:t>
      </w:r>
      <w:r w:rsidR="7686F1A9">
        <w:t>equity ratio</w:t>
      </w:r>
      <w:r w:rsidR="004372D1">
        <w:t xml:space="preserve"> of</w:t>
      </w:r>
      <w:r w:rsidR="7686F1A9">
        <w:t xml:space="preserve"> 2.09</w:t>
      </w:r>
      <w:r w:rsidR="004372D1">
        <w:t xml:space="preserve"> </w:t>
      </w:r>
      <w:sdt>
        <w:sdtPr>
          <w:id w:val="1878117785"/>
          <w:lock w:val="contentLocked"/>
          <w:citation/>
        </w:sdtPr>
        <w:sdtEndPr/>
        <w:sdtContent>
          <w:r w:rsidR="003D6FF8">
            <w:fldChar w:fldCharType="begin"/>
          </w:r>
          <w:r w:rsidR="003D6FF8">
            <w:instrText xml:space="preserve"> CITATION Mar \l 1033 </w:instrText>
          </w:r>
          <w:r w:rsidR="003D6FF8">
            <w:fldChar w:fldCharType="separate"/>
          </w:r>
          <w:r w:rsidR="005F0429">
            <w:rPr>
              <w:noProof/>
            </w:rPr>
            <w:t>(Marcotrends, n.d.)</w:t>
          </w:r>
          <w:r w:rsidR="003D6FF8">
            <w:fldChar w:fldCharType="end"/>
          </w:r>
        </w:sdtContent>
      </w:sdt>
      <w:sdt>
        <w:sdtPr>
          <w:id w:val="1734892780"/>
          <w:citation/>
        </w:sdtPr>
        <w:sdtEndPr/>
        <w:sdtContent>
          <w:r w:rsidR="00467048">
            <w:fldChar w:fldCharType="begin"/>
          </w:r>
          <w:r w:rsidR="00467048">
            <w:instrText xml:space="preserve"> CITATION Lig21 \l 1033 </w:instrText>
          </w:r>
          <w:r w:rsidR="00467048">
            <w:fldChar w:fldCharType="separate"/>
          </w:r>
          <w:r w:rsidR="0032329E">
            <w:rPr>
              <w:noProof/>
            </w:rPr>
            <w:t xml:space="preserve"> (Lightspeed, 2021)</w:t>
          </w:r>
          <w:r w:rsidR="00467048">
            <w:fldChar w:fldCharType="end"/>
          </w:r>
        </w:sdtContent>
      </w:sdt>
      <w:r w:rsidR="004372D1">
        <w:t>.</w:t>
      </w:r>
    </w:p>
    <w:p w14:paraId="50993C5F" w14:textId="38266962" w:rsidR="008E1484" w:rsidRPr="00A85F47" w:rsidRDefault="00B94CC2" w:rsidP="00A85F47">
      <w:pPr>
        <w:pStyle w:val="Heading2"/>
      </w:pPr>
      <w:bookmarkStart w:id="45" w:name="_Toc121779741"/>
      <w:r w:rsidRPr="00A85F47">
        <w:t>The cost of equity</w:t>
      </w:r>
      <w:bookmarkEnd w:id="45"/>
    </w:p>
    <w:p w14:paraId="76A9EECD" w14:textId="5399C2B9" w:rsidR="008E1484" w:rsidRDefault="00606ECB" w:rsidP="008E1484">
      <w:pPr>
        <w:pStyle w:val="NoSpacing"/>
      </w:pPr>
      <w:r>
        <w:t>In simple words, the cost of equity is the retur</w:t>
      </w:r>
      <w:r w:rsidR="009741CA">
        <w:t>n the firm pays to its equity investors</w:t>
      </w:r>
      <w:r w:rsidR="70664C16">
        <w:t xml:space="preserve"> and</w:t>
      </w:r>
      <w:r w:rsidR="009741CA">
        <w:t xml:space="preserve"> shareholders</w:t>
      </w:r>
      <w:r w:rsidR="00244A50">
        <w:t>. A firm needs to acquire capital from others to operate and grow.</w:t>
      </w:r>
      <w:sdt>
        <w:sdtPr>
          <w:id w:val="-1456481390"/>
          <w:lock w:val="contentLocked"/>
          <w:citation/>
        </w:sdtPr>
        <w:sdtContent>
          <w:r w:rsidR="00B54E56">
            <w:fldChar w:fldCharType="begin"/>
          </w:r>
          <w:r w:rsidR="00B54E56">
            <w:instrText xml:space="preserve"> CITATION the22 \l 1033 </w:instrText>
          </w:r>
          <w:r w:rsidR="00B54E56">
            <w:fldChar w:fldCharType="separate"/>
          </w:r>
          <w:r w:rsidR="005F0429">
            <w:rPr>
              <w:noProof/>
            </w:rPr>
            <w:t xml:space="preserve"> </w:t>
          </w:r>
          <w:r w:rsidR="005F0429">
            <w:rPr>
              <w:noProof/>
            </w:rPr>
            <w:t>(the complete toolbox for investors, 2022)</w:t>
          </w:r>
          <w:r w:rsidR="00B54E56">
            <w:fldChar w:fldCharType="end"/>
          </w:r>
        </w:sdtContent>
      </w:sdt>
    </w:p>
    <w:p w14:paraId="17BE6DDD" w14:textId="77777777" w:rsidR="002A76DC" w:rsidRDefault="002A76DC" w:rsidP="002A76DC">
      <w:pPr>
        <w:pStyle w:val="NoSpacing"/>
      </w:pPr>
      <w:r>
        <w:t>Cost of equity: (dividends per share/ current stock price) + dividend growth rate =</w:t>
      </w:r>
    </w:p>
    <w:p w14:paraId="7F8972ED" w14:textId="00FD67C6" w:rsidR="002A76DC" w:rsidRDefault="002A76DC" w:rsidP="002A76DC">
      <w:pPr>
        <w:pStyle w:val="NoSpacing"/>
      </w:pPr>
      <w:r>
        <w:t xml:space="preserve">The cost of equity is </w:t>
      </w:r>
      <w:sdt>
        <w:sdtPr>
          <w:id w:val="1315608493"/>
          <w:citation/>
        </w:sdtPr>
        <w:sdtContent>
          <w:r>
            <w:fldChar w:fldCharType="begin"/>
          </w:r>
          <w:r>
            <w:instrText xml:space="preserve"> CITATION CFI22 \l 1033 </w:instrText>
          </w:r>
          <w:r>
            <w:fldChar w:fldCharType="separate"/>
          </w:r>
          <w:r w:rsidR="0032329E">
            <w:rPr>
              <w:noProof/>
            </w:rPr>
            <w:t>(TEAM, 2022)</w:t>
          </w:r>
          <w:r>
            <w:fldChar w:fldCharType="end"/>
          </w:r>
        </w:sdtContent>
      </w:sdt>
      <w:r>
        <w:t>the rate of return a company pays out to equity investors.</w:t>
      </w:r>
    </w:p>
    <w:p w14:paraId="665D2960" w14:textId="585CDA59" w:rsidR="00244A50" w:rsidRDefault="002279E0" w:rsidP="008E1484">
      <w:pPr>
        <w:pStyle w:val="NoSpacing"/>
      </w:pPr>
      <w:r>
        <w:t xml:space="preserve">The annual report concludes that the cost of equity </w:t>
      </w:r>
      <w:r w:rsidR="540572EA">
        <w:t>for</w:t>
      </w:r>
      <w:r>
        <w:t xml:space="preserve"> 2020 is $1</w:t>
      </w:r>
      <w:r w:rsidR="00056351">
        <w:t>,</w:t>
      </w:r>
      <w:r>
        <w:t>324</w:t>
      </w:r>
      <w:r w:rsidR="00056351">
        <w:t>,000</w:t>
      </w:r>
      <w:r>
        <w:t xml:space="preserve">, the </w:t>
      </w:r>
      <w:r w:rsidR="001100AC">
        <w:t>cost of equity</w:t>
      </w:r>
      <w:r w:rsidR="00C815FF">
        <w:t xml:space="preserve"> %</w:t>
      </w:r>
      <w:r w:rsidR="001100AC">
        <w:t xml:space="preserve"> is </w:t>
      </w:r>
      <w:r w:rsidR="00B319A2">
        <w:t>7.9</w:t>
      </w:r>
      <w:r w:rsidR="001100AC">
        <w:t>%</w:t>
      </w:r>
      <w:r>
        <w:t>.</w:t>
      </w:r>
    </w:p>
    <w:p w14:paraId="586E96AA" w14:textId="4E1652DD" w:rsidR="00B94CC2" w:rsidRDefault="00BB5917" w:rsidP="008E1484">
      <w:pPr>
        <w:pStyle w:val="NoSpacing"/>
      </w:pPr>
      <w:r>
        <w:t>It is calculated by using the capital asset pricing model (CAMP)</w:t>
      </w:r>
    </w:p>
    <w:p w14:paraId="4F293646" w14:textId="69C18D0C" w:rsidR="00B94CC2" w:rsidRDefault="00332FB3" w:rsidP="00CB370B">
      <w:pPr>
        <w:pStyle w:val="NoSpacing"/>
      </w:pPr>
      <w:r>
        <w:t>3.</w:t>
      </w:r>
      <w:r w:rsidR="000108DA">
        <w:t xml:space="preserve">575% + </w:t>
      </w:r>
      <w:r w:rsidR="00B073C7">
        <w:t>0.53</w:t>
      </w:r>
      <w:r w:rsidR="001579B0">
        <w:t xml:space="preserve"> x (</w:t>
      </w:r>
      <w:r w:rsidR="00CD6976">
        <w:t>13.2%</w:t>
      </w:r>
      <w:r w:rsidR="00264D96">
        <w:t xml:space="preserve"> - 3.575%)</w:t>
      </w:r>
      <w:r w:rsidR="00CB370B">
        <w:t xml:space="preserve"> </w:t>
      </w:r>
      <w:sdt>
        <w:sdtPr>
          <w:id w:val="2063821572"/>
          <w:citation/>
        </w:sdtPr>
        <w:sdtContent>
          <w:r w:rsidR="00AE4C81">
            <w:fldChar w:fldCharType="begin"/>
          </w:r>
          <w:r w:rsidR="00AE4C81">
            <w:instrText xml:space="preserve"> CITATION Yah22 \l 1033 </w:instrText>
          </w:r>
          <w:r w:rsidR="00AE4C81">
            <w:fldChar w:fldCharType="separate"/>
          </w:r>
          <w:r w:rsidR="0032329E">
            <w:rPr>
              <w:noProof/>
            </w:rPr>
            <w:t>(Yahoo Finance, 2022)</w:t>
          </w:r>
          <w:r w:rsidR="00AE4C81">
            <w:fldChar w:fldCharType="end"/>
          </w:r>
        </w:sdtContent>
      </w:sdt>
      <w:r w:rsidR="00CB370B">
        <w:t>.</w:t>
      </w:r>
    </w:p>
    <w:p w14:paraId="3318340D" w14:textId="095E9EBF" w:rsidR="006B5D63" w:rsidRPr="008F089B" w:rsidRDefault="006B5D63" w:rsidP="008F089B">
      <w:pPr>
        <w:pStyle w:val="Heading2"/>
      </w:pPr>
      <w:bookmarkStart w:id="46" w:name="_Toc121779742"/>
      <w:r w:rsidRPr="008F089B">
        <w:lastRenderedPageBreak/>
        <w:t xml:space="preserve">The cost of </w:t>
      </w:r>
      <w:r w:rsidR="0084622D" w:rsidRPr="008F089B">
        <w:t>debt</w:t>
      </w:r>
      <w:bookmarkEnd w:id="46"/>
    </w:p>
    <w:p w14:paraId="68F99C5D" w14:textId="54BCB75E" w:rsidR="5EAB1790" w:rsidRPr="000F6164" w:rsidRDefault="000F6164" w:rsidP="5EAB1790">
      <w:pPr>
        <w:pStyle w:val="NoSpacing"/>
        <w:rPr>
          <w:sz w:val="21"/>
          <w:szCs w:val="21"/>
        </w:rPr>
      </w:pPr>
      <w:r>
        <w:rPr>
          <w:sz w:val="21"/>
          <w:szCs w:val="21"/>
        </w:rPr>
        <w:t>The cost of debt is the effective interest</w:t>
      </w:r>
      <w:r w:rsidR="00FE0107">
        <w:rPr>
          <w:sz w:val="21"/>
          <w:szCs w:val="21"/>
        </w:rPr>
        <w:t xml:space="preserve"> rate that a company pays on its debts according to </w:t>
      </w:r>
      <w:sdt>
        <w:sdtPr>
          <w:rPr>
            <w:sz w:val="21"/>
            <w:szCs w:val="21"/>
          </w:rPr>
          <w:id w:val="-1438747462"/>
          <w:citation/>
        </w:sdtPr>
        <w:sdtContent>
          <w:r w:rsidR="00FE0107">
            <w:rPr>
              <w:sz w:val="21"/>
              <w:szCs w:val="21"/>
            </w:rPr>
            <w:fldChar w:fldCharType="begin"/>
          </w:r>
          <w:r w:rsidR="00FE0107">
            <w:rPr>
              <w:sz w:val="21"/>
              <w:szCs w:val="21"/>
            </w:rPr>
            <w:instrText xml:space="preserve"> CITATION Ada22 \l 1033 </w:instrText>
          </w:r>
          <w:r w:rsidR="00FE0107">
            <w:rPr>
              <w:sz w:val="21"/>
              <w:szCs w:val="21"/>
            </w:rPr>
            <w:fldChar w:fldCharType="separate"/>
          </w:r>
          <w:r w:rsidR="0032329E" w:rsidRPr="0032329E">
            <w:rPr>
              <w:noProof/>
              <w:sz w:val="21"/>
              <w:szCs w:val="21"/>
            </w:rPr>
            <w:t>(Hayes, Cost of debt, 2022)</w:t>
          </w:r>
          <w:r w:rsidR="00FE0107">
            <w:rPr>
              <w:sz w:val="21"/>
              <w:szCs w:val="21"/>
            </w:rPr>
            <w:fldChar w:fldCharType="end"/>
          </w:r>
        </w:sdtContent>
      </w:sdt>
      <w:r w:rsidR="00FE0107">
        <w:rPr>
          <w:sz w:val="21"/>
          <w:szCs w:val="21"/>
        </w:rPr>
        <w:t>.</w:t>
      </w:r>
    </w:p>
    <w:p w14:paraId="2E6F8259" w14:textId="300EAF93" w:rsidR="0524A08E" w:rsidRDefault="008620A5" w:rsidP="0524A08E">
      <w:r>
        <w:t xml:space="preserve">The cost of debt of Walmart is </w:t>
      </w:r>
      <w:r w:rsidR="00DE46B1">
        <w:t xml:space="preserve">estimated to be </w:t>
      </w:r>
      <w:r w:rsidR="004F10E2">
        <w:t>$</w:t>
      </w:r>
      <w:r w:rsidR="00233DF2">
        <w:t>34.</w:t>
      </w:r>
      <w:r w:rsidR="004A48E2">
        <w:t>86</w:t>
      </w:r>
      <w:r w:rsidR="00DE46B1">
        <w:t xml:space="preserve"> </w:t>
      </w:r>
      <w:r w:rsidR="00233DF2">
        <w:t>m</w:t>
      </w:r>
      <w:r w:rsidR="00DE46B1">
        <w:t>illion dollars in 2022</w:t>
      </w:r>
      <w:r w:rsidR="008131E5">
        <w:t>, a decline of 13.17% from 2021</w:t>
      </w:r>
      <w:sdt>
        <w:sdtPr>
          <w:id w:val="349846345"/>
          <w:lock w:val="contentLocked"/>
          <w:citation/>
        </w:sdtPr>
        <w:sdtContent>
          <w:r w:rsidR="00C6023D">
            <w:fldChar w:fldCharType="begin"/>
          </w:r>
          <w:r w:rsidR="00C6023D">
            <w:instrText xml:space="preserve"> CITATION Mar \l 1033 </w:instrText>
          </w:r>
          <w:r w:rsidR="00C6023D">
            <w:fldChar w:fldCharType="separate"/>
          </w:r>
          <w:r w:rsidR="005F0429">
            <w:rPr>
              <w:noProof/>
            </w:rPr>
            <w:t xml:space="preserve"> </w:t>
          </w:r>
          <w:r w:rsidR="005F0429">
            <w:rPr>
              <w:noProof/>
            </w:rPr>
            <w:t>(Marcotrends, n.d.)</w:t>
          </w:r>
          <w:r w:rsidR="00C6023D">
            <w:fldChar w:fldCharType="end"/>
          </w:r>
        </w:sdtContent>
      </w:sdt>
      <w:r w:rsidR="00E8588F">
        <w:t>.</w:t>
      </w:r>
      <w:r w:rsidR="001744EA">
        <w:t xml:space="preserve"> Total interest/total debt =</w:t>
      </w:r>
    </w:p>
    <w:p w14:paraId="79121982" w14:textId="77777777" w:rsidR="00E60EF6" w:rsidRDefault="00E60EF6" w:rsidP="0067E416"/>
    <w:p w14:paraId="71F4A93F" w14:textId="5B7560C9" w:rsidR="0019781F" w:rsidRDefault="0019781F" w:rsidP="0019781F">
      <w:pPr>
        <w:pStyle w:val="Heading2"/>
      </w:pPr>
      <w:bookmarkStart w:id="47" w:name="_Toc121779743"/>
      <w:r>
        <w:t>The Firm’s WACC</w:t>
      </w:r>
      <w:bookmarkEnd w:id="47"/>
    </w:p>
    <w:p w14:paraId="4A65873E" w14:textId="77777777" w:rsidR="00C56943" w:rsidRDefault="00B319A2" w:rsidP="002A76DC">
      <w:r>
        <w:t xml:space="preserve">To calculate the </w:t>
      </w:r>
      <w:r w:rsidR="002A76DC">
        <w:t>WACC</w:t>
      </w:r>
      <w:r>
        <w:t xml:space="preserve">, we must first understand what it is </w:t>
      </w:r>
      <w:r w:rsidR="002A76DC">
        <w:t xml:space="preserve">and what information </w:t>
      </w:r>
      <w:r w:rsidR="007C39E9">
        <w:t xml:space="preserve">is required </w:t>
      </w:r>
      <w:r w:rsidR="002A76DC">
        <w:t xml:space="preserve">to calculate it. </w:t>
      </w:r>
    </w:p>
    <w:p w14:paraId="214253FA" w14:textId="09D1A2F7" w:rsidR="002A76DC" w:rsidRDefault="003D6FF8" w:rsidP="002A76DC">
      <w:r>
        <w:t xml:space="preserve">WACC is </w:t>
      </w:r>
      <w:r w:rsidR="00605523">
        <w:t>an abbreviation for Weighted Average Cost of Capital</w:t>
      </w:r>
      <w:r w:rsidR="00CF2CB7">
        <w:t xml:space="preserve">. It is mostly used to </w:t>
      </w:r>
      <w:r w:rsidR="00462742">
        <w:t xml:space="preserve">experiment whether a </w:t>
      </w:r>
      <w:r w:rsidR="428DC759">
        <w:t>company's</w:t>
      </w:r>
      <w:r w:rsidR="00462742">
        <w:t xml:space="preserve"> return on investment can exceed or be me</w:t>
      </w:r>
      <w:r w:rsidR="00947AC3">
        <w:t>t with an asset or cost of invested capital.</w:t>
      </w:r>
      <w:r w:rsidR="00165DBD">
        <w:t xml:space="preserve"> It </w:t>
      </w:r>
      <w:r w:rsidR="0010673C">
        <w:t xml:space="preserve">is used in financial </w:t>
      </w:r>
      <w:r w:rsidR="00A22178">
        <w:t>modeling,</w:t>
      </w:r>
      <w:r w:rsidR="0010673C">
        <w:t xml:space="preserve"> and it is also known to be the discount rate for the present value of </w:t>
      </w:r>
      <w:r w:rsidR="00C15D7D">
        <w:t xml:space="preserve">Walmart. </w:t>
      </w:r>
    </w:p>
    <w:p w14:paraId="26009801" w14:textId="54BCBFE4" w:rsidR="00764357" w:rsidRDefault="00764357" w:rsidP="002A76DC">
      <w:r>
        <w:t xml:space="preserve">The formula used for </w:t>
      </w:r>
      <w:r w:rsidR="00E8588F">
        <w:t xml:space="preserve">calculating the </w:t>
      </w:r>
      <w:r>
        <w:t>WACC</w:t>
      </w:r>
      <w:r w:rsidR="00E8588F">
        <w:t xml:space="preserve"> is as follow</w:t>
      </w:r>
      <w:r w:rsidR="007C39E9">
        <w:t>s</w:t>
      </w:r>
    </w:p>
    <w:p w14:paraId="089C5F16" w14:textId="3E7254FF" w:rsidR="3C91D899" w:rsidRDefault="3C91D899" w:rsidP="00E8588F">
      <w:pPr>
        <w:jc w:val="center"/>
        <w:rPr>
          <w:b/>
          <w:lang w:val="de-DE"/>
        </w:rPr>
      </w:pPr>
      <w:r w:rsidRPr="00940F78">
        <w:rPr>
          <w:b/>
          <w:lang w:val="de-DE"/>
        </w:rPr>
        <w:t>WACC: (E/V x Re) + [(D/V x Rd) x (1-T</w:t>
      </w:r>
      <w:r w:rsidR="42C17231" w:rsidRPr="00940F78">
        <w:rPr>
          <w:b/>
          <w:lang w:val="de-DE"/>
        </w:rPr>
        <w:t>)] =</w:t>
      </w:r>
    </w:p>
    <w:p w14:paraId="6D7A015A" w14:textId="2AB4060D" w:rsidR="002277A2" w:rsidRDefault="00656AAD" w:rsidP="00B94CC2">
      <w:r w:rsidRPr="00656AAD">
        <w:rPr>
          <w:bCs/>
          <w:lang w:val="de-DE"/>
        </w:rPr>
        <w:t>So</w:t>
      </w:r>
      <w:r>
        <w:rPr>
          <w:bCs/>
          <w:lang w:val="de-DE"/>
        </w:rPr>
        <w:t xml:space="preserve">, if we apply this formula on the data related to Walmart </w:t>
      </w:r>
      <w:r w:rsidR="004620F5">
        <w:rPr>
          <w:bCs/>
          <w:lang w:val="de-DE"/>
        </w:rPr>
        <w:t>we can start and calculate the WACC</w:t>
      </w:r>
      <w:r w:rsidR="00EA1C58">
        <w:rPr>
          <w:bCs/>
          <w:lang w:val="de-DE"/>
        </w:rPr>
        <w:t>.</w:t>
      </w:r>
      <w:r w:rsidR="00710E97">
        <w:rPr>
          <w:bCs/>
          <w:lang w:val="de-DE"/>
        </w:rPr>
        <w:br/>
      </w:r>
      <w:r w:rsidR="00A8439B" w:rsidRPr="003203E3">
        <w:t>W</w:t>
      </w:r>
      <w:r w:rsidR="00E91A72">
        <w:t>ACC</w:t>
      </w:r>
      <w:r w:rsidR="00A8439B" w:rsidRPr="003203E3">
        <w:t>: 7</w:t>
      </w:r>
      <w:r w:rsidR="00DB76B4" w:rsidRPr="003203E3">
        <w:t xml:space="preserve">,9% x </w:t>
      </w:r>
      <w:r w:rsidR="005A58BE" w:rsidRPr="003203E3">
        <w:t>[</w:t>
      </w:r>
      <w:r w:rsidR="00AE1034" w:rsidRPr="003203E3">
        <w:t>($413,2B/</w:t>
      </w:r>
      <w:r w:rsidR="00F211D8" w:rsidRPr="003203E3">
        <w:t>$</w:t>
      </w:r>
      <w:r w:rsidR="000F2EB5" w:rsidRPr="003203E3">
        <w:t>2</w:t>
      </w:r>
      <w:r w:rsidR="00FC60C4" w:rsidRPr="003203E3">
        <w:t>47.66</w:t>
      </w:r>
      <w:r w:rsidR="00A8439B" w:rsidRPr="003203E3">
        <w:t>B</w:t>
      </w:r>
      <w:r w:rsidR="00AA7CB1" w:rsidRPr="003203E3">
        <w:t>)] +</w:t>
      </w:r>
      <w:r w:rsidR="00580585" w:rsidRPr="003203E3">
        <w:t xml:space="preserve"> </w:t>
      </w:r>
      <w:r w:rsidR="002875E8" w:rsidRPr="003203E3">
        <w:t>[</w:t>
      </w:r>
      <w:r w:rsidR="002A01EA" w:rsidRPr="003203E3">
        <w:t>4%</w:t>
      </w:r>
      <w:r w:rsidR="00F2583C" w:rsidRPr="003203E3">
        <w:t xml:space="preserve"> x </w:t>
      </w:r>
      <w:r w:rsidR="00DF1D4D" w:rsidRPr="003203E3">
        <w:t>$38.45B</w:t>
      </w:r>
      <w:r w:rsidR="002875E8" w:rsidRPr="003203E3">
        <w:t>/247.66</w:t>
      </w:r>
      <w:r w:rsidR="00A8439B" w:rsidRPr="003203E3">
        <w:t>B</w:t>
      </w:r>
      <w:r w:rsidR="00DF1D4D" w:rsidRPr="003203E3">
        <w:t>)</w:t>
      </w:r>
      <w:r w:rsidR="005A58BE" w:rsidRPr="003203E3">
        <w:t>] + [</w:t>
      </w:r>
      <w:r w:rsidR="00F10617" w:rsidRPr="003203E3">
        <w:t>0 x</w:t>
      </w:r>
      <w:r w:rsidR="00F70012" w:rsidRPr="003203E3">
        <w:t xml:space="preserve"> (26.75/</w:t>
      </w:r>
      <w:r w:rsidR="00A8439B" w:rsidRPr="003203E3">
        <w:t xml:space="preserve">247.66B)] = </w:t>
      </w:r>
      <w:r w:rsidR="00A77F0F" w:rsidRPr="00710E97">
        <w:rPr>
          <w:i/>
          <w:iCs/>
        </w:rPr>
        <w:t>6,08%</w:t>
      </w:r>
      <w:r w:rsidR="00710E97" w:rsidRPr="00710E97">
        <w:rPr>
          <w:i/>
          <w:iCs/>
        </w:rPr>
        <w:t>.</w:t>
      </w:r>
      <w:r w:rsidR="00710E97">
        <w:br/>
      </w:r>
      <w:r w:rsidR="00710E97">
        <w:br/>
      </w:r>
      <w:r w:rsidR="008A36FB">
        <w:br/>
      </w:r>
    </w:p>
    <w:p w14:paraId="279EE656" w14:textId="4F99F78D" w:rsidR="00EA1C58" w:rsidRDefault="00710E97" w:rsidP="0524A08E">
      <w:pPr>
        <w:rPr>
          <w:b/>
          <w:bCs/>
        </w:rPr>
      </w:pPr>
      <w:r>
        <w:br/>
      </w:r>
      <w:r>
        <w:br/>
      </w:r>
      <w:r w:rsidR="002D26AB">
        <w:br/>
      </w:r>
      <w:r w:rsidR="00DD28A2">
        <w:t xml:space="preserve">The main competitors of </w:t>
      </w:r>
      <w:r w:rsidR="00B66127">
        <w:t>Walmart</w:t>
      </w:r>
      <w:r w:rsidR="00E83DFA">
        <w:t xml:space="preserve"> </w:t>
      </w:r>
      <w:r w:rsidR="008A36FB">
        <w:t xml:space="preserve">plus their according data </w:t>
      </w:r>
      <w:r w:rsidR="00E83DFA">
        <w:t>can be found below.</w:t>
      </w:r>
      <w:r w:rsidR="00E83DFA">
        <w:br/>
        <w:t>We have calculated</w:t>
      </w:r>
      <w:r w:rsidR="009E5E88">
        <w:t xml:space="preserve"> the cost of equity</w:t>
      </w:r>
      <w:r w:rsidR="0074526D">
        <w:t>, cost of debt and the WACC, just as we have done that for Walmart above.</w:t>
      </w:r>
      <w:r w:rsidR="00801810">
        <w:t xml:space="preserve"> As well have we added the belonging interpretation of each of the competitors.</w:t>
      </w:r>
    </w:p>
    <w:p w14:paraId="3E791BB7" w14:textId="445B6B36" w:rsidR="00B94CC2" w:rsidRDefault="00B94CC2" w:rsidP="0524A08E">
      <w:pPr>
        <w:rPr>
          <w:b/>
          <w:bCs/>
        </w:rPr>
      </w:pPr>
      <w:r w:rsidRPr="0524A08E">
        <w:rPr>
          <w:b/>
          <w:bCs/>
        </w:rPr>
        <w:t>Target</w:t>
      </w:r>
    </w:p>
    <w:p w14:paraId="4EF47EBC" w14:textId="0674845E" w:rsidR="3602EE44" w:rsidRDefault="3602EE44" w:rsidP="0524A08E">
      <w:r>
        <w:t>Target’s WACC is much higher by 2.32%</w:t>
      </w:r>
      <w:r w:rsidR="5708B0F6">
        <w:t xml:space="preserve">, which means that Target has a higher risk associated with the </w:t>
      </w:r>
      <w:r w:rsidR="48035FC2">
        <w:t>firm’s</w:t>
      </w:r>
      <w:r w:rsidR="5708B0F6">
        <w:t xml:space="preserve"> operations</w:t>
      </w:r>
      <w:r w:rsidR="70F0FBA6">
        <w:t>.</w:t>
      </w:r>
    </w:p>
    <w:p w14:paraId="6D041682" w14:textId="37D9982F" w:rsidR="79130C22" w:rsidRDefault="79130C22" w:rsidP="0524A08E">
      <w:pPr>
        <w:pStyle w:val="NoSpacing"/>
      </w:pPr>
      <w:r>
        <w:t>The cost of equity:</w:t>
      </w:r>
      <w:r w:rsidR="72A4EF49">
        <w:t xml:space="preserve">  </w:t>
      </w:r>
      <w:r w:rsidR="1396B9D7">
        <w:t>9.15%</w:t>
      </w:r>
    </w:p>
    <w:p w14:paraId="080030A4" w14:textId="6DEAC159" w:rsidR="79130C22" w:rsidRDefault="79130C22" w:rsidP="0524A08E">
      <w:pPr>
        <w:pStyle w:val="NoSpacing"/>
      </w:pPr>
      <w:r>
        <w:t xml:space="preserve">The cost of debt: </w:t>
      </w:r>
      <w:r w:rsidR="19FBDEE8">
        <w:t xml:space="preserve"> 5.1%</w:t>
      </w:r>
    </w:p>
    <w:p w14:paraId="05EF053E" w14:textId="49F64561" w:rsidR="0524A08E" w:rsidRDefault="00AA7CB1" w:rsidP="0524A08E">
      <w:pPr>
        <w:pStyle w:val="NoSpacing"/>
      </w:pPr>
      <w:r>
        <w:t>W</w:t>
      </w:r>
      <w:r w:rsidR="00465A54">
        <w:t>ACC</w:t>
      </w:r>
      <w:r>
        <w:t xml:space="preserve">: </w:t>
      </w:r>
      <w:r w:rsidR="5461265D">
        <w:t xml:space="preserve"> </w:t>
      </w:r>
      <w:r w:rsidR="4AFCDEEB">
        <w:t>8</w:t>
      </w:r>
      <w:r w:rsidR="5461265D">
        <w:t>.4%</w:t>
      </w:r>
    </w:p>
    <w:p w14:paraId="64A797E3" w14:textId="78EC6B01" w:rsidR="2F2B2118" w:rsidRDefault="2F2B2118" w:rsidP="0524A08E">
      <w:pPr>
        <w:pStyle w:val="NoSpacing"/>
      </w:pPr>
      <w:r>
        <w:t>In conclusion,</w:t>
      </w:r>
    </w:p>
    <w:p w14:paraId="6D19AAD5" w14:textId="59DC0964" w:rsidR="1BD0AE36" w:rsidRDefault="1BD0AE36" w:rsidP="0524A08E">
      <w:pPr>
        <w:pStyle w:val="NoSpacing"/>
      </w:pPr>
      <w:r>
        <w:t>Target</w:t>
      </w:r>
      <w:r w:rsidR="593115F5">
        <w:t xml:space="preserve">’s WACC </w:t>
      </w:r>
      <w:r w:rsidR="55B8762E">
        <w:t xml:space="preserve">is one of the highest among the competitors and could risk </w:t>
      </w:r>
      <w:r w:rsidR="1985EB5A">
        <w:t xml:space="preserve">not only </w:t>
      </w:r>
      <w:r w:rsidR="55B8762E">
        <w:t xml:space="preserve">their </w:t>
      </w:r>
      <w:r w:rsidR="0B6D1DEA">
        <w:t>firms'</w:t>
      </w:r>
      <w:r w:rsidR="55B8762E">
        <w:t xml:space="preserve"> operations</w:t>
      </w:r>
      <w:r w:rsidR="2F2B2118">
        <w:t xml:space="preserve"> </w:t>
      </w:r>
      <w:r w:rsidR="1FDA468D">
        <w:t>but also the risk of an investment, which could result in investors demanding a return.</w:t>
      </w:r>
    </w:p>
    <w:p w14:paraId="3A8F01AA" w14:textId="73D095CA" w:rsidR="0524A08E" w:rsidRDefault="0524A08E" w:rsidP="0524A08E">
      <w:pPr>
        <w:pStyle w:val="NoSpacing"/>
      </w:pPr>
    </w:p>
    <w:p w14:paraId="2901687B" w14:textId="39B7E2E7" w:rsidR="00B94CC2" w:rsidRDefault="00B94CC2" w:rsidP="0524A08E">
      <w:pPr>
        <w:rPr>
          <w:b/>
          <w:bCs/>
        </w:rPr>
      </w:pPr>
      <w:r w:rsidRPr="0524A08E">
        <w:rPr>
          <w:b/>
          <w:bCs/>
        </w:rPr>
        <w:t>Amazon</w:t>
      </w:r>
    </w:p>
    <w:p w14:paraId="38CE55AC" w14:textId="6122A062" w:rsidR="419EE838" w:rsidRPr="003203E3" w:rsidRDefault="419EE838" w:rsidP="0524A08E">
      <w:pPr>
        <w:rPr>
          <w:b/>
        </w:rPr>
      </w:pPr>
      <w:r>
        <w:t xml:space="preserve">Amazon's WACC is higher than Walmart </w:t>
      </w:r>
      <w:r w:rsidR="6DBB27B2">
        <w:t>and targets</w:t>
      </w:r>
      <w:r>
        <w:t xml:space="preserve"> which means that the risk is significantly higher that is associated with the </w:t>
      </w:r>
      <w:r w:rsidR="2C3B9682">
        <w:t>firms'</w:t>
      </w:r>
      <w:r>
        <w:t xml:space="preserve"> operations</w:t>
      </w:r>
    </w:p>
    <w:p w14:paraId="74523B05" w14:textId="06672E6A" w:rsidR="018D5091" w:rsidRDefault="018D5091" w:rsidP="0524A08E">
      <w:pPr>
        <w:pStyle w:val="NoSpacing"/>
      </w:pPr>
      <w:r>
        <w:lastRenderedPageBreak/>
        <w:t>The cost of equity:</w:t>
      </w:r>
      <w:r w:rsidR="456F1FC7">
        <w:t xml:space="preserve"> 9.65%</w:t>
      </w:r>
    </w:p>
    <w:p w14:paraId="7CA776C2" w14:textId="7B94CE78" w:rsidR="018D5091" w:rsidRDefault="018D5091" w:rsidP="0524A08E">
      <w:pPr>
        <w:pStyle w:val="NoSpacing"/>
      </w:pPr>
      <w:r>
        <w:t>The cost of debt:</w:t>
      </w:r>
      <w:r w:rsidR="28CA7E89">
        <w:t xml:space="preserve"> 4.65%</w:t>
      </w:r>
    </w:p>
    <w:p w14:paraId="02F8101B" w14:textId="29F7B36C" w:rsidR="0524A08E" w:rsidRDefault="00AA7CB1" w:rsidP="0524A08E">
      <w:pPr>
        <w:pStyle w:val="NoSpacing"/>
      </w:pPr>
      <w:r>
        <w:t>W</w:t>
      </w:r>
      <w:r w:rsidR="00465A54">
        <w:t>ACC</w:t>
      </w:r>
      <w:r>
        <w:t>:</w:t>
      </w:r>
      <w:r w:rsidR="1F1A737C">
        <w:t xml:space="preserve"> 9.30%</w:t>
      </w:r>
    </w:p>
    <w:p w14:paraId="32A944E8" w14:textId="5DA24D29" w:rsidR="246E2B24" w:rsidRDefault="246E2B24" w:rsidP="0524A08E">
      <w:pPr>
        <w:pStyle w:val="NoSpacing"/>
      </w:pPr>
      <w:r>
        <w:t>In conclusion</w:t>
      </w:r>
      <w:r w:rsidR="04C1184D">
        <w:t xml:space="preserve">, </w:t>
      </w:r>
    </w:p>
    <w:p w14:paraId="44185284" w14:textId="6AF99879" w:rsidR="04C1184D" w:rsidRDefault="04C1184D" w:rsidP="0524A08E">
      <w:pPr>
        <w:pStyle w:val="NoSpacing"/>
      </w:pPr>
      <w:r>
        <w:t>Amazon has the highest cost of equity among the competitors</w:t>
      </w:r>
      <w:r w:rsidR="0B583F53">
        <w:t xml:space="preserve">, which means that their risks within the firms' operations </w:t>
      </w:r>
      <w:r w:rsidR="27890663">
        <w:t>are</w:t>
      </w:r>
      <w:r w:rsidR="0B583F53">
        <w:t xml:space="preserve"> the highest</w:t>
      </w:r>
      <w:r w:rsidR="71A642F6">
        <w:t>. This means that the risk of an investment increases and the investors could demand an additional return</w:t>
      </w:r>
      <w:r w:rsidR="447182E1">
        <w:t>.</w:t>
      </w:r>
    </w:p>
    <w:p w14:paraId="55BCEA2E" w14:textId="54CBD258" w:rsidR="0524A08E" w:rsidRDefault="0524A08E" w:rsidP="0524A08E"/>
    <w:p w14:paraId="0D26C7D8" w14:textId="0E26C1A2" w:rsidR="00B94CC2" w:rsidRDefault="4BBF901D" w:rsidP="00B94CC2">
      <w:pPr>
        <w:rPr>
          <w:b/>
        </w:rPr>
      </w:pPr>
      <w:r w:rsidRPr="1BFF0A71">
        <w:rPr>
          <w:b/>
          <w:bCs/>
        </w:rPr>
        <w:t>Cos</w:t>
      </w:r>
      <w:r w:rsidR="58BE7078" w:rsidRPr="1BFF0A71">
        <w:rPr>
          <w:b/>
          <w:bCs/>
        </w:rPr>
        <w:t>t</w:t>
      </w:r>
      <w:r w:rsidRPr="1BFF0A71">
        <w:rPr>
          <w:b/>
          <w:bCs/>
        </w:rPr>
        <w:t xml:space="preserve">co </w:t>
      </w:r>
    </w:p>
    <w:p w14:paraId="07A9B558" w14:textId="012DB543" w:rsidR="6E113E23" w:rsidRDefault="00FC1850" w:rsidP="0524A08E">
      <w:r>
        <w:t>Costco</w:t>
      </w:r>
      <w:sdt>
        <w:sdtPr>
          <w:id w:val="875202944"/>
          <w:citation/>
        </w:sdtPr>
        <w:sdtContent>
          <w:r w:rsidR="00C1363C">
            <w:fldChar w:fldCharType="begin"/>
          </w:r>
          <w:r w:rsidR="00C1363C">
            <w:instrText xml:space="preserve"> CITATION Yah22 \l 1033 </w:instrText>
          </w:r>
          <w:r w:rsidR="00C1363C">
            <w:fldChar w:fldCharType="separate"/>
          </w:r>
          <w:r w:rsidR="0032329E">
            <w:rPr>
              <w:noProof/>
            </w:rPr>
            <w:t xml:space="preserve"> (Yahoo Finance, 2022)</w:t>
          </w:r>
          <w:r w:rsidR="00C1363C">
            <w:fldChar w:fldCharType="end"/>
          </w:r>
        </w:sdtContent>
      </w:sdt>
      <w:r w:rsidR="6E113E23">
        <w:t xml:space="preserve">'s WACC is the </w:t>
      </w:r>
      <w:r w:rsidR="6258B4E6">
        <w:t xml:space="preserve">one of the </w:t>
      </w:r>
      <w:r w:rsidR="6E113E23">
        <w:t xml:space="preserve">lowest out of all the competitions </w:t>
      </w:r>
      <w:r w:rsidR="5AFEA898">
        <w:t xml:space="preserve">and it shows that it has no risk in their </w:t>
      </w:r>
      <w:r w:rsidR="33D0C327">
        <w:t>firms'</w:t>
      </w:r>
      <w:r w:rsidR="5AFEA898">
        <w:t xml:space="preserve"> operations </w:t>
      </w:r>
      <w:r w:rsidR="2428EA60">
        <w:t>and the highest market value of the companies.</w:t>
      </w:r>
    </w:p>
    <w:p w14:paraId="314E916B" w14:textId="2F841598" w:rsidR="68F0E225" w:rsidRDefault="68F0E225" w:rsidP="0524A08E">
      <w:pPr>
        <w:pStyle w:val="NoSpacing"/>
      </w:pPr>
      <w:r>
        <w:t>The cost of equity:</w:t>
      </w:r>
      <w:r w:rsidR="38BBF042">
        <w:t xml:space="preserve"> </w:t>
      </w:r>
      <w:r w:rsidR="1E37CEEB">
        <w:t>7.75%</w:t>
      </w:r>
    </w:p>
    <w:p w14:paraId="76F5A19A" w14:textId="5F62A534" w:rsidR="68F0E225" w:rsidRDefault="68F0E225" w:rsidP="0524A08E">
      <w:pPr>
        <w:pStyle w:val="NoSpacing"/>
      </w:pPr>
      <w:r>
        <w:t>The cost of debt:</w:t>
      </w:r>
      <w:r w:rsidR="2EF89A97">
        <w:t xml:space="preserve"> </w:t>
      </w:r>
      <w:r w:rsidR="186BD5BD">
        <w:t>4.45</w:t>
      </w:r>
      <w:r w:rsidR="2EF89A97">
        <w:t>%</w:t>
      </w:r>
    </w:p>
    <w:p w14:paraId="15692089" w14:textId="2129D937" w:rsidR="00AA7CB1" w:rsidRDefault="00AA7CB1" w:rsidP="0524A08E">
      <w:pPr>
        <w:pStyle w:val="NoSpacing"/>
      </w:pPr>
      <w:r>
        <w:t>W</w:t>
      </w:r>
      <w:r w:rsidR="00465A54">
        <w:t>ACC</w:t>
      </w:r>
      <w:r>
        <w:t xml:space="preserve">: </w:t>
      </w:r>
      <w:r w:rsidR="6707DF5B">
        <w:t>7.75</w:t>
      </w:r>
      <w:r w:rsidR="1B150BB1">
        <w:t>%</w:t>
      </w:r>
    </w:p>
    <w:p w14:paraId="0508817E" w14:textId="14EB6817" w:rsidR="59A24CBD" w:rsidRDefault="59A24CBD" w:rsidP="0524A08E">
      <w:pPr>
        <w:pStyle w:val="NoSpacing"/>
      </w:pPr>
      <w:r>
        <w:t xml:space="preserve">In conclusion, </w:t>
      </w:r>
    </w:p>
    <w:p w14:paraId="16C2A1AD" w14:textId="244ED2EC" w:rsidR="59A24CBD" w:rsidRDefault="77659551" w:rsidP="0524A08E">
      <w:pPr>
        <w:pStyle w:val="NoSpacing"/>
      </w:pPr>
      <w:r>
        <w:t>Costco</w:t>
      </w:r>
      <w:r w:rsidR="59A24CBD">
        <w:t xml:space="preserve"> has the WACC</w:t>
      </w:r>
      <w:r w:rsidR="151C963A">
        <w:t xml:space="preserve"> of 7.75%</w:t>
      </w:r>
      <w:r w:rsidR="59A24CBD">
        <w:t xml:space="preserve">, their cost of debt is the </w:t>
      </w:r>
      <w:r w:rsidR="6869E96C">
        <w:t>lowest</w:t>
      </w:r>
      <w:r w:rsidR="59A24CBD">
        <w:t xml:space="preserve"> among of the competitors</w:t>
      </w:r>
      <w:r w:rsidR="51FA1117">
        <w:t xml:space="preserve">. The results means that </w:t>
      </w:r>
      <w:r w:rsidR="062A8FA4">
        <w:t>Costco</w:t>
      </w:r>
      <w:r w:rsidR="51FA1117">
        <w:t xml:space="preserve"> has a </w:t>
      </w:r>
      <w:r w:rsidR="333352E2">
        <w:t>low</w:t>
      </w:r>
      <w:r w:rsidR="51FA1117">
        <w:t xml:space="preserve"> market value while having </w:t>
      </w:r>
      <w:r w:rsidR="7CD7120F">
        <w:t>low</w:t>
      </w:r>
      <w:r w:rsidR="51FA1117">
        <w:t xml:space="preserve"> debt costs than to </w:t>
      </w:r>
      <w:r w:rsidR="59A4C1AE">
        <w:t>earning over</w:t>
      </w:r>
      <w:r w:rsidR="51FA1117">
        <w:t xml:space="preserve"> your investments</w:t>
      </w:r>
      <w:r w:rsidR="001D3AD6">
        <w:t>.</w:t>
      </w:r>
    </w:p>
    <w:p w14:paraId="7D9092B9" w14:textId="677BA86F" w:rsidR="00B94CC2" w:rsidRDefault="0067013E" w:rsidP="00054EE5">
      <w:pPr>
        <w:jc w:val="center"/>
      </w:pPr>
      <w:r>
        <w:rPr>
          <w:noProof/>
        </w:rPr>
        <w:drawing>
          <wp:inline distT="0" distB="0" distL="0" distR="0" wp14:anchorId="0DF994A7" wp14:editId="328166A0">
            <wp:extent cx="3740994" cy="2219417"/>
            <wp:effectExtent l="0" t="0" r="5715" b="317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58396" cy="2229741"/>
                    </a:xfrm>
                    <a:prstGeom prst="rect">
                      <a:avLst/>
                    </a:prstGeom>
                  </pic:spPr>
                </pic:pic>
              </a:graphicData>
            </a:graphic>
          </wp:inline>
        </w:drawing>
      </w:r>
    </w:p>
    <w:p w14:paraId="537FC5EF" w14:textId="0D1E00DB" w:rsidR="00892D7F" w:rsidRDefault="00892D7F" w:rsidP="004C7F81">
      <w:pPr>
        <w:pStyle w:val="Subtitle"/>
      </w:pPr>
      <w:r>
        <w:t xml:space="preserve">Figure </w:t>
      </w:r>
      <w:r w:rsidR="00232B10">
        <w:t>2.1</w:t>
      </w:r>
      <w:r>
        <w:t xml:space="preserve"> Cost of </w:t>
      </w:r>
      <w:r w:rsidR="004C7F81">
        <w:t>equity</w:t>
      </w:r>
      <w:r>
        <w:t xml:space="preserve"> Walmart and </w:t>
      </w:r>
      <w:r w:rsidR="004C7F81">
        <w:t>competitors</w:t>
      </w:r>
    </w:p>
    <w:p w14:paraId="61F1644C" w14:textId="77777777" w:rsidR="00206679" w:rsidRDefault="00206679" w:rsidP="008339B3">
      <w:pPr>
        <w:pStyle w:val="NoSpacing"/>
      </w:pPr>
    </w:p>
    <w:p w14:paraId="20E9BDA9" w14:textId="77777777" w:rsidR="00817D6E" w:rsidRDefault="00817D6E" w:rsidP="008339B3">
      <w:pPr>
        <w:pStyle w:val="NoSpacing"/>
      </w:pPr>
    </w:p>
    <w:p w14:paraId="53FB23DA" w14:textId="6ECCCF3F" w:rsidR="008339B3" w:rsidRDefault="008339B3" w:rsidP="00B329C1">
      <w:pPr>
        <w:pStyle w:val="Heading2"/>
      </w:pPr>
      <w:bookmarkStart w:id="48" w:name="_Toc121779744"/>
      <w:r>
        <w:t>Comparison</w:t>
      </w:r>
      <w:bookmarkEnd w:id="48"/>
    </w:p>
    <w:p w14:paraId="5259F584" w14:textId="62D313F0" w:rsidR="008339B3" w:rsidRDefault="00472E4C" w:rsidP="008339B3">
      <w:pPr>
        <w:pStyle w:val="NoSpacing"/>
      </w:pPr>
      <w:r>
        <w:t>The comparison</w:t>
      </w:r>
      <w:r w:rsidR="00B329C1">
        <w:t>, in percentages,</w:t>
      </w:r>
      <w:r>
        <w:t xml:space="preserve"> of the WACC between </w:t>
      </w:r>
      <w:r w:rsidR="00B329C1">
        <w:t>Walmart and its competition can be found below</w:t>
      </w:r>
      <w:r w:rsidR="0052191F">
        <w:t>.</w:t>
      </w:r>
    </w:p>
    <w:p w14:paraId="1D844A8B" w14:textId="77777777" w:rsidR="00015E92" w:rsidRDefault="00015E92" w:rsidP="008339B3">
      <w:pPr>
        <w:pStyle w:val="NoSpacing"/>
      </w:pPr>
    </w:p>
    <w:tbl>
      <w:tblPr>
        <w:tblStyle w:val="GridTable1Light-Accent1"/>
        <w:tblW w:w="9776" w:type="dxa"/>
        <w:tblLook w:val="04A0" w:firstRow="1" w:lastRow="0" w:firstColumn="1" w:lastColumn="0" w:noHBand="0" w:noVBand="1"/>
      </w:tblPr>
      <w:tblGrid>
        <w:gridCol w:w="1613"/>
        <w:gridCol w:w="1511"/>
        <w:gridCol w:w="1573"/>
        <w:gridCol w:w="1648"/>
        <w:gridCol w:w="1587"/>
        <w:gridCol w:w="1844"/>
      </w:tblGrid>
      <w:tr w:rsidR="00015E92" w14:paraId="172CE359" w14:textId="28DAC6C2" w:rsidTr="001A3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B3A29A9" w14:textId="5A9D3ECB" w:rsidR="00015E92" w:rsidRDefault="00FF3F27" w:rsidP="008339B3">
            <w:pPr>
              <w:pStyle w:val="NoSpacing"/>
            </w:pPr>
            <w:r>
              <w:t xml:space="preserve">Capital </w:t>
            </w:r>
            <w:r>
              <w:br/>
              <w:t>Components</w:t>
            </w:r>
          </w:p>
        </w:tc>
        <w:tc>
          <w:tcPr>
            <w:tcW w:w="1511" w:type="dxa"/>
          </w:tcPr>
          <w:p w14:paraId="5A43AB4A" w14:textId="2FE99E66" w:rsidR="002E45AB" w:rsidRDefault="002E45AB" w:rsidP="008339B3">
            <w:pPr>
              <w:pStyle w:val="NoSpacing"/>
              <w:cnfStyle w:val="100000000000" w:firstRow="1" w:lastRow="0" w:firstColumn="0" w:lastColumn="0" w:oddVBand="0" w:evenVBand="0" w:oddHBand="0" w:evenHBand="0" w:firstRowFirstColumn="0" w:firstRowLastColumn="0" w:lastRowFirstColumn="0" w:lastRowLastColumn="0"/>
            </w:pPr>
            <w:r>
              <w:t>Walmart</w:t>
            </w:r>
          </w:p>
        </w:tc>
        <w:tc>
          <w:tcPr>
            <w:tcW w:w="1573" w:type="dxa"/>
          </w:tcPr>
          <w:p w14:paraId="615D16E1" w14:textId="1A622564" w:rsidR="00015E92" w:rsidRDefault="00015E92" w:rsidP="008339B3">
            <w:pPr>
              <w:pStyle w:val="NoSpacing"/>
              <w:cnfStyle w:val="100000000000" w:firstRow="1" w:lastRow="0" w:firstColumn="0" w:lastColumn="0" w:oddVBand="0" w:evenVBand="0" w:oddHBand="0" w:evenHBand="0" w:firstRowFirstColumn="0" w:firstRowLastColumn="0" w:lastRowFirstColumn="0" w:lastRowLastColumn="0"/>
            </w:pPr>
            <w:r>
              <w:t>Target</w:t>
            </w:r>
          </w:p>
        </w:tc>
        <w:tc>
          <w:tcPr>
            <w:tcW w:w="1648" w:type="dxa"/>
          </w:tcPr>
          <w:p w14:paraId="4B439173" w14:textId="53FBCF37" w:rsidR="00015E92" w:rsidRDefault="00015E92" w:rsidP="008339B3">
            <w:pPr>
              <w:pStyle w:val="NoSpacing"/>
              <w:cnfStyle w:val="100000000000" w:firstRow="1" w:lastRow="0" w:firstColumn="0" w:lastColumn="0" w:oddVBand="0" w:evenVBand="0" w:oddHBand="0" w:evenHBand="0" w:firstRowFirstColumn="0" w:firstRowLastColumn="0" w:lastRowFirstColumn="0" w:lastRowLastColumn="0"/>
            </w:pPr>
            <w:r>
              <w:t>Amazon</w:t>
            </w:r>
          </w:p>
        </w:tc>
        <w:tc>
          <w:tcPr>
            <w:tcW w:w="1587" w:type="dxa"/>
          </w:tcPr>
          <w:p w14:paraId="7A2FCF33" w14:textId="024868B4" w:rsidR="00015E92" w:rsidRDefault="00015E92" w:rsidP="008339B3">
            <w:pPr>
              <w:pStyle w:val="NoSpacing"/>
              <w:cnfStyle w:val="100000000000" w:firstRow="1" w:lastRow="0" w:firstColumn="0" w:lastColumn="0" w:oddVBand="0" w:evenVBand="0" w:oddHBand="0" w:evenHBand="0" w:firstRowFirstColumn="0" w:firstRowLastColumn="0" w:lastRowFirstColumn="0" w:lastRowLastColumn="0"/>
            </w:pPr>
            <w:r>
              <w:t>Costco</w:t>
            </w:r>
          </w:p>
        </w:tc>
        <w:tc>
          <w:tcPr>
            <w:tcW w:w="1844" w:type="dxa"/>
          </w:tcPr>
          <w:p w14:paraId="4BA9C1D5" w14:textId="08B68C26" w:rsidR="008E6CC0" w:rsidRDefault="008E6CC0" w:rsidP="008339B3">
            <w:pPr>
              <w:pStyle w:val="NoSpacing"/>
              <w:cnfStyle w:val="100000000000" w:firstRow="1" w:lastRow="0" w:firstColumn="0" w:lastColumn="0" w:oddVBand="0" w:evenVBand="0" w:oddHBand="0" w:evenHBand="0" w:firstRowFirstColumn="0" w:firstRowLastColumn="0" w:lastRowFirstColumn="0" w:lastRowLastColumn="0"/>
            </w:pPr>
            <w:r>
              <w:t>Industry average</w:t>
            </w:r>
          </w:p>
        </w:tc>
      </w:tr>
      <w:tr w:rsidR="002E45AB" w14:paraId="7303C3F7" w14:textId="6570A866" w:rsidTr="001A3C73">
        <w:tc>
          <w:tcPr>
            <w:cnfStyle w:val="001000000000" w:firstRow="0" w:lastRow="0" w:firstColumn="1" w:lastColumn="0" w:oddVBand="0" w:evenVBand="0" w:oddHBand="0" w:evenHBand="0" w:firstRowFirstColumn="0" w:firstRowLastColumn="0" w:lastRowFirstColumn="0" w:lastRowLastColumn="0"/>
            <w:tcW w:w="1613" w:type="dxa"/>
          </w:tcPr>
          <w:p w14:paraId="0181FB75" w14:textId="307F125E" w:rsidR="002E45AB" w:rsidRPr="001A3C73" w:rsidRDefault="002E45AB" w:rsidP="00DC0ED0">
            <w:pPr>
              <w:pStyle w:val="NoSpacing"/>
              <w:rPr>
                <w:b w:val="0"/>
                <w:bCs w:val="0"/>
              </w:rPr>
            </w:pPr>
            <w:r w:rsidRPr="001A3C73">
              <w:rPr>
                <w:b w:val="0"/>
                <w:bCs w:val="0"/>
              </w:rPr>
              <w:t>Cost of Equity</w:t>
            </w:r>
          </w:p>
        </w:tc>
        <w:tc>
          <w:tcPr>
            <w:tcW w:w="1511" w:type="dxa"/>
          </w:tcPr>
          <w:p w14:paraId="406956D2" w14:textId="52FAA5CE" w:rsidR="002E45AB" w:rsidRDefault="003D7120" w:rsidP="008339B3">
            <w:pPr>
              <w:pStyle w:val="NoSpacing"/>
              <w:cnfStyle w:val="000000000000" w:firstRow="0" w:lastRow="0" w:firstColumn="0" w:lastColumn="0" w:oddVBand="0" w:evenVBand="0" w:oddHBand="0" w:evenHBand="0" w:firstRowFirstColumn="0" w:firstRowLastColumn="0" w:lastRowFirstColumn="0" w:lastRowLastColumn="0"/>
            </w:pPr>
            <w:r>
              <w:t>7.9%</w:t>
            </w:r>
          </w:p>
        </w:tc>
        <w:tc>
          <w:tcPr>
            <w:tcW w:w="1573" w:type="dxa"/>
          </w:tcPr>
          <w:p w14:paraId="72986FEC" w14:textId="314FC1E2" w:rsidR="002E45AB" w:rsidRDefault="00B832C5" w:rsidP="008339B3">
            <w:pPr>
              <w:pStyle w:val="NoSpacing"/>
              <w:cnfStyle w:val="000000000000" w:firstRow="0" w:lastRow="0" w:firstColumn="0" w:lastColumn="0" w:oddVBand="0" w:evenVBand="0" w:oddHBand="0" w:evenHBand="0" w:firstRowFirstColumn="0" w:firstRowLastColumn="0" w:lastRowFirstColumn="0" w:lastRowLastColumn="0"/>
            </w:pPr>
            <w:r>
              <w:t>9.15%</w:t>
            </w:r>
          </w:p>
        </w:tc>
        <w:tc>
          <w:tcPr>
            <w:tcW w:w="1648" w:type="dxa"/>
          </w:tcPr>
          <w:p w14:paraId="5D0AA852" w14:textId="29A1AA0A" w:rsidR="002E45AB" w:rsidRDefault="00A93189" w:rsidP="008339B3">
            <w:pPr>
              <w:pStyle w:val="NoSpacing"/>
              <w:cnfStyle w:val="000000000000" w:firstRow="0" w:lastRow="0" w:firstColumn="0" w:lastColumn="0" w:oddVBand="0" w:evenVBand="0" w:oddHBand="0" w:evenHBand="0" w:firstRowFirstColumn="0" w:firstRowLastColumn="0" w:lastRowFirstColumn="0" w:lastRowLastColumn="0"/>
            </w:pPr>
            <w:r>
              <w:t>9.65%</w:t>
            </w:r>
          </w:p>
        </w:tc>
        <w:tc>
          <w:tcPr>
            <w:tcW w:w="1587" w:type="dxa"/>
          </w:tcPr>
          <w:p w14:paraId="7CE83344" w14:textId="2ACF6298" w:rsidR="002E45AB" w:rsidRDefault="00106EC7" w:rsidP="008339B3">
            <w:pPr>
              <w:pStyle w:val="NoSpacing"/>
              <w:cnfStyle w:val="000000000000" w:firstRow="0" w:lastRow="0" w:firstColumn="0" w:lastColumn="0" w:oddVBand="0" w:evenVBand="0" w:oddHBand="0" w:evenHBand="0" w:firstRowFirstColumn="0" w:firstRowLastColumn="0" w:lastRowFirstColumn="0" w:lastRowLastColumn="0"/>
            </w:pPr>
            <w:r>
              <w:t>7.75%</w:t>
            </w:r>
          </w:p>
        </w:tc>
        <w:tc>
          <w:tcPr>
            <w:tcW w:w="1844" w:type="dxa"/>
          </w:tcPr>
          <w:p w14:paraId="056D7BC0" w14:textId="736CDC6A" w:rsidR="008E6CC0" w:rsidRDefault="00EA7C63" w:rsidP="008339B3">
            <w:pPr>
              <w:pStyle w:val="NoSpacing"/>
              <w:cnfStyle w:val="000000000000" w:firstRow="0" w:lastRow="0" w:firstColumn="0" w:lastColumn="0" w:oddVBand="0" w:evenVBand="0" w:oddHBand="0" w:evenHBand="0" w:firstRowFirstColumn="0" w:firstRowLastColumn="0" w:lastRowFirstColumn="0" w:lastRowLastColumn="0"/>
            </w:pPr>
            <w:r>
              <w:t>8.61%</w:t>
            </w:r>
          </w:p>
        </w:tc>
      </w:tr>
      <w:tr w:rsidR="00015E92" w14:paraId="3F93325D" w14:textId="6EE76BDC" w:rsidTr="001A3C73">
        <w:tc>
          <w:tcPr>
            <w:cnfStyle w:val="001000000000" w:firstRow="0" w:lastRow="0" w:firstColumn="1" w:lastColumn="0" w:oddVBand="0" w:evenVBand="0" w:oddHBand="0" w:evenHBand="0" w:firstRowFirstColumn="0" w:firstRowLastColumn="0" w:lastRowFirstColumn="0" w:lastRowLastColumn="0"/>
            <w:tcW w:w="1613" w:type="dxa"/>
          </w:tcPr>
          <w:p w14:paraId="301A7EB6" w14:textId="4E959F75" w:rsidR="00015E92" w:rsidRPr="001A3C73" w:rsidRDefault="002E45AB" w:rsidP="008339B3">
            <w:pPr>
              <w:pStyle w:val="NoSpacing"/>
              <w:rPr>
                <w:b w:val="0"/>
                <w:bCs w:val="0"/>
              </w:rPr>
            </w:pPr>
            <w:r w:rsidRPr="001A3C73">
              <w:rPr>
                <w:b w:val="0"/>
                <w:bCs w:val="0"/>
              </w:rPr>
              <w:t>Cost of debt</w:t>
            </w:r>
          </w:p>
        </w:tc>
        <w:tc>
          <w:tcPr>
            <w:tcW w:w="1511" w:type="dxa"/>
          </w:tcPr>
          <w:p w14:paraId="5DCB4A8C" w14:textId="72466256" w:rsidR="002E45AB" w:rsidRDefault="008E6CC0" w:rsidP="008E6CC0">
            <w:pPr>
              <w:pStyle w:val="NoSpacing"/>
              <w:jc w:val="both"/>
              <w:cnfStyle w:val="000000000000" w:firstRow="0" w:lastRow="0" w:firstColumn="0" w:lastColumn="0" w:oddVBand="0" w:evenVBand="0" w:oddHBand="0" w:evenHBand="0" w:firstRowFirstColumn="0" w:firstRowLastColumn="0" w:lastRowFirstColumn="0" w:lastRowLastColumn="0"/>
            </w:pPr>
            <w:r>
              <w:t>5.46%</w:t>
            </w:r>
          </w:p>
        </w:tc>
        <w:tc>
          <w:tcPr>
            <w:tcW w:w="1573" w:type="dxa"/>
          </w:tcPr>
          <w:p w14:paraId="037BDA7F" w14:textId="2166B923" w:rsidR="00015E92" w:rsidRDefault="00DF1724" w:rsidP="008339B3">
            <w:pPr>
              <w:pStyle w:val="NoSpacing"/>
              <w:cnfStyle w:val="000000000000" w:firstRow="0" w:lastRow="0" w:firstColumn="0" w:lastColumn="0" w:oddVBand="0" w:evenVBand="0" w:oddHBand="0" w:evenHBand="0" w:firstRowFirstColumn="0" w:firstRowLastColumn="0" w:lastRowFirstColumn="0" w:lastRowLastColumn="0"/>
            </w:pPr>
            <w:r>
              <w:t>5.1%</w:t>
            </w:r>
          </w:p>
        </w:tc>
        <w:tc>
          <w:tcPr>
            <w:tcW w:w="1648" w:type="dxa"/>
          </w:tcPr>
          <w:p w14:paraId="4179ED76" w14:textId="791C561A" w:rsidR="00015E92" w:rsidRDefault="00A93189" w:rsidP="008339B3">
            <w:pPr>
              <w:pStyle w:val="NoSpacing"/>
              <w:cnfStyle w:val="000000000000" w:firstRow="0" w:lastRow="0" w:firstColumn="0" w:lastColumn="0" w:oddVBand="0" w:evenVBand="0" w:oddHBand="0" w:evenHBand="0" w:firstRowFirstColumn="0" w:firstRowLastColumn="0" w:lastRowFirstColumn="0" w:lastRowLastColumn="0"/>
            </w:pPr>
            <w:r>
              <w:t>4.65%</w:t>
            </w:r>
          </w:p>
        </w:tc>
        <w:tc>
          <w:tcPr>
            <w:tcW w:w="1587" w:type="dxa"/>
          </w:tcPr>
          <w:p w14:paraId="7D97B1F6" w14:textId="04379CD9" w:rsidR="00015E92" w:rsidRDefault="00A93189" w:rsidP="008339B3">
            <w:pPr>
              <w:pStyle w:val="NoSpacing"/>
              <w:cnfStyle w:val="000000000000" w:firstRow="0" w:lastRow="0" w:firstColumn="0" w:lastColumn="0" w:oddVBand="0" w:evenVBand="0" w:oddHBand="0" w:evenHBand="0" w:firstRowFirstColumn="0" w:firstRowLastColumn="0" w:lastRowFirstColumn="0" w:lastRowLastColumn="0"/>
            </w:pPr>
            <w:r>
              <w:t>4.45%</w:t>
            </w:r>
          </w:p>
        </w:tc>
        <w:tc>
          <w:tcPr>
            <w:tcW w:w="1844" w:type="dxa"/>
          </w:tcPr>
          <w:p w14:paraId="0DC48A3B" w14:textId="2E3ECDE0" w:rsidR="008E6CC0" w:rsidRDefault="00403070" w:rsidP="008339B3">
            <w:pPr>
              <w:pStyle w:val="NoSpacing"/>
              <w:cnfStyle w:val="000000000000" w:firstRow="0" w:lastRow="0" w:firstColumn="0" w:lastColumn="0" w:oddVBand="0" w:evenVBand="0" w:oddHBand="0" w:evenHBand="0" w:firstRowFirstColumn="0" w:firstRowLastColumn="0" w:lastRowFirstColumn="0" w:lastRowLastColumn="0"/>
            </w:pPr>
            <w:r>
              <w:t>4.05%</w:t>
            </w:r>
          </w:p>
        </w:tc>
      </w:tr>
      <w:tr w:rsidR="00015E92" w14:paraId="3D459BCF" w14:textId="74A94DAF" w:rsidTr="001A3C73">
        <w:tc>
          <w:tcPr>
            <w:cnfStyle w:val="001000000000" w:firstRow="0" w:lastRow="0" w:firstColumn="1" w:lastColumn="0" w:oddVBand="0" w:evenVBand="0" w:oddHBand="0" w:evenHBand="0" w:firstRowFirstColumn="0" w:firstRowLastColumn="0" w:lastRowFirstColumn="0" w:lastRowLastColumn="0"/>
            <w:tcW w:w="1613" w:type="dxa"/>
          </w:tcPr>
          <w:p w14:paraId="0CFFE757" w14:textId="0300A036" w:rsidR="00015E92" w:rsidRPr="001A3C73" w:rsidRDefault="00230391" w:rsidP="008339B3">
            <w:pPr>
              <w:pStyle w:val="NoSpacing"/>
              <w:rPr>
                <w:b w:val="0"/>
                <w:bCs w:val="0"/>
              </w:rPr>
            </w:pPr>
            <w:r w:rsidRPr="001A3C73">
              <w:rPr>
                <w:b w:val="0"/>
                <w:bCs w:val="0"/>
              </w:rPr>
              <w:t>WACC</w:t>
            </w:r>
          </w:p>
        </w:tc>
        <w:tc>
          <w:tcPr>
            <w:tcW w:w="1511" w:type="dxa"/>
          </w:tcPr>
          <w:p w14:paraId="24F67CBB" w14:textId="077C1A50" w:rsidR="002E45AB" w:rsidRDefault="008E6CC0" w:rsidP="008339B3">
            <w:pPr>
              <w:pStyle w:val="NoSpacing"/>
              <w:cnfStyle w:val="000000000000" w:firstRow="0" w:lastRow="0" w:firstColumn="0" w:lastColumn="0" w:oddVBand="0" w:evenVBand="0" w:oddHBand="0" w:evenHBand="0" w:firstRowFirstColumn="0" w:firstRowLastColumn="0" w:lastRowFirstColumn="0" w:lastRowLastColumn="0"/>
            </w:pPr>
            <w:r>
              <w:t>6.08%</w:t>
            </w:r>
          </w:p>
        </w:tc>
        <w:tc>
          <w:tcPr>
            <w:tcW w:w="1573" w:type="dxa"/>
          </w:tcPr>
          <w:p w14:paraId="505AA801" w14:textId="117BCC04" w:rsidR="00015E92" w:rsidRDefault="00DF1724" w:rsidP="008339B3">
            <w:pPr>
              <w:pStyle w:val="NoSpacing"/>
              <w:cnfStyle w:val="000000000000" w:firstRow="0" w:lastRow="0" w:firstColumn="0" w:lastColumn="0" w:oddVBand="0" w:evenVBand="0" w:oddHBand="0" w:evenHBand="0" w:firstRowFirstColumn="0" w:firstRowLastColumn="0" w:lastRowFirstColumn="0" w:lastRowLastColumn="0"/>
            </w:pPr>
            <w:r>
              <w:t>8.4%</w:t>
            </w:r>
          </w:p>
        </w:tc>
        <w:tc>
          <w:tcPr>
            <w:tcW w:w="1648" w:type="dxa"/>
          </w:tcPr>
          <w:p w14:paraId="40EC1F6E" w14:textId="6E3F6465" w:rsidR="00015E92" w:rsidRDefault="00B832C5" w:rsidP="008339B3">
            <w:pPr>
              <w:pStyle w:val="NoSpacing"/>
              <w:cnfStyle w:val="000000000000" w:firstRow="0" w:lastRow="0" w:firstColumn="0" w:lastColumn="0" w:oddVBand="0" w:evenVBand="0" w:oddHBand="0" w:evenHBand="0" w:firstRowFirstColumn="0" w:firstRowLastColumn="0" w:lastRowFirstColumn="0" w:lastRowLastColumn="0"/>
            </w:pPr>
            <w:r>
              <w:t>9.30%</w:t>
            </w:r>
          </w:p>
        </w:tc>
        <w:tc>
          <w:tcPr>
            <w:tcW w:w="1587" w:type="dxa"/>
          </w:tcPr>
          <w:p w14:paraId="3D7E9C79" w14:textId="08A99CE1" w:rsidR="00015E92" w:rsidRDefault="00A93189" w:rsidP="008339B3">
            <w:pPr>
              <w:pStyle w:val="NoSpacing"/>
              <w:cnfStyle w:val="000000000000" w:firstRow="0" w:lastRow="0" w:firstColumn="0" w:lastColumn="0" w:oddVBand="0" w:evenVBand="0" w:oddHBand="0" w:evenHBand="0" w:firstRowFirstColumn="0" w:firstRowLastColumn="0" w:lastRowFirstColumn="0" w:lastRowLastColumn="0"/>
            </w:pPr>
            <w:r>
              <w:t>7.75%</w:t>
            </w:r>
          </w:p>
        </w:tc>
        <w:tc>
          <w:tcPr>
            <w:tcW w:w="1844" w:type="dxa"/>
          </w:tcPr>
          <w:p w14:paraId="48275DAE" w14:textId="675AD19F" w:rsidR="008E6CC0" w:rsidRDefault="00320AD8" w:rsidP="008339B3">
            <w:pPr>
              <w:pStyle w:val="NoSpacing"/>
              <w:cnfStyle w:val="000000000000" w:firstRow="0" w:lastRow="0" w:firstColumn="0" w:lastColumn="0" w:oddVBand="0" w:evenVBand="0" w:oddHBand="0" w:evenHBand="0" w:firstRowFirstColumn="0" w:firstRowLastColumn="0" w:lastRowFirstColumn="0" w:lastRowLastColumn="0"/>
            </w:pPr>
            <w:r>
              <w:t>7.88%</w:t>
            </w:r>
          </w:p>
        </w:tc>
      </w:tr>
    </w:tbl>
    <w:p w14:paraId="7F1DD94A" w14:textId="77777777" w:rsidR="00015E92" w:rsidRDefault="00015E92" w:rsidP="008339B3">
      <w:pPr>
        <w:pStyle w:val="NoSpacing"/>
      </w:pPr>
    </w:p>
    <w:p w14:paraId="14CE1795" w14:textId="6B938E36" w:rsidR="3D4B30A6" w:rsidRDefault="00793213" w:rsidP="00273741">
      <w:pPr>
        <w:pStyle w:val="Heading2"/>
      </w:pPr>
      <w:bookmarkStart w:id="49" w:name="_Toc121779745"/>
      <w:r>
        <w:lastRenderedPageBreak/>
        <w:t>Preferred method of financing</w:t>
      </w:r>
      <w:bookmarkEnd w:id="49"/>
    </w:p>
    <w:p w14:paraId="22B3130B" w14:textId="62B74DC2" w:rsidR="00B96B8B" w:rsidRPr="00B96B8B" w:rsidRDefault="00B96B8B" w:rsidP="00B96B8B">
      <w:pPr>
        <w:rPr>
          <w:lang w:val="en-GB"/>
        </w:rPr>
      </w:pPr>
      <w:r w:rsidRPr="00B96B8B">
        <w:rPr>
          <w:lang w:val="en-GB"/>
        </w:rPr>
        <w:t xml:space="preserve">The preferred financial method for Walmart is through debt, it lowers the </w:t>
      </w:r>
      <w:r w:rsidR="00F74E79" w:rsidRPr="00B96B8B">
        <w:rPr>
          <w:lang w:val="en-GB"/>
        </w:rPr>
        <w:t>interests’</w:t>
      </w:r>
      <w:r w:rsidRPr="00B96B8B">
        <w:rPr>
          <w:lang w:val="en-GB"/>
        </w:rPr>
        <w:t xml:space="preserve"> rate</w:t>
      </w:r>
      <w:r w:rsidR="0037033E" w:rsidRPr="00B96B8B">
        <w:rPr>
          <w:lang w:val="en-GB"/>
        </w:rPr>
        <w:t>,</w:t>
      </w:r>
      <w:r w:rsidRPr="00B96B8B">
        <w:rPr>
          <w:lang w:val="en-GB"/>
        </w:rPr>
        <w:t xml:space="preserve"> and it helps continually to grow the net profit. By lowering the interest rate, managers can oversee how they benefit from the loans that can be deducted.</w:t>
      </w:r>
      <w:r w:rsidR="00273741">
        <w:rPr>
          <w:lang w:val="en-GB"/>
        </w:rPr>
        <w:t xml:space="preserve"> </w:t>
      </w:r>
      <w:r w:rsidRPr="00B96B8B">
        <w:rPr>
          <w:lang w:val="en-GB"/>
        </w:rPr>
        <w:t xml:space="preserve">By loaning a huge amount of sum could deduct the taxes for Walmart. The tax deductions are as business expenditures of the company loans. </w:t>
      </w:r>
      <w:sdt>
        <w:sdtPr>
          <w:rPr>
            <w:lang w:val="en-GB"/>
          </w:rPr>
          <w:id w:val="360484707"/>
          <w:citation/>
        </w:sdtPr>
        <w:sdtContent>
          <w:r w:rsidR="00F60964">
            <w:rPr>
              <w:lang w:val="en-GB"/>
            </w:rPr>
            <w:fldChar w:fldCharType="begin"/>
          </w:r>
          <w:r w:rsidR="00F60964">
            <w:instrText xml:space="preserve"> CITATION Jay19 \l 1033 </w:instrText>
          </w:r>
          <w:r w:rsidR="00F60964">
            <w:rPr>
              <w:lang w:val="en-GB"/>
            </w:rPr>
            <w:fldChar w:fldCharType="separate"/>
          </w:r>
          <w:r w:rsidR="0032329E">
            <w:rPr>
              <w:noProof/>
            </w:rPr>
            <w:t>(Way, 2019)</w:t>
          </w:r>
          <w:r w:rsidR="00F60964">
            <w:rPr>
              <w:lang w:val="en-GB"/>
            </w:rPr>
            <w:fldChar w:fldCharType="end"/>
          </w:r>
        </w:sdtContent>
      </w:sdt>
    </w:p>
    <w:p w14:paraId="03A7EEE0" w14:textId="47CE2921" w:rsidR="00C16B5C" w:rsidRPr="003E1F17" w:rsidRDefault="00B96B8B" w:rsidP="00273741">
      <w:pPr>
        <w:rPr>
          <w:lang w:val="en-GB"/>
        </w:rPr>
      </w:pPr>
      <w:r w:rsidRPr="00B96B8B">
        <w:rPr>
          <w:lang w:val="en-GB"/>
        </w:rPr>
        <w:t>The advantage of this method is that the predictability of payments is high, especially when the loan payments are easy to forecast.</w:t>
      </w:r>
      <w:r w:rsidR="00F74E79" w:rsidRPr="00B96B8B">
        <w:rPr>
          <w:lang w:val="en-GB"/>
        </w:rPr>
        <w:t xml:space="preserve"> </w:t>
      </w:r>
      <w:r w:rsidRPr="00B96B8B">
        <w:rPr>
          <w:lang w:val="en-GB"/>
        </w:rPr>
        <w:t xml:space="preserve">With loaning money instead of selling your shares, you don’t lose the company ownership. Paying back in a monthly </w:t>
      </w:r>
      <w:r w:rsidR="00F74E79" w:rsidRPr="00B96B8B">
        <w:rPr>
          <w:lang w:val="en-GB"/>
        </w:rPr>
        <w:t>insta</w:t>
      </w:r>
      <w:r w:rsidR="00F74E79">
        <w:rPr>
          <w:lang w:val="en-GB"/>
        </w:rPr>
        <w:t>l</w:t>
      </w:r>
      <w:r w:rsidR="00F74E79" w:rsidRPr="00B96B8B">
        <w:rPr>
          <w:lang w:val="en-GB"/>
        </w:rPr>
        <w:t>ment</w:t>
      </w:r>
      <w:r w:rsidRPr="00B96B8B">
        <w:rPr>
          <w:lang w:val="en-GB"/>
        </w:rPr>
        <w:t xml:space="preserve"> leaves room for more investment and or their business wouldn’t be influenced as much as one big decrease at ones.</w:t>
      </w:r>
    </w:p>
    <w:p w14:paraId="2841DBD9" w14:textId="281E4FE2" w:rsidR="008A4A7E" w:rsidRPr="00FD3C80" w:rsidRDefault="00793213" w:rsidP="00FD3C80">
      <w:pPr>
        <w:pStyle w:val="Heading2"/>
      </w:pPr>
      <w:bookmarkStart w:id="50" w:name="_Toc121779746"/>
      <w:r>
        <w:t>Walmart’s advantages – using debt</w:t>
      </w:r>
      <w:bookmarkEnd w:id="50"/>
    </w:p>
    <w:p w14:paraId="239D2274" w14:textId="1DB5AE2E" w:rsidR="76C45618" w:rsidRDefault="35D8DD60" w:rsidP="0067E416">
      <w:r>
        <w:t xml:space="preserve">Even though it is identified as a liability, debt has several advantages for a company the size of Walmart when used properly. </w:t>
      </w:r>
      <w:r w:rsidR="76C45618">
        <w:t xml:space="preserve">When a </w:t>
      </w:r>
      <w:r w:rsidR="256FDFDD">
        <w:t>firm</w:t>
      </w:r>
      <w:r w:rsidR="76C45618">
        <w:t xml:space="preserve"> has </w:t>
      </w:r>
      <w:r w:rsidR="73A9A94E">
        <w:t>debt,</w:t>
      </w:r>
      <w:r w:rsidR="76C45618">
        <w:t xml:space="preserve"> </w:t>
      </w:r>
      <w:r w:rsidR="266D1870">
        <w:t>it</w:t>
      </w:r>
      <w:r w:rsidR="76C45618">
        <w:t xml:space="preserve"> can help </w:t>
      </w:r>
      <w:r w:rsidR="5B31417A">
        <w:t>keep</w:t>
      </w:r>
      <w:r w:rsidR="76C45618">
        <w:t xml:space="preserve"> profits within a company and usually helps to secure tax savings, in other words they are </w:t>
      </w:r>
      <w:r w:rsidR="0D1051B6">
        <w:t>ongoing</w:t>
      </w:r>
      <w:r w:rsidR="76C45618">
        <w:t xml:space="preserve"> financial liabilities</w:t>
      </w:r>
      <w:r w:rsidR="50C2E80E">
        <w:t>.</w:t>
      </w:r>
      <w:r w:rsidR="4F628A1C">
        <w:t xml:space="preserve"> Debt has interest payable, which can be deducted from income, lowering tax costs further</w:t>
      </w:r>
      <w:sdt>
        <w:sdtPr>
          <w:id w:val="-1905985671"/>
          <w:citation/>
        </w:sdtPr>
        <w:sdtContent>
          <w:r w:rsidR="00F60964">
            <w:fldChar w:fldCharType="begin"/>
          </w:r>
          <w:r w:rsidR="00F60964">
            <w:instrText xml:space="preserve"> CITATION Jay19 \l 1033 </w:instrText>
          </w:r>
          <w:r w:rsidR="00F60964">
            <w:fldChar w:fldCharType="separate"/>
          </w:r>
          <w:r w:rsidR="0032329E">
            <w:rPr>
              <w:noProof/>
            </w:rPr>
            <w:t xml:space="preserve"> (Way, 2019)</w:t>
          </w:r>
          <w:r w:rsidR="00F60964">
            <w:fldChar w:fldCharType="end"/>
          </w:r>
        </w:sdtContent>
      </w:sdt>
      <w:r w:rsidR="001D3AD6">
        <w:t>.</w:t>
      </w:r>
    </w:p>
    <w:p w14:paraId="4127FDAA" w14:textId="7BF5D995" w:rsidR="37A395F3" w:rsidRDefault="37A395F3" w:rsidP="5A8AAAF4">
      <w:r>
        <w:t xml:space="preserve">Using debt as a way of financing might be profitable </w:t>
      </w:r>
      <w:r w:rsidR="6FE1E4C0">
        <w:t>due to the dividend payments to shareholders</w:t>
      </w:r>
      <w:r w:rsidR="34ED6056">
        <w:t>, the payments in the future would be higher than interest rates to be paid</w:t>
      </w:r>
      <w:r w:rsidR="3B53F6BA">
        <w:t xml:space="preserve"> for debt.</w:t>
      </w:r>
      <w:sdt>
        <w:sdtPr>
          <w:id w:val="-1187209977"/>
          <w:citation/>
        </w:sdtPr>
        <w:sdtContent>
          <w:r w:rsidR="00467048">
            <w:fldChar w:fldCharType="begin"/>
          </w:r>
          <w:r w:rsidR="00467048">
            <w:instrText xml:space="preserve"> CITATION Lig21 \l 1033 </w:instrText>
          </w:r>
          <w:r w:rsidR="00467048">
            <w:fldChar w:fldCharType="separate"/>
          </w:r>
          <w:r w:rsidR="0032329E">
            <w:rPr>
              <w:noProof/>
            </w:rPr>
            <w:t xml:space="preserve"> (Lightspeed, 2021)</w:t>
          </w:r>
          <w:r w:rsidR="00467048">
            <w:fldChar w:fldCharType="end"/>
          </w:r>
        </w:sdtContent>
      </w:sdt>
    </w:p>
    <w:p w14:paraId="2A3BB27B" w14:textId="0D315F16" w:rsidR="3DDCF4CD" w:rsidRDefault="3B53F6BA">
      <w:r>
        <w:t xml:space="preserve">Financing through equity would require Walmart to increase </w:t>
      </w:r>
      <w:r w:rsidR="4D0253DE">
        <w:t xml:space="preserve">the </w:t>
      </w:r>
      <w:r w:rsidR="00F74E79">
        <w:t>number</w:t>
      </w:r>
      <w:r w:rsidR="4D0253DE">
        <w:t xml:space="preserve"> of shares outstanding. This could cause </w:t>
      </w:r>
      <w:r w:rsidR="7742A64E">
        <w:t xml:space="preserve">unhappiness among major shareholders as they would be losing their influence on the company, especially </w:t>
      </w:r>
      <w:r w:rsidR="1B1C625B">
        <w:t xml:space="preserve">because </w:t>
      </w:r>
      <w:r w:rsidR="3B83DC4A">
        <w:t>of Walmart</w:t>
      </w:r>
      <w:r w:rsidR="7742A64E">
        <w:t xml:space="preserve"> us</w:t>
      </w:r>
      <w:r w:rsidR="72F6F970">
        <w:t>ing</w:t>
      </w:r>
      <w:r w:rsidR="7742A64E">
        <w:t xml:space="preserve"> voting system. </w:t>
      </w:r>
    </w:p>
    <w:p w14:paraId="449458B4" w14:textId="1B8499E4" w:rsidR="5494FCEB" w:rsidRDefault="5494FCEB" w:rsidP="3DDCF4CD">
      <w:pPr>
        <w:pStyle w:val="Heading1"/>
      </w:pPr>
      <w:bookmarkStart w:id="51" w:name="_Toc121779747"/>
      <w:r>
        <w:t>Future investments</w:t>
      </w:r>
      <w:bookmarkEnd w:id="51"/>
      <w:r>
        <w:t xml:space="preserve"> </w:t>
      </w:r>
    </w:p>
    <w:p w14:paraId="1913A105" w14:textId="55EFEEB2" w:rsidR="57F1304A" w:rsidRDefault="6F1EF141" w:rsidP="57F1304A">
      <w:r>
        <w:t>Walmart</w:t>
      </w:r>
      <w:r w:rsidR="000F53F5">
        <w:t>,</w:t>
      </w:r>
      <w:r>
        <w:t xml:space="preserve"> when planning its future investments</w:t>
      </w:r>
      <w:r w:rsidR="000F53F5">
        <w:t>,</w:t>
      </w:r>
      <w:r>
        <w:t xml:space="preserve"> focuses on </w:t>
      </w:r>
      <w:r w:rsidR="20525D0C">
        <w:t xml:space="preserve">higher efficiency, </w:t>
      </w:r>
      <w:r>
        <w:t>diversification</w:t>
      </w:r>
      <w:r w:rsidR="439CEB2F">
        <w:t xml:space="preserve"> and</w:t>
      </w:r>
      <w:r>
        <w:t xml:space="preserve"> </w:t>
      </w:r>
      <w:r w:rsidR="59EBA008">
        <w:t>addressing social</w:t>
      </w:r>
      <w:r w:rsidR="4357F440">
        <w:t xml:space="preserve"> and environmental problems. </w:t>
      </w:r>
      <w:r w:rsidR="1DFC5599">
        <w:t xml:space="preserve">Walmart is soon opening new consolidation centers which would help the supply chain become more efficient. </w:t>
      </w:r>
      <w:r w:rsidR="23BE6D65">
        <w:t>Walmart also invests in its fulfillment network</w:t>
      </w:r>
      <w:r w:rsidR="7E140CF1">
        <w:t xml:space="preserve"> centers, with </w:t>
      </w:r>
      <w:r w:rsidR="30CA20C0">
        <w:t xml:space="preserve">a </w:t>
      </w:r>
      <w:r w:rsidR="7E140CF1">
        <w:t>focus on improving the process, training</w:t>
      </w:r>
      <w:r w:rsidR="00467048">
        <w:t>,</w:t>
      </w:r>
      <w:r w:rsidR="61648EE4">
        <w:t xml:space="preserve"> and equipment</w:t>
      </w:r>
      <w:r w:rsidR="7E140CF1">
        <w:t>.</w:t>
      </w:r>
      <w:r w:rsidR="255B9F87">
        <w:t xml:space="preserve"> </w:t>
      </w:r>
      <w:r w:rsidR="718B4D07">
        <w:t>The</w:t>
      </w:r>
      <w:r w:rsidR="05D9C341">
        <w:t xml:space="preserve"> </w:t>
      </w:r>
      <w:r w:rsidR="718B4D07">
        <w:t xml:space="preserve">company </w:t>
      </w:r>
      <w:r w:rsidR="05D9C341">
        <w:t xml:space="preserve">also expands </w:t>
      </w:r>
      <w:r w:rsidR="53403B6B">
        <w:t>its</w:t>
      </w:r>
      <w:r w:rsidR="05D9C341">
        <w:t xml:space="preserve"> brand by </w:t>
      </w:r>
      <w:r w:rsidR="0C9C0F5D">
        <w:t>acquiring</w:t>
      </w:r>
      <w:r w:rsidR="05D9C341">
        <w:t xml:space="preserve"> new c</w:t>
      </w:r>
      <w:r w:rsidR="46CB27D6">
        <w:t>ompanies</w:t>
      </w:r>
      <w:r w:rsidR="38AF8B31">
        <w:t xml:space="preserve"> and g</w:t>
      </w:r>
      <w:r w:rsidR="1B614E02">
        <w:t>iving</w:t>
      </w:r>
      <w:r w:rsidR="38AF8B31">
        <w:t xml:space="preserve"> cust</w:t>
      </w:r>
      <w:r w:rsidR="41A57664">
        <w:t xml:space="preserve">omers </w:t>
      </w:r>
      <w:r w:rsidR="110B0840">
        <w:t>a</w:t>
      </w:r>
      <w:r w:rsidR="001B638C">
        <w:t>n even</w:t>
      </w:r>
      <w:r w:rsidR="110B0840">
        <w:t xml:space="preserve"> wider range of products. </w:t>
      </w:r>
      <w:r w:rsidR="0BE22EA5">
        <w:t xml:space="preserve">The company pledges to create </w:t>
      </w:r>
      <w:r w:rsidR="5B32EF3C">
        <w:t>job possibilities for American citizens</w:t>
      </w:r>
      <w:r w:rsidR="75F09CF8">
        <w:t xml:space="preserve"> and to be more sustainable</w:t>
      </w:r>
      <w:r w:rsidR="00D90CEF">
        <w:t xml:space="preserve">; </w:t>
      </w:r>
      <w:r w:rsidR="009715CF">
        <w:t xml:space="preserve">by creating </w:t>
      </w:r>
      <w:r w:rsidR="75F09CF8">
        <w:t xml:space="preserve">facilities </w:t>
      </w:r>
      <w:r w:rsidR="00DA4B70">
        <w:t>that are</w:t>
      </w:r>
      <w:r w:rsidR="75F09CF8">
        <w:t>100</w:t>
      </w:r>
      <w:r w:rsidR="780C42A2">
        <w:t xml:space="preserve">% </w:t>
      </w:r>
      <w:r w:rsidR="75F09CF8">
        <w:t xml:space="preserve">powered by </w:t>
      </w:r>
      <w:r w:rsidR="1BA34F99">
        <w:t>renewable energy sources, electrification of the</w:t>
      </w:r>
      <w:r w:rsidR="4B67510C">
        <w:t xml:space="preserve"> fleet</w:t>
      </w:r>
      <w:r w:rsidR="62FDC81A">
        <w:t xml:space="preserve"> and lower-impact cooling systems. </w:t>
      </w:r>
    </w:p>
    <w:p w14:paraId="63535283" w14:textId="59A6DBDC" w:rsidR="66A0AE84" w:rsidRDefault="66A0AE84" w:rsidP="3DDCF4CD">
      <w:r>
        <w:t>When analyzing future investments, it is possible to come up with current/future trends</w:t>
      </w:r>
      <w:r w:rsidR="5E6D3800">
        <w:t xml:space="preserve"> inside the industry. One of the trends would be </w:t>
      </w:r>
      <w:r w:rsidR="6AA41F17">
        <w:t xml:space="preserve">improving the supply chain efficiency, </w:t>
      </w:r>
      <w:r w:rsidR="163A70D5">
        <w:t xml:space="preserve">new </w:t>
      </w:r>
      <w:r w:rsidR="6AA41F17">
        <w:t xml:space="preserve">consolidation centers </w:t>
      </w:r>
      <w:r w:rsidR="0B172077">
        <w:t xml:space="preserve">are being built by Walmart to ensure lower costs and lower C02 emissions. </w:t>
      </w:r>
      <w:r w:rsidR="500F516E">
        <w:t xml:space="preserve">Walmart </w:t>
      </w:r>
      <w:r w:rsidR="73E7FE0D">
        <w:t xml:space="preserve">is also investing in </w:t>
      </w:r>
      <w:r w:rsidR="401A82F9">
        <w:t>the fulfillment</w:t>
      </w:r>
      <w:r w:rsidR="73E7FE0D">
        <w:t xml:space="preserve"> industry</w:t>
      </w:r>
      <w:r w:rsidR="30DE5890">
        <w:t xml:space="preserve"> which means that </w:t>
      </w:r>
      <w:r w:rsidR="6F492F72">
        <w:t>it</w:t>
      </w:r>
      <w:r w:rsidR="30DE5890">
        <w:t xml:space="preserve"> acts as a middleman between very small companies </w:t>
      </w:r>
      <w:r w:rsidR="6C53B260">
        <w:t>taking care of their marketing and logistic needs</w:t>
      </w:r>
      <w:r w:rsidR="73E7FE0D">
        <w:t xml:space="preserve">, this trend has been popular for </w:t>
      </w:r>
      <w:r w:rsidR="3ECA19BC">
        <w:t>some time</w:t>
      </w:r>
      <w:r w:rsidR="73E7FE0D">
        <w:t xml:space="preserve"> al</w:t>
      </w:r>
      <w:r w:rsidR="486FC844">
        <w:t>ready (e.g., Amazon)</w:t>
      </w:r>
      <w:r w:rsidR="7782F55C">
        <w:t>.</w:t>
      </w:r>
      <w:r w:rsidR="25AF1594">
        <w:t xml:space="preserve"> </w:t>
      </w:r>
      <w:r w:rsidR="6C4AEE09">
        <w:t>Another trend in the industry would be diversification with Walmart acquiring new businesses and selling their products</w:t>
      </w:r>
      <w:r w:rsidR="71A1439D">
        <w:t xml:space="preserve"> on their website. Walmart also invests in </w:t>
      </w:r>
      <w:r w:rsidR="4890E61F">
        <w:t>trends that</w:t>
      </w:r>
      <w:r w:rsidR="4C1E647D">
        <w:t xml:space="preserve"> are very broadly known: sustainability and social well-being</w:t>
      </w:r>
      <w:r w:rsidR="00AE5B64">
        <w:t xml:space="preserve"> (developing-our-fulfillment. z.d.)</w:t>
      </w:r>
      <w:r w:rsidR="4C1E647D">
        <w:t xml:space="preserve">. </w:t>
      </w:r>
    </w:p>
    <w:p w14:paraId="278E6DE2" w14:textId="36FA8837" w:rsidR="3B29DBA1" w:rsidRPr="00AE5B64" w:rsidRDefault="220357A0" w:rsidP="3DDCF4CD">
      <w:r>
        <w:t>Looking at the investments it is possible to understand what factors are important for Walmart when choosing</w:t>
      </w:r>
      <w:r w:rsidR="73B92A69">
        <w:t xml:space="preserve"> them, especially while comparing them with trends in the industry. Appraising process o</w:t>
      </w:r>
      <w:r w:rsidR="4D51EB22">
        <w:t xml:space="preserve">f the company </w:t>
      </w:r>
      <w:r w:rsidR="13157A74">
        <w:t>considers</w:t>
      </w:r>
      <w:r w:rsidR="4D51EB22">
        <w:t xml:space="preserve"> factors like </w:t>
      </w:r>
      <w:r w:rsidR="57638BD6">
        <w:t>l</w:t>
      </w:r>
      <w:r w:rsidR="4D51EB22">
        <w:t>ower cost</w:t>
      </w:r>
      <w:r w:rsidR="5A9BC794">
        <w:t>s</w:t>
      </w:r>
      <w:r w:rsidR="4D51EB22">
        <w:t xml:space="preserve"> </w:t>
      </w:r>
      <w:r w:rsidR="393C3372">
        <w:t>(</w:t>
      </w:r>
      <w:r w:rsidR="1ED29F08">
        <w:t xml:space="preserve">through </w:t>
      </w:r>
      <w:r w:rsidR="4D51EB22">
        <w:t xml:space="preserve">more efficient </w:t>
      </w:r>
      <w:r w:rsidR="523B7053">
        <w:t>supply chain</w:t>
      </w:r>
      <w:r w:rsidR="529F5331">
        <w:t>)</w:t>
      </w:r>
      <w:r w:rsidR="6E4BA3A9">
        <w:t xml:space="preserve">, new revenue streams </w:t>
      </w:r>
      <w:r w:rsidR="0A861FDD">
        <w:lastRenderedPageBreak/>
        <w:t>(</w:t>
      </w:r>
      <w:r w:rsidR="6E4BA3A9">
        <w:t>through differentiation</w:t>
      </w:r>
      <w:r w:rsidR="521FBA8E">
        <w:t>)</w:t>
      </w:r>
      <w:r w:rsidR="6E4BA3A9">
        <w:t xml:space="preserve"> and trends that are expected from the public</w:t>
      </w:r>
      <w:r w:rsidR="669D7BB6">
        <w:t xml:space="preserve"> and/or government like better </w:t>
      </w:r>
      <w:r w:rsidR="669D7BB6" w:rsidRPr="00AE5B64">
        <w:t>sustainability and social well-being</w:t>
      </w:r>
      <w:r w:rsidR="00AE5B64" w:rsidRPr="00AE5B64">
        <w:t xml:space="preserve"> (</w:t>
      </w:r>
      <w:r w:rsidR="00AE5B64" w:rsidRPr="00AE5B64">
        <w:rPr>
          <w:bdr w:val="single" w:sz="2" w:space="0" w:color="ECEDEE" w:frame="1"/>
          <w:shd w:val="clear" w:color="auto" w:fill="FFFFFF"/>
        </w:rPr>
        <w:t>Investing in American Jobs</w:t>
      </w:r>
      <w:r w:rsidR="00AE5B64" w:rsidRPr="00AE5B64">
        <w:rPr>
          <w:shd w:val="clear" w:color="auto" w:fill="FFFFFF"/>
        </w:rPr>
        <w:t>. z.d.)</w:t>
      </w:r>
      <w:r w:rsidR="669D7BB6" w:rsidRPr="00AE5B64">
        <w:t xml:space="preserve">. </w:t>
      </w:r>
    </w:p>
    <w:p w14:paraId="5231F006" w14:textId="77777777" w:rsidR="0032329E" w:rsidRDefault="0032329E" w:rsidP="77C2C243">
      <w:pPr>
        <w:rPr>
          <w:rStyle w:val="Hyperlink"/>
        </w:rPr>
      </w:pPr>
    </w:p>
    <w:p w14:paraId="5905E249" w14:textId="33905B0D" w:rsidR="0032329E" w:rsidRDefault="0032329E" w:rsidP="77C2C243">
      <w:pPr>
        <w:rPr>
          <w:rStyle w:val="Hyperlink"/>
        </w:rPr>
      </w:pPr>
    </w:p>
    <w:p w14:paraId="4401DCE9" w14:textId="3003B758" w:rsidR="00FB1C19" w:rsidRDefault="00FB1C19" w:rsidP="77C2C243">
      <w:pPr>
        <w:rPr>
          <w:rStyle w:val="Hyperlink"/>
        </w:rPr>
      </w:pPr>
    </w:p>
    <w:p w14:paraId="199D8629" w14:textId="4B30888B" w:rsidR="00FB1C19" w:rsidRDefault="00FB1C19" w:rsidP="77C2C243">
      <w:pPr>
        <w:rPr>
          <w:rStyle w:val="Hyperlink"/>
        </w:rPr>
      </w:pPr>
    </w:p>
    <w:p w14:paraId="1FF3186F" w14:textId="4BFD2F4B" w:rsidR="00FB1C19" w:rsidRDefault="00FB1C19" w:rsidP="77C2C243">
      <w:pPr>
        <w:rPr>
          <w:rStyle w:val="Hyperlink"/>
        </w:rPr>
      </w:pPr>
    </w:p>
    <w:p w14:paraId="4B0C2956" w14:textId="2C9AA0F5" w:rsidR="00FB1C19" w:rsidRDefault="00FB1C19" w:rsidP="77C2C243">
      <w:pPr>
        <w:rPr>
          <w:rStyle w:val="Hyperlink"/>
        </w:rPr>
      </w:pPr>
    </w:p>
    <w:p w14:paraId="431DB33E" w14:textId="65721C00" w:rsidR="00FB1C19" w:rsidRDefault="00FB1C19" w:rsidP="77C2C243">
      <w:pPr>
        <w:rPr>
          <w:rStyle w:val="Hyperlink"/>
        </w:rPr>
      </w:pPr>
    </w:p>
    <w:p w14:paraId="65A91AF8" w14:textId="237C764F" w:rsidR="00FB1C19" w:rsidRDefault="00FB1C19" w:rsidP="77C2C243">
      <w:pPr>
        <w:rPr>
          <w:rStyle w:val="Hyperlink"/>
        </w:rPr>
      </w:pPr>
    </w:p>
    <w:p w14:paraId="78D382D9" w14:textId="654FA9FA" w:rsidR="00FB1C19" w:rsidRDefault="00FB1C19" w:rsidP="77C2C243">
      <w:pPr>
        <w:rPr>
          <w:rStyle w:val="Hyperlink"/>
        </w:rPr>
      </w:pPr>
    </w:p>
    <w:p w14:paraId="3C38D26F" w14:textId="6AEDB467" w:rsidR="00FB1C19" w:rsidRDefault="00FB1C19" w:rsidP="77C2C243">
      <w:pPr>
        <w:rPr>
          <w:rStyle w:val="Hyperlink"/>
        </w:rPr>
      </w:pPr>
    </w:p>
    <w:p w14:paraId="3C2EC995" w14:textId="69F81DD6" w:rsidR="00FB1C19" w:rsidRDefault="00FB1C19" w:rsidP="77C2C243">
      <w:pPr>
        <w:rPr>
          <w:rStyle w:val="Hyperlink"/>
        </w:rPr>
      </w:pPr>
    </w:p>
    <w:p w14:paraId="6E9D8A3C" w14:textId="2CCD046D" w:rsidR="00FB1C19" w:rsidRDefault="00FB1C19" w:rsidP="77C2C243">
      <w:pPr>
        <w:rPr>
          <w:rStyle w:val="Hyperlink"/>
        </w:rPr>
      </w:pPr>
    </w:p>
    <w:p w14:paraId="502FA157" w14:textId="4E4D54FB" w:rsidR="00FB1C19" w:rsidRDefault="00FB1C19" w:rsidP="77C2C243">
      <w:pPr>
        <w:rPr>
          <w:rStyle w:val="Hyperlink"/>
        </w:rPr>
      </w:pPr>
    </w:p>
    <w:p w14:paraId="07C1FAE0" w14:textId="77777777" w:rsidR="00FB1C19" w:rsidRDefault="00FB1C19" w:rsidP="77C2C243">
      <w:pPr>
        <w:rPr>
          <w:rStyle w:val="Hyperlink"/>
        </w:rPr>
      </w:pPr>
    </w:p>
    <w:p w14:paraId="00754ECD" w14:textId="37C2271C" w:rsidR="0032329E" w:rsidRDefault="0032329E" w:rsidP="77C2C243"/>
    <w:p w14:paraId="2E633ECE" w14:textId="32E7B1C3" w:rsidR="00FB1C19" w:rsidRDefault="00FB1C19" w:rsidP="77C2C243"/>
    <w:p w14:paraId="7D9B43BA" w14:textId="39C50758" w:rsidR="00FB1C19" w:rsidRDefault="00FB1C19" w:rsidP="77C2C243"/>
    <w:p w14:paraId="56B78E4A" w14:textId="2A1A5EF3" w:rsidR="00FB1C19" w:rsidRDefault="00FB1C19" w:rsidP="77C2C243"/>
    <w:p w14:paraId="50B95416" w14:textId="608563D7" w:rsidR="00FB1C19" w:rsidRDefault="00FB1C19" w:rsidP="77C2C243"/>
    <w:p w14:paraId="78542BA2" w14:textId="6C5799A2" w:rsidR="00FB1C19" w:rsidRDefault="00FB1C19" w:rsidP="77C2C243"/>
    <w:p w14:paraId="77ADD109" w14:textId="458183C4" w:rsidR="00FB1C19" w:rsidRDefault="00FB1C19" w:rsidP="77C2C243"/>
    <w:p w14:paraId="14A8C541" w14:textId="33AB5E75" w:rsidR="00FB1C19" w:rsidRDefault="00FB1C19" w:rsidP="77C2C243"/>
    <w:p w14:paraId="50538066" w14:textId="675FEAC6" w:rsidR="00FB1C19" w:rsidRDefault="00FB1C19" w:rsidP="77C2C243"/>
    <w:p w14:paraId="65BE9D32" w14:textId="37C0B577" w:rsidR="00FB1C19" w:rsidRDefault="00FB1C19" w:rsidP="77C2C243"/>
    <w:p w14:paraId="76FE69C6" w14:textId="77777777" w:rsidR="00FB1C19" w:rsidRDefault="00FB1C19" w:rsidP="77C2C243"/>
    <w:bookmarkStart w:id="52" w:name="_Toc121779748" w:displacedByCustomXml="next"/>
    <w:bookmarkStart w:id="53" w:name="_Toc1668438604" w:displacedByCustomXml="next"/>
    <w:sdt>
      <w:sdtPr>
        <w:rPr>
          <w:rFonts w:asciiTheme="minorHAnsi" w:eastAsiaTheme="minorHAnsi" w:hAnsiTheme="minorHAnsi" w:cstheme="minorBidi"/>
          <w:color w:val="auto"/>
          <w:sz w:val="22"/>
          <w:szCs w:val="22"/>
          <w:u w:val="single"/>
        </w:rPr>
        <w:id w:val="-1709242212"/>
        <w:docPartObj>
          <w:docPartGallery w:val="Bibliographies"/>
          <w:docPartUnique/>
        </w:docPartObj>
      </w:sdtPr>
      <w:sdtContent>
        <w:p w14:paraId="1BD24E32" w14:textId="00AB7766" w:rsidR="00690E7A" w:rsidRDefault="00690E7A">
          <w:pPr>
            <w:pStyle w:val="Heading1"/>
          </w:pPr>
          <w:r>
            <w:t>References</w:t>
          </w:r>
          <w:bookmarkEnd w:id="53"/>
          <w:bookmarkEnd w:id="52"/>
        </w:p>
        <w:sdt>
          <w:sdtPr>
            <w:id w:val="-573587230"/>
            <w:bibliography/>
          </w:sdtPr>
          <w:sdtContent>
            <w:p w14:paraId="6129937E" w14:textId="77777777" w:rsidR="0032329E" w:rsidRDefault="00690E7A" w:rsidP="0032329E">
              <w:pPr>
                <w:pStyle w:val="Bibliography"/>
                <w:ind w:left="720" w:hanging="720"/>
                <w:rPr>
                  <w:noProof/>
                  <w:sz w:val="24"/>
                  <w:szCs w:val="24"/>
                </w:rPr>
              </w:pPr>
              <w:r>
                <w:fldChar w:fldCharType="begin"/>
              </w:r>
              <w:r>
                <w:instrText xml:space="preserve"> BIBLIOGRAPHY </w:instrText>
              </w:r>
              <w:r>
                <w:fldChar w:fldCharType="separate"/>
              </w:r>
              <w:r w:rsidR="0032329E">
                <w:rPr>
                  <w:noProof/>
                </w:rPr>
                <w:t xml:space="preserve">Banerjee, P. (2022, 09 26). </w:t>
              </w:r>
              <w:r w:rsidR="0032329E">
                <w:rPr>
                  <w:i/>
                  <w:iCs/>
                  <w:noProof/>
                </w:rPr>
                <w:t>Importance of Ratio analysis</w:t>
              </w:r>
              <w:r w:rsidR="0032329E">
                <w:rPr>
                  <w:noProof/>
                </w:rPr>
                <w:t>. Retrieved from WallstreetMojo: https://www.wallstreetmojo.com/importance-of-ratio-analysis/#:~:text=Ratio%20analysis%20is%20important%20for,and%20proper%20utilization%20of%20funds.</w:t>
              </w:r>
            </w:p>
            <w:p w14:paraId="130C435C" w14:textId="77777777" w:rsidR="0032329E" w:rsidRDefault="0032329E" w:rsidP="0032329E">
              <w:pPr>
                <w:pStyle w:val="Bibliography"/>
                <w:ind w:left="720" w:hanging="720"/>
                <w:rPr>
                  <w:noProof/>
                </w:rPr>
              </w:pPr>
              <w:r>
                <w:rPr>
                  <w:noProof/>
                </w:rPr>
                <w:t xml:space="preserve">Bragg, S. (2022, 05 24). </w:t>
              </w:r>
              <w:r>
                <w:rPr>
                  <w:i/>
                  <w:iCs/>
                  <w:noProof/>
                </w:rPr>
                <w:t>Turnover Ratios</w:t>
              </w:r>
              <w:r>
                <w:rPr>
                  <w:noProof/>
                </w:rPr>
                <w:t>. Retrieved from AccoungTools.com: https://www.accountingtools.com/articles/what-is-a-turnover-ratio.html</w:t>
              </w:r>
            </w:p>
            <w:p w14:paraId="5880DA31" w14:textId="77777777" w:rsidR="0032329E" w:rsidRDefault="0032329E" w:rsidP="0032329E">
              <w:pPr>
                <w:pStyle w:val="Bibliography"/>
                <w:ind w:left="720" w:hanging="720"/>
                <w:rPr>
                  <w:noProof/>
                </w:rPr>
              </w:pPr>
              <w:r>
                <w:rPr>
                  <w:noProof/>
                </w:rPr>
                <w:t xml:space="preserve">Chen, J. (2022, 08 18). </w:t>
              </w:r>
              <w:r>
                <w:rPr>
                  <w:i/>
                  <w:iCs/>
                  <w:noProof/>
                </w:rPr>
                <w:t>Corporate Governance Definition: How It Works, Principles, and Examples</w:t>
              </w:r>
              <w:r>
                <w:rPr>
                  <w:noProof/>
                </w:rPr>
                <w:t>. Retrieved from Investopedia: https://www.investopedia.com/terms/c/corporategovernance.asp</w:t>
              </w:r>
            </w:p>
            <w:p w14:paraId="623F655D" w14:textId="77777777" w:rsidR="0032329E" w:rsidRDefault="0032329E" w:rsidP="0032329E">
              <w:pPr>
                <w:pStyle w:val="Bibliography"/>
                <w:ind w:left="720" w:hanging="720"/>
                <w:rPr>
                  <w:noProof/>
                </w:rPr>
              </w:pPr>
              <w:r>
                <w:rPr>
                  <w:noProof/>
                </w:rPr>
                <w:t xml:space="preserve">Chen, J. (2022, 04 04). </w:t>
              </w:r>
              <w:r>
                <w:rPr>
                  <w:i/>
                  <w:iCs/>
                  <w:noProof/>
                </w:rPr>
                <w:t>Times Interest Earned Ratio: What It Is, How To Calculate TIE</w:t>
              </w:r>
              <w:r>
                <w:rPr>
                  <w:noProof/>
                </w:rPr>
                <w:t>. Retrieved from Investopedia: https://www.investopedia.com/terms/t/tie.asp#:~:text=A%20company's%20TIE%20indicates%20its,total%20interest%20payable%20on%20debt.</w:t>
              </w:r>
            </w:p>
            <w:p w14:paraId="35207947" w14:textId="77777777" w:rsidR="0032329E" w:rsidRDefault="0032329E" w:rsidP="0032329E">
              <w:pPr>
                <w:pStyle w:val="Bibliography"/>
                <w:ind w:left="720" w:hanging="720"/>
                <w:rPr>
                  <w:noProof/>
                </w:rPr>
              </w:pPr>
              <w:r>
                <w:rPr>
                  <w:noProof/>
                </w:rPr>
                <w:t xml:space="preserve">Fernando, J. (2022, 07 11). </w:t>
              </w:r>
              <w:r>
                <w:rPr>
                  <w:i/>
                  <w:iCs/>
                  <w:noProof/>
                </w:rPr>
                <w:t>Current Ratio Explained With Formula And Examples</w:t>
              </w:r>
              <w:r>
                <w:rPr>
                  <w:noProof/>
                </w:rPr>
                <w:t>. Retrieved from Investopedia: https://www.investopedia.com/terms/c/currentratio.asp</w:t>
              </w:r>
            </w:p>
            <w:p w14:paraId="39D96020" w14:textId="77777777" w:rsidR="0032329E" w:rsidRDefault="0032329E" w:rsidP="0032329E">
              <w:pPr>
                <w:pStyle w:val="Bibliography"/>
                <w:ind w:left="720" w:hanging="720"/>
                <w:rPr>
                  <w:noProof/>
                </w:rPr>
              </w:pPr>
              <w:r>
                <w:rPr>
                  <w:noProof/>
                </w:rPr>
                <w:t xml:space="preserve">Fernando, J. (2022, 06 27). </w:t>
              </w:r>
              <w:r>
                <w:rPr>
                  <w:i/>
                  <w:iCs/>
                  <w:noProof/>
                </w:rPr>
                <w:t>Return on Equity (ROE) Calculation and What It Means</w:t>
              </w:r>
              <w:r>
                <w:rPr>
                  <w:noProof/>
                </w:rPr>
                <w:t>. Retrieved from Investopedia: https://www.investopedia.com/terms/r/returnonequity.asp</w:t>
              </w:r>
            </w:p>
            <w:p w14:paraId="63498277" w14:textId="77777777" w:rsidR="0032329E" w:rsidRDefault="0032329E" w:rsidP="0032329E">
              <w:pPr>
                <w:pStyle w:val="Bibliography"/>
                <w:ind w:left="720" w:hanging="720"/>
                <w:rPr>
                  <w:noProof/>
                </w:rPr>
              </w:pPr>
              <w:r>
                <w:rPr>
                  <w:noProof/>
                </w:rPr>
                <w:t xml:space="preserve">Folger, J. (2022, 01 12). </w:t>
              </w:r>
              <w:r>
                <w:rPr>
                  <w:i/>
                  <w:iCs/>
                  <w:noProof/>
                </w:rPr>
                <w:t>How Do The Current Ratio And Quick Ratio Differ</w:t>
              </w:r>
              <w:r>
                <w:rPr>
                  <w:noProof/>
                </w:rPr>
                <w:t>. Retrieved from Investopedia: https://www.investopedia.com/ask/answers/062714/what-are-main-differences-between-current-ratio-and-quick-ratio.asp#:~:text=The%20quick%20and%20current%20ratios,as%20part%20of%20current%20assets.</w:t>
              </w:r>
            </w:p>
            <w:p w14:paraId="161EFD14" w14:textId="77777777" w:rsidR="0032329E" w:rsidRDefault="0032329E" w:rsidP="0032329E">
              <w:pPr>
                <w:pStyle w:val="Bibliography"/>
                <w:ind w:left="720" w:hanging="720"/>
                <w:rPr>
                  <w:noProof/>
                </w:rPr>
              </w:pPr>
              <w:r>
                <w:rPr>
                  <w:noProof/>
                </w:rPr>
                <w:t xml:space="preserve">Ganti, A. (2022, 09 29). </w:t>
              </w:r>
              <w:r>
                <w:rPr>
                  <w:i/>
                  <w:iCs/>
                  <w:noProof/>
                </w:rPr>
                <w:t>What Is The Equity Multiplier? Definition, Formula, and Examples</w:t>
              </w:r>
              <w:r>
                <w:rPr>
                  <w:noProof/>
                </w:rPr>
                <w:t>. Retrieved from Investopedia: https://www.investopedia.com/terms/e/equitymultiplier.asp#:~:text=The%20equity%20multiplier%20is%20a,by%20its%20total%20shareholders'%20equity.</w:t>
              </w:r>
            </w:p>
            <w:p w14:paraId="3DDFA6AE" w14:textId="77777777" w:rsidR="0032329E" w:rsidRDefault="0032329E" w:rsidP="0032329E">
              <w:pPr>
                <w:pStyle w:val="Bibliography"/>
                <w:ind w:left="720" w:hanging="720"/>
                <w:rPr>
                  <w:noProof/>
                </w:rPr>
              </w:pPr>
              <w:r>
                <w:rPr>
                  <w:noProof/>
                </w:rPr>
                <w:t xml:space="preserve">Girsch-Bock, M. (2022, 08 05). </w:t>
              </w:r>
              <w:r>
                <w:rPr>
                  <w:i/>
                  <w:iCs/>
                  <w:noProof/>
                </w:rPr>
                <w:t>Understanding the Cash Coverage Ratio and How To Calculate It</w:t>
              </w:r>
              <w:r>
                <w:rPr>
                  <w:noProof/>
                </w:rPr>
                <w:t>. Retrieved from Fool: https://www.fool.com/the-ascent/small-business/accounting/articles/cash-coverage-ratio/#:~:text=The%20cash%20coverage%20ratio%20is%20an%20accounting%20ratio%20that%20is,interest%20and%20turn%20a%20profit.</w:t>
              </w:r>
            </w:p>
            <w:p w14:paraId="480A46D0" w14:textId="77777777" w:rsidR="0032329E" w:rsidRDefault="0032329E" w:rsidP="0032329E">
              <w:pPr>
                <w:pStyle w:val="Bibliography"/>
                <w:ind w:left="720" w:hanging="720"/>
                <w:rPr>
                  <w:noProof/>
                </w:rPr>
              </w:pPr>
              <w:r>
                <w:rPr>
                  <w:noProof/>
                </w:rPr>
                <w:t xml:space="preserve">Hargrave, M. (2022, 06 14). </w:t>
              </w:r>
              <w:r>
                <w:rPr>
                  <w:i/>
                  <w:iCs/>
                  <w:noProof/>
                </w:rPr>
                <w:t>Return on Assets (ROA): Formula and 'Good' ROA Defined</w:t>
              </w:r>
              <w:r>
                <w:rPr>
                  <w:noProof/>
                </w:rPr>
                <w:t>. Retrieved from Investopedia: https://www.investopedia.com/terms/r/returnonassets.asp</w:t>
              </w:r>
            </w:p>
            <w:p w14:paraId="4D4B7F17" w14:textId="77777777" w:rsidR="0032329E" w:rsidRDefault="0032329E" w:rsidP="0032329E">
              <w:pPr>
                <w:pStyle w:val="Bibliography"/>
                <w:ind w:left="720" w:hanging="720"/>
                <w:rPr>
                  <w:noProof/>
                </w:rPr>
              </w:pPr>
              <w:r>
                <w:rPr>
                  <w:noProof/>
                </w:rPr>
                <w:t xml:space="preserve">Hayes, A. (2022). </w:t>
              </w:r>
              <w:r>
                <w:rPr>
                  <w:i/>
                  <w:iCs/>
                  <w:noProof/>
                </w:rPr>
                <w:t>Cost of debt</w:t>
              </w:r>
              <w:r>
                <w:rPr>
                  <w:noProof/>
                </w:rPr>
                <w:t>. Retrieved from investopedia: https://www.investopedia.com/terms/c/costofdebt.asp</w:t>
              </w:r>
            </w:p>
            <w:p w14:paraId="645773EA" w14:textId="77777777" w:rsidR="0032329E" w:rsidRDefault="0032329E" w:rsidP="0032329E">
              <w:pPr>
                <w:pStyle w:val="Bibliography"/>
                <w:ind w:left="720" w:hanging="720"/>
                <w:rPr>
                  <w:noProof/>
                </w:rPr>
              </w:pPr>
              <w:r>
                <w:rPr>
                  <w:noProof/>
                </w:rPr>
                <w:t xml:space="preserve">Hayes, A. (2022, 05 04). </w:t>
              </w:r>
              <w:r>
                <w:rPr>
                  <w:i/>
                  <w:iCs/>
                  <w:noProof/>
                </w:rPr>
                <w:t>Days Sales Of Inventory (DSI): Definition, Formula, Importance</w:t>
              </w:r>
              <w:r>
                <w:rPr>
                  <w:noProof/>
                </w:rPr>
                <w:t>. Retrieved from Investopedia: https://www.investopedia.com/terms/d/days-sales-inventory-dsi.asp</w:t>
              </w:r>
            </w:p>
            <w:p w14:paraId="0A06BAB1" w14:textId="77777777" w:rsidR="0032329E" w:rsidRDefault="0032329E" w:rsidP="0032329E">
              <w:pPr>
                <w:pStyle w:val="Bibliography"/>
                <w:ind w:left="720" w:hanging="720"/>
                <w:rPr>
                  <w:noProof/>
                </w:rPr>
              </w:pPr>
              <w:r>
                <w:rPr>
                  <w:noProof/>
                </w:rPr>
                <w:lastRenderedPageBreak/>
                <w:t xml:space="preserve">Hayes, A. (2022, 03 28). </w:t>
              </w:r>
              <w:r>
                <w:rPr>
                  <w:i/>
                  <w:iCs/>
                  <w:noProof/>
                </w:rPr>
                <w:t>What Is The Debt Ratio</w:t>
              </w:r>
              <w:r>
                <w:rPr>
                  <w:noProof/>
                </w:rPr>
                <w:t>. Retrieved from Investopedia: https://www.investopedia.com/terms/d/debtratio.asp#:~:text=The%20term%20debt%20ratio%20refers,that%20are%20financed%20by%20debt.</w:t>
              </w:r>
            </w:p>
            <w:p w14:paraId="3F34D43E" w14:textId="77777777" w:rsidR="0032329E" w:rsidRDefault="0032329E" w:rsidP="0032329E">
              <w:pPr>
                <w:pStyle w:val="Bibliography"/>
                <w:ind w:left="720" w:hanging="720"/>
                <w:rPr>
                  <w:noProof/>
                </w:rPr>
              </w:pPr>
              <w:r>
                <w:rPr>
                  <w:noProof/>
                </w:rPr>
                <w:t xml:space="preserve">Kenton, W. (2022, 05 13). </w:t>
              </w:r>
              <w:r>
                <w:rPr>
                  <w:i/>
                  <w:iCs/>
                  <w:noProof/>
                </w:rPr>
                <w:t>Book-to-Market Ratio Definition</w:t>
              </w:r>
              <w:r>
                <w:rPr>
                  <w:noProof/>
                </w:rPr>
                <w:t>. Retrieved from Investopedia: https://www.investopedia.com/terms/b/booktomarketratio.asp</w:t>
              </w:r>
            </w:p>
            <w:p w14:paraId="68BF3459" w14:textId="77777777" w:rsidR="0032329E" w:rsidRDefault="0032329E" w:rsidP="0032329E">
              <w:pPr>
                <w:pStyle w:val="Bibliography"/>
                <w:ind w:left="720" w:hanging="720"/>
                <w:rPr>
                  <w:noProof/>
                </w:rPr>
              </w:pPr>
              <w:r>
                <w:rPr>
                  <w:noProof/>
                </w:rPr>
                <w:t xml:space="preserve">Kindness, D. (2022, 08 23). </w:t>
              </w:r>
              <w:r>
                <w:rPr>
                  <w:i/>
                  <w:iCs/>
                  <w:noProof/>
                </w:rPr>
                <w:t>Earnings Per Share (EPS): What It Means and How to Calculate It</w:t>
              </w:r>
              <w:r>
                <w:rPr>
                  <w:noProof/>
                </w:rPr>
                <w:t>. Retrieved from Investopedia: https://www.investopedia.com/terms/e/eps.asp</w:t>
              </w:r>
            </w:p>
            <w:p w14:paraId="0A4834C5" w14:textId="77777777" w:rsidR="0032329E" w:rsidRDefault="0032329E" w:rsidP="0032329E">
              <w:pPr>
                <w:pStyle w:val="Bibliography"/>
                <w:ind w:left="720" w:hanging="720"/>
                <w:rPr>
                  <w:noProof/>
                </w:rPr>
              </w:pPr>
              <w:r>
                <w:rPr>
                  <w:noProof/>
                </w:rPr>
                <w:t xml:space="preserve">Lightspeed. (2021, March 23). </w:t>
              </w:r>
              <w:r>
                <w:rPr>
                  <w:i/>
                  <w:iCs/>
                  <w:noProof/>
                </w:rPr>
                <w:t>Advantages and disdvantages of debt financing</w:t>
              </w:r>
              <w:r>
                <w:rPr>
                  <w:noProof/>
                </w:rPr>
                <w:t>. Retrieved from lightspeed: https://www.lightspeedhq.com/blog/advantages-of-debt-financing/</w:t>
              </w:r>
            </w:p>
            <w:p w14:paraId="0F1D1567" w14:textId="77777777" w:rsidR="0032329E" w:rsidRDefault="0032329E" w:rsidP="0032329E">
              <w:pPr>
                <w:pStyle w:val="Bibliography"/>
                <w:ind w:left="720" w:hanging="720"/>
                <w:rPr>
                  <w:noProof/>
                </w:rPr>
              </w:pPr>
              <w:r>
                <w:rPr>
                  <w:noProof/>
                </w:rPr>
                <w:t xml:space="preserve">Marcotrends. (n.d.). </w:t>
              </w:r>
              <w:r>
                <w:rPr>
                  <w:i/>
                  <w:iCs/>
                  <w:noProof/>
                </w:rPr>
                <w:t xml:space="preserve">Walmart long term debt </w:t>
              </w:r>
              <w:r>
                <w:rPr>
                  <w:noProof/>
                </w:rPr>
                <w:t>. Retrieved from Marcotrends: https://www.macrotrends.net/stocks/charts/WMT/walmart/long-term-debt</w:t>
              </w:r>
            </w:p>
            <w:p w14:paraId="69CACDDB" w14:textId="77777777" w:rsidR="0032329E" w:rsidRDefault="0032329E" w:rsidP="0032329E">
              <w:pPr>
                <w:pStyle w:val="Bibliography"/>
                <w:ind w:left="720" w:hanging="720"/>
                <w:rPr>
                  <w:noProof/>
                </w:rPr>
              </w:pPr>
              <w:r>
                <w:rPr>
                  <w:noProof/>
                </w:rPr>
                <w:t xml:space="preserve">Margaret James, A. H. (2022, 06 15). </w:t>
              </w:r>
              <w:r>
                <w:rPr>
                  <w:i/>
                  <w:iCs/>
                  <w:noProof/>
                </w:rPr>
                <w:t>Asset Turnover Ratio Definition</w:t>
              </w:r>
              <w:r>
                <w:rPr>
                  <w:noProof/>
                </w:rPr>
                <w:t>. Retrieved from Investopedia: https://www.investopedia.com/terms/a/assetturnover.asp#:~:text=The%20asset%20turnover%20ratio%20measures%20the%20efficiency%20of%20a%20company's,by%20the%20average%20total%20assets</w:t>
              </w:r>
            </w:p>
            <w:p w14:paraId="244848AA" w14:textId="77777777" w:rsidR="0032329E" w:rsidRDefault="0032329E" w:rsidP="0032329E">
              <w:pPr>
                <w:pStyle w:val="Bibliography"/>
                <w:ind w:left="720" w:hanging="720"/>
                <w:rPr>
                  <w:noProof/>
                </w:rPr>
              </w:pPr>
              <w:r>
                <w:rPr>
                  <w:noProof/>
                </w:rPr>
                <w:t xml:space="preserve">Murphy, C. B. (2022, 09 18). </w:t>
              </w:r>
              <w:r>
                <w:rPr>
                  <w:i/>
                  <w:iCs/>
                  <w:noProof/>
                </w:rPr>
                <w:t>Using the Price-to-Earnings Ratio and PEG to Assess a Stock</w:t>
              </w:r>
              <w:r>
                <w:rPr>
                  <w:noProof/>
                </w:rPr>
                <w:t>. Retrieved from Investopedia: https://www.investopedia.com/investing/use-pe-ratio-and-peg-to-tell-stocks-future/#:~:text=The%20P%2FE%20ratio%20is,500%20Index%20stocks%20is%2025</w:t>
              </w:r>
            </w:p>
            <w:p w14:paraId="04187023" w14:textId="77777777" w:rsidR="0032329E" w:rsidRDefault="0032329E" w:rsidP="0032329E">
              <w:pPr>
                <w:pStyle w:val="Bibliography"/>
                <w:ind w:left="720" w:hanging="720"/>
                <w:rPr>
                  <w:noProof/>
                </w:rPr>
              </w:pPr>
              <w:r>
                <w:rPr>
                  <w:noProof/>
                </w:rPr>
                <w:t xml:space="preserve">n.d. (2022, 12 03). </w:t>
              </w:r>
              <w:r>
                <w:rPr>
                  <w:i/>
                  <w:iCs/>
                  <w:noProof/>
                </w:rPr>
                <w:t>Accounts Receivable Turnover Ratio vs Days Sales Outstanding: What's the Difference?</w:t>
              </w:r>
              <w:r>
                <w:rPr>
                  <w:noProof/>
                </w:rPr>
                <w:t xml:space="preserve"> Retrieved from Causal: https://www.causal.app/whats-the-difference/accounts-receivable-turnover-ratio-vs-days-sales-outstanding#:~:text=The%20key%20difference%20between%20the,takes%20to%20collect%20on%20receivables</w:t>
              </w:r>
            </w:p>
            <w:p w14:paraId="3892A20B" w14:textId="77777777" w:rsidR="0032329E" w:rsidRDefault="0032329E" w:rsidP="0032329E">
              <w:pPr>
                <w:pStyle w:val="Bibliography"/>
                <w:ind w:left="720" w:hanging="720"/>
                <w:rPr>
                  <w:noProof/>
                </w:rPr>
              </w:pPr>
              <w:r>
                <w:rPr>
                  <w:noProof/>
                </w:rPr>
                <w:t xml:space="preserve">N.d. (2022, 12 01). </w:t>
              </w:r>
              <w:r>
                <w:rPr>
                  <w:i/>
                  <w:iCs/>
                  <w:noProof/>
                </w:rPr>
                <w:t>Profit Margin Ratio</w:t>
              </w:r>
              <w:r>
                <w:rPr>
                  <w:noProof/>
                </w:rPr>
                <w:t>. Retrieved from MyAccountingCourse: https://www.myaccountingcourse.com/financial-ratios/profit-margin-ratio</w:t>
              </w:r>
            </w:p>
            <w:p w14:paraId="6C5F43BB" w14:textId="77777777" w:rsidR="0032329E" w:rsidRDefault="0032329E" w:rsidP="0032329E">
              <w:pPr>
                <w:pStyle w:val="Bibliography"/>
                <w:ind w:left="720" w:hanging="720"/>
                <w:rPr>
                  <w:noProof/>
                </w:rPr>
              </w:pPr>
              <w:r>
                <w:rPr>
                  <w:noProof/>
                </w:rPr>
                <w:t xml:space="preserve">Team, C. (2022, 12 01). </w:t>
              </w:r>
              <w:r>
                <w:rPr>
                  <w:i/>
                  <w:iCs/>
                  <w:noProof/>
                </w:rPr>
                <w:t>CorporateFinanceInstitute</w:t>
              </w:r>
              <w:r>
                <w:rPr>
                  <w:noProof/>
                </w:rPr>
                <w:t>. Retrieved from Common Size Analysis: https://corporatefinanceinstitute.com/resources/accounting/common-size-analysis/</w:t>
              </w:r>
            </w:p>
            <w:p w14:paraId="1DB63E91" w14:textId="77777777" w:rsidR="0032329E" w:rsidRDefault="0032329E" w:rsidP="0032329E">
              <w:pPr>
                <w:pStyle w:val="Bibliography"/>
                <w:ind w:left="720" w:hanging="720"/>
                <w:rPr>
                  <w:noProof/>
                </w:rPr>
              </w:pPr>
              <w:r>
                <w:rPr>
                  <w:noProof/>
                </w:rPr>
                <w:t xml:space="preserve">TEAM, C. (2022, Nov 27). </w:t>
              </w:r>
              <w:r>
                <w:rPr>
                  <w:i/>
                  <w:iCs/>
                  <w:noProof/>
                </w:rPr>
                <w:t>Cost of Equity</w:t>
              </w:r>
              <w:r>
                <w:rPr>
                  <w:noProof/>
                </w:rPr>
                <w:t>. Retrieved from CFI: https://corporatefinanceinstitute.com/resources/valuation/cost-of-equity-guide/</w:t>
              </w:r>
            </w:p>
            <w:p w14:paraId="738B0E39" w14:textId="77777777" w:rsidR="0032329E" w:rsidRDefault="0032329E" w:rsidP="0032329E">
              <w:pPr>
                <w:pStyle w:val="Bibliography"/>
                <w:ind w:left="720" w:hanging="720"/>
                <w:rPr>
                  <w:noProof/>
                </w:rPr>
              </w:pPr>
              <w:r>
                <w:rPr>
                  <w:noProof/>
                </w:rPr>
                <w:t xml:space="preserve">Team, C. (2022, November 26). </w:t>
              </w:r>
              <w:r>
                <w:rPr>
                  <w:i/>
                  <w:iCs/>
                  <w:noProof/>
                </w:rPr>
                <w:t>https://corporatefinanceinstitute.com/resources/accounting/leverage-ratios/</w:t>
              </w:r>
              <w:r>
                <w:rPr>
                  <w:noProof/>
                </w:rPr>
                <w:t>. Retrieved from corporatefinanceinstitute.com: https://corporatefinanceinstitute.com/resources/accounting/leverage-ratios/</w:t>
              </w:r>
            </w:p>
            <w:p w14:paraId="38ADA0D6" w14:textId="77777777" w:rsidR="0032329E" w:rsidRDefault="0032329E" w:rsidP="0032329E">
              <w:pPr>
                <w:pStyle w:val="Bibliography"/>
                <w:ind w:left="720" w:hanging="720"/>
                <w:rPr>
                  <w:noProof/>
                </w:rPr>
              </w:pPr>
              <w:r>
                <w:rPr>
                  <w:i/>
                  <w:iCs/>
                  <w:noProof/>
                </w:rPr>
                <w:t>the complete toolbox for investors</w:t>
              </w:r>
              <w:r>
                <w:rPr>
                  <w:noProof/>
                </w:rPr>
                <w:t>. (2022). Retrieved from finbox.com: The Complete Toolbox For Investors | finbox.com. (z.d.). https://finbox.com/NYSE:WMT/explorer/cost_equity</w:t>
              </w:r>
            </w:p>
            <w:p w14:paraId="77FFFC98" w14:textId="77777777" w:rsidR="0032329E" w:rsidRDefault="0032329E" w:rsidP="0032329E">
              <w:pPr>
                <w:pStyle w:val="Bibliography"/>
                <w:ind w:left="720" w:hanging="720"/>
                <w:rPr>
                  <w:noProof/>
                </w:rPr>
              </w:pPr>
              <w:r>
                <w:rPr>
                  <w:noProof/>
                </w:rPr>
                <w:t xml:space="preserve">Walmart. (2019). </w:t>
              </w:r>
              <w:r>
                <w:rPr>
                  <w:i/>
                  <w:iCs/>
                  <w:noProof/>
                </w:rPr>
                <w:t>2019 Annual Report.</w:t>
              </w:r>
              <w:r>
                <w:rPr>
                  <w:noProof/>
                </w:rPr>
                <w:t xml:space="preserve"> Delaware: Walmart Inc.</w:t>
              </w:r>
            </w:p>
            <w:p w14:paraId="328A3EAB" w14:textId="77777777" w:rsidR="0032329E" w:rsidRDefault="0032329E" w:rsidP="0032329E">
              <w:pPr>
                <w:pStyle w:val="Bibliography"/>
                <w:ind w:left="720" w:hanging="720"/>
                <w:rPr>
                  <w:noProof/>
                </w:rPr>
              </w:pPr>
              <w:r>
                <w:rPr>
                  <w:noProof/>
                </w:rPr>
                <w:t xml:space="preserve">Walmart. (2020). </w:t>
              </w:r>
              <w:r>
                <w:rPr>
                  <w:i/>
                  <w:iCs/>
                  <w:noProof/>
                </w:rPr>
                <w:t>2020 Annual Report.</w:t>
              </w:r>
              <w:r>
                <w:rPr>
                  <w:noProof/>
                </w:rPr>
                <w:t xml:space="preserve"> Delaware: Walmart Inc.</w:t>
              </w:r>
            </w:p>
            <w:p w14:paraId="7C92EBE0" w14:textId="77777777" w:rsidR="0032329E" w:rsidRDefault="0032329E" w:rsidP="0032329E">
              <w:pPr>
                <w:pStyle w:val="Bibliography"/>
                <w:ind w:left="720" w:hanging="720"/>
                <w:rPr>
                  <w:noProof/>
                </w:rPr>
              </w:pPr>
              <w:r>
                <w:rPr>
                  <w:noProof/>
                </w:rPr>
                <w:lastRenderedPageBreak/>
                <w:t xml:space="preserve">Walmart. (2021). </w:t>
              </w:r>
              <w:r>
                <w:rPr>
                  <w:i/>
                  <w:iCs/>
                  <w:noProof/>
                </w:rPr>
                <w:t>2021 Annual Report.</w:t>
              </w:r>
              <w:r>
                <w:rPr>
                  <w:noProof/>
                </w:rPr>
                <w:t xml:space="preserve"> Delaware: Walmart Inc.</w:t>
              </w:r>
            </w:p>
            <w:p w14:paraId="2B6FF4B3" w14:textId="77777777" w:rsidR="0032329E" w:rsidRDefault="0032329E" w:rsidP="0032329E">
              <w:pPr>
                <w:pStyle w:val="Bibliography"/>
                <w:ind w:left="720" w:hanging="720"/>
                <w:rPr>
                  <w:noProof/>
                </w:rPr>
              </w:pPr>
              <w:r>
                <w:rPr>
                  <w:noProof/>
                </w:rPr>
                <w:t xml:space="preserve">Way, J. (2019, January 28). </w:t>
              </w:r>
              <w:r>
                <w:rPr>
                  <w:i/>
                  <w:iCs/>
                  <w:noProof/>
                </w:rPr>
                <w:t>The advantages of using debt as capital structure</w:t>
              </w:r>
              <w:r>
                <w:rPr>
                  <w:noProof/>
                </w:rPr>
                <w:t>. Retrieved from CHRON: https://smallbusiness.chron.com/advantages-using-debt-capital-structure-22011.html</w:t>
              </w:r>
            </w:p>
            <w:p w14:paraId="010B487B" w14:textId="77777777" w:rsidR="0032329E" w:rsidRDefault="0032329E" w:rsidP="0032329E">
              <w:pPr>
                <w:pStyle w:val="Bibliography"/>
                <w:ind w:left="720" w:hanging="720"/>
                <w:rPr>
                  <w:noProof/>
                </w:rPr>
              </w:pPr>
              <w:r>
                <w:rPr>
                  <w:noProof/>
                </w:rPr>
                <w:t xml:space="preserve">Yahoo Finance. (2022). </w:t>
              </w:r>
              <w:r>
                <w:rPr>
                  <w:i/>
                  <w:iCs/>
                  <w:noProof/>
                </w:rPr>
                <w:t>Balance sheet</w:t>
              </w:r>
              <w:r>
                <w:rPr>
                  <w:noProof/>
                </w:rPr>
                <w:t>. Retrieved from Yahoo Finance: https://finance.yahoo.com/quote/WMT/balance-sheet?p=WMT</w:t>
              </w:r>
            </w:p>
            <w:p w14:paraId="6E0EA682" w14:textId="387B8F6B" w:rsidR="00690E7A" w:rsidRDefault="00690E7A" w:rsidP="0032329E">
              <w:r>
                <w:rPr>
                  <w:b/>
                  <w:bCs/>
                  <w:noProof/>
                </w:rPr>
                <w:fldChar w:fldCharType="end"/>
              </w:r>
            </w:p>
          </w:sdtContent>
        </w:sdt>
      </w:sdtContent>
    </w:sdt>
    <w:p w14:paraId="44D58087" w14:textId="0791F334" w:rsidR="001B5F13" w:rsidRDefault="001B5F13">
      <w:bookmarkStart w:id="54" w:name="_Toc121779749"/>
      <w:r>
        <w:br w:type="page"/>
      </w:r>
    </w:p>
    <w:p w14:paraId="37B50465" w14:textId="5E6EA959" w:rsidR="006D6F21" w:rsidRDefault="006D6F21" w:rsidP="001D6BF0">
      <w:pPr>
        <w:pStyle w:val="Heading1"/>
      </w:pPr>
      <w:r>
        <w:lastRenderedPageBreak/>
        <w:t>Appendices</w:t>
      </w:r>
      <w:bookmarkEnd w:id="54"/>
    </w:p>
    <w:p w14:paraId="461F21FE" w14:textId="77777777" w:rsidR="00793213" w:rsidRDefault="00793213" w:rsidP="00793213"/>
    <w:p w14:paraId="4EC5377D" w14:textId="3933AF84" w:rsidR="00793213" w:rsidRPr="00793213" w:rsidRDefault="00793213" w:rsidP="00793213">
      <w:pPr>
        <w:pStyle w:val="Heading2"/>
      </w:pPr>
      <w:bookmarkStart w:id="55" w:name="_Toc121779750"/>
      <w:r>
        <w:t>Appendix A – Market comparison – Financial statement analysis</w:t>
      </w:r>
      <w:bookmarkEnd w:id="55"/>
    </w:p>
    <w:p w14:paraId="4E2FCAC7" w14:textId="38487535" w:rsidR="001D6BF0" w:rsidRPr="008D2FAF" w:rsidRDefault="001D6BF0" w:rsidP="00752EE6">
      <w:pPr>
        <w:jc w:val="center"/>
        <w:rPr>
          <w:b/>
          <w:bCs/>
          <w:sz w:val="28"/>
          <w:szCs w:val="28"/>
        </w:rPr>
      </w:pPr>
      <w:r w:rsidRPr="008D2FAF">
        <w:rPr>
          <w:b/>
          <w:bCs/>
          <w:sz w:val="28"/>
          <w:szCs w:val="28"/>
        </w:rPr>
        <w:t>2021</w:t>
      </w:r>
    </w:p>
    <w:p w14:paraId="202F43CA" w14:textId="62B80DDF" w:rsidR="00F538DE" w:rsidRPr="008D2FAF" w:rsidRDefault="00396559" w:rsidP="00752EE6">
      <w:pPr>
        <w:jc w:val="center"/>
        <w:rPr>
          <w:b/>
          <w:bCs/>
          <w:sz w:val="28"/>
          <w:szCs w:val="28"/>
        </w:rPr>
      </w:pPr>
      <w:r w:rsidRPr="00396559">
        <w:rPr>
          <w:noProof/>
        </w:rPr>
        <w:drawing>
          <wp:inline distT="0" distB="0" distL="0" distR="0" wp14:anchorId="0D955015" wp14:editId="29C7B1E1">
            <wp:extent cx="5943600" cy="25139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13965"/>
                    </a:xfrm>
                    <a:prstGeom prst="rect">
                      <a:avLst/>
                    </a:prstGeom>
                    <a:noFill/>
                    <a:ln>
                      <a:noFill/>
                    </a:ln>
                  </pic:spPr>
                </pic:pic>
              </a:graphicData>
            </a:graphic>
          </wp:inline>
        </w:drawing>
      </w:r>
    </w:p>
    <w:p w14:paraId="1A830272" w14:textId="77777777" w:rsidR="001D6BF0" w:rsidRDefault="001D6BF0" w:rsidP="001D6BF0">
      <w:pPr>
        <w:rPr>
          <w:b/>
          <w:bCs/>
        </w:rPr>
      </w:pPr>
      <w:r>
        <w:rPr>
          <w:noProof/>
        </w:rPr>
        <w:drawing>
          <wp:inline distT="0" distB="0" distL="0" distR="0" wp14:anchorId="6772F8AF" wp14:editId="40BB3A19">
            <wp:extent cx="5943600" cy="1569085"/>
            <wp:effectExtent l="0" t="0" r="0" b="12065"/>
            <wp:docPr id="13" name="Chart 13">
              <a:extLst xmlns:a="http://schemas.openxmlformats.org/drawingml/2006/main">
                <a:ext uri="{FF2B5EF4-FFF2-40B4-BE49-F238E27FC236}">
                  <a16:creationId xmlns:a16="http://schemas.microsoft.com/office/drawing/2014/main" id="{2CD49E63-386F-49DA-902B-116C792B8F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F019433" w14:textId="77777777" w:rsidR="001D6BF0" w:rsidRDefault="001D6BF0" w:rsidP="001D6BF0">
      <w:pPr>
        <w:rPr>
          <w:b/>
          <w:bCs/>
        </w:rPr>
      </w:pPr>
      <w:r>
        <w:rPr>
          <w:noProof/>
        </w:rPr>
        <w:drawing>
          <wp:inline distT="0" distB="0" distL="0" distR="0" wp14:anchorId="69B0B9D4" wp14:editId="3BD5F7AC">
            <wp:extent cx="2880360" cy="2453640"/>
            <wp:effectExtent l="0" t="0" r="15240" b="3810"/>
            <wp:docPr id="10" name="Chart 10">
              <a:extLst xmlns:a="http://schemas.openxmlformats.org/drawingml/2006/main">
                <a:ext uri="{FF2B5EF4-FFF2-40B4-BE49-F238E27FC236}">
                  <a16:creationId xmlns:a16="http://schemas.microsoft.com/office/drawing/2014/main" id="{C7B03405-2553-4E50-85D7-6448BA8F96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1A8B4C6A" wp14:editId="6CFF4A8F">
            <wp:extent cx="3032760" cy="2453640"/>
            <wp:effectExtent l="0" t="0" r="15240" b="3810"/>
            <wp:docPr id="11" name="Chart 11">
              <a:extLst xmlns:a="http://schemas.openxmlformats.org/drawingml/2006/main">
                <a:ext uri="{FF2B5EF4-FFF2-40B4-BE49-F238E27FC236}">
                  <a16:creationId xmlns:a16="http://schemas.microsoft.com/office/drawing/2014/main" id="{2002337A-087A-4170-8090-B40A085563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A9F38A0" w14:textId="77777777" w:rsidR="001D6BF0" w:rsidRDefault="001D6BF0" w:rsidP="001D6BF0">
      <w:pPr>
        <w:rPr>
          <w:b/>
          <w:bCs/>
        </w:rPr>
      </w:pPr>
    </w:p>
    <w:p w14:paraId="794C32A1" w14:textId="77777777" w:rsidR="001D6BF0" w:rsidRDefault="001D6BF0" w:rsidP="00752EE6">
      <w:pPr>
        <w:jc w:val="center"/>
        <w:rPr>
          <w:b/>
          <w:bCs/>
          <w:sz w:val="28"/>
          <w:szCs w:val="28"/>
        </w:rPr>
      </w:pPr>
      <w:r w:rsidRPr="008D2FAF">
        <w:rPr>
          <w:b/>
          <w:bCs/>
          <w:sz w:val="28"/>
          <w:szCs w:val="28"/>
        </w:rPr>
        <w:lastRenderedPageBreak/>
        <w:t>2020</w:t>
      </w:r>
    </w:p>
    <w:p w14:paraId="6E999999" w14:textId="1CA659A5" w:rsidR="00396559" w:rsidRDefault="00F52B9F" w:rsidP="00752EE6">
      <w:pPr>
        <w:jc w:val="center"/>
        <w:rPr>
          <w:b/>
          <w:bCs/>
          <w:sz w:val="28"/>
          <w:szCs w:val="28"/>
        </w:rPr>
      </w:pPr>
      <w:r w:rsidRPr="00F52B9F">
        <w:rPr>
          <w:noProof/>
        </w:rPr>
        <w:drawing>
          <wp:inline distT="0" distB="0" distL="0" distR="0" wp14:anchorId="6B002137" wp14:editId="2C6F6F8F">
            <wp:extent cx="5943600" cy="245110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451100"/>
                    </a:xfrm>
                    <a:prstGeom prst="rect">
                      <a:avLst/>
                    </a:prstGeom>
                    <a:noFill/>
                    <a:ln>
                      <a:noFill/>
                    </a:ln>
                  </pic:spPr>
                </pic:pic>
              </a:graphicData>
            </a:graphic>
          </wp:inline>
        </w:drawing>
      </w:r>
    </w:p>
    <w:p w14:paraId="7B3F48E4" w14:textId="77777777" w:rsidR="001D6BF0" w:rsidRDefault="001D6BF0" w:rsidP="001D6BF0">
      <w:r>
        <w:rPr>
          <w:noProof/>
        </w:rPr>
        <w:drawing>
          <wp:inline distT="0" distB="0" distL="0" distR="0" wp14:anchorId="18DC37CD" wp14:editId="53558405">
            <wp:extent cx="6469380" cy="1631315"/>
            <wp:effectExtent l="0" t="0" r="7620" b="6985"/>
            <wp:docPr id="12" name="Chart 12">
              <a:extLst xmlns:a="http://schemas.openxmlformats.org/drawingml/2006/main">
                <a:ext uri="{FF2B5EF4-FFF2-40B4-BE49-F238E27FC236}">
                  <a16:creationId xmlns:a16="http://schemas.microsoft.com/office/drawing/2014/main" id="{DDEC3A2F-DC43-425B-91C1-3930CE432E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5DC3D27" w14:textId="77777777" w:rsidR="001D6BF0" w:rsidRDefault="001D6BF0" w:rsidP="001D6BF0">
      <w:r>
        <w:rPr>
          <w:noProof/>
        </w:rPr>
        <w:drawing>
          <wp:inline distT="0" distB="0" distL="0" distR="0" wp14:anchorId="12B697C6" wp14:editId="01E94640">
            <wp:extent cx="2758440" cy="2743200"/>
            <wp:effectExtent l="0" t="0" r="3810" b="0"/>
            <wp:docPr id="14" name="Chart 14">
              <a:extLst xmlns:a="http://schemas.openxmlformats.org/drawingml/2006/main">
                <a:ext uri="{FF2B5EF4-FFF2-40B4-BE49-F238E27FC236}">
                  <a16:creationId xmlns:a16="http://schemas.microsoft.com/office/drawing/2014/main" id="{534D093C-A885-4D73-AE95-74B75D10DD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6D38A504" wp14:editId="311F8B42">
            <wp:extent cx="2971800" cy="2743200"/>
            <wp:effectExtent l="0" t="0" r="0" b="0"/>
            <wp:docPr id="15" name="Chart 15">
              <a:extLst xmlns:a="http://schemas.openxmlformats.org/drawingml/2006/main">
                <a:ext uri="{FF2B5EF4-FFF2-40B4-BE49-F238E27FC236}">
                  <a16:creationId xmlns:a16="http://schemas.microsoft.com/office/drawing/2014/main" id="{EC08B6D9-EC2E-42AC-A9AA-1EC6660F0F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6649AAE" w14:textId="77777777" w:rsidR="001B5F13" w:rsidRDefault="001B5F13" w:rsidP="001B5F13">
      <w:pPr>
        <w:rPr>
          <w:b/>
          <w:bCs/>
          <w:sz w:val="28"/>
          <w:szCs w:val="28"/>
        </w:rPr>
      </w:pPr>
    </w:p>
    <w:p w14:paraId="2D22D16B" w14:textId="77777777" w:rsidR="001D6BF0" w:rsidRDefault="001D6BF0" w:rsidP="00752EE6">
      <w:pPr>
        <w:jc w:val="center"/>
        <w:rPr>
          <w:b/>
          <w:bCs/>
          <w:sz w:val="28"/>
          <w:szCs w:val="28"/>
        </w:rPr>
      </w:pPr>
      <w:r>
        <w:rPr>
          <w:b/>
          <w:bCs/>
          <w:sz w:val="28"/>
          <w:szCs w:val="28"/>
        </w:rPr>
        <w:t>2019</w:t>
      </w:r>
    </w:p>
    <w:p w14:paraId="57580EA2" w14:textId="1342699D" w:rsidR="00F52B9F" w:rsidRDefault="001B5F13" w:rsidP="00752EE6">
      <w:pPr>
        <w:jc w:val="center"/>
        <w:rPr>
          <w:b/>
          <w:bCs/>
          <w:sz w:val="28"/>
          <w:szCs w:val="28"/>
        </w:rPr>
      </w:pPr>
      <w:r w:rsidRPr="001B5F13">
        <w:rPr>
          <w:noProof/>
        </w:rPr>
        <w:lastRenderedPageBreak/>
        <w:drawing>
          <wp:inline distT="0" distB="0" distL="0" distR="0" wp14:anchorId="567C79B0" wp14:editId="3EE5F4E4">
            <wp:extent cx="5943600" cy="234251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342515"/>
                    </a:xfrm>
                    <a:prstGeom prst="rect">
                      <a:avLst/>
                    </a:prstGeom>
                    <a:noFill/>
                    <a:ln>
                      <a:noFill/>
                    </a:ln>
                  </pic:spPr>
                </pic:pic>
              </a:graphicData>
            </a:graphic>
          </wp:inline>
        </w:drawing>
      </w:r>
    </w:p>
    <w:p w14:paraId="2BC8BDF4" w14:textId="77777777" w:rsidR="001D6BF0" w:rsidRDefault="001D6BF0" w:rsidP="001D6BF0">
      <w:pPr>
        <w:rPr>
          <w:b/>
          <w:bCs/>
          <w:sz w:val="28"/>
          <w:szCs w:val="28"/>
        </w:rPr>
      </w:pPr>
      <w:r>
        <w:rPr>
          <w:noProof/>
        </w:rPr>
        <w:drawing>
          <wp:inline distT="0" distB="0" distL="0" distR="0" wp14:anchorId="222E36AC" wp14:editId="61F43A33">
            <wp:extent cx="6454140" cy="1715770"/>
            <wp:effectExtent l="0" t="0" r="3810" b="17780"/>
            <wp:docPr id="16" name="Chart 16">
              <a:extLst xmlns:a="http://schemas.openxmlformats.org/drawingml/2006/main">
                <a:ext uri="{FF2B5EF4-FFF2-40B4-BE49-F238E27FC236}">
                  <a16:creationId xmlns:a16="http://schemas.microsoft.com/office/drawing/2014/main" id="{DA311B15-D81A-4BA2-B4A5-5C0096C6B1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F2C0970" w14:textId="77777777" w:rsidR="001D6BF0" w:rsidRDefault="001D6BF0" w:rsidP="001D6BF0">
      <w:r>
        <w:rPr>
          <w:noProof/>
        </w:rPr>
        <w:drawing>
          <wp:inline distT="0" distB="0" distL="0" distR="0" wp14:anchorId="7169AEEF" wp14:editId="7E69030D">
            <wp:extent cx="2857500" cy="2743200"/>
            <wp:effectExtent l="0" t="0" r="0" b="0"/>
            <wp:docPr id="17" name="Chart 17">
              <a:extLst xmlns:a="http://schemas.openxmlformats.org/drawingml/2006/main">
                <a:ext uri="{FF2B5EF4-FFF2-40B4-BE49-F238E27FC236}">
                  <a16:creationId xmlns:a16="http://schemas.microsoft.com/office/drawing/2014/main" id="{C1CE5E3A-A355-438B-8EF2-4F9FA62BAE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14:anchorId="1DA71039" wp14:editId="2D260FFC">
            <wp:extent cx="3070860" cy="2743200"/>
            <wp:effectExtent l="0" t="0" r="15240" b="0"/>
            <wp:docPr id="18" name="Chart 18">
              <a:extLst xmlns:a="http://schemas.openxmlformats.org/drawingml/2006/main">
                <a:ext uri="{FF2B5EF4-FFF2-40B4-BE49-F238E27FC236}">
                  <a16:creationId xmlns:a16="http://schemas.microsoft.com/office/drawing/2014/main" id="{5D9A3A5D-AAB2-421F-A93A-FC51B621A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5444917F" w14:textId="77777777" w:rsidR="008A2B84" w:rsidRDefault="008A2B84" w:rsidP="001D6BF0"/>
    <w:p w14:paraId="2891642F" w14:textId="4C231496" w:rsidR="008A2B84" w:rsidRDefault="008A2B84" w:rsidP="008A2B84">
      <w:pPr>
        <w:pStyle w:val="Heading2"/>
      </w:pPr>
      <w:bookmarkStart w:id="56" w:name="_Toc121779751"/>
      <w:r>
        <w:t>Appendix B – Balance Sheets – Financial Statement Analysis</w:t>
      </w:r>
      <w:bookmarkEnd w:id="56"/>
    </w:p>
    <w:p w14:paraId="6B0D49E6" w14:textId="77777777" w:rsidR="00A475BB" w:rsidRDefault="00A475BB" w:rsidP="00A475BB"/>
    <w:p w14:paraId="598DD9D9" w14:textId="73546372" w:rsidR="00A475BB" w:rsidRPr="00A475BB" w:rsidRDefault="00752EE6" w:rsidP="00A475BB">
      <w:r>
        <w:rPr>
          <w:noProof/>
        </w:rPr>
        <w:lastRenderedPageBreak/>
        <w:drawing>
          <wp:inline distT="0" distB="0" distL="0" distR="0" wp14:anchorId="1C322840" wp14:editId="70A9FBD9">
            <wp:extent cx="3752850" cy="48107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52850" cy="4810760"/>
                    </a:xfrm>
                    <a:prstGeom prst="rect">
                      <a:avLst/>
                    </a:prstGeom>
                    <a:noFill/>
                    <a:ln>
                      <a:noFill/>
                    </a:ln>
                  </pic:spPr>
                </pic:pic>
              </a:graphicData>
            </a:graphic>
          </wp:inline>
        </w:drawing>
      </w:r>
    </w:p>
    <w:p w14:paraId="369E4BC9" w14:textId="77777777" w:rsidR="008A2B84" w:rsidRDefault="008A2B84" w:rsidP="008A2B84"/>
    <w:p w14:paraId="393A4C89" w14:textId="77777777" w:rsidR="00BE278F" w:rsidRDefault="00BE278F" w:rsidP="008A2B84"/>
    <w:p w14:paraId="190D6105" w14:textId="77777777" w:rsidR="00BE278F" w:rsidRDefault="00BE278F" w:rsidP="008A2B84"/>
    <w:p w14:paraId="5B390740" w14:textId="77777777" w:rsidR="00BE278F" w:rsidRDefault="00BE278F" w:rsidP="008A2B84"/>
    <w:p w14:paraId="3BD49A2C" w14:textId="77777777" w:rsidR="00BE278F" w:rsidRDefault="00BE278F" w:rsidP="008A2B84"/>
    <w:p w14:paraId="28AD1252" w14:textId="77777777" w:rsidR="00BE278F" w:rsidRDefault="00BE278F" w:rsidP="008A2B84"/>
    <w:p w14:paraId="4D95657C" w14:textId="77777777" w:rsidR="00BE278F" w:rsidRDefault="00BE278F" w:rsidP="008A2B84"/>
    <w:p w14:paraId="334C1C4C" w14:textId="77777777" w:rsidR="00BE278F" w:rsidRDefault="00BE278F" w:rsidP="008A2B84"/>
    <w:p w14:paraId="679BF01F" w14:textId="77777777" w:rsidR="00BE278F" w:rsidRDefault="00BE278F" w:rsidP="008A2B84"/>
    <w:p w14:paraId="102D79FE" w14:textId="5E391ACD" w:rsidR="008A2B84" w:rsidRPr="008A2B84" w:rsidRDefault="008A2B84" w:rsidP="008A2B84">
      <w:pPr>
        <w:pStyle w:val="Heading2"/>
      </w:pPr>
      <w:bookmarkStart w:id="57" w:name="_Toc121779752"/>
      <w:r>
        <w:t>Appendix C – Income Statements – Financial Statement Analysis</w:t>
      </w:r>
      <w:bookmarkEnd w:id="57"/>
    </w:p>
    <w:p w14:paraId="64423029" w14:textId="13B7DDAA" w:rsidR="006D6F21" w:rsidRDefault="006D6F21" w:rsidP="00295D63">
      <w:pPr>
        <w:tabs>
          <w:tab w:val="left" w:pos="2760"/>
        </w:tabs>
        <w:rPr>
          <w:b/>
          <w:bCs/>
        </w:rPr>
      </w:pPr>
    </w:p>
    <w:p w14:paraId="5E4B8F71" w14:textId="2654155C" w:rsidR="00BE278F" w:rsidRPr="00295D63" w:rsidRDefault="00BE278F" w:rsidP="00295D63">
      <w:pPr>
        <w:tabs>
          <w:tab w:val="left" w:pos="2760"/>
        </w:tabs>
        <w:rPr>
          <w:b/>
          <w:bCs/>
        </w:rPr>
      </w:pPr>
      <w:r>
        <w:rPr>
          <w:b/>
          <w:bCs/>
          <w:noProof/>
        </w:rPr>
        <w:lastRenderedPageBreak/>
        <w:drawing>
          <wp:inline distT="0" distB="0" distL="0" distR="0" wp14:anchorId="7A86C18D" wp14:editId="68A1E827">
            <wp:extent cx="4325620" cy="4174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25620" cy="4174490"/>
                    </a:xfrm>
                    <a:prstGeom prst="rect">
                      <a:avLst/>
                    </a:prstGeom>
                    <a:noFill/>
                    <a:ln>
                      <a:noFill/>
                    </a:ln>
                  </pic:spPr>
                </pic:pic>
              </a:graphicData>
            </a:graphic>
          </wp:inline>
        </w:drawing>
      </w:r>
    </w:p>
    <w:sectPr w:rsidR="00BE278F" w:rsidRPr="00295D63" w:rsidSect="005C7449">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661D9" w14:textId="77777777" w:rsidR="005F0429" w:rsidRDefault="005F0429" w:rsidP="00B37B24">
      <w:pPr>
        <w:spacing w:after="0" w:line="240" w:lineRule="auto"/>
      </w:pPr>
      <w:r>
        <w:separator/>
      </w:r>
    </w:p>
  </w:endnote>
  <w:endnote w:type="continuationSeparator" w:id="0">
    <w:p w14:paraId="1B1A052A" w14:textId="77777777" w:rsidR="005F0429" w:rsidRDefault="005F0429" w:rsidP="00B37B24">
      <w:pPr>
        <w:spacing w:after="0" w:line="240" w:lineRule="auto"/>
      </w:pPr>
      <w:r>
        <w:continuationSeparator/>
      </w:r>
    </w:p>
  </w:endnote>
  <w:endnote w:type="continuationNotice" w:id="1">
    <w:p w14:paraId="7A5DF6EA" w14:textId="77777777" w:rsidR="005F0429" w:rsidRDefault="005F04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1355A" w14:textId="77777777" w:rsidR="005C7449" w:rsidRDefault="005C74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776860"/>
      <w:docPartObj>
        <w:docPartGallery w:val="Page Numbers (Bottom of Page)"/>
        <w:docPartUnique/>
      </w:docPartObj>
    </w:sdtPr>
    <w:sdtEndPr>
      <w:rPr>
        <w:noProof/>
      </w:rPr>
    </w:sdtEndPr>
    <w:sdtContent>
      <w:p w14:paraId="075CB9FE" w14:textId="469E8A10" w:rsidR="00B37B24" w:rsidRDefault="00B37B24">
        <w:pPr>
          <w:pStyle w:val="Footer"/>
          <w:jc w:val="right"/>
        </w:pP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color w:val="2B579A"/>
            <w:shd w:val="clear" w:color="auto" w:fill="E6E6E6"/>
          </w:rPr>
          <w:fldChar w:fldCharType="end"/>
        </w:r>
      </w:p>
    </w:sdtContent>
  </w:sdt>
  <w:p w14:paraId="5200122F" w14:textId="5E8F4CD4" w:rsidR="00B37B24" w:rsidRDefault="005C7449">
    <w:pPr>
      <w:pStyle w:val="Footer"/>
    </w:pPr>
    <w:r>
      <w:t>Project Report – FIN3A</w:t>
    </w:r>
    <w:r>
      <w:tab/>
      <w:t>Walmart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0D5E" w14:textId="77777777" w:rsidR="005C7449" w:rsidRDefault="005C74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27397" w14:textId="77777777" w:rsidR="005F0429" w:rsidRDefault="005F0429" w:rsidP="00B37B24">
      <w:pPr>
        <w:spacing w:after="0" w:line="240" w:lineRule="auto"/>
      </w:pPr>
      <w:r>
        <w:separator/>
      </w:r>
    </w:p>
  </w:footnote>
  <w:footnote w:type="continuationSeparator" w:id="0">
    <w:p w14:paraId="067EE253" w14:textId="77777777" w:rsidR="005F0429" w:rsidRDefault="005F0429" w:rsidP="00B37B24">
      <w:pPr>
        <w:spacing w:after="0" w:line="240" w:lineRule="auto"/>
      </w:pPr>
      <w:r>
        <w:continuationSeparator/>
      </w:r>
    </w:p>
  </w:footnote>
  <w:footnote w:type="continuationNotice" w:id="1">
    <w:p w14:paraId="11BBA921" w14:textId="77777777" w:rsidR="005F0429" w:rsidRDefault="005F04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11C76" w14:textId="77777777" w:rsidR="005C7449" w:rsidRDefault="005C74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37791" w14:textId="77777777" w:rsidR="005C7449" w:rsidRDefault="005C74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ACDAD" w14:textId="77777777" w:rsidR="005C7449" w:rsidRDefault="005C7449">
    <w:pPr>
      <w:pStyle w:val="Header"/>
    </w:pPr>
  </w:p>
</w:hdr>
</file>

<file path=word/intelligence2.xml><?xml version="1.0" encoding="utf-8"?>
<int2:intelligence xmlns:int2="http://schemas.microsoft.com/office/intelligence/2020/intelligence" xmlns:oel="http://schemas.microsoft.com/office/2019/extlst">
  <int2:observations>
    <int2:textHash int2:hashCode="o95sIQhC5xeEnJ" int2:id="mIc2JA8y">
      <int2:state int2:value="Rejected" int2:type="LegacyProofing"/>
    </int2:textHash>
    <int2:bookmark int2:bookmarkName="_Int_OnwNeZTt" int2:invalidationBookmarkName="" int2:hashCode="biDSsgPPvG2yGX" int2:id="7uni50yM">
      <int2:state int2:value="Rejected" int2:type="LegacyProofing"/>
    </int2:bookmark>
    <int2:bookmark int2:bookmarkName="_Int_1mM2jzTc" int2:invalidationBookmarkName="" int2:hashCode="biDSsgPPvG2yGX" int2:id="QnPTrng6">
      <int2:state int2:value="Rejected" int2:type="LegacyProofing"/>
    </int2:bookmark>
    <int2:bookmark int2:bookmarkName="_Int_t2b3tmFt" int2:invalidationBookmarkName="" int2:hashCode="biDSsgPPvG2yGX" int2:id="dpNCUhax">
      <int2:state int2:value="Rejected" int2:type="LegacyProofing"/>
    </int2:bookmark>
    <int2:bookmark int2:bookmarkName="_Int_QrfjpxCo" int2:invalidationBookmarkName="" int2:hashCode="biDSsgPPvG2yGX" int2:id="iTRBq2vQ">
      <int2:state int2:value="Rejected" int2:type="LegacyProofing"/>
    </int2:bookmark>
    <int2:bookmark int2:bookmarkName="_Int_Ogkh1dz7" int2:invalidationBookmarkName="" int2:hashCode="biDSsgPPvG2yGX" int2:id="tVJRbdN2">
      <int2:state int2:value="Rejected" int2:type="LegacyProofing"/>
    </int2:bookmark>
    <int2:bookmark int2:bookmarkName="_Int_C4IIiSNg" int2:invalidationBookmarkName="" int2:hashCode="rujDfUoCgKOuGv" int2:id="u2j4yCdL">
      <int2:state int2:value="Rejected" int2:type="LegacyProofing"/>
    </int2:bookmark>
    <int2:bookmark int2:bookmarkName="_Int_TkKCmJZM" int2:invalidationBookmarkName="" int2:hashCode="biDSsgPPvG2yGX" int2:id="vr3NrgAX">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4BD40"/>
    <w:multiLevelType w:val="hybridMultilevel"/>
    <w:tmpl w:val="836E8BA8"/>
    <w:lvl w:ilvl="0" w:tplc="174031D8">
      <w:start w:val="1"/>
      <w:numFmt w:val="bullet"/>
      <w:lvlText w:val="-"/>
      <w:lvlJc w:val="left"/>
      <w:pPr>
        <w:ind w:left="720" w:hanging="360"/>
      </w:pPr>
      <w:rPr>
        <w:rFonts w:ascii="Calibri" w:hAnsi="Calibri" w:hint="default"/>
      </w:rPr>
    </w:lvl>
    <w:lvl w:ilvl="1" w:tplc="90245332">
      <w:start w:val="1"/>
      <w:numFmt w:val="bullet"/>
      <w:lvlText w:val="o"/>
      <w:lvlJc w:val="left"/>
      <w:pPr>
        <w:ind w:left="1440" w:hanging="360"/>
      </w:pPr>
      <w:rPr>
        <w:rFonts w:ascii="Courier New" w:hAnsi="Courier New" w:hint="default"/>
      </w:rPr>
    </w:lvl>
    <w:lvl w:ilvl="2" w:tplc="0A70B5E2">
      <w:start w:val="1"/>
      <w:numFmt w:val="bullet"/>
      <w:lvlText w:val=""/>
      <w:lvlJc w:val="left"/>
      <w:pPr>
        <w:ind w:left="2160" w:hanging="360"/>
      </w:pPr>
      <w:rPr>
        <w:rFonts w:ascii="Wingdings" w:hAnsi="Wingdings" w:hint="default"/>
      </w:rPr>
    </w:lvl>
    <w:lvl w:ilvl="3" w:tplc="3B2097AC">
      <w:start w:val="1"/>
      <w:numFmt w:val="bullet"/>
      <w:lvlText w:val=""/>
      <w:lvlJc w:val="left"/>
      <w:pPr>
        <w:ind w:left="2880" w:hanging="360"/>
      </w:pPr>
      <w:rPr>
        <w:rFonts w:ascii="Symbol" w:hAnsi="Symbol" w:hint="default"/>
      </w:rPr>
    </w:lvl>
    <w:lvl w:ilvl="4" w:tplc="1CC4154E">
      <w:start w:val="1"/>
      <w:numFmt w:val="bullet"/>
      <w:lvlText w:val="o"/>
      <w:lvlJc w:val="left"/>
      <w:pPr>
        <w:ind w:left="3600" w:hanging="360"/>
      </w:pPr>
      <w:rPr>
        <w:rFonts w:ascii="Courier New" w:hAnsi="Courier New" w:hint="default"/>
      </w:rPr>
    </w:lvl>
    <w:lvl w:ilvl="5" w:tplc="9D461088">
      <w:start w:val="1"/>
      <w:numFmt w:val="bullet"/>
      <w:lvlText w:val=""/>
      <w:lvlJc w:val="left"/>
      <w:pPr>
        <w:ind w:left="4320" w:hanging="360"/>
      </w:pPr>
      <w:rPr>
        <w:rFonts w:ascii="Wingdings" w:hAnsi="Wingdings" w:hint="default"/>
      </w:rPr>
    </w:lvl>
    <w:lvl w:ilvl="6" w:tplc="92F2EC44">
      <w:start w:val="1"/>
      <w:numFmt w:val="bullet"/>
      <w:lvlText w:val=""/>
      <w:lvlJc w:val="left"/>
      <w:pPr>
        <w:ind w:left="5040" w:hanging="360"/>
      </w:pPr>
      <w:rPr>
        <w:rFonts w:ascii="Symbol" w:hAnsi="Symbol" w:hint="default"/>
      </w:rPr>
    </w:lvl>
    <w:lvl w:ilvl="7" w:tplc="94A02D72">
      <w:start w:val="1"/>
      <w:numFmt w:val="bullet"/>
      <w:lvlText w:val="o"/>
      <w:lvlJc w:val="left"/>
      <w:pPr>
        <w:ind w:left="5760" w:hanging="360"/>
      </w:pPr>
      <w:rPr>
        <w:rFonts w:ascii="Courier New" w:hAnsi="Courier New" w:hint="default"/>
      </w:rPr>
    </w:lvl>
    <w:lvl w:ilvl="8" w:tplc="E1E6BA9C">
      <w:start w:val="1"/>
      <w:numFmt w:val="bullet"/>
      <w:lvlText w:val=""/>
      <w:lvlJc w:val="left"/>
      <w:pPr>
        <w:ind w:left="6480" w:hanging="360"/>
      </w:pPr>
      <w:rPr>
        <w:rFonts w:ascii="Wingdings" w:hAnsi="Wingdings" w:hint="default"/>
      </w:rPr>
    </w:lvl>
  </w:abstractNum>
  <w:abstractNum w:abstractNumId="1" w15:restartNumberingAfterBreak="0">
    <w:nsid w:val="35CDA13C"/>
    <w:multiLevelType w:val="hybridMultilevel"/>
    <w:tmpl w:val="18C46A0E"/>
    <w:lvl w:ilvl="0" w:tplc="2F94A31A">
      <w:start w:val="1"/>
      <w:numFmt w:val="bullet"/>
      <w:lvlText w:val=""/>
      <w:lvlJc w:val="left"/>
      <w:pPr>
        <w:ind w:left="720" w:hanging="360"/>
      </w:pPr>
      <w:rPr>
        <w:rFonts w:ascii="Symbol" w:hAnsi="Symbol" w:hint="default"/>
      </w:rPr>
    </w:lvl>
    <w:lvl w:ilvl="1" w:tplc="C6F2ADBC">
      <w:start w:val="1"/>
      <w:numFmt w:val="bullet"/>
      <w:lvlText w:val="o"/>
      <w:lvlJc w:val="left"/>
      <w:pPr>
        <w:ind w:left="1440" w:hanging="360"/>
      </w:pPr>
      <w:rPr>
        <w:rFonts w:ascii="Courier New" w:hAnsi="Courier New" w:hint="default"/>
      </w:rPr>
    </w:lvl>
    <w:lvl w:ilvl="2" w:tplc="B378A286">
      <w:start w:val="1"/>
      <w:numFmt w:val="bullet"/>
      <w:lvlText w:val=""/>
      <w:lvlJc w:val="left"/>
      <w:pPr>
        <w:ind w:left="2160" w:hanging="360"/>
      </w:pPr>
      <w:rPr>
        <w:rFonts w:ascii="Wingdings" w:hAnsi="Wingdings" w:hint="default"/>
      </w:rPr>
    </w:lvl>
    <w:lvl w:ilvl="3" w:tplc="875EA8C2">
      <w:start w:val="1"/>
      <w:numFmt w:val="bullet"/>
      <w:lvlText w:val=""/>
      <w:lvlJc w:val="left"/>
      <w:pPr>
        <w:ind w:left="2880" w:hanging="360"/>
      </w:pPr>
      <w:rPr>
        <w:rFonts w:ascii="Symbol" w:hAnsi="Symbol" w:hint="default"/>
      </w:rPr>
    </w:lvl>
    <w:lvl w:ilvl="4" w:tplc="A29CCD78">
      <w:start w:val="1"/>
      <w:numFmt w:val="bullet"/>
      <w:lvlText w:val="o"/>
      <w:lvlJc w:val="left"/>
      <w:pPr>
        <w:ind w:left="3600" w:hanging="360"/>
      </w:pPr>
      <w:rPr>
        <w:rFonts w:ascii="Courier New" w:hAnsi="Courier New" w:hint="default"/>
      </w:rPr>
    </w:lvl>
    <w:lvl w:ilvl="5" w:tplc="F3B4EC52">
      <w:start w:val="1"/>
      <w:numFmt w:val="bullet"/>
      <w:lvlText w:val=""/>
      <w:lvlJc w:val="left"/>
      <w:pPr>
        <w:ind w:left="4320" w:hanging="360"/>
      </w:pPr>
      <w:rPr>
        <w:rFonts w:ascii="Wingdings" w:hAnsi="Wingdings" w:hint="default"/>
      </w:rPr>
    </w:lvl>
    <w:lvl w:ilvl="6" w:tplc="BB4E4B3C">
      <w:start w:val="1"/>
      <w:numFmt w:val="bullet"/>
      <w:lvlText w:val=""/>
      <w:lvlJc w:val="left"/>
      <w:pPr>
        <w:ind w:left="5040" w:hanging="360"/>
      </w:pPr>
      <w:rPr>
        <w:rFonts w:ascii="Symbol" w:hAnsi="Symbol" w:hint="default"/>
      </w:rPr>
    </w:lvl>
    <w:lvl w:ilvl="7" w:tplc="95D82A20">
      <w:start w:val="1"/>
      <w:numFmt w:val="bullet"/>
      <w:lvlText w:val="o"/>
      <w:lvlJc w:val="left"/>
      <w:pPr>
        <w:ind w:left="5760" w:hanging="360"/>
      </w:pPr>
      <w:rPr>
        <w:rFonts w:ascii="Courier New" w:hAnsi="Courier New" w:hint="default"/>
      </w:rPr>
    </w:lvl>
    <w:lvl w:ilvl="8" w:tplc="693A3DAA">
      <w:start w:val="1"/>
      <w:numFmt w:val="bullet"/>
      <w:lvlText w:val=""/>
      <w:lvlJc w:val="left"/>
      <w:pPr>
        <w:ind w:left="6480" w:hanging="360"/>
      </w:pPr>
      <w:rPr>
        <w:rFonts w:ascii="Wingdings" w:hAnsi="Wingdings" w:hint="default"/>
      </w:rPr>
    </w:lvl>
  </w:abstractNum>
  <w:abstractNum w:abstractNumId="2" w15:restartNumberingAfterBreak="0">
    <w:nsid w:val="67E806F9"/>
    <w:multiLevelType w:val="hybridMultilevel"/>
    <w:tmpl w:val="54629414"/>
    <w:lvl w:ilvl="0" w:tplc="44DE8458">
      <w:start w:val="1"/>
      <w:numFmt w:val="bullet"/>
      <w:lvlText w:val="-"/>
      <w:lvlJc w:val="left"/>
      <w:pPr>
        <w:ind w:left="720" w:hanging="360"/>
      </w:pPr>
      <w:rPr>
        <w:rFonts w:ascii="Calibri" w:hAnsi="Calibri" w:hint="default"/>
      </w:rPr>
    </w:lvl>
    <w:lvl w:ilvl="1" w:tplc="BD4EE5CC">
      <w:start w:val="1"/>
      <w:numFmt w:val="bullet"/>
      <w:lvlText w:val="o"/>
      <w:lvlJc w:val="left"/>
      <w:pPr>
        <w:ind w:left="1440" w:hanging="360"/>
      </w:pPr>
      <w:rPr>
        <w:rFonts w:ascii="Courier New" w:hAnsi="Courier New" w:hint="default"/>
      </w:rPr>
    </w:lvl>
    <w:lvl w:ilvl="2" w:tplc="68A60138">
      <w:start w:val="1"/>
      <w:numFmt w:val="bullet"/>
      <w:lvlText w:val=""/>
      <w:lvlJc w:val="left"/>
      <w:pPr>
        <w:ind w:left="2160" w:hanging="360"/>
      </w:pPr>
      <w:rPr>
        <w:rFonts w:ascii="Wingdings" w:hAnsi="Wingdings" w:hint="default"/>
      </w:rPr>
    </w:lvl>
    <w:lvl w:ilvl="3" w:tplc="12EA1ABC">
      <w:start w:val="1"/>
      <w:numFmt w:val="bullet"/>
      <w:lvlText w:val=""/>
      <w:lvlJc w:val="left"/>
      <w:pPr>
        <w:ind w:left="2880" w:hanging="360"/>
      </w:pPr>
      <w:rPr>
        <w:rFonts w:ascii="Symbol" w:hAnsi="Symbol" w:hint="default"/>
      </w:rPr>
    </w:lvl>
    <w:lvl w:ilvl="4" w:tplc="1FBCECFA">
      <w:start w:val="1"/>
      <w:numFmt w:val="bullet"/>
      <w:lvlText w:val="o"/>
      <w:lvlJc w:val="left"/>
      <w:pPr>
        <w:ind w:left="3600" w:hanging="360"/>
      </w:pPr>
      <w:rPr>
        <w:rFonts w:ascii="Courier New" w:hAnsi="Courier New" w:hint="default"/>
      </w:rPr>
    </w:lvl>
    <w:lvl w:ilvl="5" w:tplc="FC0025A6">
      <w:start w:val="1"/>
      <w:numFmt w:val="bullet"/>
      <w:lvlText w:val=""/>
      <w:lvlJc w:val="left"/>
      <w:pPr>
        <w:ind w:left="4320" w:hanging="360"/>
      </w:pPr>
      <w:rPr>
        <w:rFonts w:ascii="Wingdings" w:hAnsi="Wingdings" w:hint="default"/>
      </w:rPr>
    </w:lvl>
    <w:lvl w:ilvl="6" w:tplc="BEE4B24E">
      <w:start w:val="1"/>
      <w:numFmt w:val="bullet"/>
      <w:lvlText w:val=""/>
      <w:lvlJc w:val="left"/>
      <w:pPr>
        <w:ind w:left="5040" w:hanging="360"/>
      </w:pPr>
      <w:rPr>
        <w:rFonts w:ascii="Symbol" w:hAnsi="Symbol" w:hint="default"/>
      </w:rPr>
    </w:lvl>
    <w:lvl w:ilvl="7" w:tplc="0EE6FC70">
      <w:start w:val="1"/>
      <w:numFmt w:val="bullet"/>
      <w:lvlText w:val="o"/>
      <w:lvlJc w:val="left"/>
      <w:pPr>
        <w:ind w:left="5760" w:hanging="360"/>
      </w:pPr>
      <w:rPr>
        <w:rFonts w:ascii="Courier New" w:hAnsi="Courier New" w:hint="default"/>
      </w:rPr>
    </w:lvl>
    <w:lvl w:ilvl="8" w:tplc="E2F43E60">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7E"/>
    <w:rsid w:val="00001972"/>
    <w:rsid w:val="0000456F"/>
    <w:rsid w:val="000045E3"/>
    <w:rsid w:val="000052B8"/>
    <w:rsid w:val="000065C5"/>
    <w:rsid w:val="00007560"/>
    <w:rsid w:val="0000773E"/>
    <w:rsid w:val="00007749"/>
    <w:rsid w:val="000108DA"/>
    <w:rsid w:val="00011364"/>
    <w:rsid w:val="00012377"/>
    <w:rsid w:val="00013853"/>
    <w:rsid w:val="000151CB"/>
    <w:rsid w:val="00015B2E"/>
    <w:rsid w:val="00015E92"/>
    <w:rsid w:val="000165E1"/>
    <w:rsid w:val="00016614"/>
    <w:rsid w:val="00016858"/>
    <w:rsid w:val="00020097"/>
    <w:rsid w:val="000203E6"/>
    <w:rsid w:val="0002044B"/>
    <w:rsid w:val="00020A86"/>
    <w:rsid w:val="00021304"/>
    <w:rsid w:val="00021A88"/>
    <w:rsid w:val="0002333E"/>
    <w:rsid w:val="00024CA6"/>
    <w:rsid w:val="0002567E"/>
    <w:rsid w:val="00025A62"/>
    <w:rsid w:val="00026323"/>
    <w:rsid w:val="00027052"/>
    <w:rsid w:val="000276B0"/>
    <w:rsid w:val="000276CD"/>
    <w:rsid w:val="000278CA"/>
    <w:rsid w:val="00030958"/>
    <w:rsid w:val="00030EAB"/>
    <w:rsid w:val="00030FE8"/>
    <w:rsid w:val="00031FE8"/>
    <w:rsid w:val="00032E14"/>
    <w:rsid w:val="00032F7E"/>
    <w:rsid w:val="0003422E"/>
    <w:rsid w:val="00034B18"/>
    <w:rsid w:val="00034F0B"/>
    <w:rsid w:val="00034F3E"/>
    <w:rsid w:val="0003602A"/>
    <w:rsid w:val="0003692E"/>
    <w:rsid w:val="00036A51"/>
    <w:rsid w:val="000401D6"/>
    <w:rsid w:val="00040455"/>
    <w:rsid w:val="000407C7"/>
    <w:rsid w:val="00041267"/>
    <w:rsid w:val="00041808"/>
    <w:rsid w:val="00041CB0"/>
    <w:rsid w:val="0004224E"/>
    <w:rsid w:val="00042749"/>
    <w:rsid w:val="00043685"/>
    <w:rsid w:val="0004449D"/>
    <w:rsid w:val="0004463B"/>
    <w:rsid w:val="00044E7F"/>
    <w:rsid w:val="00045FF4"/>
    <w:rsid w:val="0004613E"/>
    <w:rsid w:val="000468EB"/>
    <w:rsid w:val="00051722"/>
    <w:rsid w:val="00052A5B"/>
    <w:rsid w:val="00052BC5"/>
    <w:rsid w:val="00052D76"/>
    <w:rsid w:val="00053169"/>
    <w:rsid w:val="00053366"/>
    <w:rsid w:val="000539FD"/>
    <w:rsid w:val="00053D0B"/>
    <w:rsid w:val="00054958"/>
    <w:rsid w:val="00054EE5"/>
    <w:rsid w:val="0005515E"/>
    <w:rsid w:val="0005517C"/>
    <w:rsid w:val="00055331"/>
    <w:rsid w:val="0005542F"/>
    <w:rsid w:val="00055585"/>
    <w:rsid w:val="00056351"/>
    <w:rsid w:val="0005786B"/>
    <w:rsid w:val="00057A18"/>
    <w:rsid w:val="00057B7D"/>
    <w:rsid w:val="0006151D"/>
    <w:rsid w:val="00061C1F"/>
    <w:rsid w:val="00062C79"/>
    <w:rsid w:val="00063366"/>
    <w:rsid w:val="000634E4"/>
    <w:rsid w:val="000647DD"/>
    <w:rsid w:val="0006627C"/>
    <w:rsid w:val="00067253"/>
    <w:rsid w:val="00070785"/>
    <w:rsid w:val="0007091F"/>
    <w:rsid w:val="00072680"/>
    <w:rsid w:val="00072705"/>
    <w:rsid w:val="00072711"/>
    <w:rsid w:val="0007409F"/>
    <w:rsid w:val="00075BEE"/>
    <w:rsid w:val="00076634"/>
    <w:rsid w:val="00076AB3"/>
    <w:rsid w:val="00077354"/>
    <w:rsid w:val="0007753B"/>
    <w:rsid w:val="0007778E"/>
    <w:rsid w:val="00081C19"/>
    <w:rsid w:val="00082221"/>
    <w:rsid w:val="000824ED"/>
    <w:rsid w:val="000828F6"/>
    <w:rsid w:val="0008388D"/>
    <w:rsid w:val="00083A37"/>
    <w:rsid w:val="000846C7"/>
    <w:rsid w:val="000847FB"/>
    <w:rsid w:val="00084F62"/>
    <w:rsid w:val="00085603"/>
    <w:rsid w:val="00087AD3"/>
    <w:rsid w:val="00091FA8"/>
    <w:rsid w:val="00092C1A"/>
    <w:rsid w:val="00094C56"/>
    <w:rsid w:val="0009573E"/>
    <w:rsid w:val="00097AB0"/>
    <w:rsid w:val="000A053C"/>
    <w:rsid w:val="000A162F"/>
    <w:rsid w:val="000A2A67"/>
    <w:rsid w:val="000A2BA1"/>
    <w:rsid w:val="000A3EF3"/>
    <w:rsid w:val="000A69E4"/>
    <w:rsid w:val="000A7655"/>
    <w:rsid w:val="000A7A84"/>
    <w:rsid w:val="000B0FB7"/>
    <w:rsid w:val="000B15C0"/>
    <w:rsid w:val="000B2287"/>
    <w:rsid w:val="000B2626"/>
    <w:rsid w:val="000B3799"/>
    <w:rsid w:val="000B4335"/>
    <w:rsid w:val="000B448F"/>
    <w:rsid w:val="000B4979"/>
    <w:rsid w:val="000B5B2E"/>
    <w:rsid w:val="000B5D19"/>
    <w:rsid w:val="000B648A"/>
    <w:rsid w:val="000B6749"/>
    <w:rsid w:val="000C0272"/>
    <w:rsid w:val="000C073C"/>
    <w:rsid w:val="000C2738"/>
    <w:rsid w:val="000C2E74"/>
    <w:rsid w:val="000C382B"/>
    <w:rsid w:val="000C38CF"/>
    <w:rsid w:val="000C3A6E"/>
    <w:rsid w:val="000C3E94"/>
    <w:rsid w:val="000C44B7"/>
    <w:rsid w:val="000C5047"/>
    <w:rsid w:val="000C5274"/>
    <w:rsid w:val="000C60E9"/>
    <w:rsid w:val="000C724A"/>
    <w:rsid w:val="000C75B6"/>
    <w:rsid w:val="000C797C"/>
    <w:rsid w:val="000D016E"/>
    <w:rsid w:val="000D1AFD"/>
    <w:rsid w:val="000D1C6E"/>
    <w:rsid w:val="000D2386"/>
    <w:rsid w:val="000D40BA"/>
    <w:rsid w:val="000D5644"/>
    <w:rsid w:val="000D599B"/>
    <w:rsid w:val="000D7C32"/>
    <w:rsid w:val="000D7D46"/>
    <w:rsid w:val="000E19B0"/>
    <w:rsid w:val="000E1D16"/>
    <w:rsid w:val="000E20C3"/>
    <w:rsid w:val="000E3F19"/>
    <w:rsid w:val="000E4A5A"/>
    <w:rsid w:val="000E50FA"/>
    <w:rsid w:val="000E5A12"/>
    <w:rsid w:val="000E671C"/>
    <w:rsid w:val="000E7241"/>
    <w:rsid w:val="000E76DF"/>
    <w:rsid w:val="000E7FE6"/>
    <w:rsid w:val="000F0BE0"/>
    <w:rsid w:val="000F0D6F"/>
    <w:rsid w:val="000F1301"/>
    <w:rsid w:val="000F1F46"/>
    <w:rsid w:val="000F2228"/>
    <w:rsid w:val="000F2450"/>
    <w:rsid w:val="000F2BBA"/>
    <w:rsid w:val="000F2EB5"/>
    <w:rsid w:val="000F3869"/>
    <w:rsid w:val="000F3E8D"/>
    <w:rsid w:val="000F53F5"/>
    <w:rsid w:val="000F540D"/>
    <w:rsid w:val="000F6073"/>
    <w:rsid w:val="000F6164"/>
    <w:rsid w:val="000F69A7"/>
    <w:rsid w:val="000F70A9"/>
    <w:rsid w:val="00101F41"/>
    <w:rsid w:val="0010332F"/>
    <w:rsid w:val="0010395C"/>
    <w:rsid w:val="00103A5F"/>
    <w:rsid w:val="00104AD8"/>
    <w:rsid w:val="001056E0"/>
    <w:rsid w:val="00105E6C"/>
    <w:rsid w:val="00106068"/>
    <w:rsid w:val="0010673C"/>
    <w:rsid w:val="00106E9B"/>
    <w:rsid w:val="00106EC7"/>
    <w:rsid w:val="001100AC"/>
    <w:rsid w:val="001105AD"/>
    <w:rsid w:val="00112BFA"/>
    <w:rsid w:val="0011305E"/>
    <w:rsid w:val="001140C8"/>
    <w:rsid w:val="001158A0"/>
    <w:rsid w:val="00115D68"/>
    <w:rsid w:val="00115F1D"/>
    <w:rsid w:val="00116277"/>
    <w:rsid w:val="00117AC8"/>
    <w:rsid w:val="00120320"/>
    <w:rsid w:val="00121CEA"/>
    <w:rsid w:val="00122F35"/>
    <w:rsid w:val="00125C54"/>
    <w:rsid w:val="00126542"/>
    <w:rsid w:val="00126D32"/>
    <w:rsid w:val="0012718E"/>
    <w:rsid w:val="00127924"/>
    <w:rsid w:val="00131BE2"/>
    <w:rsid w:val="00131E2B"/>
    <w:rsid w:val="0013244D"/>
    <w:rsid w:val="0013497D"/>
    <w:rsid w:val="001349C4"/>
    <w:rsid w:val="00134FA6"/>
    <w:rsid w:val="0013537D"/>
    <w:rsid w:val="00135533"/>
    <w:rsid w:val="00135D2F"/>
    <w:rsid w:val="00136E5D"/>
    <w:rsid w:val="001378FD"/>
    <w:rsid w:val="00140058"/>
    <w:rsid w:val="00141156"/>
    <w:rsid w:val="00141DFC"/>
    <w:rsid w:val="001429BF"/>
    <w:rsid w:val="00142BCB"/>
    <w:rsid w:val="001434CC"/>
    <w:rsid w:val="00143544"/>
    <w:rsid w:val="00143DC0"/>
    <w:rsid w:val="00145153"/>
    <w:rsid w:val="00145244"/>
    <w:rsid w:val="00146BBF"/>
    <w:rsid w:val="00147242"/>
    <w:rsid w:val="0014AB93"/>
    <w:rsid w:val="00150AA9"/>
    <w:rsid w:val="00151405"/>
    <w:rsid w:val="00151585"/>
    <w:rsid w:val="001525D4"/>
    <w:rsid w:val="00153066"/>
    <w:rsid w:val="00154893"/>
    <w:rsid w:val="00155E9A"/>
    <w:rsid w:val="00156493"/>
    <w:rsid w:val="001571F5"/>
    <w:rsid w:val="0015797F"/>
    <w:rsid w:val="001579B0"/>
    <w:rsid w:val="001579FD"/>
    <w:rsid w:val="0016108C"/>
    <w:rsid w:val="001613E6"/>
    <w:rsid w:val="00162C91"/>
    <w:rsid w:val="00162D5A"/>
    <w:rsid w:val="001630AB"/>
    <w:rsid w:val="0016376A"/>
    <w:rsid w:val="001641D6"/>
    <w:rsid w:val="0016438E"/>
    <w:rsid w:val="00164B30"/>
    <w:rsid w:val="00164B72"/>
    <w:rsid w:val="001654BD"/>
    <w:rsid w:val="0016591C"/>
    <w:rsid w:val="00165DBD"/>
    <w:rsid w:val="00166447"/>
    <w:rsid w:val="00166719"/>
    <w:rsid w:val="001711B5"/>
    <w:rsid w:val="00173FF0"/>
    <w:rsid w:val="001744EA"/>
    <w:rsid w:val="0017639A"/>
    <w:rsid w:val="00177297"/>
    <w:rsid w:val="00180A22"/>
    <w:rsid w:val="001814BF"/>
    <w:rsid w:val="00182DC1"/>
    <w:rsid w:val="001834B9"/>
    <w:rsid w:val="00184398"/>
    <w:rsid w:val="0018480A"/>
    <w:rsid w:val="00184A4F"/>
    <w:rsid w:val="00184BA8"/>
    <w:rsid w:val="00185514"/>
    <w:rsid w:val="0018562C"/>
    <w:rsid w:val="00186105"/>
    <w:rsid w:val="001864FB"/>
    <w:rsid w:val="00187A1A"/>
    <w:rsid w:val="00190A1E"/>
    <w:rsid w:val="001910D5"/>
    <w:rsid w:val="00192A98"/>
    <w:rsid w:val="00192B0E"/>
    <w:rsid w:val="00193133"/>
    <w:rsid w:val="00193147"/>
    <w:rsid w:val="00194139"/>
    <w:rsid w:val="00194584"/>
    <w:rsid w:val="00194C3D"/>
    <w:rsid w:val="00194CB6"/>
    <w:rsid w:val="001951E5"/>
    <w:rsid w:val="00195A0B"/>
    <w:rsid w:val="00195EE3"/>
    <w:rsid w:val="001961E8"/>
    <w:rsid w:val="001965B6"/>
    <w:rsid w:val="00196BE6"/>
    <w:rsid w:val="0019757C"/>
    <w:rsid w:val="00197646"/>
    <w:rsid w:val="0019781F"/>
    <w:rsid w:val="00197C1C"/>
    <w:rsid w:val="001A1403"/>
    <w:rsid w:val="001A1CCD"/>
    <w:rsid w:val="001A29CD"/>
    <w:rsid w:val="001A3C73"/>
    <w:rsid w:val="001A3CFC"/>
    <w:rsid w:val="001A4504"/>
    <w:rsid w:val="001A4601"/>
    <w:rsid w:val="001B0A6F"/>
    <w:rsid w:val="001B4770"/>
    <w:rsid w:val="001B566E"/>
    <w:rsid w:val="001B5A16"/>
    <w:rsid w:val="001B5F13"/>
    <w:rsid w:val="001B612E"/>
    <w:rsid w:val="001B638C"/>
    <w:rsid w:val="001B7C51"/>
    <w:rsid w:val="001C03C0"/>
    <w:rsid w:val="001C0647"/>
    <w:rsid w:val="001C27A2"/>
    <w:rsid w:val="001C5289"/>
    <w:rsid w:val="001C5E2A"/>
    <w:rsid w:val="001C5FC0"/>
    <w:rsid w:val="001C7ED8"/>
    <w:rsid w:val="001D17F9"/>
    <w:rsid w:val="001D2CC8"/>
    <w:rsid w:val="001D2F73"/>
    <w:rsid w:val="001D3AD6"/>
    <w:rsid w:val="001D3EFF"/>
    <w:rsid w:val="001D47AB"/>
    <w:rsid w:val="001D6BF0"/>
    <w:rsid w:val="001D72B2"/>
    <w:rsid w:val="001D7940"/>
    <w:rsid w:val="001D7B78"/>
    <w:rsid w:val="001E02FA"/>
    <w:rsid w:val="001E1C63"/>
    <w:rsid w:val="001E24DD"/>
    <w:rsid w:val="001E307A"/>
    <w:rsid w:val="001E33AB"/>
    <w:rsid w:val="001E482B"/>
    <w:rsid w:val="001E4C09"/>
    <w:rsid w:val="001E68ED"/>
    <w:rsid w:val="001E69F5"/>
    <w:rsid w:val="001E768F"/>
    <w:rsid w:val="001E76CF"/>
    <w:rsid w:val="001F0070"/>
    <w:rsid w:val="001F02F9"/>
    <w:rsid w:val="001F0381"/>
    <w:rsid w:val="001F070C"/>
    <w:rsid w:val="001F0CF9"/>
    <w:rsid w:val="001F1077"/>
    <w:rsid w:val="001F1454"/>
    <w:rsid w:val="001F2F45"/>
    <w:rsid w:val="001F32D1"/>
    <w:rsid w:val="001F3D7C"/>
    <w:rsid w:val="001F4BC0"/>
    <w:rsid w:val="001F5C4E"/>
    <w:rsid w:val="001F5C60"/>
    <w:rsid w:val="001F7DBB"/>
    <w:rsid w:val="00200EA2"/>
    <w:rsid w:val="00202CF1"/>
    <w:rsid w:val="00203198"/>
    <w:rsid w:val="002038D7"/>
    <w:rsid w:val="00204584"/>
    <w:rsid w:val="00205E55"/>
    <w:rsid w:val="00206679"/>
    <w:rsid w:val="00207687"/>
    <w:rsid w:val="00207C40"/>
    <w:rsid w:val="00210C6A"/>
    <w:rsid w:val="00210E4C"/>
    <w:rsid w:val="002111D3"/>
    <w:rsid w:val="0021200F"/>
    <w:rsid w:val="00212E7E"/>
    <w:rsid w:val="00213050"/>
    <w:rsid w:val="0021446F"/>
    <w:rsid w:val="00214B62"/>
    <w:rsid w:val="00214EA7"/>
    <w:rsid w:val="00214F5D"/>
    <w:rsid w:val="00215DB9"/>
    <w:rsid w:val="00216940"/>
    <w:rsid w:val="002178AB"/>
    <w:rsid w:val="00221439"/>
    <w:rsid w:val="002220D6"/>
    <w:rsid w:val="0022428B"/>
    <w:rsid w:val="00224414"/>
    <w:rsid w:val="002245E5"/>
    <w:rsid w:val="002245ED"/>
    <w:rsid w:val="002253E4"/>
    <w:rsid w:val="00226093"/>
    <w:rsid w:val="002265B2"/>
    <w:rsid w:val="0022708E"/>
    <w:rsid w:val="00227494"/>
    <w:rsid w:val="002276E1"/>
    <w:rsid w:val="002277A2"/>
    <w:rsid w:val="002279E0"/>
    <w:rsid w:val="00227F5D"/>
    <w:rsid w:val="00230391"/>
    <w:rsid w:val="002320EB"/>
    <w:rsid w:val="00232474"/>
    <w:rsid w:val="002328AA"/>
    <w:rsid w:val="00232B10"/>
    <w:rsid w:val="00232C50"/>
    <w:rsid w:val="00232EBB"/>
    <w:rsid w:val="00233068"/>
    <w:rsid w:val="00233AAF"/>
    <w:rsid w:val="00233DF2"/>
    <w:rsid w:val="00234252"/>
    <w:rsid w:val="00234B84"/>
    <w:rsid w:val="00234C58"/>
    <w:rsid w:val="00234E66"/>
    <w:rsid w:val="002356B4"/>
    <w:rsid w:val="00235979"/>
    <w:rsid w:val="00235FBB"/>
    <w:rsid w:val="00237521"/>
    <w:rsid w:val="00240418"/>
    <w:rsid w:val="00240859"/>
    <w:rsid w:val="00242FAB"/>
    <w:rsid w:val="002436DA"/>
    <w:rsid w:val="00244A38"/>
    <w:rsid w:val="00244A50"/>
    <w:rsid w:val="00244C5E"/>
    <w:rsid w:val="0024536A"/>
    <w:rsid w:val="00246381"/>
    <w:rsid w:val="0024710F"/>
    <w:rsid w:val="002477EE"/>
    <w:rsid w:val="0024D387"/>
    <w:rsid w:val="00250C76"/>
    <w:rsid w:val="0025178C"/>
    <w:rsid w:val="00252100"/>
    <w:rsid w:val="002524F0"/>
    <w:rsid w:val="00252CCA"/>
    <w:rsid w:val="00252EBD"/>
    <w:rsid w:val="00252F4B"/>
    <w:rsid w:val="002531DF"/>
    <w:rsid w:val="00253CFA"/>
    <w:rsid w:val="00253D73"/>
    <w:rsid w:val="00253FBB"/>
    <w:rsid w:val="002549D6"/>
    <w:rsid w:val="0025654E"/>
    <w:rsid w:val="0025656D"/>
    <w:rsid w:val="002570E6"/>
    <w:rsid w:val="00257AF7"/>
    <w:rsid w:val="00257D54"/>
    <w:rsid w:val="00261391"/>
    <w:rsid w:val="00261E72"/>
    <w:rsid w:val="00261FCB"/>
    <w:rsid w:val="002620C1"/>
    <w:rsid w:val="0026211E"/>
    <w:rsid w:val="002626DE"/>
    <w:rsid w:val="00262938"/>
    <w:rsid w:val="00262F26"/>
    <w:rsid w:val="002648FB"/>
    <w:rsid w:val="00264D96"/>
    <w:rsid w:val="00266000"/>
    <w:rsid w:val="0026F375"/>
    <w:rsid w:val="00270A62"/>
    <w:rsid w:val="0027196E"/>
    <w:rsid w:val="00271F10"/>
    <w:rsid w:val="00271F86"/>
    <w:rsid w:val="00272126"/>
    <w:rsid w:val="00272ED8"/>
    <w:rsid w:val="00273741"/>
    <w:rsid w:val="00273976"/>
    <w:rsid w:val="002746B8"/>
    <w:rsid w:val="00275D97"/>
    <w:rsid w:val="0027628F"/>
    <w:rsid w:val="00277573"/>
    <w:rsid w:val="00277E1D"/>
    <w:rsid w:val="00281648"/>
    <w:rsid w:val="00282CAA"/>
    <w:rsid w:val="00285E99"/>
    <w:rsid w:val="00286E93"/>
    <w:rsid w:val="002875E8"/>
    <w:rsid w:val="00290641"/>
    <w:rsid w:val="00290CFD"/>
    <w:rsid w:val="00290D89"/>
    <w:rsid w:val="00291F3F"/>
    <w:rsid w:val="00293B45"/>
    <w:rsid w:val="002946C2"/>
    <w:rsid w:val="0029590C"/>
    <w:rsid w:val="00295D63"/>
    <w:rsid w:val="00295F0D"/>
    <w:rsid w:val="00296C32"/>
    <w:rsid w:val="00297EFE"/>
    <w:rsid w:val="002A0029"/>
    <w:rsid w:val="002A019A"/>
    <w:rsid w:val="002A01EA"/>
    <w:rsid w:val="002A0463"/>
    <w:rsid w:val="002A141F"/>
    <w:rsid w:val="002A187A"/>
    <w:rsid w:val="002A1A0B"/>
    <w:rsid w:val="002A2B7A"/>
    <w:rsid w:val="002A2DF3"/>
    <w:rsid w:val="002A2E57"/>
    <w:rsid w:val="002A34C0"/>
    <w:rsid w:val="002A3645"/>
    <w:rsid w:val="002A4D7C"/>
    <w:rsid w:val="002A54A7"/>
    <w:rsid w:val="002A57B3"/>
    <w:rsid w:val="002A6503"/>
    <w:rsid w:val="002A76DC"/>
    <w:rsid w:val="002A7F9E"/>
    <w:rsid w:val="002B0E44"/>
    <w:rsid w:val="002B0EAF"/>
    <w:rsid w:val="002B279C"/>
    <w:rsid w:val="002B2C22"/>
    <w:rsid w:val="002B3396"/>
    <w:rsid w:val="002B3837"/>
    <w:rsid w:val="002B49E5"/>
    <w:rsid w:val="002B646D"/>
    <w:rsid w:val="002B6DA6"/>
    <w:rsid w:val="002B765D"/>
    <w:rsid w:val="002B7BCB"/>
    <w:rsid w:val="002B7E4E"/>
    <w:rsid w:val="002C0CA8"/>
    <w:rsid w:val="002C0FBA"/>
    <w:rsid w:val="002C2364"/>
    <w:rsid w:val="002C248C"/>
    <w:rsid w:val="002C2779"/>
    <w:rsid w:val="002C3240"/>
    <w:rsid w:val="002C385F"/>
    <w:rsid w:val="002C38B0"/>
    <w:rsid w:val="002C4D7C"/>
    <w:rsid w:val="002C5156"/>
    <w:rsid w:val="002C6B31"/>
    <w:rsid w:val="002C6DE8"/>
    <w:rsid w:val="002C74FF"/>
    <w:rsid w:val="002C7652"/>
    <w:rsid w:val="002D11E6"/>
    <w:rsid w:val="002D1971"/>
    <w:rsid w:val="002D26AB"/>
    <w:rsid w:val="002D2A8B"/>
    <w:rsid w:val="002D39DF"/>
    <w:rsid w:val="002D3AB3"/>
    <w:rsid w:val="002D3F2F"/>
    <w:rsid w:val="002D584C"/>
    <w:rsid w:val="002D5A9E"/>
    <w:rsid w:val="002D6BB1"/>
    <w:rsid w:val="002D7992"/>
    <w:rsid w:val="002D79FB"/>
    <w:rsid w:val="002D7AD2"/>
    <w:rsid w:val="002D7D73"/>
    <w:rsid w:val="002E0A55"/>
    <w:rsid w:val="002E0F27"/>
    <w:rsid w:val="002E16D2"/>
    <w:rsid w:val="002E20C7"/>
    <w:rsid w:val="002E364D"/>
    <w:rsid w:val="002E45AB"/>
    <w:rsid w:val="002E53A2"/>
    <w:rsid w:val="002E5AEE"/>
    <w:rsid w:val="002E733C"/>
    <w:rsid w:val="002E79E0"/>
    <w:rsid w:val="002F1F1D"/>
    <w:rsid w:val="002F2924"/>
    <w:rsid w:val="002F2BE9"/>
    <w:rsid w:val="002F33F6"/>
    <w:rsid w:val="002F38A6"/>
    <w:rsid w:val="002F69A1"/>
    <w:rsid w:val="002F6CB9"/>
    <w:rsid w:val="00300E55"/>
    <w:rsid w:val="003020B0"/>
    <w:rsid w:val="003023B9"/>
    <w:rsid w:val="00302CC0"/>
    <w:rsid w:val="00303215"/>
    <w:rsid w:val="00304121"/>
    <w:rsid w:val="00304236"/>
    <w:rsid w:val="00305086"/>
    <w:rsid w:val="00305337"/>
    <w:rsid w:val="00305A80"/>
    <w:rsid w:val="0030750C"/>
    <w:rsid w:val="0030791C"/>
    <w:rsid w:val="00307E3D"/>
    <w:rsid w:val="00310BA8"/>
    <w:rsid w:val="00311873"/>
    <w:rsid w:val="003118C3"/>
    <w:rsid w:val="0031257F"/>
    <w:rsid w:val="00312B45"/>
    <w:rsid w:val="0031393E"/>
    <w:rsid w:val="00315510"/>
    <w:rsid w:val="003203E3"/>
    <w:rsid w:val="00320AD8"/>
    <w:rsid w:val="00320BDE"/>
    <w:rsid w:val="00322A69"/>
    <w:rsid w:val="00322EF1"/>
    <w:rsid w:val="0032329E"/>
    <w:rsid w:val="003245B8"/>
    <w:rsid w:val="00324C54"/>
    <w:rsid w:val="00324D17"/>
    <w:rsid w:val="00325760"/>
    <w:rsid w:val="00325C59"/>
    <w:rsid w:val="0032756E"/>
    <w:rsid w:val="003276F3"/>
    <w:rsid w:val="00331CF6"/>
    <w:rsid w:val="00332363"/>
    <w:rsid w:val="00332FB3"/>
    <w:rsid w:val="003335CF"/>
    <w:rsid w:val="00333AFF"/>
    <w:rsid w:val="003354FD"/>
    <w:rsid w:val="00335BBB"/>
    <w:rsid w:val="00336AA2"/>
    <w:rsid w:val="003371DF"/>
    <w:rsid w:val="003372C9"/>
    <w:rsid w:val="00340A6C"/>
    <w:rsid w:val="00341CBB"/>
    <w:rsid w:val="00341CD6"/>
    <w:rsid w:val="00342078"/>
    <w:rsid w:val="00342EC1"/>
    <w:rsid w:val="00343DC5"/>
    <w:rsid w:val="00344715"/>
    <w:rsid w:val="0034475D"/>
    <w:rsid w:val="00345507"/>
    <w:rsid w:val="00345B5C"/>
    <w:rsid w:val="00346746"/>
    <w:rsid w:val="00346F02"/>
    <w:rsid w:val="00346F77"/>
    <w:rsid w:val="003507DF"/>
    <w:rsid w:val="00350F14"/>
    <w:rsid w:val="00351602"/>
    <w:rsid w:val="0035470A"/>
    <w:rsid w:val="00355910"/>
    <w:rsid w:val="00356294"/>
    <w:rsid w:val="00356511"/>
    <w:rsid w:val="00356C77"/>
    <w:rsid w:val="00357745"/>
    <w:rsid w:val="00360142"/>
    <w:rsid w:val="0036033F"/>
    <w:rsid w:val="003618F8"/>
    <w:rsid w:val="003631EF"/>
    <w:rsid w:val="00364A80"/>
    <w:rsid w:val="00365421"/>
    <w:rsid w:val="003654C3"/>
    <w:rsid w:val="00365A4E"/>
    <w:rsid w:val="0036627C"/>
    <w:rsid w:val="00366745"/>
    <w:rsid w:val="0037033E"/>
    <w:rsid w:val="003715DB"/>
    <w:rsid w:val="00371B25"/>
    <w:rsid w:val="00371C5B"/>
    <w:rsid w:val="003721D3"/>
    <w:rsid w:val="00373706"/>
    <w:rsid w:val="00373CDA"/>
    <w:rsid w:val="003754F1"/>
    <w:rsid w:val="003757CB"/>
    <w:rsid w:val="003779E2"/>
    <w:rsid w:val="00377FDF"/>
    <w:rsid w:val="00383072"/>
    <w:rsid w:val="00383FB2"/>
    <w:rsid w:val="00385582"/>
    <w:rsid w:val="00385A1C"/>
    <w:rsid w:val="00386A2E"/>
    <w:rsid w:val="00387842"/>
    <w:rsid w:val="00393689"/>
    <w:rsid w:val="00393867"/>
    <w:rsid w:val="00393B96"/>
    <w:rsid w:val="00393C6F"/>
    <w:rsid w:val="003949E0"/>
    <w:rsid w:val="00396559"/>
    <w:rsid w:val="00397719"/>
    <w:rsid w:val="00397C2A"/>
    <w:rsid w:val="003A208C"/>
    <w:rsid w:val="003A244F"/>
    <w:rsid w:val="003A294C"/>
    <w:rsid w:val="003A437E"/>
    <w:rsid w:val="003A4A41"/>
    <w:rsid w:val="003B0500"/>
    <w:rsid w:val="003B147E"/>
    <w:rsid w:val="003B2311"/>
    <w:rsid w:val="003B2348"/>
    <w:rsid w:val="003B2AC2"/>
    <w:rsid w:val="003B2B56"/>
    <w:rsid w:val="003B2F5E"/>
    <w:rsid w:val="003B50AD"/>
    <w:rsid w:val="003B5A49"/>
    <w:rsid w:val="003B5C55"/>
    <w:rsid w:val="003B64E3"/>
    <w:rsid w:val="003B6D7A"/>
    <w:rsid w:val="003B6EB8"/>
    <w:rsid w:val="003B756E"/>
    <w:rsid w:val="003B7D5B"/>
    <w:rsid w:val="003C0257"/>
    <w:rsid w:val="003C08C5"/>
    <w:rsid w:val="003C1195"/>
    <w:rsid w:val="003C1467"/>
    <w:rsid w:val="003C18F4"/>
    <w:rsid w:val="003C260F"/>
    <w:rsid w:val="003C26B4"/>
    <w:rsid w:val="003C272B"/>
    <w:rsid w:val="003C314F"/>
    <w:rsid w:val="003C3731"/>
    <w:rsid w:val="003C45A9"/>
    <w:rsid w:val="003C4BEA"/>
    <w:rsid w:val="003C60CC"/>
    <w:rsid w:val="003C61B3"/>
    <w:rsid w:val="003C639B"/>
    <w:rsid w:val="003C67AB"/>
    <w:rsid w:val="003C7442"/>
    <w:rsid w:val="003C74F5"/>
    <w:rsid w:val="003C752E"/>
    <w:rsid w:val="003C77ED"/>
    <w:rsid w:val="003C7ADA"/>
    <w:rsid w:val="003C7D18"/>
    <w:rsid w:val="003D0BBC"/>
    <w:rsid w:val="003D224F"/>
    <w:rsid w:val="003D2442"/>
    <w:rsid w:val="003D2601"/>
    <w:rsid w:val="003D26CD"/>
    <w:rsid w:val="003D2802"/>
    <w:rsid w:val="003D2B55"/>
    <w:rsid w:val="003D2EF6"/>
    <w:rsid w:val="003D3BC9"/>
    <w:rsid w:val="003D3CBE"/>
    <w:rsid w:val="003D42D0"/>
    <w:rsid w:val="003D473C"/>
    <w:rsid w:val="003D4B58"/>
    <w:rsid w:val="003D5A53"/>
    <w:rsid w:val="003D5D85"/>
    <w:rsid w:val="003D5F91"/>
    <w:rsid w:val="003D674B"/>
    <w:rsid w:val="003D6FF8"/>
    <w:rsid w:val="003D7120"/>
    <w:rsid w:val="003D7482"/>
    <w:rsid w:val="003E037A"/>
    <w:rsid w:val="003E0477"/>
    <w:rsid w:val="003E1425"/>
    <w:rsid w:val="003E1F17"/>
    <w:rsid w:val="003E24F5"/>
    <w:rsid w:val="003E2986"/>
    <w:rsid w:val="003E2CFF"/>
    <w:rsid w:val="003E2E30"/>
    <w:rsid w:val="003E47E6"/>
    <w:rsid w:val="003E4C17"/>
    <w:rsid w:val="003E4E41"/>
    <w:rsid w:val="003E5BCD"/>
    <w:rsid w:val="003E613C"/>
    <w:rsid w:val="003E6CEA"/>
    <w:rsid w:val="003E7614"/>
    <w:rsid w:val="003E78B7"/>
    <w:rsid w:val="003F0220"/>
    <w:rsid w:val="003F069F"/>
    <w:rsid w:val="003F1D42"/>
    <w:rsid w:val="003F1DC2"/>
    <w:rsid w:val="003F33A6"/>
    <w:rsid w:val="003F421F"/>
    <w:rsid w:val="003F6ABA"/>
    <w:rsid w:val="003F733F"/>
    <w:rsid w:val="003F7F5D"/>
    <w:rsid w:val="004002C9"/>
    <w:rsid w:val="00403070"/>
    <w:rsid w:val="004033C5"/>
    <w:rsid w:val="00403430"/>
    <w:rsid w:val="0040351E"/>
    <w:rsid w:val="004042D7"/>
    <w:rsid w:val="0040457C"/>
    <w:rsid w:val="00404812"/>
    <w:rsid w:val="00406524"/>
    <w:rsid w:val="00407593"/>
    <w:rsid w:val="004102F3"/>
    <w:rsid w:val="00411F8B"/>
    <w:rsid w:val="004125DF"/>
    <w:rsid w:val="0041304E"/>
    <w:rsid w:val="0041454F"/>
    <w:rsid w:val="004145ED"/>
    <w:rsid w:val="004152F8"/>
    <w:rsid w:val="00415BE0"/>
    <w:rsid w:val="00416895"/>
    <w:rsid w:val="00420F91"/>
    <w:rsid w:val="00421194"/>
    <w:rsid w:val="0042270C"/>
    <w:rsid w:val="00423005"/>
    <w:rsid w:val="0042351E"/>
    <w:rsid w:val="004238C2"/>
    <w:rsid w:val="0042391E"/>
    <w:rsid w:val="00423AE1"/>
    <w:rsid w:val="0042411B"/>
    <w:rsid w:val="00424D48"/>
    <w:rsid w:val="004261C0"/>
    <w:rsid w:val="00426525"/>
    <w:rsid w:val="00426B40"/>
    <w:rsid w:val="00430274"/>
    <w:rsid w:val="004307D8"/>
    <w:rsid w:val="00431838"/>
    <w:rsid w:val="00431916"/>
    <w:rsid w:val="004323EE"/>
    <w:rsid w:val="00432AFA"/>
    <w:rsid w:val="00432F6E"/>
    <w:rsid w:val="00434741"/>
    <w:rsid w:val="00434B7A"/>
    <w:rsid w:val="00434D03"/>
    <w:rsid w:val="00434D3A"/>
    <w:rsid w:val="00435485"/>
    <w:rsid w:val="004355E2"/>
    <w:rsid w:val="0043619B"/>
    <w:rsid w:val="004372D1"/>
    <w:rsid w:val="004400CE"/>
    <w:rsid w:val="00440702"/>
    <w:rsid w:val="0044152F"/>
    <w:rsid w:val="00441738"/>
    <w:rsid w:val="00442221"/>
    <w:rsid w:val="00444734"/>
    <w:rsid w:val="00444D32"/>
    <w:rsid w:val="004461F8"/>
    <w:rsid w:val="00446828"/>
    <w:rsid w:val="00446AA1"/>
    <w:rsid w:val="00446EFA"/>
    <w:rsid w:val="00447758"/>
    <w:rsid w:val="00447F4D"/>
    <w:rsid w:val="00450818"/>
    <w:rsid w:val="00450D7B"/>
    <w:rsid w:val="004510E9"/>
    <w:rsid w:val="0045115D"/>
    <w:rsid w:val="004513EB"/>
    <w:rsid w:val="00451FA2"/>
    <w:rsid w:val="004522F9"/>
    <w:rsid w:val="004528C4"/>
    <w:rsid w:val="00453AB4"/>
    <w:rsid w:val="0045477B"/>
    <w:rsid w:val="00454C84"/>
    <w:rsid w:val="00454FF9"/>
    <w:rsid w:val="00456100"/>
    <w:rsid w:val="00456280"/>
    <w:rsid w:val="0045761A"/>
    <w:rsid w:val="00457F44"/>
    <w:rsid w:val="004604F0"/>
    <w:rsid w:val="00461DBF"/>
    <w:rsid w:val="00461E3E"/>
    <w:rsid w:val="004620F5"/>
    <w:rsid w:val="0046217C"/>
    <w:rsid w:val="00462255"/>
    <w:rsid w:val="004623A1"/>
    <w:rsid w:val="00462742"/>
    <w:rsid w:val="0046297B"/>
    <w:rsid w:val="004631B8"/>
    <w:rsid w:val="00463C59"/>
    <w:rsid w:val="004643C8"/>
    <w:rsid w:val="00465526"/>
    <w:rsid w:val="00465A54"/>
    <w:rsid w:val="0046606B"/>
    <w:rsid w:val="00466C0D"/>
    <w:rsid w:val="00467048"/>
    <w:rsid w:val="0046718F"/>
    <w:rsid w:val="00467908"/>
    <w:rsid w:val="00470DD5"/>
    <w:rsid w:val="004712BF"/>
    <w:rsid w:val="00471950"/>
    <w:rsid w:val="00472E4C"/>
    <w:rsid w:val="00472EFC"/>
    <w:rsid w:val="0047400D"/>
    <w:rsid w:val="004753CA"/>
    <w:rsid w:val="00476A8C"/>
    <w:rsid w:val="00477D48"/>
    <w:rsid w:val="00480183"/>
    <w:rsid w:val="004805A6"/>
    <w:rsid w:val="0048199D"/>
    <w:rsid w:val="0048245F"/>
    <w:rsid w:val="00484554"/>
    <w:rsid w:val="0048527C"/>
    <w:rsid w:val="004859E5"/>
    <w:rsid w:val="0048685B"/>
    <w:rsid w:val="00486C01"/>
    <w:rsid w:val="00487C45"/>
    <w:rsid w:val="0049106C"/>
    <w:rsid w:val="00491120"/>
    <w:rsid w:val="00491B4D"/>
    <w:rsid w:val="00491C57"/>
    <w:rsid w:val="00491D61"/>
    <w:rsid w:val="004925DD"/>
    <w:rsid w:val="00493DE0"/>
    <w:rsid w:val="0049459D"/>
    <w:rsid w:val="00495304"/>
    <w:rsid w:val="00495C21"/>
    <w:rsid w:val="004962E1"/>
    <w:rsid w:val="00496E5E"/>
    <w:rsid w:val="004A02F2"/>
    <w:rsid w:val="004A05A3"/>
    <w:rsid w:val="004A17BB"/>
    <w:rsid w:val="004A291A"/>
    <w:rsid w:val="004A31F2"/>
    <w:rsid w:val="004A32A9"/>
    <w:rsid w:val="004A46FB"/>
    <w:rsid w:val="004A48E2"/>
    <w:rsid w:val="004A716A"/>
    <w:rsid w:val="004A758A"/>
    <w:rsid w:val="004B0A99"/>
    <w:rsid w:val="004B0C78"/>
    <w:rsid w:val="004B258F"/>
    <w:rsid w:val="004B2C8B"/>
    <w:rsid w:val="004B4A20"/>
    <w:rsid w:val="004B4C30"/>
    <w:rsid w:val="004B51A4"/>
    <w:rsid w:val="004B5273"/>
    <w:rsid w:val="004B5E4E"/>
    <w:rsid w:val="004B64B5"/>
    <w:rsid w:val="004B71D7"/>
    <w:rsid w:val="004C33F3"/>
    <w:rsid w:val="004C537D"/>
    <w:rsid w:val="004C60DF"/>
    <w:rsid w:val="004C6119"/>
    <w:rsid w:val="004C6830"/>
    <w:rsid w:val="004C7D7E"/>
    <w:rsid w:val="004C7F81"/>
    <w:rsid w:val="004D05AB"/>
    <w:rsid w:val="004D0ED5"/>
    <w:rsid w:val="004D1594"/>
    <w:rsid w:val="004D34A6"/>
    <w:rsid w:val="004D4611"/>
    <w:rsid w:val="004D5551"/>
    <w:rsid w:val="004D6177"/>
    <w:rsid w:val="004D74FF"/>
    <w:rsid w:val="004D7D31"/>
    <w:rsid w:val="004E0616"/>
    <w:rsid w:val="004E1F9A"/>
    <w:rsid w:val="004E20D5"/>
    <w:rsid w:val="004E2ADD"/>
    <w:rsid w:val="004E335D"/>
    <w:rsid w:val="004E3AD3"/>
    <w:rsid w:val="004E4560"/>
    <w:rsid w:val="004E4A08"/>
    <w:rsid w:val="004E4FD2"/>
    <w:rsid w:val="004E5F61"/>
    <w:rsid w:val="004F10E2"/>
    <w:rsid w:val="004F1F67"/>
    <w:rsid w:val="004F4A99"/>
    <w:rsid w:val="004F527A"/>
    <w:rsid w:val="004F54E4"/>
    <w:rsid w:val="004F67A5"/>
    <w:rsid w:val="004F6CB6"/>
    <w:rsid w:val="00500457"/>
    <w:rsid w:val="005005F8"/>
    <w:rsid w:val="00501FD1"/>
    <w:rsid w:val="005022F8"/>
    <w:rsid w:val="0050246C"/>
    <w:rsid w:val="00502E0D"/>
    <w:rsid w:val="005042FA"/>
    <w:rsid w:val="005043F3"/>
    <w:rsid w:val="0050662B"/>
    <w:rsid w:val="0050696E"/>
    <w:rsid w:val="00510525"/>
    <w:rsid w:val="0051132D"/>
    <w:rsid w:val="005125D1"/>
    <w:rsid w:val="0051316E"/>
    <w:rsid w:val="0051518B"/>
    <w:rsid w:val="005177FC"/>
    <w:rsid w:val="00517C2B"/>
    <w:rsid w:val="00520025"/>
    <w:rsid w:val="00520A67"/>
    <w:rsid w:val="005217EA"/>
    <w:rsid w:val="0052191F"/>
    <w:rsid w:val="00521C13"/>
    <w:rsid w:val="00521D62"/>
    <w:rsid w:val="0052207A"/>
    <w:rsid w:val="0052265F"/>
    <w:rsid w:val="00523C0A"/>
    <w:rsid w:val="00523C2E"/>
    <w:rsid w:val="00524642"/>
    <w:rsid w:val="00525758"/>
    <w:rsid w:val="0052625D"/>
    <w:rsid w:val="00526A5E"/>
    <w:rsid w:val="00526BCC"/>
    <w:rsid w:val="005270BC"/>
    <w:rsid w:val="00530127"/>
    <w:rsid w:val="00530190"/>
    <w:rsid w:val="005309B8"/>
    <w:rsid w:val="00530E51"/>
    <w:rsid w:val="00531264"/>
    <w:rsid w:val="0053143E"/>
    <w:rsid w:val="00532D51"/>
    <w:rsid w:val="00533F8F"/>
    <w:rsid w:val="0053451B"/>
    <w:rsid w:val="005347AA"/>
    <w:rsid w:val="00534BAC"/>
    <w:rsid w:val="00534E08"/>
    <w:rsid w:val="00535323"/>
    <w:rsid w:val="0053545A"/>
    <w:rsid w:val="00535575"/>
    <w:rsid w:val="00536B7A"/>
    <w:rsid w:val="00536F2F"/>
    <w:rsid w:val="005374C7"/>
    <w:rsid w:val="00540A13"/>
    <w:rsid w:val="00541B5E"/>
    <w:rsid w:val="0054345C"/>
    <w:rsid w:val="00543B08"/>
    <w:rsid w:val="0054404E"/>
    <w:rsid w:val="00544185"/>
    <w:rsid w:val="00544C72"/>
    <w:rsid w:val="00544D46"/>
    <w:rsid w:val="00544E8A"/>
    <w:rsid w:val="00545128"/>
    <w:rsid w:val="0054547C"/>
    <w:rsid w:val="005456AE"/>
    <w:rsid w:val="005472B4"/>
    <w:rsid w:val="00547399"/>
    <w:rsid w:val="00550FC5"/>
    <w:rsid w:val="00551598"/>
    <w:rsid w:val="0055238B"/>
    <w:rsid w:val="0055264F"/>
    <w:rsid w:val="00552BFC"/>
    <w:rsid w:val="005549A5"/>
    <w:rsid w:val="00554E90"/>
    <w:rsid w:val="00555AD3"/>
    <w:rsid w:val="00556001"/>
    <w:rsid w:val="005568AA"/>
    <w:rsid w:val="00556C83"/>
    <w:rsid w:val="005610A2"/>
    <w:rsid w:val="0056264F"/>
    <w:rsid w:val="00563B2E"/>
    <w:rsid w:val="00564941"/>
    <w:rsid w:val="00564E16"/>
    <w:rsid w:val="005661EE"/>
    <w:rsid w:val="00570CF1"/>
    <w:rsid w:val="00570D55"/>
    <w:rsid w:val="005716BB"/>
    <w:rsid w:val="00572648"/>
    <w:rsid w:val="005734FE"/>
    <w:rsid w:val="00575B65"/>
    <w:rsid w:val="00580585"/>
    <w:rsid w:val="00581D31"/>
    <w:rsid w:val="00582ECF"/>
    <w:rsid w:val="00583A75"/>
    <w:rsid w:val="0058450C"/>
    <w:rsid w:val="00584F88"/>
    <w:rsid w:val="005853FE"/>
    <w:rsid w:val="0058639C"/>
    <w:rsid w:val="0058686C"/>
    <w:rsid w:val="00586F66"/>
    <w:rsid w:val="005921C8"/>
    <w:rsid w:val="005931C5"/>
    <w:rsid w:val="005931D9"/>
    <w:rsid w:val="00593587"/>
    <w:rsid w:val="00593BB8"/>
    <w:rsid w:val="00594635"/>
    <w:rsid w:val="0059478E"/>
    <w:rsid w:val="00594E9A"/>
    <w:rsid w:val="00596E71"/>
    <w:rsid w:val="00597553"/>
    <w:rsid w:val="00597588"/>
    <w:rsid w:val="00597C9F"/>
    <w:rsid w:val="00597DEF"/>
    <w:rsid w:val="005A0B1C"/>
    <w:rsid w:val="005A1BD9"/>
    <w:rsid w:val="005A216A"/>
    <w:rsid w:val="005A3347"/>
    <w:rsid w:val="005A58BE"/>
    <w:rsid w:val="005A5E94"/>
    <w:rsid w:val="005A6D84"/>
    <w:rsid w:val="005A71C4"/>
    <w:rsid w:val="005A7DD0"/>
    <w:rsid w:val="005B0710"/>
    <w:rsid w:val="005B10E0"/>
    <w:rsid w:val="005B27DC"/>
    <w:rsid w:val="005B2808"/>
    <w:rsid w:val="005B394C"/>
    <w:rsid w:val="005B54C5"/>
    <w:rsid w:val="005B718D"/>
    <w:rsid w:val="005B7963"/>
    <w:rsid w:val="005C0D2F"/>
    <w:rsid w:val="005C14A9"/>
    <w:rsid w:val="005C19E5"/>
    <w:rsid w:val="005C2F2C"/>
    <w:rsid w:val="005C41A6"/>
    <w:rsid w:val="005C483F"/>
    <w:rsid w:val="005C49F5"/>
    <w:rsid w:val="005C5A1F"/>
    <w:rsid w:val="005C5D63"/>
    <w:rsid w:val="005C67F6"/>
    <w:rsid w:val="005C6F81"/>
    <w:rsid w:val="005C7144"/>
    <w:rsid w:val="005C7449"/>
    <w:rsid w:val="005C7660"/>
    <w:rsid w:val="005D04DC"/>
    <w:rsid w:val="005D0E1C"/>
    <w:rsid w:val="005D13E0"/>
    <w:rsid w:val="005D1B54"/>
    <w:rsid w:val="005D21E1"/>
    <w:rsid w:val="005D22C7"/>
    <w:rsid w:val="005D2AF1"/>
    <w:rsid w:val="005D2F34"/>
    <w:rsid w:val="005D3C0E"/>
    <w:rsid w:val="005D5776"/>
    <w:rsid w:val="005D5D08"/>
    <w:rsid w:val="005D607B"/>
    <w:rsid w:val="005D6D1F"/>
    <w:rsid w:val="005E0AAF"/>
    <w:rsid w:val="005E151B"/>
    <w:rsid w:val="005E17FB"/>
    <w:rsid w:val="005E1AD8"/>
    <w:rsid w:val="005E2FC2"/>
    <w:rsid w:val="005E4D34"/>
    <w:rsid w:val="005E56E4"/>
    <w:rsid w:val="005E58C8"/>
    <w:rsid w:val="005E64A0"/>
    <w:rsid w:val="005E674C"/>
    <w:rsid w:val="005E6912"/>
    <w:rsid w:val="005E7077"/>
    <w:rsid w:val="005F0429"/>
    <w:rsid w:val="005F0681"/>
    <w:rsid w:val="005F269E"/>
    <w:rsid w:val="005F3202"/>
    <w:rsid w:val="005F3C4B"/>
    <w:rsid w:val="005F3F63"/>
    <w:rsid w:val="005F4290"/>
    <w:rsid w:val="005F4515"/>
    <w:rsid w:val="005F4C88"/>
    <w:rsid w:val="005F6042"/>
    <w:rsid w:val="005F6338"/>
    <w:rsid w:val="005F6909"/>
    <w:rsid w:val="005F6BB2"/>
    <w:rsid w:val="005F743E"/>
    <w:rsid w:val="005F7AA8"/>
    <w:rsid w:val="006000D9"/>
    <w:rsid w:val="00600350"/>
    <w:rsid w:val="00600A74"/>
    <w:rsid w:val="00601C4B"/>
    <w:rsid w:val="006020D1"/>
    <w:rsid w:val="006021C6"/>
    <w:rsid w:val="0060228D"/>
    <w:rsid w:val="006025C1"/>
    <w:rsid w:val="00602633"/>
    <w:rsid w:val="00602D95"/>
    <w:rsid w:val="00605523"/>
    <w:rsid w:val="006058AF"/>
    <w:rsid w:val="00606CD5"/>
    <w:rsid w:val="00606DA2"/>
    <w:rsid w:val="00606ECB"/>
    <w:rsid w:val="00607E42"/>
    <w:rsid w:val="00607F00"/>
    <w:rsid w:val="00611841"/>
    <w:rsid w:val="00611D07"/>
    <w:rsid w:val="00613D6C"/>
    <w:rsid w:val="00613DC2"/>
    <w:rsid w:val="00613EAC"/>
    <w:rsid w:val="00616457"/>
    <w:rsid w:val="0061678F"/>
    <w:rsid w:val="00616901"/>
    <w:rsid w:val="0062038A"/>
    <w:rsid w:val="006228AE"/>
    <w:rsid w:val="00622CA5"/>
    <w:rsid w:val="006231CD"/>
    <w:rsid w:val="006240C5"/>
    <w:rsid w:val="00624B98"/>
    <w:rsid w:val="00624C30"/>
    <w:rsid w:val="0062503D"/>
    <w:rsid w:val="006250AD"/>
    <w:rsid w:val="00625550"/>
    <w:rsid w:val="0062BBFB"/>
    <w:rsid w:val="00631BD9"/>
    <w:rsid w:val="00632BB6"/>
    <w:rsid w:val="00632D6F"/>
    <w:rsid w:val="00633555"/>
    <w:rsid w:val="00633FE1"/>
    <w:rsid w:val="006341D6"/>
    <w:rsid w:val="0063454A"/>
    <w:rsid w:val="0063520B"/>
    <w:rsid w:val="006353F5"/>
    <w:rsid w:val="006358D1"/>
    <w:rsid w:val="00637503"/>
    <w:rsid w:val="00641A3A"/>
    <w:rsid w:val="006421F3"/>
    <w:rsid w:val="0064313C"/>
    <w:rsid w:val="006437FE"/>
    <w:rsid w:val="00644205"/>
    <w:rsid w:val="00644EB5"/>
    <w:rsid w:val="00644F1B"/>
    <w:rsid w:val="00645967"/>
    <w:rsid w:val="00645D8D"/>
    <w:rsid w:val="006470B4"/>
    <w:rsid w:val="00650516"/>
    <w:rsid w:val="006506DC"/>
    <w:rsid w:val="0065240F"/>
    <w:rsid w:val="0065314E"/>
    <w:rsid w:val="00653254"/>
    <w:rsid w:val="00653305"/>
    <w:rsid w:val="006539E9"/>
    <w:rsid w:val="0065499D"/>
    <w:rsid w:val="00656AAD"/>
    <w:rsid w:val="00656C8C"/>
    <w:rsid w:val="0065731F"/>
    <w:rsid w:val="006576BC"/>
    <w:rsid w:val="00657C2A"/>
    <w:rsid w:val="006618AE"/>
    <w:rsid w:val="0066228D"/>
    <w:rsid w:val="006626B4"/>
    <w:rsid w:val="006629D7"/>
    <w:rsid w:val="0066336B"/>
    <w:rsid w:val="00663C91"/>
    <w:rsid w:val="006651E1"/>
    <w:rsid w:val="006674E4"/>
    <w:rsid w:val="00667560"/>
    <w:rsid w:val="00667A11"/>
    <w:rsid w:val="0067013E"/>
    <w:rsid w:val="006702DF"/>
    <w:rsid w:val="00671636"/>
    <w:rsid w:val="00671AF4"/>
    <w:rsid w:val="006721AD"/>
    <w:rsid w:val="00672A41"/>
    <w:rsid w:val="00672DE5"/>
    <w:rsid w:val="0067365D"/>
    <w:rsid w:val="006742B0"/>
    <w:rsid w:val="00675CA6"/>
    <w:rsid w:val="00675FD7"/>
    <w:rsid w:val="00676280"/>
    <w:rsid w:val="00676AAF"/>
    <w:rsid w:val="00676C0A"/>
    <w:rsid w:val="00677450"/>
    <w:rsid w:val="00677B5D"/>
    <w:rsid w:val="0067E416"/>
    <w:rsid w:val="006809FB"/>
    <w:rsid w:val="00680E54"/>
    <w:rsid w:val="00680EDB"/>
    <w:rsid w:val="0068250E"/>
    <w:rsid w:val="0068268A"/>
    <w:rsid w:val="006877C0"/>
    <w:rsid w:val="00690911"/>
    <w:rsid w:val="00690E7A"/>
    <w:rsid w:val="0069172E"/>
    <w:rsid w:val="006923FC"/>
    <w:rsid w:val="00692A27"/>
    <w:rsid w:val="00693F15"/>
    <w:rsid w:val="00694AE3"/>
    <w:rsid w:val="00695A54"/>
    <w:rsid w:val="006970B4"/>
    <w:rsid w:val="00697B23"/>
    <w:rsid w:val="00697D7F"/>
    <w:rsid w:val="006A0200"/>
    <w:rsid w:val="006A0656"/>
    <w:rsid w:val="006A069A"/>
    <w:rsid w:val="006A0C2B"/>
    <w:rsid w:val="006A0DBE"/>
    <w:rsid w:val="006A1AD4"/>
    <w:rsid w:val="006A3945"/>
    <w:rsid w:val="006A4021"/>
    <w:rsid w:val="006A47CE"/>
    <w:rsid w:val="006A49D4"/>
    <w:rsid w:val="006A4DA9"/>
    <w:rsid w:val="006A52BA"/>
    <w:rsid w:val="006A566A"/>
    <w:rsid w:val="006A6B5B"/>
    <w:rsid w:val="006A6CFC"/>
    <w:rsid w:val="006A77F2"/>
    <w:rsid w:val="006AA2D7"/>
    <w:rsid w:val="006B0C43"/>
    <w:rsid w:val="006B11F0"/>
    <w:rsid w:val="006B15C4"/>
    <w:rsid w:val="006B1F70"/>
    <w:rsid w:val="006B2787"/>
    <w:rsid w:val="006B3CA3"/>
    <w:rsid w:val="006B4238"/>
    <w:rsid w:val="006B432B"/>
    <w:rsid w:val="006B5683"/>
    <w:rsid w:val="006B5AF6"/>
    <w:rsid w:val="006B5D63"/>
    <w:rsid w:val="006C0BB1"/>
    <w:rsid w:val="006C0BDF"/>
    <w:rsid w:val="006C0DDA"/>
    <w:rsid w:val="006C129F"/>
    <w:rsid w:val="006C22D2"/>
    <w:rsid w:val="006C2A1A"/>
    <w:rsid w:val="006C5283"/>
    <w:rsid w:val="006C733A"/>
    <w:rsid w:val="006C7E48"/>
    <w:rsid w:val="006D0BC6"/>
    <w:rsid w:val="006D0C6B"/>
    <w:rsid w:val="006D1073"/>
    <w:rsid w:val="006D122A"/>
    <w:rsid w:val="006D14C2"/>
    <w:rsid w:val="006D1738"/>
    <w:rsid w:val="006D252D"/>
    <w:rsid w:val="006D39EB"/>
    <w:rsid w:val="006D3C33"/>
    <w:rsid w:val="006D4A4F"/>
    <w:rsid w:val="006D547D"/>
    <w:rsid w:val="006D572C"/>
    <w:rsid w:val="006D646F"/>
    <w:rsid w:val="006D6519"/>
    <w:rsid w:val="006D6CA2"/>
    <w:rsid w:val="006D6F21"/>
    <w:rsid w:val="006D78C3"/>
    <w:rsid w:val="006E006F"/>
    <w:rsid w:val="006E0F96"/>
    <w:rsid w:val="006E1869"/>
    <w:rsid w:val="006E1D07"/>
    <w:rsid w:val="006E1DCF"/>
    <w:rsid w:val="006E574D"/>
    <w:rsid w:val="006E5DAF"/>
    <w:rsid w:val="006E79AC"/>
    <w:rsid w:val="006F17F7"/>
    <w:rsid w:val="006F2280"/>
    <w:rsid w:val="006F23F5"/>
    <w:rsid w:val="006F31B7"/>
    <w:rsid w:val="006F4F71"/>
    <w:rsid w:val="006F4F7F"/>
    <w:rsid w:val="006F5339"/>
    <w:rsid w:val="006F5F48"/>
    <w:rsid w:val="006F6134"/>
    <w:rsid w:val="006F6D30"/>
    <w:rsid w:val="006F773A"/>
    <w:rsid w:val="006F7931"/>
    <w:rsid w:val="00700169"/>
    <w:rsid w:val="00700204"/>
    <w:rsid w:val="0070194D"/>
    <w:rsid w:val="007019E2"/>
    <w:rsid w:val="00702816"/>
    <w:rsid w:val="00702F64"/>
    <w:rsid w:val="00703017"/>
    <w:rsid w:val="007047E5"/>
    <w:rsid w:val="00704E49"/>
    <w:rsid w:val="00704F7D"/>
    <w:rsid w:val="007060D1"/>
    <w:rsid w:val="0070704D"/>
    <w:rsid w:val="007073EE"/>
    <w:rsid w:val="007079FF"/>
    <w:rsid w:val="00710E97"/>
    <w:rsid w:val="007114D1"/>
    <w:rsid w:val="00712D9B"/>
    <w:rsid w:val="007150AB"/>
    <w:rsid w:val="007166DC"/>
    <w:rsid w:val="007168A4"/>
    <w:rsid w:val="00716DE2"/>
    <w:rsid w:val="00717789"/>
    <w:rsid w:val="00717A9F"/>
    <w:rsid w:val="00720D2E"/>
    <w:rsid w:val="007217EA"/>
    <w:rsid w:val="00721AE0"/>
    <w:rsid w:val="00723825"/>
    <w:rsid w:val="00723E30"/>
    <w:rsid w:val="0072453E"/>
    <w:rsid w:val="0072484E"/>
    <w:rsid w:val="00725654"/>
    <w:rsid w:val="0072647F"/>
    <w:rsid w:val="00727814"/>
    <w:rsid w:val="0073040D"/>
    <w:rsid w:val="00730E2A"/>
    <w:rsid w:val="0073206B"/>
    <w:rsid w:val="00732910"/>
    <w:rsid w:val="00732EA1"/>
    <w:rsid w:val="00733356"/>
    <w:rsid w:val="00734785"/>
    <w:rsid w:val="00734ECA"/>
    <w:rsid w:val="0073508D"/>
    <w:rsid w:val="00740C79"/>
    <w:rsid w:val="00740E13"/>
    <w:rsid w:val="0074308B"/>
    <w:rsid w:val="007434A0"/>
    <w:rsid w:val="00743620"/>
    <w:rsid w:val="00743A26"/>
    <w:rsid w:val="0074526D"/>
    <w:rsid w:val="00745A9D"/>
    <w:rsid w:val="00746AA1"/>
    <w:rsid w:val="00747A6C"/>
    <w:rsid w:val="00750166"/>
    <w:rsid w:val="00751380"/>
    <w:rsid w:val="00752C7B"/>
    <w:rsid w:val="00752EE6"/>
    <w:rsid w:val="00753182"/>
    <w:rsid w:val="0075337D"/>
    <w:rsid w:val="00753B4B"/>
    <w:rsid w:val="00753FCE"/>
    <w:rsid w:val="00754DB5"/>
    <w:rsid w:val="0075569F"/>
    <w:rsid w:val="007559A2"/>
    <w:rsid w:val="00756FDC"/>
    <w:rsid w:val="007571E1"/>
    <w:rsid w:val="007571EE"/>
    <w:rsid w:val="00757654"/>
    <w:rsid w:val="00760AEE"/>
    <w:rsid w:val="00761C07"/>
    <w:rsid w:val="00761DE2"/>
    <w:rsid w:val="007623D7"/>
    <w:rsid w:val="00762A5A"/>
    <w:rsid w:val="00764357"/>
    <w:rsid w:val="00764A10"/>
    <w:rsid w:val="00766830"/>
    <w:rsid w:val="00767A3D"/>
    <w:rsid w:val="00767DC8"/>
    <w:rsid w:val="00767F44"/>
    <w:rsid w:val="007709BE"/>
    <w:rsid w:val="00771052"/>
    <w:rsid w:val="007718E1"/>
    <w:rsid w:val="00771D45"/>
    <w:rsid w:val="007737C0"/>
    <w:rsid w:val="00774245"/>
    <w:rsid w:val="00774A93"/>
    <w:rsid w:val="00774D32"/>
    <w:rsid w:val="00774D4A"/>
    <w:rsid w:val="00774E57"/>
    <w:rsid w:val="007759C2"/>
    <w:rsid w:val="007763D7"/>
    <w:rsid w:val="0077736A"/>
    <w:rsid w:val="00777425"/>
    <w:rsid w:val="007804C3"/>
    <w:rsid w:val="0078090D"/>
    <w:rsid w:val="00780EAD"/>
    <w:rsid w:val="00780EFB"/>
    <w:rsid w:val="00781A66"/>
    <w:rsid w:val="00782008"/>
    <w:rsid w:val="007823C4"/>
    <w:rsid w:val="00782A8B"/>
    <w:rsid w:val="00782AF2"/>
    <w:rsid w:val="00782B45"/>
    <w:rsid w:val="00782CBB"/>
    <w:rsid w:val="00782D32"/>
    <w:rsid w:val="00782EEB"/>
    <w:rsid w:val="00783193"/>
    <w:rsid w:val="00783272"/>
    <w:rsid w:val="007832E1"/>
    <w:rsid w:val="00783D57"/>
    <w:rsid w:val="00784594"/>
    <w:rsid w:val="007846DB"/>
    <w:rsid w:val="00785502"/>
    <w:rsid w:val="007864BD"/>
    <w:rsid w:val="00786806"/>
    <w:rsid w:val="00790C32"/>
    <w:rsid w:val="00791045"/>
    <w:rsid w:val="007912B2"/>
    <w:rsid w:val="0079142B"/>
    <w:rsid w:val="00792B09"/>
    <w:rsid w:val="00792F56"/>
    <w:rsid w:val="00793213"/>
    <w:rsid w:val="00793648"/>
    <w:rsid w:val="007938E2"/>
    <w:rsid w:val="007942C3"/>
    <w:rsid w:val="0079443C"/>
    <w:rsid w:val="0079589B"/>
    <w:rsid w:val="00795C7D"/>
    <w:rsid w:val="007968EE"/>
    <w:rsid w:val="007A0D79"/>
    <w:rsid w:val="007A2A5E"/>
    <w:rsid w:val="007A2CD7"/>
    <w:rsid w:val="007A3794"/>
    <w:rsid w:val="007A3A34"/>
    <w:rsid w:val="007A497D"/>
    <w:rsid w:val="007A49DF"/>
    <w:rsid w:val="007A52C9"/>
    <w:rsid w:val="007A604C"/>
    <w:rsid w:val="007A667E"/>
    <w:rsid w:val="007A68D5"/>
    <w:rsid w:val="007A6A5D"/>
    <w:rsid w:val="007A6F87"/>
    <w:rsid w:val="007A74C2"/>
    <w:rsid w:val="007A7F18"/>
    <w:rsid w:val="007B0469"/>
    <w:rsid w:val="007B3C8C"/>
    <w:rsid w:val="007B3E8E"/>
    <w:rsid w:val="007B44EF"/>
    <w:rsid w:val="007B4B63"/>
    <w:rsid w:val="007B4EFA"/>
    <w:rsid w:val="007B6026"/>
    <w:rsid w:val="007B6CEC"/>
    <w:rsid w:val="007C0700"/>
    <w:rsid w:val="007C1CF8"/>
    <w:rsid w:val="007C2D6E"/>
    <w:rsid w:val="007C39E9"/>
    <w:rsid w:val="007C3BCC"/>
    <w:rsid w:val="007C3FE0"/>
    <w:rsid w:val="007C402E"/>
    <w:rsid w:val="007C48B4"/>
    <w:rsid w:val="007C4E9F"/>
    <w:rsid w:val="007C51D6"/>
    <w:rsid w:val="007C5F2A"/>
    <w:rsid w:val="007C6BB7"/>
    <w:rsid w:val="007C7709"/>
    <w:rsid w:val="007C7DF5"/>
    <w:rsid w:val="007C7E05"/>
    <w:rsid w:val="007D0784"/>
    <w:rsid w:val="007D22ED"/>
    <w:rsid w:val="007D436A"/>
    <w:rsid w:val="007D6C04"/>
    <w:rsid w:val="007D7CE2"/>
    <w:rsid w:val="007E01F2"/>
    <w:rsid w:val="007E0727"/>
    <w:rsid w:val="007E234F"/>
    <w:rsid w:val="007E3142"/>
    <w:rsid w:val="007E3E09"/>
    <w:rsid w:val="007E559B"/>
    <w:rsid w:val="007F0595"/>
    <w:rsid w:val="007F108E"/>
    <w:rsid w:val="007F1E95"/>
    <w:rsid w:val="007F1FA9"/>
    <w:rsid w:val="007F216B"/>
    <w:rsid w:val="007F2335"/>
    <w:rsid w:val="007F52DE"/>
    <w:rsid w:val="007F56D0"/>
    <w:rsid w:val="007F5CE6"/>
    <w:rsid w:val="007F6326"/>
    <w:rsid w:val="007F67EE"/>
    <w:rsid w:val="007F6B6F"/>
    <w:rsid w:val="007F7ACA"/>
    <w:rsid w:val="00800D89"/>
    <w:rsid w:val="00801810"/>
    <w:rsid w:val="00801B27"/>
    <w:rsid w:val="00801F1B"/>
    <w:rsid w:val="00803FD9"/>
    <w:rsid w:val="00804331"/>
    <w:rsid w:val="00804FD0"/>
    <w:rsid w:val="008058F1"/>
    <w:rsid w:val="00810FB6"/>
    <w:rsid w:val="008114EF"/>
    <w:rsid w:val="00811F27"/>
    <w:rsid w:val="008131E5"/>
    <w:rsid w:val="00814B69"/>
    <w:rsid w:val="00815EC4"/>
    <w:rsid w:val="00816167"/>
    <w:rsid w:val="008162D6"/>
    <w:rsid w:val="00817615"/>
    <w:rsid w:val="00817D6E"/>
    <w:rsid w:val="00817E89"/>
    <w:rsid w:val="00820255"/>
    <w:rsid w:val="00820E0D"/>
    <w:rsid w:val="00821F18"/>
    <w:rsid w:val="008228BB"/>
    <w:rsid w:val="008243C7"/>
    <w:rsid w:val="00825809"/>
    <w:rsid w:val="00825D23"/>
    <w:rsid w:val="00826244"/>
    <w:rsid w:val="0082681C"/>
    <w:rsid w:val="008305C2"/>
    <w:rsid w:val="00830879"/>
    <w:rsid w:val="00831319"/>
    <w:rsid w:val="008339B3"/>
    <w:rsid w:val="008343C1"/>
    <w:rsid w:val="00834FD8"/>
    <w:rsid w:val="00835673"/>
    <w:rsid w:val="00835F67"/>
    <w:rsid w:val="00836457"/>
    <w:rsid w:val="0083705D"/>
    <w:rsid w:val="00837182"/>
    <w:rsid w:val="00837A3B"/>
    <w:rsid w:val="00837FAF"/>
    <w:rsid w:val="00840470"/>
    <w:rsid w:val="008408CC"/>
    <w:rsid w:val="00840ADC"/>
    <w:rsid w:val="00841535"/>
    <w:rsid w:val="00841678"/>
    <w:rsid w:val="00841CBD"/>
    <w:rsid w:val="00842A49"/>
    <w:rsid w:val="00842EE1"/>
    <w:rsid w:val="0084382E"/>
    <w:rsid w:val="00843BDA"/>
    <w:rsid w:val="0084428E"/>
    <w:rsid w:val="008448B1"/>
    <w:rsid w:val="00844F5B"/>
    <w:rsid w:val="00845A16"/>
    <w:rsid w:val="0084622D"/>
    <w:rsid w:val="0084658F"/>
    <w:rsid w:val="008474A4"/>
    <w:rsid w:val="00847C67"/>
    <w:rsid w:val="00847CDF"/>
    <w:rsid w:val="00847E67"/>
    <w:rsid w:val="00850F41"/>
    <w:rsid w:val="008513F0"/>
    <w:rsid w:val="00851704"/>
    <w:rsid w:val="0085241E"/>
    <w:rsid w:val="00852D64"/>
    <w:rsid w:val="0085375F"/>
    <w:rsid w:val="008537D8"/>
    <w:rsid w:val="00853F36"/>
    <w:rsid w:val="00854425"/>
    <w:rsid w:val="00854858"/>
    <w:rsid w:val="00855571"/>
    <w:rsid w:val="00855D97"/>
    <w:rsid w:val="00856F62"/>
    <w:rsid w:val="00860F87"/>
    <w:rsid w:val="00861052"/>
    <w:rsid w:val="008620A5"/>
    <w:rsid w:val="0086498B"/>
    <w:rsid w:val="008653FB"/>
    <w:rsid w:val="00866ABC"/>
    <w:rsid w:val="00866C87"/>
    <w:rsid w:val="00867A5E"/>
    <w:rsid w:val="00870836"/>
    <w:rsid w:val="0087084C"/>
    <w:rsid w:val="00870C7F"/>
    <w:rsid w:val="008727D1"/>
    <w:rsid w:val="00873157"/>
    <w:rsid w:val="00873D55"/>
    <w:rsid w:val="00874D4D"/>
    <w:rsid w:val="008753E9"/>
    <w:rsid w:val="0087556E"/>
    <w:rsid w:val="00875684"/>
    <w:rsid w:val="00875956"/>
    <w:rsid w:val="00875E44"/>
    <w:rsid w:val="008761A5"/>
    <w:rsid w:val="008767DA"/>
    <w:rsid w:val="00877246"/>
    <w:rsid w:val="00877B45"/>
    <w:rsid w:val="00880DD4"/>
    <w:rsid w:val="00881E25"/>
    <w:rsid w:val="008840E9"/>
    <w:rsid w:val="00884248"/>
    <w:rsid w:val="008847BC"/>
    <w:rsid w:val="00884DAA"/>
    <w:rsid w:val="00885424"/>
    <w:rsid w:val="00885718"/>
    <w:rsid w:val="008869F7"/>
    <w:rsid w:val="00886A7E"/>
    <w:rsid w:val="0088731E"/>
    <w:rsid w:val="0089023A"/>
    <w:rsid w:val="00892204"/>
    <w:rsid w:val="00892D7F"/>
    <w:rsid w:val="008932BC"/>
    <w:rsid w:val="0089437B"/>
    <w:rsid w:val="00895335"/>
    <w:rsid w:val="00895695"/>
    <w:rsid w:val="008958E4"/>
    <w:rsid w:val="00895AA5"/>
    <w:rsid w:val="00895F3C"/>
    <w:rsid w:val="00896899"/>
    <w:rsid w:val="00897CFB"/>
    <w:rsid w:val="008A0BF4"/>
    <w:rsid w:val="008A10DA"/>
    <w:rsid w:val="008A1FC7"/>
    <w:rsid w:val="008A2111"/>
    <w:rsid w:val="008A26DF"/>
    <w:rsid w:val="008A27D5"/>
    <w:rsid w:val="008A2B84"/>
    <w:rsid w:val="008A36FB"/>
    <w:rsid w:val="008A39D9"/>
    <w:rsid w:val="008A4A7E"/>
    <w:rsid w:val="008A4EE4"/>
    <w:rsid w:val="008A523A"/>
    <w:rsid w:val="008A54A4"/>
    <w:rsid w:val="008A6380"/>
    <w:rsid w:val="008B0658"/>
    <w:rsid w:val="008B120E"/>
    <w:rsid w:val="008B1409"/>
    <w:rsid w:val="008B1B5D"/>
    <w:rsid w:val="008B3187"/>
    <w:rsid w:val="008B35E6"/>
    <w:rsid w:val="008B3B5C"/>
    <w:rsid w:val="008B3EC3"/>
    <w:rsid w:val="008B691C"/>
    <w:rsid w:val="008B7D6B"/>
    <w:rsid w:val="008C26B0"/>
    <w:rsid w:val="008C30FE"/>
    <w:rsid w:val="008C4B2E"/>
    <w:rsid w:val="008C500F"/>
    <w:rsid w:val="008C5EAC"/>
    <w:rsid w:val="008C6E62"/>
    <w:rsid w:val="008C7658"/>
    <w:rsid w:val="008C795E"/>
    <w:rsid w:val="008D046D"/>
    <w:rsid w:val="008D134C"/>
    <w:rsid w:val="008D2773"/>
    <w:rsid w:val="008D28E5"/>
    <w:rsid w:val="008D2A9D"/>
    <w:rsid w:val="008D2FAF"/>
    <w:rsid w:val="008D4000"/>
    <w:rsid w:val="008D5E6A"/>
    <w:rsid w:val="008D5EDE"/>
    <w:rsid w:val="008D6059"/>
    <w:rsid w:val="008E0261"/>
    <w:rsid w:val="008E0570"/>
    <w:rsid w:val="008E1484"/>
    <w:rsid w:val="008E187D"/>
    <w:rsid w:val="008E2053"/>
    <w:rsid w:val="008E247E"/>
    <w:rsid w:val="008E2B05"/>
    <w:rsid w:val="008E3116"/>
    <w:rsid w:val="008E4048"/>
    <w:rsid w:val="008E4083"/>
    <w:rsid w:val="008E4884"/>
    <w:rsid w:val="008E50FE"/>
    <w:rsid w:val="008E5175"/>
    <w:rsid w:val="008E65BB"/>
    <w:rsid w:val="008E6606"/>
    <w:rsid w:val="008E6BA6"/>
    <w:rsid w:val="008E6C7C"/>
    <w:rsid w:val="008E6CC0"/>
    <w:rsid w:val="008F089B"/>
    <w:rsid w:val="008F093B"/>
    <w:rsid w:val="008F1893"/>
    <w:rsid w:val="008F22A3"/>
    <w:rsid w:val="008F2E60"/>
    <w:rsid w:val="008F31D7"/>
    <w:rsid w:val="008F33CF"/>
    <w:rsid w:val="008F352E"/>
    <w:rsid w:val="008F47FB"/>
    <w:rsid w:val="008F580F"/>
    <w:rsid w:val="008F5C6A"/>
    <w:rsid w:val="008F63BF"/>
    <w:rsid w:val="008F7598"/>
    <w:rsid w:val="008F7952"/>
    <w:rsid w:val="008F7C99"/>
    <w:rsid w:val="00900858"/>
    <w:rsid w:val="00900E3A"/>
    <w:rsid w:val="00900EA9"/>
    <w:rsid w:val="00900F09"/>
    <w:rsid w:val="0090177B"/>
    <w:rsid w:val="00904146"/>
    <w:rsid w:val="00904679"/>
    <w:rsid w:val="0090553A"/>
    <w:rsid w:val="00905D58"/>
    <w:rsid w:val="009076AA"/>
    <w:rsid w:val="0090788A"/>
    <w:rsid w:val="00907DE4"/>
    <w:rsid w:val="00911001"/>
    <w:rsid w:val="009125EF"/>
    <w:rsid w:val="00915006"/>
    <w:rsid w:val="00915471"/>
    <w:rsid w:val="009157AA"/>
    <w:rsid w:val="00915E1C"/>
    <w:rsid w:val="00917641"/>
    <w:rsid w:val="009200F2"/>
    <w:rsid w:val="00920652"/>
    <w:rsid w:val="00920F8E"/>
    <w:rsid w:val="0092154D"/>
    <w:rsid w:val="009228C4"/>
    <w:rsid w:val="00922E41"/>
    <w:rsid w:val="00923457"/>
    <w:rsid w:val="00925181"/>
    <w:rsid w:val="00925EC3"/>
    <w:rsid w:val="00926759"/>
    <w:rsid w:val="00927B17"/>
    <w:rsid w:val="00927F20"/>
    <w:rsid w:val="00930C5E"/>
    <w:rsid w:val="0093128D"/>
    <w:rsid w:val="009319CF"/>
    <w:rsid w:val="0093405E"/>
    <w:rsid w:val="00934144"/>
    <w:rsid w:val="0093422A"/>
    <w:rsid w:val="00935794"/>
    <w:rsid w:val="00936FA3"/>
    <w:rsid w:val="009371A7"/>
    <w:rsid w:val="0093728C"/>
    <w:rsid w:val="0093741C"/>
    <w:rsid w:val="00937780"/>
    <w:rsid w:val="009378A0"/>
    <w:rsid w:val="00937BB8"/>
    <w:rsid w:val="009404AB"/>
    <w:rsid w:val="00940F78"/>
    <w:rsid w:val="009411B2"/>
    <w:rsid w:val="009413DB"/>
    <w:rsid w:val="00941577"/>
    <w:rsid w:val="00941874"/>
    <w:rsid w:val="0094194D"/>
    <w:rsid w:val="00941CC4"/>
    <w:rsid w:val="00944E6F"/>
    <w:rsid w:val="00945210"/>
    <w:rsid w:val="00945B73"/>
    <w:rsid w:val="0094658C"/>
    <w:rsid w:val="00946CE6"/>
    <w:rsid w:val="00947AC3"/>
    <w:rsid w:val="0095082F"/>
    <w:rsid w:val="00950863"/>
    <w:rsid w:val="00950DBA"/>
    <w:rsid w:val="00951493"/>
    <w:rsid w:val="0095280C"/>
    <w:rsid w:val="00952A06"/>
    <w:rsid w:val="0095306A"/>
    <w:rsid w:val="0095316E"/>
    <w:rsid w:val="009535C9"/>
    <w:rsid w:val="00953A09"/>
    <w:rsid w:val="00954034"/>
    <w:rsid w:val="0095441E"/>
    <w:rsid w:val="009549A9"/>
    <w:rsid w:val="00955182"/>
    <w:rsid w:val="00960646"/>
    <w:rsid w:val="00960C8C"/>
    <w:rsid w:val="00961AF9"/>
    <w:rsid w:val="0096277A"/>
    <w:rsid w:val="00962FE7"/>
    <w:rsid w:val="00963BFD"/>
    <w:rsid w:val="00964721"/>
    <w:rsid w:val="009653B5"/>
    <w:rsid w:val="00966FE1"/>
    <w:rsid w:val="009700D7"/>
    <w:rsid w:val="009710B8"/>
    <w:rsid w:val="0097124A"/>
    <w:rsid w:val="00971519"/>
    <w:rsid w:val="00971534"/>
    <w:rsid w:val="009715CF"/>
    <w:rsid w:val="009739FB"/>
    <w:rsid w:val="009741B0"/>
    <w:rsid w:val="009741CA"/>
    <w:rsid w:val="00974934"/>
    <w:rsid w:val="00974A15"/>
    <w:rsid w:val="00975937"/>
    <w:rsid w:val="00976AC7"/>
    <w:rsid w:val="00976D72"/>
    <w:rsid w:val="00977D2F"/>
    <w:rsid w:val="00977D86"/>
    <w:rsid w:val="00980E3B"/>
    <w:rsid w:val="009816D3"/>
    <w:rsid w:val="00981D14"/>
    <w:rsid w:val="00981D2E"/>
    <w:rsid w:val="0098245B"/>
    <w:rsid w:val="00982C90"/>
    <w:rsid w:val="00982F95"/>
    <w:rsid w:val="00982F96"/>
    <w:rsid w:val="00983322"/>
    <w:rsid w:val="00984A58"/>
    <w:rsid w:val="00985A55"/>
    <w:rsid w:val="00985D96"/>
    <w:rsid w:val="00985F0C"/>
    <w:rsid w:val="00986609"/>
    <w:rsid w:val="00986D03"/>
    <w:rsid w:val="009870A2"/>
    <w:rsid w:val="00987FD8"/>
    <w:rsid w:val="0099031E"/>
    <w:rsid w:val="00990524"/>
    <w:rsid w:val="009905A2"/>
    <w:rsid w:val="00991002"/>
    <w:rsid w:val="00993197"/>
    <w:rsid w:val="00994161"/>
    <w:rsid w:val="00995345"/>
    <w:rsid w:val="00995A19"/>
    <w:rsid w:val="009961A7"/>
    <w:rsid w:val="0099661C"/>
    <w:rsid w:val="0099795E"/>
    <w:rsid w:val="009A3216"/>
    <w:rsid w:val="009A484B"/>
    <w:rsid w:val="009A4BD6"/>
    <w:rsid w:val="009A611F"/>
    <w:rsid w:val="009A6623"/>
    <w:rsid w:val="009A71A5"/>
    <w:rsid w:val="009A74A7"/>
    <w:rsid w:val="009A7B11"/>
    <w:rsid w:val="009B701A"/>
    <w:rsid w:val="009C0865"/>
    <w:rsid w:val="009C0FA5"/>
    <w:rsid w:val="009C129F"/>
    <w:rsid w:val="009C15F7"/>
    <w:rsid w:val="009C2168"/>
    <w:rsid w:val="009C21B3"/>
    <w:rsid w:val="009C25EB"/>
    <w:rsid w:val="009C29B3"/>
    <w:rsid w:val="009C2E20"/>
    <w:rsid w:val="009C3302"/>
    <w:rsid w:val="009C44CD"/>
    <w:rsid w:val="009C4CA3"/>
    <w:rsid w:val="009C5F9E"/>
    <w:rsid w:val="009C6EB3"/>
    <w:rsid w:val="009C6F42"/>
    <w:rsid w:val="009C7486"/>
    <w:rsid w:val="009D065B"/>
    <w:rsid w:val="009D11F9"/>
    <w:rsid w:val="009D1201"/>
    <w:rsid w:val="009D16C7"/>
    <w:rsid w:val="009D1761"/>
    <w:rsid w:val="009D1C70"/>
    <w:rsid w:val="009D23C4"/>
    <w:rsid w:val="009D2508"/>
    <w:rsid w:val="009D2739"/>
    <w:rsid w:val="009D2E4C"/>
    <w:rsid w:val="009D3E88"/>
    <w:rsid w:val="009D46B1"/>
    <w:rsid w:val="009D4ED3"/>
    <w:rsid w:val="009D6047"/>
    <w:rsid w:val="009D6A14"/>
    <w:rsid w:val="009D6D0A"/>
    <w:rsid w:val="009D781E"/>
    <w:rsid w:val="009D7A0F"/>
    <w:rsid w:val="009E0A5C"/>
    <w:rsid w:val="009E408C"/>
    <w:rsid w:val="009E4353"/>
    <w:rsid w:val="009E4359"/>
    <w:rsid w:val="009E4691"/>
    <w:rsid w:val="009E5674"/>
    <w:rsid w:val="009E5E88"/>
    <w:rsid w:val="009F057A"/>
    <w:rsid w:val="009F06D7"/>
    <w:rsid w:val="009F118C"/>
    <w:rsid w:val="009F1231"/>
    <w:rsid w:val="009F1659"/>
    <w:rsid w:val="009F51B4"/>
    <w:rsid w:val="009F525C"/>
    <w:rsid w:val="009F5E5F"/>
    <w:rsid w:val="009F5F64"/>
    <w:rsid w:val="009F66B3"/>
    <w:rsid w:val="009F6B26"/>
    <w:rsid w:val="00A005DB"/>
    <w:rsid w:val="00A01179"/>
    <w:rsid w:val="00A01568"/>
    <w:rsid w:val="00A01DE3"/>
    <w:rsid w:val="00A02353"/>
    <w:rsid w:val="00A0237C"/>
    <w:rsid w:val="00A0346B"/>
    <w:rsid w:val="00A03D28"/>
    <w:rsid w:val="00A04390"/>
    <w:rsid w:val="00A05C6A"/>
    <w:rsid w:val="00A05F78"/>
    <w:rsid w:val="00A0726A"/>
    <w:rsid w:val="00A0737F"/>
    <w:rsid w:val="00A07E66"/>
    <w:rsid w:val="00A0EE21"/>
    <w:rsid w:val="00A113C1"/>
    <w:rsid w:val="00A11867"/>
    <w:rsid w:val="00A1396D"/>
    <w:rsid w:val="00A140BE"/>
    <w:rsid w:val="00A146CD"/>
    <w:rsid w:val="00A14D7F"/>
    <w:rsid w:val="00A15026"/>
    <w:rsid w:val="00A154EC"/>
    <w:rsid w:val="00A15AE6"/>
    <w:rsid w:val="00A16522"/>
    <w:rsid w:val="00A16B89"/>
    <w:rsid w:val="00A172B0"/>
    <w:rsid w:val="00A207B9"/>
    <w:rsid w:val="00A21BF5"/>
    <w:rsid w:val="00A22178"/>
    <w:rsid w:val="00A22389"/>
    <w:rsid w:val="00A22C46"/>
    <w:rsid w:val="00A23EBA"/>
    <w:rsid w:val="00A24336"/>
    <w:rsid w:val="00A25275"/>
    <w:rsid w:val="00A258F9"/>
    <w:rsid w:val="00A31073"/>
    <w:rsid w:val="00A31CF6"/>
    <w:rsid w:val="00A3207C"/>
    <w:rsid w:val="00A3292A"/>
    <w:rsid w:val="00A3330B"/>
    <w:rsid w:val="00A34203"/>
    <w:rsid w:val="00A35545"/>
    <w:rsid w:val="00A3595A"/>
    <w:rsid w:val="00A40008"/>
    <w:rsid w:val="00A41C3B"/>
    <w:rsid w:val="00A42524"/>
    <w:rsid w:val="00A42A04"/>
    <w:rsid w:val="00A42C8A"/>
    <w:rsid w:val="00A435C8"/>
    <w:rsid w:val="00A465ED"/>
    <w:rsid w:val="00A46B10"/>
    <w:rsid w:val="00A475BB"/>
    <w:rsid w:val="00A47E58"/>
    <w:rsid w:val="00A50A1E"/>
    <w:rsid w:val="00A50FD0"/>
    <w:rsid w:val="00A511C0"/>
    <w:rsid w:val="00A513F0"/>
    <w:rsid w:val="00A523FE"/>
    <w:rsid w:val="00A52823"/>
    <w:rsid w:val="00A52AEA"/>
    <w:rsid w:val="00A53FF2"/>
    <w:rsid w:val="00A5555F"/>
    <w:rsid w:val="00A5609E"/>
    <w:rsid w:val="00A562DC"/>
    <w:rsid w:val="00A56544"/>
    <w:rsid w:val="00A56B4C"/>
    <w:rsid w:val="00A56B95"/>
    <w:rsid w:val="00A57470"/>
    <w:rsid w:val="00A574B8"/>
    <w:rsid w:val="00A57749"/>
    <w:rsid w:val="00A57B40"/>
    <w:rsid w:val="00A610E1"/>
    <w:rsid w:val="00A61165"/>
    <w:rsid w:val="00A612BC"/>
    <w:rsid w:val="00A6195B"/>
    <w:rsid w:val="00A63630"/>
    <w:rsid w:val="00A63F9E"/>
    <w:rsid w:val="00A65474"/>
    <w:rsid w:val="00A655DB"/>
    <w:rsid w:val="00A6583A"/>
    <w:rsid w:val="00A66A00"/>
    <w:rsid w:val="00A67054"/>
    <w:rsid w:val="00A708D0"/>
    <w:rsid w:val="00A70951"/>
    <w:rsid w:val="00A719AE"/>
    <w:rsid w:val="00A724BF"/>
    <w:rsid w:val="00A72599"/>
    <w:rsid w:val="00A72D87"/>
    <w:rsid w:val="00A73F18"/>
    <w:rsid w:val="00A753B4"/>
    <w:rsid w:val="00A75F19"/>
    <w:rsid w:val="00A761F8"/>
    <w:rsid w:val="00A764D1"/>
    <w:rsid w:val="00A76691"/>
    <w:rsid w:val="00A76D8E"/>
    <w:rsid w:val="00A77223"/>
    <w:rsid w:val="00A77C97"/>
    <w:rsid w:val="00A77F0F"/>
    <w:rsid w:val="00A8041F"/>
    <w:rsid w:val="00A807F4"/>
    <w:rsid w:val="00A82018"/>
    <w:rsid w:val="00A8439B"/>
    <w:rsid w:val="00A84D9F"/>
    <w:rsid w:val="00A855AD"/>
    <w:rsid w:val="00A85C37"/>
    <w:rsid w:val="00A85F47"/>
    <w:rsid w:val="00A8648D"/>
    <w:rsid w:val="00A8698D"/>
    <w:rsid w:val="00A87EAB"/>
    <w:rsid w:val="00A91D7C"/>
    <w:rsid w:val="00A91F8D"/>
    <w:rsid w:val="00A92ED1"/>
    <w:rsid w:val="00A93189"/>
    <w:rsid w:val="00A93550"/>
    <w:rsid w:val="00A93821"/>
    <w:rsid w:val="00A94C3A"/>
    <w:rsid w:val="00A95CF2"/>
    <w:rsid w:val="00A96552"/>
    <w:rsid w:val="00A9724E"/>
    <w:rsid w:val="00AA0898"/>
    <w:rsid w:val="00AA0AF6"/>
    <w:rsid w:val="00AA1218"/>
    <w:rsid w:val="00AA481A"/>
    <w:rsid w:val="00AA4D95"/>
    <w:rsid w:val="00AA6305"/>
    <w:rsid w:val="00AA71A9"/>
    <w:rsid w:val="00AA75A3"/>
    <w:rsid w:val="00AA7CB1"/>
    <w:rsid w:val="00AB0424"/>
    <w:rsid w:val="00AB0F1B"/>
    <w:rsid w:val="00AB18E3"/>
    <w:rsid w:val="00AB3109"/>
    <w:rsid w:val="00AB3E56"/>
    <w:rsid w:val="00AB63FA"/>
    <w:rsid w:val="00AB667D"/>
    <w:rsid w:val="00AB6EBD"/>
    <w:rsid w:val="00AB6F5E"/>
    <w:rsid w:val="00AB7EC7"/>
    <w:rsid w:val="00AC12B5"/>
    <w:rsid w:val="00AC2D19"/>
    <w:rsid w:val="00AC3652"/>
    <w:rsid w:val="00AC38BE"/>
    <w:rsid w:val="00AC3EB6"/>
    <w:rsid w:val="00AC446D"/>
    <w:rsid w:val="00AC5397"/>
    <w:rsid w:val="00AC5997"/>
    <w:rsid w:val="00AC5BD4"/>
    <w:rsid w:val="00AC5C37"/>
    <w:rsid w:val="00AC677B"/>
    <w:rsid w:val="00AC6BAC"/>
    <w:rsid w:val="00AD0709"/>
    <w:rsid w:val="00AD0762"/>
    <w:rsid w:val="00AD0A4B"/>
    <w:rsid w:val="00AD106A"/>
    <w:rsid w:val="00AD1F11"/>
    <w:rsid w:val="00AD2B72"/>
    <w:rsid w:val="00AD4D79"/>
    <w:rsid w:val="00AD4E21"/>
    <w:rsid w:val="00AD6441"/>
    <w:rsid w:val="00AD6944"/>
    <w:rsid w:val="00AD6CDA"/>
    <w:rsid w:val="00AD7031"/>
    <w:rsid w:val="00AD76CE"/>
    <w:rsid w:val="00AD78C0"/>
    <w:rsid w:val="00AD7ACC"/>
    <w:rsid w:val="00AD7E7A"/>
    <w:rsid w:val="00AD7FE9"/>
    <w:rsid w:val="00AE1034"/>
    <w:rsid w:val="00AE14A9"/>
    <w:rsid w:val="00AE2773"/>
    <w:rsid w:val="00AE31E2"/>
    <w:rsid w:val="00AE3566"/>
    <w:rsid w:val="00AE3997"/>
    <w:rsid w:val="00AE3AC2"/>
    <w:rsid w:val="00AE4C81"/>
    <w:rsid w:val="00AE5B64"/>
    <w:rsid w:val="00AE5BEB"/>
    <w:rsid w:val="00AE6598"/>
    <w:rsid w:val="00AE67D1"/>
    <w:rsid w:val="00AE6911"/>
    <w:rsid w:val="00AE79C6"/>
    <w:rsid w:val="00AE7C41"/>
    <w:rsid w:val="00AF170B"/>
    <w:rsid w:val="00AF20CF"/>
    <w:rsid w:val="00AF4C30"/>
    <w:rsid w:val="00AF5079"/>
    <w:rsid w:val="00B00F8A"/>
    <w:rsid w:val="00B011B7"/>
    <w:rsid w:val="00B01642"/>
    <w:rsid w:val="00B02A64"/>
    <w:rsid w:val="00B030A5"/>
    <w:rsid w:val="00B04343"/>
    <w:rsid w:val="00B0468B"/>
    <w:rsid w:val="00B04882"/>
    <w:rsid w:val="00B05359"/>
    <w:rsid w:val="00B057F2"/>
    <w:rsid w:val="00B06151"/>
    <w:rsid w:val="00B06551"/>
    <w:rsid w:val="00B065ED"/>
    <w:rsid w:val="00B068E6"/>
    <w:rsid w:val="00B06AA8"/>
    <w:rsid w:val="00B072E4"/>
    <w:rsid w:val="00B073C7"/>
    <w:rsid w:val="00B11533"/>
    <w:rsid w:val="00B13464"/>
    <w:rsid w:val="00B134F8"/>
    <w:rsid w:val="00B137D3"/>
    <w:rsid w:val="00B13B3B"/>
    <w:rsid w:val="00B158E8"/>
    <w:rsid w:val="00B15DBE"/>
    <w:rsid w:val="00B17102"/>
    <w:rsid w:val="00B17765"/>
    <w:rsid w:val="00B17B85"/>
    <w:rsid w:val="00B17BA3"/>
    <w:rsid w:val="00B17CCA"/>
    <w:rsid w:val="00B23B74"/>
    <w:rsid w:val="00B2563E"/>
    <w:rsid w:val="00B25743"/>
    <w:rsid w:val="00B2599E"/>
    <w:rsid w:val="00B25C82"/>
    <w:rsid w:val="00B3018B"/>
    <w:rsid w:val="00B3022D"/>
    <w:rsid w:val="00B30487"/>
    <w:rsid w:val="00B30F80"/>
    <w:rsid w:val="00B319A2"/>
    <w:rsid w:val="00B31C4A"/>
    <w:rsid w:val="00B31C6E"/>
    <w:rsid w:val="00B31F05"/>
    <w:rsid w:val="00B329C1"/>
    <w:rsid w:val="00B3377A"/>
    <w:rsid w:val="00B34080"/>
    <w:rsid w:val="00B340AB"/>
    <w:rsid w:val="00B35820"/>
    <w:rsid w:val="00B35ABE"/>
    <w:rsid w:val="00B36986"/>
    <w:rsid w:val="00B37B24"/>
    <w:rsid w:val="00B4072C"/>
    <w:rsid w:val="00B41ACA"/>
    <w:rsid w:val="00B41F23"/>
    <w:rsid w:val="00B439CB"/>
    <w:rsid w:val="00B43B65"/>
    <w:rsid w:val="00B45606"/>
    <w:rsid w:val="00B4572C"/>
    <w:rsid w:val="00B45903"/>
    <w:rsid w:val="00B46181"/>
    <w:rsid w:val="00B46475"/>
    <w:rsid w:val="00B46A1B"/>
    <w:rsid w:val="00B46D0F"/>
    <w:rsid w:val="00B47C31"/>
    <w:rsid w:val="00B50F44"/>
    <w:rsid w:val="00B519EB"/>
    <w:rsid w:val="00B521C9"/>
    <w:rsid w:val="00B53C61"/>
    <w:rsid w:val="00B5467E"/>
    <w:rsid w:val="00B54D95"/>
    <w:rsid w:val="00B54E56"/>
    <w:rsid w:val="00B55036"/>
    <w:rsid w:val="00B5603C"/>
    <w:rsid w:val="00B5628F"/>
    <w:rsid w:val="00B5727C"/>
    <w:rsid w:val="00B61AFF"/>
    <w:rsid w:val="00B61DA4"/>
    <w:rsid w:val="00B64C56"/>
    <w:rsid w:val="00B64C86"/>
    <w:rsid w:val="00B66127"/>
    <w:rsid w:val="00B66525"/>
    <w:rsid w:val="00B7075A"/>
    <w:rsid w:val="00B707F3"/>
    <w:rsid w:val="00B70F00"/>
    <w:rsid w:val="00B716CA"/>
    <w:rsid w:val="00B71C33"/>
    <w:rsid w:val="00B7221F"/>
    <w:rsid w:val="00B72551"/>
    <w:rsid w:val="00B74597"/>
    <w:rsid w:val="00B756EC"/>
    <w:rsid w:val="00B75DA4"/>
    <w:rsid w:val="00B7628A"/>
    <w:rsid w:val="00B762BF"/>
    <w:rsid w:val="00B77035"/>
    <w:rsid w:val="00B7756D"/>
    <w:rsid w:val="00B80025"/>
    <w:rsid w:val="00B801E1"/>
    <w:rsid w:val="00B80F7E"/>
    <w:rsid w:val="00B818D5"/>
    <w:rsid w:val="00B824BD"/>
    <w:rsid w:val="00B832C5"/>
    <w:rsid w:val="00B834F4"/>
    <w:rsid w:val="00B83571"/>
    <w:rsid w:val="00B83C62"/>
    <w:rsid w:val="00B83F92"/>
    <w:rsid w:val="00B84525"/>
    <w:rsid w:val="00B8615E"/>
    <w:rsid w:val="00B86B51"/>
    <w:rsid w:val="00B87CB9"/>
    <w:rsid w:val="00B901F5"/>
    <w:rsid w:val="00B9113D"/>
    <w:rsid w:val="00B9156A"/>
    <w:rsid w:val="00B9310F"/>
    <w:rsid w:val="00B933D9"/>
    <w:rsid w:val="00B94344"/>
    <w:rsid w:val="00B94CC2"/>
    <w:rsid w:val="00B94D34"/>
    <w:rsid w:val="00B94F60"/>
    <w:rsid w:val="00B95092"/>
    <w:rsid w:val="00B95797"/>
    <w:rsid w:val="00B95AF2"/>
    <w:rsid w:val="00B96B8B"/>
    <w:rsid w:val="00B97C13"/>
    <w:rsid w:val="00BA2939"/>
    <w:rsid w:val="00BA3A15"/>
    <w:rsid w:val="00BA586C"/>
    <w:rsid w:val="00BA7DD0"/>
    <w:rsid w:val="00BB053C"/>
    <w:rsid w:val="00BB0B8C"/>
    <w:rsid w:val="00BB1D3B"/>
    <w:rsid w:val="00BB2EEA"/>
    <w:rsid w:val="00BB33C3"/>
    <w:rsid w:val="00BB4E71"/>
    <w:rsid w:val="00BB5917"/>
    <w:rsid w:val="00BB6915"/>
    <w:rsid w:val="00BC0131"/>
    <w:rsid w:val="00BC1A41"/>
    <w:rsid w:val="00BC26C5"/>
    <w:rsid w:val="00BC3CA1"/>
    <w:rsid w:val="00BC4283"/>
    <w:rsid w:val="00BC446B"/>
    <w:rsid w:val="00BC48A0"/>
    <w:rsid w:val="00BC4BFE"/>
    <w:rsid w:val="00BC4E48"/>
    <w:rsid w:val="00BC55F3"/>
    <w:rsid w:val="00BC635F"/>
    <w:rsid w:val="00BC69DB"/>
    <w:rsid w:val="00BD03D2"/>
    <w:rsid w:val="00BD2099"/>
    <w:rsid w:val="00BD2D5E"/>
    <w:rsid w:val="00BD323C"/>
    <w:rsid w:val="00BD45EA"/>
    <w:rsid w:val="00BD4907"/>
    <w:rsid w:val="00BD4C27"/>
    <w:rsid w:val="00BD5D93"/>
    <w:rsid w:val="00BD7B46"/>
    <w:rsid w:val="00BD7DCA"/>
    <w:rsid w:val="00BE13D1"/>
    <w:rsid w:val="00BE19BF"/>
    <w:rsid w:val="00BE1FBE"/>
    <w:rsid w:val="00BE278F"/>
    <w:rsid w:val="00BE27B8"/>
    <w:rsid w:val="00BE5B3D"/>
    <w:rsid w:val="00BE6229"/>
    <w:rsid w:val="00BE6CF0"/>
    <w:rsid w:val="00BE70B1"/>
    <w:rsid w:val="00BE7DC2"/>
    <w:rsid w:val="00BF01A5"/>
    <w:rsid w:val="00BF0410"/>
    <w:rsid w:val="00BF3CEB"/>
    <w:rsid w:val="00BF3D95"/>
    <w:rsid w:val="00BF423B"/>
    <w:rsid w:val="00BF5559"/>
    <w:rsid w:val="00BF5690"/>
    <w:rsid w:val="00BF6459"/>
    <w:rsid w:val="00BF788E"/>
    <w:rsid w:val="00C011FA"/>
    <w:rsid w:val="00C017A0"/>
    <w:rsid w:val="00C01E34"/>
    <w:rsid w:val="00C03F98"/>
    <w:rsid w:val="00C0502F"/>
    <w:rsid w:val="00C063A5"/>
    <w:rsid w:val="00C07014"/>
    <w:rsid w:val="00C07197"/>
    <w:rsid w:val="00C102C7"/>
    <w:rsid w:val="00C1155D"/>
    <w:rsid w:val="00C1192C"/>
    <w:rsid w:val="00C1245F"/>
    <w:rsid w:val="00C12B37"/>
    <w:rsid w:val="00C13419"/>
    <w:rsid w:val="00C1363C"/>
    <w:rsid w:val="00C15D7D"/>
    <w:rsid w:val="00C163D7"/>
    <w:rsid w:val="00C164D0"/>
    <w:rsid w:val="00C167CA"/>
    <w:rsid w:val="00C168E3"/>
    <w:rsid w:val="00C16B5C"/>
    <w:rsid w:val="00C17A6A"/>
    <w:rsid w:val="00C20AEC"/>
    <w:rsid w:val="00C20B49"/>
    <w:rsid w:val="00C213F4"/>
    <w:rsid w:val="00C21509"/>
    <w:rsid w:val="00C21739"/>
    <w:rsid w:val="00C21DC1"/>
    <w:rsid w:val="00C2304F"/>
    <w:rsid w:val="00C24E1C"/>
    <w:rsid w:val="00C2538F"/>
    <w:rsid w:val="00C25401"/>
    <w:rsid w:val="00C25DAF"/>
    <w:rsid w:val="00C2667F"/>
    <w:rsid w:val="00C26B60"/>
    <w:rsid w:val="00C30791"/>
    <w:rsid w:val="00C30F07"/>
    <w:rsid w:val="00C31F35"/>
    <w:rsid w:val="00C3218F"/>
    <w:rsid w:val="00C32780"/>
    <w:rsid w:val="00C347BF"/>
    <w:rsid w:val="00C36CB2"/>
    <w:rsid w:val="00C36EBF"/>
    <w:rsid w:val="00C37BBF"/>
    <w:rsid w:val="00C402E8"/>
    <w:rsid w:val="00C416B3"/>
    <w:rsid w:val="00C41804"/>
    <w:rsid w:val="00C43F5B"/>
    <w:rsid w:val="00C44331"/>
    <w:rsid w:val="00C4469F"/>
    <w:rsid w:val="00C44F0D"/>
    <w:rsid w:val="00C452C1"/>
    <w:rsid w:val="00C45C45"/>
    <w:rsid w:val="00C45DDA"/>
    <w:rsid w:val="00C46901"/>
    <w:rsid w:val="00C46F46"/>
    <w:rsid w:val="00C47483"/>
    <w:rsid w:val="00C50B69"/>
    <w:rsid w:val="00C51DEF"/>
    <w:rsid w:val="00C51FF1"/>
    <w:rsid w:val="00C54674"/>
    <w:rsid w:val="00C54A21"/>
    <w:rsid w:val="00C54F49"/>
    <w:rsid w:val="00C55B34"/>
    <w:rsid w:val="00C56943"/>
    <w:rsid w:val="00C571D7"/>
    <w:rsid w:val="00C57BE9"/>
    <w:rsid w:val="00C6023D"/>
    <w:rsid w:val="00C625BA"/>
    <w:rsid w:val="00C6290F"/>
    <w:rsid w:val="00C62B44"/>
    <w:rsid w:val="00C630FD"/>
    <w:rsid w:val="00C6355F"/>
    <w:rsid w:val="00C63774"/>
    <w:rsid w:val="00C67B9C"/>
    <w:rsid w:val="00C7004F"/>
    <w:rsid w:val="00C7066F"/>
    <w:rsid w:val="00C714FA"/>
    <w:rsid w:val="00C72CC7"/>
    <w:rsid w:val="00C75195"/>
    <w:rsid w:val="00C75651"/>
    <w:rsid w:val="00C770B9"/>
    <w:rsid w:val="00C77229"/>
    <w:rsid w:val="00C77640"/>
    <w:rsid w:val="00C81075"/>
    <w:rsid w:val="00C815FF"/>
    <w:rsid w:val="00C81A2F"/>
    <w:rsid w:val="00C8310F"/>
    <w:rsid w:val="00C83B4C"/>
    <w:rsid w:val="00C84142"/>
    <w:rsid w:val="00C866A5"/>
    <w:rsid w:val="00C872A6"/>
    <w:rsid w:val="00C877C1"/>
    <w:rsid w:val="00C904A3"/>
    <w:rsid w:val="00C905F5"/>
    <w:rsid w:val="00C92013"/>
    <w:rsid w:val="00C92CC3"/>
    <w:rsid w:val="00C93232"/>
    <w:rsid w:val="00C94688"/>
    <w:rsid w:val="00C95AC0"/>
    <w:rsid w:val="00C96D39"/>
    <w:rsid w:val="00C97112"/>
    <w:rsid w:val="00C975A2"/>
    <w:rsid w:val="00CA02F7"/>
    <w:rsid w:val="00CA15E1"/>
    <w:rsid w:val="00CA1712"/>
    <w:rsid w:val="00CA29DC"/>
    <w:rsid w:val="00CA2C14"/>
    <w:rsid w:val="00CA3263"/>
    <w:rsid w:val="00CA3D03"/>
    <w:rsid w:val="00CA4642"/>
    <w:rsid w:val="00CA5B55"/>
    <w:rsid w:val="00CA5C3D"/>
    <w:rsid w:val="00CA5FAC"/>
    <w:rsid w:val="00CA7A3C"/>
    <w:rsid w:val="00CA7FE9"/>
    <w:rsid w:val="00CB0633"/>
    <w:rsid w:val="00CB06BB"/>
    <w:rsid w:val="00CB0EF1"/>
    <w:rsid w:val="00CB10F1"/>
    <w:rsid w:val="00CB17C0"/>
    <w:rsid w:val="00CB296C"/>
    <w:rsid w:val="00CB370B"/>
    <w:rsid w:val="00CB3736"/>
    <w:rsid w:val="00CB37F8"/>
    <w:rsid w:val="00CB3EC6"/>
    <w:rsid w:val="00CB4656"/>
    <w:rsid w:val="00CB489E"/>
    <w:rsid w:val="00CB4C09"/>
    <w:rsid w:val="00CB5723"/>
    <w:rsid w:val="00CB59E6"/>
    <w:rsid w:val="00CB5AAD"/>
    <w:rsid w:val="00CB6D9E"/>
    <w:rsid w:val="00CB71E5"/>
    <w:rsid w:val="00CB75B0"/>
    <w:rsid w:val="00CB7F46"/>
    <w:rsid w:val="00CC0867"/>
    <w:rsid w:val="00CC0BD9"/>
    <w:rsid w:val="00CC0F91"/>
    <w:rsid w:val="00CC137C"/>
    <w:rsid w:val="00CC1401"/>
    <w:rsid w:val="00CC17D4"/>
    <w:rsid w:val="00CC2346"/>
    <w:rsid w:val="00CC26D5"/>
    <w:rsid w:val="00CC2D27"/>
    <w:rsid w:val="00CC4454"/>
    <w:rsid w:val="00CC4524"/>
    <w:rsid w:val="00CC6D72"/>
    <w:rsid w:val="00CC73C4"/>
    <w:rsid w:val="00CD1647"/>
    <w:rsid w:val="00CD2241"/>
    <w:rsid w:val="00CD22A6"/>
    <w:rsid w:val="00CD2329"/>
    <w:rsid w:val="00CD2616"/>
    <w:rsid w:val="00CD289C"/>
    <w:rsid w:val="00CD2CE0"/>
    <w:rsid w:val="00CD402A"/>
    <w:rsid w:val="00CD44AD"/>
    <w:rsid w:val="00CD4E0F"/>
    <w:rsid w:val="00CD4F7B"/>
    <w:rsid w:val="00CD58EA"/>
    <w:rsid w:val="00CD5AD9"/>
    <w:rsid w:val="00CD6976"/>
    <w:rsid w:val="00CD7526"/>
    <w:rsid w:val="00CE1767"/>
    <w:rsid w:val="00CE2430"/>
    <w:rsid w:val="00CE27A9"/>
    <w:rsid w:val="00CE2A7B"/>
    <w:rsid w:val="00CE318A"/>
    <w:rsid w:val="00CE381D"/>
    <w:rsid w:val="00CE5F75"/>
    <w:rsid w:val="00CE67B2"/>
    <w:rsid w:val="00CE68CB"/>
    <w:rsid w:val="00CE6E55"/>
    <w:rsid w:val="00CE6F66"/>
    <w:rsid w:val="00CE754F"/>
    <w:rsid w:val="00CF19C0"/>
    <w:rsid w:val="00CF1B65"/>
    <w:rsid w:val="00CF1FD9"/>
    <w:rsid w:val="00CF2B23"/>
    <w:rsid w:val="00CF2CB7"/>
    <w:rsid w:val="00CF32E2"/>
    <w:rsid w:val="00CF36CB"/>
    <w:rsid w:val="00CF37B7"/>
    <w:rsid w:val="00CF494C"/>
    <w:rsid w:val="00CF4B48"/>
    <w:rsid w:val="00CF5652"/>
    <w:rsid w:val="00CF57B1"/>
    <w:rsid w:val="00CF5AC6"/>
    <w:rsid w:val="00CF5B6D"/>
    <w:rsid w:val="00CF63C2"/>
    <w:rsid w:val="00CF691C"/>
    <w:rsid w:val="00CF757D"/>
    <w:rsid w:val="00D00101"/>
    <w:rsid w:val="00D003BF"/>
    <w:rsid w:val="00D00CA5"/>
    <w:rsid w:val="00D00E90"/>
    <w:rsid w:val="00D02A5A"/>
    <w:rsid w:val="00D02C50"/>
    <w:rsid w:val="00D03A46"/>
    <w:rsid w:val="00D03EF9"/>
    <w:rsid w:val="00D0401C"/>
    <w:rsid w:val="00D0489D"/>
    <w:rsid w:val="00D050CF"/>
    <w:rsid w:val="00D057C9"/>
    <w:rsid w:val="00D05882"/>
    <w:rsid w:val="00D068AA"/>
    <w:rsid w:val="00D079F1"/>
    <w:rsid w:val="00D07E2C"/>
    <w:rsid w:val="00D1090C"/>
    <w:rsid w:val="00D10A23"/>
    <w:rsid w:val="00D111E2"/>
    <w:rsid w:val="00D11421"/>
    <w:rsid w:val="00D12CE2"/>
    <w:rsid w:val="00D13A1B"/>
    <w:rsid w:val="00D14102"/>
    <w:rsid w:val="00D143CB"/>
    <w:rsid w:val="00D15DCC"/>
    <w:rsid w:val="00D204FE"/>
    <w:rsid w:val="00D20877"/>
    <w:rsid w:val="00D23521"/>
    <w:rsid w:val="00D23D47"/>
    <w:rsid w:val="00D26868"/>
    <w:rsid w:val="00D27256"/>
    <w:rsid w:val="00D27278"/>
    <w:rsid w:val="00D30169"/>
    <w:rsid w:val="00D31E3B"/>
    <w:rsid w:val="00D31F8C"/>
    <w:rsid w:val="00D32E95"/>
    <w:rsid w:val="00D337DE"/>
    <w:rsid w:val="00D3407E"/>
    <w:rsid w:val="00D34F0C"/>
    <w:rsid w:val="00D376B9"/>
    <w:rsid w:val="00D378AE"/>
    <w:rsid w:val="00D40996"/>
    <w:rsid w:val="00D41279"/>
    <w:rsid w:val="00D41335"/>
    <w:rsid w:val="00D4184B"/>
    <w:rsid w:val="00D41A6F"/>
    <w:rsid w:val="00D421B8"/>
    <w:rsid w:val="00D42429"/>
    <w:rsid w:val="00D42D69"/>
    <w:rsid w:val="00D430F9"/>
    <w:rsid w:val="00D448F5"/>
    <w:rsid w:val="00D44D86"/>
    <w:rsid w:val="00D4589A"/>
    <w:rsid w:val="00D464BD"/>
    <w:rsid w:val="00D4750F"/>
    <w:rsid w:val="00D479A1"/>
    <w:rsid w:val="00D479E1"/>
    <w:rsid w:val="00D5049A"/>
    <w:rsid w:val="00D50B4B"/>
    <w:rsid w:val="00D5157B"/>
    <w:rsid w:val="00D5165D"/>
    <w:rsid w:val="00D5190D"/>
    <w:rsid w:val="00D523B3"/>
    <w:rsid w:val="00D53842"/>
    <w:rsid w:val="00D53B68"/>
    <w:rsid w:val="00D55B61"/>
    <w:rsid w:val="00D55FBF"/>
    <w:rsid w:val="00D568B1"/>
    <w:rsid w:val="00D56BEA"/>
    <w:rsid w:val="00D57643"/>
    <w:rsid w:val="00D57688"/>
    <w:rsid w:val="00D61910"/>
    <w:rsid w:val="00D6220D"/>
    <w:rsid w:val="00D623AF"/>
    <w:rsid w:val="00D6242B"/>
    <w:rsid w:val="00D62707"/>
    <w:rsid w:val="00D632E9"/>
    <w:rsid w:val="00D633A2"/>
    <w:rsid w:val="00D647CB"/>
    <w:rsid w:val="00D64E85"/>
    <w:rsid w:val="00D65BFE"/>
    <w:rsid w:val="00D66925"/>
    <w:rsid w:val="00D66DFF"/>
    <w:rsid w:val="00D66F8B"/>
    <w:rsid w:val="00D6770B"/>
    <w:rsid w:val="00D6776F"/>
    <w:rsid w:val="00D7033F"/>
    <w:rsid w:val="00D7071E"/>
    <w:rsid w:val="00D708E8"/>
    <w:rsid w:val="00D70EF5"/>
    <w:rsid w:val="00D7116E"/>
    <w:rsid w:val="00D71882"/>
    <w:rsid w:val="00D727C4"/>
    <w:rsid w:val="00D72B81"/>
    <w:rsid w:val="00D72BE1"/>
    <w:rsid w:val="00D73084"/>
    <w:rsid w:val="00D731D0"/>
    <w:rsid w:val="00D74252"/>
    <w:rsid w:val="00D758C1"/>
    <w:rsid w:val="00D77F13"/>
    <w:rsid w:val="00D81BE7"/>
    <w:rsid w:val="00D83512"/>
    <w:rsid w:val="00D83BCD"/>
    <w:rsid w:val="00D841FA"/>
    <w:rsid w:val="00D8535C"/>
    <w:rsid w:val="00D85DD7"/>
    <w:rsid w:val="00D86762"/>
    <w:rsid w:val="00D87222"/>
    <w:rsid w:val="00D903DE"/>
    <w:rsid w:val="00D9091A"/>
    <w:rsid w:val="00D90CEF"/>
    <w:rsid w:val="00D923A1"/>
    <w:rsid w:val="00D92588"/>
    <w:rsid w:val="00D92E05"/>
    <w:rsid w:val="00D93132"/>
    <w:rsid w:val="00D93BAE"/>
    <w:rsid w:val="00D943DA"/>
    <w:rsid w:val="00D94D9D"/>
    <w:rsid w:val="00D965A4"/>
    <w:rsid w:val="00D965B6"/>
    <w:rsid w:val="00D97096"/>
    <w:rsid w:val="00D97E5E"/>
    <w:rsid w:val="00DA0480"/>
    <w:rsid w:val="00DA0B19"/>
    <w:rsid w:val="00DA0BA2"/>
    <w:rsid w:val="00DA0CB2"/>
    <w:rsid w:val="00DA1134"/>
    <w:rsid w:val="00DA2CEA"/>
    <w:rsid w:val="00DA34DC"/>
    <w:rsid w:val="00DA3618"/>
    <w:rsid w:val="00DA4047"/>
    <w:rsid w:val="00DA40C6"/>
    <w:rsid w:val="00DA4B70"/>
    <w:rsid w:val="00DA4BC8"/>
    <w:rsid w:val="00DA5983"/>
    <w:rsid w:val="00DA67F3"/>
    <w:rsid w:val="00DA69FF"/>
    <w:rsid w:val="00DA778C"/>
    <w:rsid w:val="00DA7C69"/>
    <w:rsid w:val="00DB0687"/>
    <w:rsid w:val="00DB0AA4"/>
    <w:rsid w:val="00DB0E3A"/>
    <w:rsid w:val="00DB279B"/>
    <w:rsid w:val="00DB2A82"/>
    <w:rsid w:val="00DB2F1A"/>
    <w:rsid w:val="00DB3CB7"/>
    <w:rsid w:val="00DB4EC4"/>
    <w:rsid w:val="00DB56F8"/>
    <w:rsid w:val="00DB6D63"/>
    <w:rsid w:val="00DB76B4"/>
    <w:rsid w:val="00DC01F8"/>
    <w:rsid w:val="00DC0ED0"/>
    <w:rsid w:val="00DC1121"/>
    <w:rsid w:val="00DC1734"/>
    <w:rsid w:val="00DC19F2"/>
    <w:rsid w:val="00DC30C4"/>
    <w:rsid w:val="00DC35C9"/>
    <w:rsid w:val="00DC38F1"/>
    <w:rsid w:val="00DC5B60"/>
    <w:rsid w:val="00DD00C1"/>
    <w:rsid w:val="00DD0C45"/>
    <w:rsid w:val="00DD23A6"/>
    <w:rsid w:val="00DD28A2"/>
    <w:rsid w:val="00DD3216"/>
    <w:rsid w:val="00DD7C44"/>
    <w:rsid w:val="00DD7DE9"/>
    <w:rsid w:val="00DE0305"/>
    <w:rsid w:val="00DE18D3"/>
    <w:rsid w:val="00DE356E"/>
    <w:rsid w:val="00DE46B1"/>
    <w:rsid w:val="00DE4960"/>
    <w:rsid w:val="00DE49D9"/>
    <w:rsid w:val="00DE4D12"/>
    <w:rsid w:val="00DE4D29"/>
    <w:rsid w:val="00DE4FED"/>
    <w:rsid w:val="00DE7301"/>
    <w:rsid w:val="00DE7323"/>
    <w:rsid w:val="00DF0E39"/>
    <w:rsid w:val="00DF1724"/>
    <w:rsid w:val="00DF1D4D"/>
    <w:rsid w:val="00DF1D56"/>
    <w:rsid w:val="00DF2311"/>
    <w:rsid w:val="00DF23EA"/>
    <w:rsid w:val="00DF2715"/>
    <w:rsid w:val="00DF28A3"/>
    <w:rsid w:val="00DF2C97"/>
    <w:rsid w:val="00DF5890"/>
    <w:rsid w:val="00DF5BF4"/>
    <w:rsid w:val="00DF6616"/>
    <w:rsid w:val="00DF6C1C"/>
    <w:rsid w:val="00DF6E63"/>
    <w:rsid w:val="00DF6FC5"/>
    <w:rsid w:val="00DF743E"/>
    <w:rsid w:val="00DF7CA4"/>
    <w:rsid w:val="00E00E95"/>
    <w:rsid w:val="00E01693"/>
    <w:rsid w:val="00E018FA"/>
    <w:rsid w:val="00E01B2C"/>
    <w:rsid w:val="00E03288"/>
    <w:rsid w:val="00E0332D"/>
    <w:rsid w:val="00E03336"/>
    <w:rsid w:val="00E03AE6"/>
    <w:rsid w:val="00E04455"/>
    <w:rsid w:val="00E059C5"/>
    <w:rsid w:val="00E05A4D"/>
    <w:rsid w:val="00E077B4"/>
    <w:rsid w:val="00E107C2"/>
    <w:rsid w:val="00E12837"/>
    <w:rsid w:val="00E13210"/>
    <w:rsid w:val="00E1421E"/>
    <w:rsid w:val="00E1422A"/>
    <w:rsid w:val="00E1555D"/>
    <w:rsid w:val="00E16722"/>
    <w:rsid w:val="00E16863"/>
    <w:rsid w:val="00E16B35"/>
    <w:rsid w:val="00E16BA1"/>
    <w:rsid w:val="00E17D7D"/>
    <w:rsid w:val="00E206B1"/>
    <w:rsid w:val="00E20710"/>
    <w:rsid w:val="00E20AF9"/>
    <w:rsid w:val="00E20E6B"/>
    <w:rsid w:val="00E20F3F"/>
    <w:rsid w:val="00E212CB"/>
    <w:rsid w:val="00E2308B"/>
    <w:rsid w:val="00E245A7"/>
    <w:rsid w:val="00E24D5A"/>
    <w:rsid w:val="00E24F80"/>
    <w:rsid w:val="00E27EE7"/>
    <w:rsid w:val="00E2F0F8"/>
    <w:rsid w:val="00E318EF"/>
    <w:rsid w:val="00E31A88"/>
    <w:rsid w:val="00E31B7A"/>
    <w:rsid w:val="00E31E41"/>
    <w:rsid w:val="00E32B07"/>
    <w:rsid w:val="00E34A3E"/>
    <w:rsid w:val="00E35DCF"/>
    <w:rsid w:val="00E35F10"/>
    <w:rsid w:val="00E3776A"/>
    <w:rsid w:val="00E37D2E"/>
    <w:rsid w:val="00E37FBB"/>
    <w:rsid w:val="00E408D5"/>
    <w:rsid w:val="00E40C10"/>
    <w:rsid w:val="00E40CD1"/>
    <w:rsid w:val="00E42D0F"/>
    <w:rsid w:val="00E4307E"/>
    <w:rsid w:val="00E433EB"/>
    <w:rsid w:val="00E4392F"/>
    <w:rsid w:val="00E471AD"/>
    <w:rsid w:val="00E472DB"/>
    <w:rsid w:val="00E50CC5"/>
    <w:rsid w:val="00E5163B"/>
    <w:rsid w:val="00E541A4"/>
    <w:rsid w:val="00E54755"/>
    <w:rsid w:val="00E554BD"/>
    <w:rsid w:val="00E56ADA"/>
    <w:rsid w:val="00E577FE"/>
    <w:rsid w:val="00E57BB7"/>
    <w:rsid w:val="00E60133"/>
    <w:rsid w:val="00E60428"/>
    <w:rsid w:val="00E60EF6"/>
    <w:rsid w:val="00E60F18"/>
    <w:rsid w:val="00E60F75"/>
    <w:rsid w:val="00E61151"/>
    <w:rsid w:val="00E6243E"/>
    <w:rsid w:val="00E62982"/>
    <w:rsid w:val="00E63BA3"/>
    <w:rsid w:val="00E64190"/>
    <w:rsid w:val="00E64A0F"/>
    <w:rsid w:val="00E669A8"/>
    <w:rsid w:val="00E66E9E"/>
    <w:rsid w:val="00E67151"/>
    <w:rsid w:val="00E7019F"/>
    <w:rsid w:val="00E7072D"/>
    <w:rsid w:val="00E7088E"/>
    <w:rsid w:val="00E712D8"/>
    <w:rsid w:val="00E71807"/>
    <w:rsid w:val="00E72E1D"/>
    <w:rsid w:val="00E7469C"/>
    <w:rsid w:val="00E75297"/>
    <w:rsid w:val="00E76217"/>
    <w:rsid w:val="00E763C4"/>
    <w:rsid w:val="00E77E3F"/>
    <w:rsid w:val="00E8093C"/>
    <w:rsid w:val="00E81136"/>
    <w:rsid w:val="00E81656"/>
    <w:rsid w:val="00E8225F"/>
    <w:rsid w:val="00E82426"/>
    <w:rsid w:val="00E830DA"/>
    <w:rsid w:val="00E83CDA"/>
    <w:rsid w:val="00E83DFA"/>
    <w:rsid w:val="00E84DB5"/>
    <w:rsid w:val="00E8570E"/>
    <w:rsid w:val="00E8588F"/>
    <w:rsid w:val="00E859E2"/>
    <w:rsid w:val="00E85EE7"/>
    <w:rsid w:val="00E862BC"/>
    <w:rsid w:val="00E86654"/>
    <w:rsid w:val="00E86A24"/>
    <w:rsid w:val="00E87769"/>
    <w:rsid w:val="00E900BC"/>
    <w:rsid w:val="00E9187B"/>
    <w:rsid w:val="00E91A44"/>
    <w:rsid w:val="00E91A72"/>
    <w:rsid w:val="00E94843"/>
    <w:rsid w:val="00E94D2C"/>
    <w:rsid w:val="00E96512"/>
    <w:rsid w:val="00E973F6"/>
    <w:rsid w:val="00E974BA"/>
    <w:rsid w:val="00EA04B4"/>
    <w:rsid w:val="00EA0BF2"/>
    <w:rsid w:val="00EA181A"/>
    <w:rsid w:val="00EA1C58"/>
    <w:rsid w:val="00EA227F"/>
    <w:rsid w:val="00EA307A"/>
    <w:rsid w:val="00EA3D0F"/>
    <w:rsid w:val="00EA3FBF"/>
    <w:rsid w:val="00EA5174"/>
    <w:rsid w:val="00EA66C2"/>
    <w:rsid w:val="00EA7274"/>
    <w:rsid w:val="00EA7C63"/>
    <w:rsid w:val="00EB0C57"/>
    <w:rsid w:val="00EB15F8"/>
    <w:rsid w:val="00EB2D49"/>
    <w:rsid w:val="00EB309E"/>
    <w:rsid w:val="00EB3F3E"/>
    <w:rsid w:val="00EB40FF"/>
    <w:rsid w:val="00EB548A"/>
    <w:rsid w:val="00EB6987"/>
    <w:rsid w:val="00EC088A"/>
    <w:rsid w:val="00EC1261"/>
    <w:rsid w:val="00EC38A2"/>
    <w:rsid w:val="00EC3DFC"/>
    <w:rsid w:val="00EC45B2"/>
    <w:rsid w:val="00EC46F3"/>
    <w:rsid w:val="00EC4DAC"/>
    <w:rsid w:val="00EC550A"/>
    <w:rsid w:val="00EC615F"/>
    <w:rsid w:val="00EC6563"/>
    <w:rsid w:val="00EC7299"/>
    <w:rsid w:val="00EC79D9"/>
    <w:rsid w:val="00EC7E4A"/>
    <w:rsid w:val="00ED2F4D"/>
    <w:rsid w:val="00ED536A"/>
    <w:rsid w:val="00ED5CAF"/>
    <w:rsid w:val="00ED5F42"/>
    <w:rsid w:val="00ED64FB"/>
    <w:rsid w:val="00ED7B2D"/>
    <w:rsid w:val="00ED7E1F"/>
    <w:rsid w:val="00EE158F"/>
    <w:rsid w:val="00EE1D33"/>
    <w:rsid w:val="00EE2980"/>
    <w:rsid w:val="00EE3025"/>
    <w:rsid w:val="00EE4732"/>
    <w:rsid w:val="00EE4EF3"/>
    <w:rsid w:val="00EE5B5D"/>
    <w:rsid w:val="00EE6FBC"/>
    <w:rsid w:val="00EE740C"/>
    <w:rsid w:val="00EF0005"/>
    <w:rsid w:val="00EF03B2"/>
    <w:rsid w:val="00EF0781"/>
    <w:rsid w:val="00EF193D"/>
    <w:rsid w:val="00EF1980"/>
    <w:rsid w:val="00EF1FD4"/>
    <w:rsid w:val="00EF2060"/>
    <w:rsid w:val="00EF268B"/>
    <w:rsid w:val="00EF2B2C"/>
    <w:rsid w:val="00EF35B2"/>
    <w:rsid w:val="00EF41DF"/>
    <w:rsid w:val="00EF66DD"/>
    <w:rsid w:val="00EF69AB"/>
    <w:rsid w:val="00EF77EA"/>
    <w:rsid w:val="00EF7AB8"/>
    <w:rsid w:val="00EF7C12"/>
    <w:rsid w:val="00F00AD3"/>
    <w:rsid w:val="00F00CC2"/>
    <w:rsid w:val="00F011FB"/>
    <w:rsid w:val="00F012E7"/>
    <w:rsid w:val="00F01316"/>
    <w:rsid w:val="00F0295A"/>
    <w:rsid w:val="00F0353C"/>
    <w:rsid w:val="00F035DD"/>
    <w:rsid w:val="00F035FA"/>
    <w:rsid w:val="00F03CAA"/>
    <w:rsid w:val="00F042F4"/>
    <w:rsid w:val="00F051EF"/>
    <w:rsid w:val="00F06ABA"/>
    <w:rsid w:val="00F07423"/>
    <w:rsid w:val="00F0746B"/>
    <w:rsid w:val="00F10617"/>
    <w:rsid w:val="00F111C3"/>
    <w:rsid w:val="00F1255D"/>
    <w:rsid w:val="00F12DB2"/>
    <w:rsid w:val="00F14DB4"/>
    <w:rsid w:val="00F211D8"/>
    <w:rsid w:val="00F2154E"/>
    <w:rsid w:val="00F22B7D"/>
    <w:rsid w:val="00F22DAD"/>
    <w:rsid w:val="00F2409C"/>
    <w:rsid w:val="00F241A2"/>
    <w:rsid w:val="00F2583C"/>
    <w:rsid w:val="00F25D96"/>
    <w:rsid w:val="00F2613A"/>
    <w:rsid w:val="00F30E68"/>
    <w:rsid w:val="00F31722"/>
    <w:rsid w:val="00F31CB1"/>
    <w:rsid w:val="00F3237A"/>
    <w:rsid w:val="00F32B9A"/>
    <w:rsid w:val="00F340A7"/>
    <w:rsid w:val="00F344FD"/>
    <w:rsid w:val="00F34C5B"/>
    <w:rsid w:val="00F35025"/>
    <w:rsid w:val="00F36FE8"/>
    <w:rsid w:val="00F37947"/>
    <w:rsid w:val="00F4004B"/>
    <w:rsid w:val="00F428AC"/>
    <w:rsid w:val="00F42E35"/>
    <w:rsid w:val="00F43962"/>
    <w:rsid w:val="00F44014"/>
    <w:rsid w:val="00F443D2"/>
    <w:rsid w:val="00F4476F"/>
    <w:rsid w:val="00F44AA3"/>
    <w:rsid w:val="00F44FEE"/>
    <w:rsid w:val="00F45633"/>
    <w:rsid w:val="00F46E47"/>
    <w:rsid w:val="00F47240"/>
    <w:rsid w:val="00F47590"/>
    <w:rsid w:val="00F47EE7"/>
    <w:rsid w:val="00F50771"/>
    <w:rsid w:val="00F52B9F"/>
    <w:rsid w:val="00F538DE"/>
    <w:rsid w:val="00F5390F"/>
    <w:rsid w:val="00F53A3D"/>
    <w:rsid w:val="00F55845"/>
    <w:rsid w:val="00F56E54"/>
    <w:rsid w:val="00F5797B"/>
    <w:rsid w:val="00F57AFF"/>
    <w:rsid w:val="00F57DFC"/>
    <w:rsid w:val="00F60207"/>
    <w:rsid w:val="00F60964"/>
    <w:rsid w:val="00F60A11"/>
    <w:rsid w:val="00F610B5"/>
    <w:rsid w:val="00F619AA"/>
    <w:rsid w:val="00F6237B"/>
    <w:rsid w:val="00F62D0B"/>
    <w:rsid w:val="00F65706"/>
    <w:rsid w:val="00F676AA"/>
    <w:rsid w:val="00F67E56"/>
    <w:rsid w:val="00F67EB8"/>
    <w:rsid w:val="00F70012"/>
    <w:rsid w:val="00F712A8"/>
    <w:rsid w:val="00F71666"/>
    <w:rsid w:val="00F724F1"/>
    <w:rsid w:val="00F72505"/>
    <w:rsid w:val="00F72BE1"/>
    <w:rsid w:val="00F732F1"/>
    <w:rsid w:val="00F734D6"/>
    <w:rsid w:val="00F74B4E"/>
    <w:rsid w:val="00F74E79"/>
    <w:rsid w:val="00F75206"/>
    <w:rsid w:val="00F75557"/>
    <w:rsid w:val="00F76631"/>
    <w:rsid w:val="00F771FD"/>
    <w:rsid w:val="00F77EBD"/>
    <w:rsid w:val="00F77ED9"/>
    <w:rsid w:val="00F80742"/>
    <w:rsid w:val="00F80AF3"/>
    <w:rsid w:val="00F81117"/>
    <w:rsid w:val="00F81F56"/>
    <w:rsid w:val="00F8392D"/>
    <w:rsid w:val="00F84815"/>
    <w:rsid w:val="00F849AB"/>
    <w:rsid w:val="00F85C5D"/>
    <w:rsid w:val="00F86E41"/>
    <w:rsid w:val="00F873AC"/>
    <w:rsid w:val="00F92735"/>
    <w:rsid w:val="00F928C3"/>
    <w:rsid w:val="00F932EB"/>
    <w:rsid w:val="00F93BE6"/>
    <w:rsid w:val="00F95396"/>
    <w:rsid w:val="00F95ADC"/>
    <w:rsid w:val="00F96411"/>
    <w:rsid w:val="00F9691C"/>
    <w:rsid w:val="00FA0D88"/>
    <w:rsid w:val="00FA1158"/>
    <w:rsid w:val="00FA19FD"/>
    <w:rsid w:val="00FA1AD4"/>
    <w:rsid w:val="00FA1E9A"/>
    <w:rsid w:val="00FA2056"/>
    <w:rsid w:val="00FA35E2"/>
    <w:rsid w:val="00FA4E4E"/>
    <w:rsid w:val="00FA531C"/>
    <w:rsid w:val="00FA55B5"/>
    <w:rsid w:val="00FA6DE9"/>
    <w:rsid w:val="00FA7441"/>
    <w:rsid w:val="00FB1C19"/>
    <w:rsid w:val="00FB28FA"/>
    <w:rsid w:val="00FB2952"/>
    <w:rsid w:val="00FB3AC2"/>
    <w:rsid w:val="00FB4FE6"/>
    <w:rsid w:val="00FB57D9"/>
    <w:rsid w:val="00FB58D1"/>
    <w:rsid w:val="00FB5F71"/>
    <w:rsid w:val="00FB6084"/>
    <w:rsid w:val="00FB61DD"/>
    <w:rsid w:val="00FB6A75"/>
    <w:rsid w:val="00FC0465"/>
    <w:rsid w:val="00FC0BEE"/>
    <w:rsid w:val="00FC1850"/>
    <w:rsid w:val="00FC1CED"/>
    <w:rsid w:val="00FC2663"/>
    <w:rsid w:val="00FC2664"/>
    <w:rsid w:val="00FC3BF1"/>
    <w:rsid w:val="00FC4F14"/>
    <w:rsid w:val="00FC5711"/>
    <w:rsid w:val="00FC5A39"/>
    <w:rsid w:val="00FC60C4"/>
    <w:rsid w:val="00FC645F"/>
    <w:rsid w:val="00FC7713"/>
    <w:rsid w:val="00FD266C"/>
    <w:rsid w:val="00FD27BD"/>
    <w:rsid w:val="00FD2A5E"/>
    <w:rsid w:val="00FD3C80"/>
    <w:rsid w:val="00FD487F"/>
    <w:rsid w:val="00FD7693"/>
    <w:rsid w:val="00FE0107"/>
    <w:rsid w:val="00FE07A7"/>
    <w:rsid w:val="00FE0ADE"/>
    <w:rsid w:val="00FE0D18"/>
    <w:rsid w:val="00FE1A8F"/>
    <w:rsid w:val="00FE29E3"/>
    <w:rsid w:val="00FE46A3"/>
    <w:rsid w:val="00FE518D"/>
    <w:rsid w:val="00FE53B4"/>
    <w:rsid w:val="00FE7026"/>
    <w:rsid w:val="00FE7B91"/>
    <w:rsid w:val="00FF0B6B"/>
    <w:rsid w:val="00FF0C22"/>
    <w:rsid w:val="00FF0D81"/>
    <w:rsid w:val="00FF1F56"/>
    <w:rsid w:val="00FF29BA"/>
    <w:rsid w:val="00FF3F27"/>
    <w:rsid w:val="00FF40FA"/>
    <w:rsid w:val="00FF4FB8"/>
    <w:rsid w:val="00FF5646"/>
    <w:rsid w:val="00FF5C47"/>
    <w:rsid w:val="00FF6D82"/>
    <w:rsid w:val="01023FB7"/>
    <w:rsid w:val="0108D8AD"/>
    <w:rsid w:val="010CF478"/>
    <w:rsid w:val="010D2749"/>
    <w:rsid w:val="010FDA4D"/>
    <w:rsid w:val="01163731"/>
    <w:rsid w:val="0118B79B"/>
    <w:rsid w:val="012E62BC"/>
    <w:rsid w:val="0138437E"/>
    <w:rsid w:val="013BD260"/>
    <w:rsid w:val="013DBD62"/>
    <w:rsid w:val="014214AD"/>
    <w:rsid w:val="01450A2F"/>
    <w:rsid w:val="01534BC4"/>
    <w:rsid w:val="0164B544"/>
    <w:rsid w:val="0170FC7E"/>
    <w:rsid w:val="01843736"/>
    <w:rsid w:val="018D5091"/>
    <w:rsid w:val="019699FC"/>
    <w:rsid w:val="01A25AB6"/>
    <w:rsid w:val="01A2634C"/>
    <w:rsid w:val="01A63BE6"/>
    <w:rsid w:val="01D795F7"/>
    <w:rsid w:val="01DD42A1"/>
    <w:rsid w:val="01E36129"/>
    <w:rsid w:val="01EEE21F"/>
    <w:rsid w:val="01FF4FFB"/>
    <w:rsid w:val="02030A2F"/>
    <w:rsid w:val="02034AA2"/>
    <w:rsid w:val="0203ADE5"/>
    <w:rsid w:val="02072892"/>
    <w:rsid w:val="020BCFA0"/>
    <w:rsid w:val="02115CB7"/>
    <w:rsid w:val="02160992"/>
    <w:rsid w:val="021B09CD"/>
    <w:rsid w:val="02223990"/>
    <w:rsid w:val="02285818"/>
    <w:rsid w:val="022DE5A6"/>
    <w:rsid w:val="02441AC3"/>
    <w:rsid w:val="0247E15C"/>
    <w:rsid w:val="024D6E30"/>
    <w:rsid w:val="024D8450"/>
    <w:rsid w:val="02591ED8"/>
    <w:rsid w:val="02663460"/>
    <w:rsid w:val="027557DF"/>
    <w:rsid w:val="02908E03"/>
    <w:rsid w:val="0298FDB6"/>
    <w:rsid w:val="02A8BA41"/>
    <w:rsid w:val="02B3E0D6"/>
    <w:rsid w:val="02B487FC"/>
    <w:rsid w:val="02E9B131"/>
    <w:rsid w:val="02EF85B1"/>
    <w:rsid w:val="02F1767E"/>
    <w:rsid w:val="02F9D416"/>
    <w:rsid w:val="0304F37A"/>
    <w:rsid w:val="03175F4B"/>
    <w:rsid w:val="032474D3"/>
    <w:rsid w:val="033A9868"/>
    <w:rsid w:val="03401733"/>
    <w:rsid w:val="0340938F"/>
    <w:rsid w:val="03618354"/>
    <w:rsid w:val="038FF837"/>
    <w:rsid w:val="03982A97"/>
    <w:rsid w:val="039B205C"/>
    <w:rsid w:val="039C7C39"/>
    <w:rsid w:val="039E1773"/>
    <w:rsid w:val="03A24399"/>
    <w:rsid w:val="03A464D9"/>
    <w:rsid w:val="03AA7B92"/>
    <w:rsid w:val="03B20B2C"/>
    <w:rsid w:val="03B6E6B4"/>
    <w:rsid w:val="03BBDE18"/>
    <w:rsid w:val="03CC546F"/>
    <w:rsid w:val="03D7969E"/>
    <w:rsid w:val="03E488C0"/>
    <w:rsid w:val="03E4A3A8"/>
    <w:rsid w:val="03EC5BB3"/>
    <w:rsid w:val="03EFE076"/>
    <w:rsid w:val="03FF06D3"/>
    <w:rsid w:val="0406AB5D"/>
    <w:rsid w:val="040CC7B9"/>
    <w:rsid w:val="041ADC6C"/>
    <w:rsid w:val="04216DF9"/>
    <w:rsid w:val="0439E079"/>
    <w:rsid w:val="0440B368"/>
    <w:rsid w:val="0450585D"/>
    <w:rsid w:val="046353BB"/>
    <w:rsid w:val="046861B8"/>
    <w:rsid w:val="047C8420"/>
    <w:rsid w:val="048CDD05"/>
    <w:rsid w:val="04A505AE"/>
    <w:rsid w:val="04A8FEB6"/>
    <w:rsid w:val="04AC522E"/>
    <w:rsid w:val="04C1184D"/>
    <w:rsid w:val="04C49B52"/>
    <w:rsid w:val="04C5212D"/>
    <w:rsid w:val="04C6D0F9"/>
    <w:rsid w:val="04CE3ABE"/>
    <w:rsid w:val="04D24450"/>
    <w:rsid w:val="04D7A214"/>
    <w:rsid w:val="04EE1E29"/>
    <w:rsid w:val="05099241"/>
    <w:rsid w:val="050DF374"/>
    <w:rsid w:val="051C5819"/>
    <w:rsid w:val="0524A08E"/>
    <w:rsid w:val="053E13FA"/>
    <w:rsid w:val="055C3F1D"/>
    <w:rsid w:val="05715137"/>
    <w:rsid w:val="057EE2B3"/>
    <w:rsid w:val="058079CB"/>
    <w:rsid w:val="058083A5"/>
    <w:rsid w:val="05845276"/>
    <w:rsid w:val="0585116C"/>
    <w:rsid w:val="05A28FE7"/>
    <w:rsid w:val="05AED0A2"/>
    <w:rsid w:val="05BB4A0C"/>
    <w:rsid w:val="05D32F29"/>
    <w:rsid w:val="05D9C341"/>
    <w:rsid w:val="05E23499"/>
    <w:rsid w:val="05F3BCF9"/>
    <w:rsid w:val="0601376B"/>
    <w:rsid w:val="06185481"/>
    <w:rsid w:val="0628425F"/>
    <w:rsid w:val="0629559C"/>
    <w:rsid w:val="0629745F"/>
    <w:rsid w:val="062A8FA4"/>
    <w:rsid w:val="0633A65B"/>
    <w:rsid w:val="06391C26"/>
    <w:rsid w:val="0642C5BA"/>
    <w:rsid w:val="065F2698"/>
    <w:rsid w:val="066434F1"/>
    <w:rsid w:val="0676C7F8"/>
    <w:rsid w:val="067B5547"/>
    <w:rsid w:val="06863D62"/>
    <w:rsid w:val="06873981"/>
    <w:rsid w:val="069CFBE2"/>
    <w:rsid w:val="06A80EBC"/>
    <w:rsid w:val="06A8D69B"/>
    <w:rsid w:val="06B57921"/>
    <w:rsid w:val="06BACB5E"/>
    <w:rsid w:val="06BB0560"/>
    <w:rsid w:val="06BBD3CB"/>
    <w:rsid w:val="06C304EF"/>
    <w:rsid w:val="06C5523F"/>
    <w:rsid w:val="06E3C609"/>
    <w:rsid w:val="06F628C6"/>
    <w:rsid w:val="06F75CDC"/>
    <w:rsid w:val="07017422"/>
    <w:rsid w:val="0704CE35"/>
    <w:rsid w:val="0705A74E"/>
    <w:rsid w:val="070B6A44"/>
    <w:rsid w:val="07138054"/>
    <w:rsid w:val="0718053A"/>
    <w:rsid w:val="0726841E"/>
    <w:rsid w:val="0755A716"/>
    <w:rsid w:val="0756F6B0"/>
    <w:rsid w:val="075C62F2"/>
    <w:rsid w:val="0760A9A3"/>
    <w:rsid w:val="0769D161"/>
    <w:rsid w:val="076DFBE1"/>
    <w:rsid w:val="0771A67A"/>
    <w:rsid w:val="07922B98"/>
    <w:rsid w:val="079D82E1"/>
    <w:rsid w:val="07B424E2"/>
    <w:rsid w:val="07D1BBFA"/>
    <w:rsid w:val="07D4B8AA"/>
    <w:rsid w:val="07DD1F90"/>
    <w:rsid w:val="07E12A56"/>
    <w:rsid w:val="07E4EF0F"/>
    <w:rsid w:val="07E4F762"/>
    <w:rsid w:val="07EDF424"/>
    <w:rsid w:val="07FB74C8"/>
    <w:rsid w:val="0810460C"/>
    <w:rsid w:val="08108D0E"/>
    <w:rsid w:val="081514BA"/>
    <w:rsid w:val="0816EA87"/>
    <w:rsid w:val="081AEA86"/>
    <w:rsid w:val="0840B7B0"/>
    <w:rsid w:val="085ED550"/>
    <w:rsid w:val="086413D6"/>
    <w:rsid w:val="086A00B2"/>
    <w:rsid w:val="086D990D"/>
    <w:rsid w:val="087CBC47"/>
    <w:rsid w:val="087FDA9B"/>
    <w:rsid w:val="088C11B9"/>
    <w:rsid w:val="089E15DE"/>
    <w:rsid w:val="08A0F052"/>
    <w:rsid w:val="08AE77C0"/>
    <w:rsid w:val="08C0C9F0"/>
    <w:rsid w:val="08D21CA0"/>
    <w:rsid w:val="08DBCED8"/>
    <w:rsid w:val="08E31EF1"/>
    <w:rsid w:val="08F317F0"/>
    <w:rsid w:val="08FE062A"/>
    <w:rsid w:val="09167049"/>
    <w:rsid w:val="094FF543"/>
    <w:rsid w:val="0958408D"/>
    <w:rsid w:val="0970BCE8"/>
    <w:rsid w:val="09744FBE"/>
    <w:rsid w:val="09784FBD"/>
    <w:rsid w:val="0983B4C8"/>
    <w:rsid w:val="0986C91B"/>
    <w:rsid w:val="098EB1A3"/>
    <w:rsid w:val="09A1ABE1"/>
    <w:rsid w:val="09C76683"/>
    <w:rsid w:val="09E35E5A"/>
    <w:rsid w:val="09E84158"/>
    <w:rsid w:val="09F3C4EF"/>
    <w:rsid w:val="09FFAA6D"/>
    <w:rsid w:val="0A037A7A"/>
    <w:rsid w:val="0A153EDA"/>
    <w:rsid w:val="0A1641A1"/>
    <w:rsid w:val="0A1766EC"/>
    <w:rsid w:val="0A2A75C0"/>
    <w:rsid w:val="0A3BF181"/>
    <w:rsid w:val="0A3C153E"/>
    <w:rsid w:val="0A45F1D4"/>
    <w:rsid w:val="0A489F22"/>
    <w:rsid w:val="0A570E87"/>
    <w:rsid w:val="0A6912C0"/>
    <w:rsid w:val="0A6EF577"/>
    <w:rsid w:val="0A7C20C5"/>
    <w:rsid w:val="0A8069C4"/>
    <w:rsid w:val="0A861FDD"/>
    <w:rsid w:val="0A89A459"/>
    <w:rsid w:val="0A89E18F"/>
    <w:rsid w:val="0A927870"/>
    <w:rsid w:val="0A9A309A"/>
    <w:rsid w:val="0A9BF03F"/>
    <w:rsid w:val="0AA4C6F6"/>
    <w:rsid w:val="0AB9355A"/>
    <w:rsid w:val="0ABE9365"/>
    <w:rsid w:val="0AC089A1"/>
    <w:rsid w:val="0AC6E647"/>
    <w:rsid w:val="0AD13507"/>
    <w:rsid w:val="0AEEEB40"/>
    <w:rsid w:val="0B058090"/>
    <w:rsid w:val="0B0829EF"/>
    <w:rsid w:val="0B172077"/>
    <w:rsid w:val="0B1F28D5"/>
    <w:rsid w:val="0B21D39C"/>
    <w:rsid w:val="0B541DB8"/>
    <w:rsid w:val="0B54B48D"/>
    <w:rsid w:val="0B583F53"/>
    <w:rsid w:val="0B6BF48F"/>
    <w:rsid w:val="0B6D1DEA"/>
    <w:rsid w:val="0B708997"/>
    <w:rsid w:val="0BA525A6"/>
    <w:rsid w:val="0BC3F3D4"/>
    <w:rsid w:val="0BCDE133"/>
    <w:rsid w:val="0BD70EBC"/>
    <w:rsid w:val="0BE22EA5"/>
    <w:rsid w:val="0BF795D1"/>
    <w:rsid w:val="0BF8A078"/>
    <w:rsid w:val="0C00C450"/>
    <w:rsid w:val="0C09BD62"/>
    <w:rsid w:val="0C1052C4"/>
    <w:rsid w:val="0C18EB17"/>
    <w:rsid w:val="0C1E0DF5"/>
    <w:rsid w:val="0C20AF8D"/>
    <w:rsid w:val="0C36D4E1"/>
    <w:rsid w:val="0C398370"/>
    <w:rsid w:val="0C45BB3F"/>
    <w:rsid w:val="0C4945AA"/>
    <w:rsid w:val="0C5505BB"/>
    <w:rsid w:val="0C784C81"/>
    <w:rsid w:val="0C8DBA3C"/>
    <w:rsid w:val="0C9C070A"/>
    <w:rsid w:val="0C9C0F5D"/>
    <w:rsid w:val="0CAF946E"/>
    <w:rsid w:val="0CD30CB9"/>
    <w:rsid w:val="0CD31F93"/>
    <w:rsid w:val="0CD40D4B"/>
    <w:rsid w:val="0CE2D3C6"/>
    <w:rsid w:val="0CEB7095"/>
    <w:rsid w:val="0CF58CD5"/>
    <w:rsid w:val="0CFBD7DA"/>
    <w:rsid w:val="0D08A154"/>
    <w:rsid w:val="0D1051B6"/>
    <w:rsid w:val="0D264A22"/>
    <w:rsid w:val="0D27FD86"/>
    <w:rsid w:val="0D324673"/>
    <w:rsid w:val="0D3D7946"/>
    <w:rsid w:val="0D5B251B"/>
    <w:rsid w:val="0D617F0A"/>
    <w:rsid w:val="0D78030D"/>
    <w:rsid w:val="0DEAC7A1"/>
    <w:rsid w:val="0DFA3DE2"/>
    <w:rsid w:val="0E00781D"/>
    <w:rsid w:val="0E028495"/>
    <w:rsid w:val="0E0850EE"/>
    <w:rsid w:val="0E0AEA2A"/>
    <w:rsid w:val="0E10ABC5"/>
    <w:rsid w:val="0E12107B"/>
    <w:rsid w:val="0E56321F"/>
    <w:rsid w:val="0E5FF7B7"/>
    <w:rsid w:val="0E679120"/>
    <w:rsid w:val="0E6FAF46"/>
    <w:rsid w:val="0E78C6F8"/>
    <w:rsid w:val="0E79C8F2"/>
    <w:rsid w:val="0E80E332"/>
    <w:rsid w:val="0E8BA170"/>
    <w:rsid w:val="0E8FAD28"/>
    <w:rsid w:val="0EA293F0"/>
    <w:rsid w:val="0EBCAAAA"/>
    <w:rsid w:val="0EC00B98"/>
    <w:rsid w:val="0ED5AEBE"/>
    <w:rsid w:val="0EDBFDB2"/>
    <w:rsid w:val="0EE22AE0"/>
    <w:rsid w:val="0F02796F"/>
    <w:rsid w:val="0F208C65"/>
    <w:rsid w:val="0F328ACA"/>
    <w:rsid w:val="0F36D17B"/>
    <w:rsid w:val="0F373A3C"/>
    <w:rsid w:val="0F4AC0A5"/>
    <w:rsid w:val="0F4B443E"/>
    <w:rsid w:val="0F52E641"/>
    <w:rsid w:val="0F53DAE7"/>
    <w:rsid w:val="0F62F1B0"/>
    <w:rsid w:val="0F6A5EDC"/>
    <w:rsid w:val="0F6F3CDB"/>
    <w:rsid w:val="0F763DC3"/>
    <w:rsid w:val="0F7F099D"/>
    <w:rsid w:val="0F99BAF8"/>
    <w:rsid w:val="0F9DA85C"/>
    <w:rsid w:val="0FA7E89F"/>
    <w:rsid w:val="0FC014DD"/>
    <w:rsid w:val="0FC796F9"/>
    <w:rsid w:val="0FCAD1D1"/>
    <w:rsid w:val="0FD9CDEF"/>
    <w:rsid w:val="0FE0E259"/>
    <w:rsid w:val="0FE7EC00"/>
    <w:rsid w:val="0FEA9E80"/>
    <w:rsid w:val="10052A1B"/>
    <w:rsid w:val="100C8DE8"/>
    <w:rsid w:val="101F8F27"/>
    <w:rsid w:val="1021C4CE"/>
    <w:rsid w:val="1022111B"/>
    <w:rsid w:val="1029C1B9"/>
    <w:rsid w:val="103773E5"/>
    <w:rsid w:val="1037DDCE"/>
    <w:rsid w:val="10474034"/>
    <w:rsid w:val="104F4030"/>
    <w:rsid w:val="10556FE0"/>
    <w:rsid w:val="1069E735"/>
    <w:rsid w:val="10712510"/>
    <w:rsid w:val="1077E3A6"/>
    <w:rsid w:val="10811A62"/>
    <w:rsid w:val="109872CB"/>
    <w:rsid w:val="109C0293"/>
    <w:rsid w:val="109EBD61"/>
    <w:rsid w:val="10A510FC"/>
    <w:rsid w:val="10B7D6D4"/>
    <w:rsid w:val="10B9021B"/>
    <w:rsid w:val="10BD8DB8"/>
    <w:rsid w:val="10C37F10"/>
    <w:rsid w:val="10C64422"/>
    <w:rsid w:val="10CD8838"/>
    <w:rsid w:val="10D3FB31"/>
    <w:rsid w:val="10D4C86F"/>
    <w:rsid w:val="10D85054"/>
    <w:rsid w:val="10E35741"/>
    <w:rsid w:val="10E9D817"/>
    <w:rsid w:val="10FF71A2"/>
    <w:rsid w:val="110B0840"/>
    <w:rsid w:val="111204A9"/>
    <w:rsid w:val="111607D8"/>
    <w:rsid w:val="1116EF42"/>
    <w:rsid w:val="11222F11"/>
    <w:rsid w:val="1127C47F"/>
    <w:rsid w:val="112D8673"/>
    <w:rsid w:val="11383893"/>
    <w:rsid w:val="113B4801"/>
    <w:rsid w:val="1148447A"/>
    <w:rsid w:val="11627B9B"/>
    <w:rsid w:val="117B9A53"/>
    <w:rsid w:val="11901F1D"/>
    <w:rsid w:val="11A6224E"/>
    <w:rsid w:val="11AD3C72"/>
    <w:rsid w:val="11B146F3"/>
    <w:rsid w:val="11D4AF63"/>
    <w:rsid w:val="11E63E4E"/>
    <w:rsid w:val="11F9CCBA"/>
    <w:rsid w:val="11FD3561"/>
    <w:rsid w:val="1202138E"/>
    <w:rsid w:val="1204ED0E"/>
    <w:rsid w:val="120975FB"/>
    <w:rsid w:val="120B7D1B"/>
    <w:rsid w:val="1212A865"/>
    <w:rsid w:val="12249D25"/>
    <w:rsid w:val="1229201A"/>
    <w:rsid w:val="1235B58B"/>
    <w:rsid w:val="1239F0F1"/>
    <w:rsid w:val="12451A95"/>
    <w:rsid w:val="124D1081"/>
    <w:rsid w:val="124D6D57"/>
    <w:rsid w:val="124DAEF8"/>
    <w:rsid w:val="12632347"/>
    <w:rsid w:val="1264B036"/>
    <w:rsid w:val="1266EFA1"/>
    <w:rsid w:val="1267E2E3"/>
    <w:rsid w:val="12710749"/>
    <w:rsid w:val="128A8703"/>
    <w:rsid w:val="128F0B7D"/>
    <w:rsid w:val="12950E5F"/>
    <w:rsid w:val="129CF2DD"/>
    <w:rsid w:val="12BD861C"/>
    <w:rsid w:val="12DCA38D"/>
    <w:rsid w:val="12E1E9CC"/>
    <w:rsid w:val="12EF177C"/>
    <w:rsid w:val="12FE751D"/>
    <w:rsid w:val="1311A182"/>
    <w:rsid w:val="13157A74"/>
    <w:rsid w:val="13169F78"/>
    <w:rsid w:val="13268421"/>
    <w:rsid w:val="1345E658"/>
    <w:rsid w:val="13655F96"/>
    <w:rsid w:val="1369F601"/>
    <w:rsid w:val="136AA226"/>
    <w:rsid w:val="137CEBAD"/>
    <w:rsid w:val="138395F3"/>
    <w:rsid w:val="138B58FB"/>
    <w:rsid w:val="1396A5C9"/>
    <w:rsid w:val="1396B9D7"/>
    <w:rsid w:val="13970671"/>
    <w:rsid w:val="139A7F58"/>
    <w:rsid w:val="13AF90C7"/>
    <w:rsid w:val="13B69C12"/>
    <w:rsid w:val="13BBA0CD"/>
    <w:rsid w:val="13CB56D3"/>
    <w:rsid w:val="13CDDA20"/>
    <w:rsid w:val="13DFFF37"/>
    <w:rsid w:val="13E72205"/>
    <w:rsid w:val="13FB6030"/>
    <w:rsid w:val="140784EC"/>
    <w:rsid w:val="140E616F"/>
    <w:rsid w:val="140F8C6F"/>
    <w:rsid w:val="1420668F"/>
    <w:rsid w:val="1423101E"/>
    <w:rsid w:val="1439714B"/>
    <w:rsid w:val="1442741E"/>
    <w:rsid w:val="1451BA2F"/>
    <w:rsid w:val="14563312"/>
    <w:rsid w:val="14600B41"/>
    <w:rsid w:val="1465A854"/>
    <w:rsid w:val="14668B73"/>
    <w:rsid w:val="1475AB4A"/>
    <w:rsid w:val="1478F302"/>
    <w:rsid w:val="148055E0"/>
    <w:rsid w:val="149DAFF5"/>
    <w:rsid w:val="14A901C0"/>
    <w:rsid w:val="14DAAF2B"/>
    <w:rsid w:val="14E7426D"/>
    <w:rsid w:val="14F10F64"/>
    <w:rsid w:val="151409DF"/>
    <w:rsid w:val="151AF631"/>
    <w:rsid w:val="151C64BD"/>
    <w:rsid w:val="151C963A"/>
    <w:rsid w:val="152A9ED9"/>
    <w:rsid w:val="153FC153"/>
    <w:rsid w:val="1556C291"/>
    <w:rsid w:val="15593A8A"/>
    <w:rsid w:val="155F42A4"/>
    <w:rsid w:val="15627C5B"/>
    <w:rsid w:val="156611AB"/>
    <w:rsid w:val="15695C2C"/>
    <w:rsid w:val="156BE3EE"/>
    <w:rsid w:val="1570CA67"/>
    <w:rsid w:val="1572466E"/>
    <w:rsid w:val="1588F3A8"/>
    <w:rsid w:val="159B9EDC"/>
    <w:rsid w:val="15B5D444"/>
    <w:rsid w:val="15B6CC4D"/>
    <w:rsid w:val="15BAE443"/>
    <w:rsid w:val="15BEBCEE"/>
    <w:rsid w:val="15D569E5"/>
    <w:rsid w:val="15E67F60"/>
    <w:rsid w:val="1609CD39"/>
    <w:rsid w:val="1613482F"/>
    <w:rsid w:val="16137B00"/>
    <w:rsid w:val="16256D55"/>
    <w:rsid w:val="162CA51C"/>
    <w:rsid w:val="163A70D5"/>
    <w:rsid w:val="16465E47"/>
    <w:rsid w:val="164BBE46"/>
    <w:rsid w:val="167D871A"/>
    <w:rsid w:val="1680A919"/>
    <w:rsid w:val="16A4AD72"/>
    <w:rsid w:val="16BEA504"/>
    <w:rsid w:val="16DADF84"/>
    <w:rsid w:val="16DE87FF"/>
    <w:rsid w:val="16DF1E84"/>
    <w:rsid w:val="16F227AF"/>
    <w:rsid w:val="16F50AEB"/>
    <w:rsid w:val="16F535D6"/>
    <w:rsid w:val="170073CA"/>
    <w:rsid w:val="1702B74C"/>
    <w:rsid w:val="1704DFD0"/>
    <w:rsid w:val="17147BB9"/>
    <w:rsid w:val="171F02CE"/>
    <w:rsid w:val="1725BA50"/>
    <w:rsid w:val="17309975"/>
    <w:rsid w:val="1738AD26"/>
    <w:rsid w:val="173D1987"/>
    <w:rsid w:val="1740CE75"/>
    <w:rsid w:val="17645F08"/>
    <w:rsid w:val="176721B1"/>
    <w:rsid w:val="1790C986"/>
    <w:rsid w:val="179D36A2"/>
    <w:rsid w:val="17C0284D"/>
    <w:rsid w:val="17DA73F3"/>
    <w:rsid w:val="17E4485C"/>
    <w:rsid w:val="17E7008B"/>
    <w:rsid w:val="17E73A0D"/>
    <w:rsid w:val="17F2ACA1"/>
    <w:rsid w:val="17F5D968"/>
    <w:rsid w:val="17F8A009"/>
    <w:rsid w:val="1801F057"/>
    <w:rsid w:val="180A9096"/>
    <w:rsid w:val="180F8639"/>
    <w:rsid w:val="18146E07"/>
    <w:rsid w:val="181563D2"/>
    <w:rsid w:val="183093A1"/>
    <w:rsid w:val="1836C50A"/>
    <w:rsid w:val="1848F8F2"/>
    <w:rsid w:val="184DD8AD"/>
    <w:rsid w:val="18503EA4"/>
    <w:rsid w:val="185554FE"/>
    <w:rsid w:val="186461D1"/>
    <w:rsid w:val="18670E78"/>
    <w:rsid w:val="186BD5BD"/>
    <w:rsid w:val="1878B77F"/>
    <w:rsid w:val="1883FBC8"/>
    <w:rsid w:val="1887D78E"/>
    <w:rsid w:val="1894AB91"/>
    <w:rsid w:val="189637D3"/>
    <w:rsid w:val="18967EBF"/>
    <w:rsid w:val="189B33BC"/>
    <w:rsid w:val="18A937CE"/>
    <w:rsid w:val="18AB9257"/>
    <w:rsid w:val="18B13D3E"/>
    <w:rsid w:val="18F36F1B"/>
    <w:rsid w:val="18FB3468"/>
    <w:rsid w:val="18FDF4A3"/>
    <w:rsid w:val="190267FE"/>
    <w:rsid w:val="190320F3"/>
    <w:rsid w:val="1918AF76"/>
    <w:rsid w:val="1927C1B0"/>
    <w:rsid w:val="192A86C2"/>
    <w:rsid w:val="193325AC"/>
    <w:rsid w:val="193870A2"/>
    <w:rsid w:val="19402B57"/>
    <w:rsid w:val="1942B300"/>
    <w:rsid w:val="19459B9D"/>
    <w:rsid w:val="196D95EC"/>
    <w:rsid w:val="196EA581"/>
    <w:rsid w:val="196F3F4A"/>
    <w:rsid w:val="1978638D"/>
    <w:rsid w:val="197E4062"/>
    <w:rsid w:val="197F2CFE"/>
    <w:rsid w:val="1981138F"/>
    <w:rsid w:val="1985EB5A"/>
    <w:rsid w:val="198E135C"/>
    <w:rsid w:val="19A1E881"/>
    <w:rsid w:val="19B0B75F"/>
    <w:rsid w:val="19B71F3D"/>
    <w:rsid w:val="19C8788F"/>
    <w:rsid w:val="19D276ED"/>
    <w:rsid w:val="19F758DC"/>
    <w:rsid w:val="19FBDEE8"/>
    <w:rsid w:val="19FC162C"/>
    <w:rsid w:val="1A00C9AA"/>
    <w:rsid w:val="1A106947"/>
    <w:rsid w:val="1A1797BB"/>
    <w:rsid w:val="1A18B3EB"/>
    <w:rsid w:val="1A1ED24B"/>
    <w:rsid w:val="1A21A5C1"/>
    <w:rsid w:val="1A23E29D"/>
    <w:rsid w:val="1A30B37C"/>
    <w:rsid w:val="1A409ACA"/>
    <w:rsid w:val="1A439CB2"/>
    <w:rsid w:val="1A442FF7"/>
    <w:rsid w:val="1A555938"/>
    <w:rsid w:val="1A582965"/>
    <w:rsid w:val="1A5AEE77"/>
    <w:rsid w:val="1A62BFC1"/>
    <w:rsid w:val="1A63D3D2"/>
    <w:rsid w:val="1A697E57"/>
    <w:rsid w:val="1A7055A3"/>
    <w:rsid w:val="1A740E81"/>
    <w:rsid w:val="1A878F5F"/>
    <w:rsid w:val="1A907D0A"/>
    <w:rsid w:val="1AA624E0"/>
    <w:rsid w:val="1AA64ED3"/>
    <w:rsid w:val="1AAFD963"/>
    <w:rsid w:val="1AB233EC"/>
    <w:rsid w:val="1ACB20F6"/>
    <w:rsid w:val="1AD4048D"/>
    <w:rsid w:val="1AE221DB"/>
    <w:rsid w:val="1AE2F9E6"/>
    <w:rsid w:val="1AF61594"/>
    <w:rsid w:val="1AFCA2F1"/>
    <w:rsid w:val="1AFD2739"/>
    <w:rsid w:val="1B068062"/>
    <w:rsid w:val="1B120221"/>
    <w:rsid w:val="1B150BB1"/>
    <w:rsid w:val="1B18A5D9"/>
    <w:rsid w:val="1B197E34"/>
    <w:rsid w:val="1B1C625B"/>
    <w:rsid w:val="1B213305"/>
    <w:rsid w:val="1B433B8E"/>
    <w:rsid w:val="1B43A9AE"/>
    <w:rsid w:val="1B4DD8D1"/>
    <w:rsid w:val="1B614E02"/>
    <w:rsid w:val="1B658F04"/>
    <w:rsid w:val="1B7778B4"/>
    <w:rsid w:val="1B8043D8"/>
    <w:rsid w:val="1B8A57FA"/>
    <w:rsid w:val="1B8E1060"/>
    <w:rsid w:val="1BA34F99"/>
    <w:rsid w:val="1BB5C16D"/>
    <w:rsid w:val="1BD0AE36"/>
    <w:rsid w:val="1BDC2A56"/>
    <w:rsid w:val="1BE58C0E"/>
    <w:rsid w:val="1BE664DF"/>
    <w:rsid w:val="1BFC6810"/>
    <w:rsid w:val="1BFF0A71"/>
    <w:rsid w:val="1C07C7D9"/>
    <w:rsid w:val="1C2E3AA2"/>
    <w:rsid w:val="1C331386"/>
    <w:rsid w:val="1C387156"/>
    <w:rsid w:val="1C481C9A"/>
    <w:rsid w:val="1C57B6B8"/>
    <w:rsid w:val="1C68E482"/>
    <w:rsid w:val="1C7AE2E7"/>
    <w:rsid w:val="1C8529E5"/>
    <w:rsid w:val="1C85E84B"/>
    <w:rsid w:val="1C887D3A"/>
    <w:rsid w:val="1C8BFB4D"/>
    <w:rsid w:val="1C90B04A"/>
    <w:rsid w:val="1C9A3570"/>
    <w:rsid w:val="1CB7CB48"/>
    <w:rsid w:val="1CBE95E0"/>
    <w:rsid w:val="1CD0F23C"/>
    <w:rsid w:val="1CDB6F78"/>
    <w:rsid w:val="1CE65C8C"/>
    <w:rsid w:val="1D14E60B"/>
    <w:rsid w:val="1D220027"/>
    <w:rsid w:val="1D22260C"/>
    <w:rsid w:val="1D2475E7"/>
    <w:rsid w:val="1D2BB063"/>
    <w:rsid w:val="1D46F670"/>
    <w:rsid w:val="1D4E6E90"/>
    <w:rsid w:val="1D58C2CD"/>
    <w:rsid w:val="1D7B3941"/>
    <w:rsid w:val="1D900C45"/>
    <w:rsid w:val="1D931E5E"/>
    <w:rsid w:val="1DA9C765"/>
    <w:rsid w:val="1DB6212C"/>
    <w:rsid w:val="1DC03BC3"/>
    <w:rsid w:val="1DCB2541"/>
    <w:rsid w:val="1DE4DC80"/>
    <w:rsid w:val="1DEEACF9"/>
    <w:rsid w:val="1DEEB54C"/>
    <w:rsid w:val="1DF51748"/>
    <w:rsid w:val="1DFB4EB5"/>
    <w:rsid w:val="1DFC5599"/>
    <w:rsid w:val="1E00A7BB"/>
    <w:rsid w:val="1E1C82CB"/>
    <w:rsid w:val="1E24A870"/>
    <w:rsid w:val="1E32A2E6"/>
    <w:rsid w:val="1E37CEEB"/>
    <w:rsid w:val="1E42BB66"/>
    <w:rsid w:val="1E43A7CC"/>
    <w:rsid w:val="1E522E8B"/>
    <w:rsid w:val="1E5B1B12"/>
    <w:rsid w:val="1E67DEF9"/>
    <w:rsid w:val="1E6A872E"/>
    <w:rsid w:val="1E7B46F8"/>
    <w:rsid w:val="1E7D4F0D"/>
    <w:rsid w:val="1E8B2802"/>
    <w:rsid w:val="1E8FE9DE"/>
    <w:rsid w:val="1E95CFA3"/>
    <w:rsid w:val="1EAC1358"/>
    <w:rsid w:val="1EB858C2"/>
    <w:rsid w:val="1EB8978C"/>
    <w:rsid w:val="1EC14E81"/>
    <w:rsid w:val="1ED29F08"/>
    <w:rsid w:val="1ED4ADFC"/>
    <w:rsid w:val="1EDD45E8"/>
    <w:rsid w:val="1EE58CC2"/>
    <w:rsid w:val="1EE7F903"/>
    <w:rsid w:val="1EFBDE6F"/>
    <w:rsid w:val="1F0084A3"/>
    <w:rsid w:val="1F1A737C"/>
    <w:rsid w:val="1F3B391E"/>
    <w:rsid w:val="1F436F15"/>
    <w:rsid w:val="1F470324"/>
    <w:rsid w:val="1F4EC390"/>
    <w:rsid w:val="1F4FE526"/>
    <w:rsid w:val="1F554B8C"/>
    <w:rsid w:val="1F6568BF"/>
    <w:rsid w:val="1F664696"/>
    <w:rsid w:val="1F69142B"/>
    <w:rsid w:val="1F7E0DA8"/>
    <w:rsid w:val="1F841661"/>
    <w:rsid w:val="1F9C7822"/>
    <w:rsid w:val="1F9EBD2F"/>
    <w:rsid w:val="1F9FF771"/>
    <w:rsid w:val="1FB08A70"/>
    <w:rsid w:val="1FDA468D"/>
    <w:rsid w:val="1FDFB5BB"/>
    <w:rsid w:val="1FF5815F"/>
    <w:rsid w:val="1FFE7F54"/>
    <w:rsid w:val="200C1A06"/>
    <w:rsid w:val="20171759"/>
    <w:rsid w:val="201AB00F"/>
    <w:rsid w:val="201AB495"/>
    <w:rsid w:val="203433AA"/>
    <w:rsid w:val="2045D328"/>
    <w:rsid w:val="204AD528"/>
    <w:rsid w:val="20525D0C"/>
    <w:rsid w:val="2059F99F"/>
    <w:rsid w:val="206F8E6A"/>
    <w:rsid w:val="2074EB72"/>
    <w:rsid w:val="207F2CD5"/>
    <w:rsid w:val="209BD2BF"/>
    <w:rsid w:val="20A19351"/>
    <w:rsid w:val="20C543CA"/>
    <w:rsid w:val="20D6EEDB"/>
    <w:rsid w:val="20ED5D47"/>
    <w:rsid w:val="2106D2D8"/>
    <w:rsid w:val="2124557D"/>
    <w:rsid w:val="21388115"/>
    <w:rsid w:val="216D4E43"/>
    <w:rsid w:val="216FDDF9"/>
    <w:rsid w:val="2172E3A3"/>
    <w:rsid w:val="2175B279"/>
    <w:rsid w:val="219BBCA3"/>
    <w:rsid w:val="21B9939D"/>
    <w:rsid w:val="21D37056"/>
    <w:rsid w:val="21D615DE"/>
    <w:rsid w:val="21D71B4B"/>
    <w:rsid w:val="21DCD33B"/>
    <w:rsid w:val="21E43AE2"/>
    <w:rsid w:val="21EBEC8F"/>
    <w:rsid w:val="220357A0"/>
    <w:rsid w:val="2208D5D7"/>
    <w:rsid w:val="223D137C"/>
    <w:rsid w:val="224042D3"/>
    <w:rsid w:val="22405952"/>
    <w:rsid w:val="224092CB"/>
    <w:rsid w:val="22504DD2"/>
    <w:rsid w:val="225F1BED"/>
    <w:rsid w:val="2270526D"/>
    <w:rsid w:val="2278850A"/>
    <w:rsid w:val="227A9D3F"/>
    <w:rsid w:val="227DD6D4"/>
    <w:rsid w:val="22896D13"/>
    <w:rsid w:val="228DE9E6"/>
    <w:rsid w:val="229F3FEA"/>
    <w:rsid w:val="22A76323"/>
    <w:rsid w:val="22D8D233"/>
    <w:rsid w:val="22DDFDAD"/>
    <w:rsid w:val="22EA797B"/>
    <w:rsid w:val="22F56EC3"/>
    <w:rsid w:val="22F90162"/>
    <w:rsid w:val="2307DDD0"/>
    <w:rsid w:val="23348C23"/>
    <w:rsid w:val="234EB81B"/>
    <w:rsid w:val="2371DA3A"/>
    <w:rsid w:val="23752355"/>
    <w:rsid w:val="2377C59C"/>
    <w:rsid w:val="2382EF40"/>
    <w:rsid w:val="238BC9E5"/>
    <w:rsid w:val="23909272"/>
    <w:rsid w:val="23BE6D65"/>
    <w:rsid w:val="23D5FA18"/>
    <w:rsid w:val="23DC3546"/>
    <w:rsid w:val="23DC3DDC"/>
    <w:rsid w:val="23DDBCE0"/>
    <w:rsid w:val="23E4B949"/>
    <w:rsid w:val="23FF5A99"/>
    <w:rsid w:val="2401FEAC"/>
    <w:rsid w:val="240CB4E5"/>
    <w:rsid w:val="2428EA60"/>
    <w:rsid w:val="246E2B24"/>
    <w:rsid w:val="24865973"/>
    <w:rsid w:val="24A6F1DB"/>
    <w:rsid w:val="24AB9EFA"/>
    <w:rsid w:val="24C0D1ED"/>
    <w:rsid w:val="24CAED7A"/>
    <w:rsid w:val="24CC9051"/>
    <w:rsid w:val="24DC1725"/>
    <w:rsid w:val="24F751C5"/>
    <w:rsid w:val="24F94B27"/>
    <w:rsid w:val="24FF17C9"/>
    <w:rsid w:val="2513E71D"/>
    <w:rsid w:val="251811E3"/>
    <w:rsid w:val="251A956C"/>
    <w:rsid w:val="251F3898"/>
    <w:rsid w:val="252F25D7"/>
    <w:rsid w:val="252F58A8"/>
    <w:rsid w:val="2540F826"/>
    <w:rsid w:val="25470826"/>
    <w:rsid w:val="254B1614"/>
    <w:rsid w:val="254E9FFF"/>
    <w:rsid w:val="25519C80"/>
    <w:rsid w:val="255B9F87"/>
    <w:rsid w:val="256FDFDD"/>
    <w:rsid w:val="257A6E1F"/>
    <w:rsid w:val="257FFBAD"/>
    <w:rsid w:val="25A33229"/>
    <w:rsid w:val="25A68679"/>
    <w:rsid w:val="25AF1594"/>
    <w:rsid w:val="25D154E3"/>
    <w:rsid w:val="25FCA4C9"/>
    <w:rsid w:val="2606609A"/>
    <w:rsid w:val="260ACE9A"/>
    <w:rsid w:val="261B4DB8"/>
    <w:rsid w:val="261E83FA"/>
    <w:rsid w:val="26299B52"/>
    <w:rsid w:val="262A0C07"/>
    <w:rsid w:val="262B82B8"/>
    <w:rsid w:val="262C0C2B"/>
    <w:rsid w:val="2632900A"/>
    <w:rsid w:val="26331B74"/>
    <w:rsid w:val="263BC738"/>
    <w:rsid w:val="263ECC28"/>
    <w:rsid w:val="26419BB8"/>
    <w:rsid w:val="26482313"/>
    <w:rsid w:val="264F2C9B"/>
    <w:rsid w:val="2654987B"/>
    <w:rsid w:val="265A29A0"/>
    <w:rsid w:val="265CA24E"/>
    <w:rsid w:val="266D1870"/>
    <w:rsid w:val="2671228B"/>
    <w:rsid w:val="2672F62C"/>
    <w:rsid w:val="2680C8BF"/>
    <w:rsid w:val="269231B4"/>
    <w:rsid w:val="2692A996"/>
    <w:rsid w:val="26A99077"/>
    <w:rsid w:val="26B2F887"/>
    <w:rsid w:val="26BB11A8"/>
    <w:rsid w:val="26C194BE"/>
    <w:rsid w:val="26C29FF1"/>
    <w:rsid w:val="26DBB63D"/>
    <w:rsid w:val="26DCD981"/>
    <w:rsid w:val="26E7C055"/>
    <w:rsid w:val="26EE9240"/>
    <w:rsid w:val="26EEC511"/>
    <w:rsid w:val="26F02D7A"/>
    <w:rsid w:val="26F2B298"/>
    <w:rsid w:val="26F2C11D"/>
    <w:rsid w:val="26FB296E"/>
    <w:rsid w:val="2708FCBB"/>
    <w:rsid w:val="270D0362"/>
    <w:rsid w:val="27123E81"/>
    <w:rsid w:val="27182BFA"/>
    <w:rsid w:val="2721E5C1"/>
    <w:rsid w:val="272D187E"/>
    <w:rsid w:val="27312626"/>
    <w:rsid w:val="273E71BA"/>
    <w:rsid w:val="27400941"/>
    <w:rsid w:val="2743C9B8"/>
    <w:rsid w:val="2746867E"/>
    <w:rsid w:val="274B6E4C"/>
    <w:rsid w:val="27738400"/>
    <w:rsid w:val="277E20E5"/>
    <w:rsid w:val="27853B97"/>
    <w:rsid w:val="27890663"/>
    <w:rsid w:val="2791EE7A"/>
    <w:rsid w:val="27A230FB"/>
    <w:rsid w:val="27A6CCD9"/>
    <w:rsid w:val="27A900B8"/>
    <w:rsid w:val="27EDAAD1"/>
    <w:rsid w:val="27F872AF"/>
    <w:rsid w:val="2808BAF3"/>
    <w:rsid w:val="2816B159"/>
    <w:rsid w:val="281C664F"/>
    <w:rsid w:val="2821AEE7"/>
    <w:rsid w:val="2831AD84"/>
    <w:rsid w:val="283F82F8"/>
    <w:rsid w:val="2843AEDB"/>
    <w:rsid w:val="28653302"/>
    <w:rsid w:val="28731A25"/>
    <w:rsid w:val="28744E1D"/>
    <w:rsid w:val="2876B695"/>
    <w:rsid w:val="287F6AAC"/>
    <w:rsid w:val="288D8657"/>
    <w:rsid w:val="288DF148"/>
    <w:rsid w:val="2893DF8B"/>
    <w:rsid w:val="28AEEC9C"/>
    <w:rsid w:val="28B0A288"/>
    <w:rsid w:val="28C13C2F"/>
    <w:rsid w:val="28C41782"/>
    <w:rsid w:val="28CA7E89"/>
    <w:rsid w:val="28D0E937"/>
    <w:rsid w:val="28F316E6"/>
    <w:rsid w:val="28FA8410"/>
    <w:rsid w:val="28FF25A5"/>
    <w:rsid w:val="28FF2830"/>
    <w:rsid w:val="2900DC11"/>
    <w:rsid w:val="2912C780"/>
    <w:rsid w:val="291EDCCF"/>
    <w:rsid w:val="2924A265"/>
    <w:rsid w:val="29352EA6"/>
    <w:rsid w:val="29359EE0"/>
    <w:rsid w:val="2944C02D"/>
    <w:rsid w:val="2945DD98"/>
    <w:rsid w:val="294A8490"/>
    <w:rsid w:val="294B1617"/>
    <w:rsid w:val="296DA500"/>
    <w:rsid w:val="2972D1E0"/>
    <w:rsid w:val="297A5866"/>
    <w:rsid w:val="2984846C"/>
    <w:rsid w:val="2984F8F0"/>
    <w:rsid w:val="29931559"/>
    <w:rsid w:val="29A5559D"/>
    <w:rsid w:val="29A98373"/>
    <w:rsid w:val="29AAE776"/>
    <w:rsid w:val="29AE6DC1"/>
    <w:rsid w:val="29B461A7"/>
    <w:rsid w:val="29C045AC"/>
    <w:rsid w:val="29C35B76"/>
    <w:rsid w:val="29C8DDFF"/>
    <w:rsid w:val="29CD7DE5"/>
    <w:rsid w:val="29CFE771"/>
    <w:rsid w:val="29DE823B"/>
    <w:rsid w:val="29EB7B8D"/>
    <w:rsid w:val="29F36913"/>
    <w:rsid w:val="2A0450DC"/>
    <w:rsid w:val="2A17012B"/>
    <w:rsid w:val="2A270D0F"/>
    <w:rsid w:val="2A2A9F4B"/>
    <w:rsid w:val="2A470900"/>
    <w:rsid w:val="2A4A1509"/>
    <w:rsid w:val="2A4A5070"/>
    <w:rsid w:val="2A4BC721"/>
    <w:rsid w:val="2A4F4484"/>
    <w:rsid w:val="2A5B7819"/>
    <w:rsid w:val="2A6AC54A"/>
    <w:rsid w:val="2A771E1E"/>
    <w:rsid w:val="2A7AF96A"/>
    <w:rsid w:val="2A7B7793"/>
    <w:rsid w:val="2A7DD9D0"/>
    <w:rsid w:val="2A8A0016"/>
    <w:rsid w:val="2AA7BD1D"/>
    <w:rsid w:val="2AB2BFAA"/>
    <w:rsid w:val="2ABC1C91"/>
    <w:rsid w:val="2AD7F06E"/>
    <w:rsid w:val="2AF70C1D"/>
    <w:rsid w:val="2B0AF95B"/>
    <w:rsid w:val="2B14B434"/>
    <w:rsid w:val="2B2795EC"/>
    <w:rsid w:val="2B2E81AC"/>
    <w:rsid w:val="2B301371"/>
    <w:rsid w:val="2B3E9E55"/>
    <w:rsid w:val="2B52ADBC"/>
    <w:rsid w:val="2B554287"/>
    <w:rsid w:val="2B59747D"/>
    <w:rsid w:val="2B5A41A0"/>
    <w:rsid w:val="2B6BC5A0"/>
    <w:rsid w:val="2B6D008D"/>
    <w:rsid w:val="2B731A16"/>
    <w:rsid w:val="2B8F5995"/>
    <w:rsid w:val="2B9CA578"/>
    <w:rsid w:val="2B9D9577"/>
    <w:rsid w:val="2B9FD3BF"/>
    <w:rsid w:val="2BA27402"/>
    <w:rsid w:val="2BA55CC6"/>
    <w:rsid w:val="2BB2DF4B"/>
    <w:rsid w:val="2BBC16B9"/>
    <w:rsid w:val="2BC87AD8"/>
    <w:rsid w:val="2BDF27CF"/>
    <w:rsid w:val="2BF0CE1F"/>
    <w:rsid w:val="2C10EF2A"/>
    <w:rsid w:val="2C115539"/>
    <w:rsid w:val="2C36D288"/>
    <w:rsid w:val="2C3B9682"/>
    <w:rsid w:val="2C4067E2"/>
    <w:rsid w:val="2C479F9F"/>
    <w:rsid w:val="2C49710C"/>
    <w:rsid w:val="2C501C31"/>
    <w:rsid w:val="2C566E7D"/>
    <w:rsid w:val="2C6DACB5"/>
    <w:rsid w:val="2C749D21"/>
    <w:rsid w:val="2C983D43"/>
    <w:rsid w:val="2CA116A1"/>
    <w:rsid w:val="2CA2ED50"/>
    <w:rsid w:val="2CA48E03"/>
    <w:rsid w:val="2CA545C2"/>
    <w:rsid w:val="2CA5628C"/>
    <w:rsid w:val="2CB54D5F"/>
    <w:rsid w:val="2CBFBC12"/>
    <w:rsid w:val="2CC09E81"/>
    <w:rsid w:val="2CC862EE"/>
    <w:rsid w:val="2CC90F53"/>
    <w:rsid w:val="2CF07D72"/>
    <w:rsid w:val="2D0A56F0"/>
    <w:rsid w:val="2D1888AA"/>
    <w:rsid w:val="2D1B5B94"/>
    <w:rsid w:val="2D231C4F"/>
    <w:rsid w:val="2D2ACA6D"/>
    <w:rsid w:val="2D32AC2B"/>
    <w:rsid w:val="2D3DD97C"/>
    <w:rsid w:val="2D3EDEDD"/>
    <w:rsid w:val="2D547223"/>
    <w:rsid w:val="2D54D889"/>
    <w:rsid w:val="2D612D6A"/>
    <w:rsid w:val="2D7731FC"/>
    <w:rsid w:val="2D864DCE"/>
    <w:rsid w:val="2D8E2B45"/>
    <w:rsid w:val="2D9AB529"/>
    <w:rsid w:val="2D9F4933"/>
    <w:rsid w:val="2DAC0B6A"/>
    <w:rsid w:val="2DB1985E"/>
    <w:rsid w:val="2DBB28C7"/>
    <w:rsid w:val="2DC2B84E"/>
    <w:rsid w:val="2DC42A99"/>
    <w:rsid w:val="2DDBBA60"/>
    <w:rsid w:val="2DE79DE5"/>
    <w:rsid w:val="2DF6DCFD"/>
    <w:rsid w:val="2DFC6A8B"/>
    <w:rsid w:val="2E025DF3"/>
    <w:rsid w:val="2E15E45C"/>
    <w:rsid w:val="2E1DF5B3"/>
    <w:rsid w:val="2E43A18F"/>
    <w:rsid w:val="2E5F12E8"/>
    <w:rsid w:val="2E62CA4C"/>
    <w:rsid w:val="2E94C73E"/>
    <w:rsid w:val="2EA22DE6"/>
    <w:rsid w:val="2EA409D7"/>
    <w:rsid w:val="2EA43CA8"/>
    <w:rsid w:val="2EADB1D9"/>
    <w:rsid w:val="2EBAC963"/>
    <w:rsid w:val="2EBDF80A"/>
    <w:rsid w:val="2ED49EC1"/>
    <w:rsid w:val="2ED68C67"/>
    <w:rsid w:val="2EDCB408"/>
    <w:rsid w:val="2EE79C10"/>
    <w:rsid w:val="2EEAB2DE"/>
    <w:rsid w:val="2EF89A97"/>
    <w:rsid w:val="2EFAA2A1"/>
    <w:rsid w:val="2F02A4E6"/>
    <w:rsid w:val="2F098EBC"/>
    <w:rsid w:val="2F0F5889"/>
    <w:rsid w:val="2F15310A"/>
    <w:rsid w:val="2F1609DB"/>
    <w:rsid w:val="2F2B2118"/>
    <w:rsid w:val="2F3444AC"/>
    <w:rsid w:val="2F58A0E8"/>
    <w:rsid w:val="2F5E7D1C"/>
    <w:rsid w:val="2F6B011E"/>
    <w:rsid w:val="2F7400A1"/>
    <w:rsid w:val="2F78CD68"/>
    <w:rsid w:val="2F7AA959"/>
    <w:rsid w:val="2F7C7DDA"/>
    <w:rsid w:val="2F88039F"/>
    <w:rsid w:val="2FBDF766"/>
    <w:rsid w:val="2FC6776B"/>
    <w:rsid w:val="2FD970DA"/>
    <w:rsid w:val="2FDFD043"/>
    <w:rsid w:val="2FF3C5F0"/>
    <w:rsid w:val="2FF95B02"/>
    <w:rsid w:val="2FFFD787"/>
    <w:rsid w:val="3001AA75"/>
    <w:rsid w:val="3007C3E4"/>
    <w:rsid w:val="30120FB5"/>
    <w:rsid w:val="301A14EF"/>
    <w:rsid w:val="302433B5"/>
    <w:rsid w:val="30256F96"/>
    <w:rsid w:val="3034E9CD"/>
    <w:rsid w:val="303DFE47"/>
    <w:rsid w:val="304D6E2F"/>
    <w:rsid w:val="3061E74F"/>
    <w:rsid w:val="30722DE5"/>
    <w:rsid w:val="3077C887"/>
    <w:rsid w:val="3079E0BC"/>
    <w:rsid w:val="307BBA28"/>
    <w:rsid w:val="30914D49"/>
    <w:rsid w:val="3096E9E1"/>
    <w:rsid w:val="30A16DDF"/>
    <w:rsid w:val="30B9FE81"/>
    <w:rsid w:val="30CA20C0"/>
    <w:rsid w:val="30D9189E"/>
    <w:rsid w:val="30DDCC1C"/>
    <w:rsid w:val="30DE5890"/>
    <w:rsid w:val="30E8EF58"/>
    <w:rsid w:val="30EA7B0C"/>
    <w:rsid w:val="30EF175F"/>
    <w:rsid w:val="3100096E"/>
    <w:rsid w:val="3102BBC7"/>
    <w:rsid w:val="31161FAB"/>
    <w:rsid w:val="3143839B"/>
    <w:rsid w:val="314BE3CB"/>
    <w:rsid w:val="31652F16"/>
    <w:rsid w:val="31668F82"/>
    <w:rsid w:val="316B0BEC"/>
    <w:rsid w:val="3175413B"/>
    <w:rsid w:val="3194658D"/>
    <w:rsid w:val="31AA6F6C"/>
    <w:rsid w:val="31B01CF1"/>
    <w:rsid w:val="31B20DBE"/>
    <w:rsid w:val="31BD61B3"/>
    <w:rsid w:val="31C24C76"/>
    <w:rsid w:val="31E1C32F"/>
    <w:rsid w:val="31EF49F8"/>
    <w:rsid w:val="31F022C9"/>
    <w:rsid w:val="31F09303"/>
    <w:rsid w:val="31F26A25"/>
    <w:rsid w:val="31F29C3C"/>
    <w:rsid w:val="31F598CC"/>
    <w:rsid w:val="32033084"/>
    <w:rsid w:val="321185C3"/>
    <w:rsid w:val="321AF63C"/>
    <w:rsid w:val="32221A94"/>
    <w:rsid w:val="3227C4C5"/>
    <w:rsid w:val="32321A8B"/>
    <w:rsid w:val="324192B3"/>
    <w:rsid w:val="3255CEE2"/>
    <w:rsid w:val="32583C86"/>
    <w:rsid w:val="3259BEF1"/>
    <w:rsid w:val="325D464A"/>
    <w:rsid w:val="3271A55A"/>
    <w:rsid w:val="3287033B"/>
    <w:rsid w:val="32A2FB85"/>
    <w:rsid w:val="32B15788"/>
    <w:rsid w:val="32B7995B"/>
    <w:rsid w:val="32BC8C71"/>
    <w:rsid w:val="32C84552"/>
    <w:rsid w:val="32F9FEA6"/>
    <w:rsid w:val="32FA6EE0"/>
    <w:rsid w:val="32FBD812"/>
    <w:rsid w:val="3301BDC9"/>
    <w:rsid w:val="33122AE4"/>
    <w:rsid w:val="33148746"/>
    <w:rsid w:val="331BB98E"/>
    <w:rsid w:val="332A39F9"/>
    <w:rsid w:val="332AE7D7"/>
    <w:rsid w:val="332EE3E6"/>
    <w:rsid w:val="333352E2"/>
    <w:rsid w:val="333EF595"/>
    <w:rsid w:val="33521945"/>
    <w:rsid w:val="3373DAD5"/>
    <w:rsid w:val="338122FC"/>
    <w:rsid w:val="33841F55"/>
    <w:rsid w:val="3399563B"/>
    <w:rsid w:val="339C6C25"/>
    <w:rsid w:val="33A5604B"/>
    <w:rsid w:val="33B871EA"/>
    <w:rsid w:val="33C920DC"/>
    <w:rsid w:val="33D0C327"/>
    <w:rsid w:val="33DCEF59"/>
    <w:rsid w:val="33DFFCDE"/>
    <w:rsid w:val="33E11A49"/>
    <w:rsid w:val="33FD5786"/>
    <w:rsid w:val="340F2070"/>
    <w:rsid w:val="34185A29"/>
    <w:rsid w:val="34534074"/>
    <w:rsid w:val="345E257B"/>
    <w:rsid w:val="34606086"/>
    <w:rsid w:val="34756659"/>
    <w:rsid w:val="347D7C86"/>
    <w:rsid w:val="3486C9D7"/>
    <w:rsid w:val="348D3737"/>
    <w:rsid w:val="349A1303"/>
    <w:rsid w:val="349C5ACC"/>
    <w:rsid w:val="34A42019"/>
    <w:rsid w:val="34ACE1FD"/>
    <w:rsid w:val="34B28DD1"/>
    <w:rsid w:val="34B54A90"/>
    <w:rsid w:val="34ED6056"/>
    <w:rsid w:val="34EF4AAC"/>
    <w:rsid w:val="34F59072"/>
    <w:rsid w:val="34FB7478"/>
    <w:rsid w:val="34FE02DF"/>
    <w:rsid w:val="35152C8B"/>
    <w:rsid w:val="35161596"/>
    <w:rsid w:val="3532B85C"/>
    <w:rsid w:val="35338CEA"/>
    <w:rsid w:val="3550C10E"/>
    <w:rsid w:val="355279B5"/>
    <w:rsid w:val="35593EFF"/>
    <w:rsid w:val="3559A310"/>
    <w:rsid w:val="355F0976"/>
    <w:rsid w:val="355F52F6"/>
    <w:rsid w:val="3564531D"/>
    <w:rsid w:val="357D2EF2"/>
    <w:rsid w:val="358C06F8"/>
    <w:rsid w:val="359248CE"/>
    <w:rsid w:val="35AB6B63"/>
    <w:rsid w:val="35AD8B1F"/>
    <w:rsid w:val="35B1E33F"/>
    <w:rsid w:val="35C31D50"/>
    <w:rsid w:val="35D5BF2A"/>
    <w:rsid w:val="35D77664"/>
    <w:rsid w:val="35D8DD60"/>
    <w:rsid w:val="35E15EA1"/>
    <w:rsid w:val="35E62227"/>
    <w:rsid w:val="35E9674E"/>
    <w:rsid w:val="35EF08E4"/>
    <w:rsid w:val="3601F40E"/>
    <w:rsid w:val="3602EE44"/>
    <w:rsid w:val="36194154"/>
    <w:rsid w:val="361C5469"/>
    <w:rsid w:val="362A0A19"/>
    <w:rsid w:val="3633FFD3"/>
    <w:rsid w:val="3637ABCE"/>
    <w:rsid w:val="363FB8EC"/>
    <w:rsid w:val="36409977"/>
    <w:rsid w:val="365262AD"/>
    <w:rsid w:val="3660A0BB"/>
    <w:rsid w:val="3673C86C"/>
    <w:rsid w:val="3676486C"/>
    <w:rsid w:val="367744ED"/>
    <w:rsid w:val="367C0630"/>
    <w:rsid w:val="3699CA41"/>
    <w:rsid w:val="369DE561"/>
    <w:rsid w:val="36A01502"/>
    <w:rsid w:val="36ADAC6E"/>
    <w:rsid w:val="36AE209D"/>
    <w:rsid w:val="36B0F552"/>
    <w:rsid w:val="36C3C3C0"/>
    <w:rsid w:val="36D74A29"/>
    <w:rsid w:val="36DDC87E"/>
    <w:rsid w:val="36DF2ED6"/>
    <w:rsid w:val="36E26995"/>
    <w:rsid w:val="36E91C78"/>
    <w:rsid w:val="3708BAAF"/>
    <w:rsid w:val="370AB7B1"/>
    <w:rsid w:val="37206465"/>
    <w:rsid w:val="3732A4A9"/>
    <w:rsid w:val="373E49A4"/>
    <w:rsid w:val="3749B88C"/>
    <w:rsid w:val="3750E364"/>
    <w:rsid w:val="3751862F"/>
    <w:rsid w:val="37607776"/>
    <w:rsid w:val="377F7063"/>
    <w:rsid w:val="378537AF"/>
    <w:rsid w:val="3789308F"/>
    <w:rsid w:val="379CF434"/>
    <w:rsid w:val="379DC46F"/>
    <w:rsid w:val="37A395F3"/>
    <w:rsid w:val="37C35187"/>
    <w:rsid w:val="37C7C151"/>
    <w:rsid w:val="37E482BF"/>
    <w:rsid w:val="37E55E5B"/>
    <w:rsid w:val="37F76A4D"/>
    <w:rsid w:val="3805E931"/>
    <w:rsid w:val="38080D1D"/>
    <w:rsid w:val="381A705B"/>
    <w:rsid w:val="381D2F80"/>
    <w:rsid w:val="38470437"/>
    <w:rsid w:val="3849FA96"/>
    <w:rsid w:val="3855DD14"/>
    <w:rsid w:val="38575DA7"/>
    <w:rsid w:val="38578BB7"/>
    <w:rsid w:val="3866EF2E"/>
    <w:rsid w:val="386C2A1E"/>
    <w:rsid w:val="386E0857"/>
    <w:rsid w:val="387999E9"/>
    <w:rsid w:val="387AE8C9"/>
    <w:rsid w:val="389D9AA4"/>
    <w:rsid w:val="38AF8B31"/>
    <w:rsid w:val="38B1210D"/>
    <w:rsid w:val="38B158AB"/>
    <w:rsid w:val="38BBF042"/>
    <w:rsid w:val="38C45C75"/>
    <w:rsid w:val="38CBA175"/>
    <w:rsid w:val="38D5D61A"/>
    <w:rsid w:val="38DA010A"/>
    <w:rsid w:val="38EF934B"/>
    <w:rsid w:val="38F19273"/>
    <w:rsid w:val="38F4CF07"/>
    <w:rsid w:val="39089D17"/>
    <w:rsid w:val="391AA81B"/>
    <w:rsid w:val="39277FEC"/>
    <w:rsid w:val="393C3372"/>
    <w:rsid w:val="39432E47"/>
    <w:rsid w:val="3951F139"/>
    <w:rsid w:val="39655E36"/>
    <w:rsid w:val="39659107"/>
    <w:rsid w:val="396B76CC"/>
    <w:rsid w:val="39700958"/>
    <w:rsid w:val="39740755"/>
    <w:rsid w:val="397E439C"/>
    <w:rsid w:val="39823533"/>
    <w:rsid w:val="3982CFB9"/>
    <w:rsid w:val="3985AD27"/>
    <w:rsid w:val="3987C55C"/>
    <w:rsid w:val="398DC831"/>
    <w:rsid w:val="39C0CDB8"/>
    <w:rsid w:val="39C42194"/>
    <w:rsid w:val="39E5FBC6"/>
    <w:rsid w:val="3A039F0E"/>
    <w:rsid w:val="3A0EBDE2"/>
    <w:rsid w:val="3A23EE20"/>
    <w:rsid w:val="3A24B704"/>
    <w:rsid w:val="3A295E32"/>
    <w:rsid w:val="3A3873E5"/>
    <w:rsid w:val="3A41FCE7"/>
    <w:rsid w:val="3A52AF0D"/>
    <w:rsid w:val="3A53B4D1"/>
    <w:rsid w:val="3A593417"/>
    <w:rsid w:val="3A68FB3A"/>
    <w:rsid w:val="3A73738B"/>
    <w:rsid w:val="3A87A7AA"/>
    <w:rsid w:val="3A8AF7F1"/>
    <w:rsid w:val="3A8F2F8E"/>
    <w:rsid w:val="3A9DE89E"/>
    <w:rsid w:val="3AB55CE4"/>
    <w:rsid w:val="3ABAF223"/>
    <w:rsid w:val="3ABC91A5"/>
    <w:rsid w:val="3AC4E3E4"/>
    <w:rsid w:val="3AD11CD5"/>
    <w:rsid w:val="3AD68362"/>
    <w:rsid w:val="3ADB6F93"/>
    <w:rsid w:val="3AED2A22"/>
    <w:rsid w:val="3AFC78BB"/>
    <w:rsid w:val="3B029BA0"/>
    <w:rsid w:val="3B02F880"/>
    <w:rsid w:val="3B0CCA7C"/>
    <w:rsid w:val="3B15E0F3"/>
    <w:rsid w:val="3B1DC324"/>
    <w:rsid w:val="3B29DBA1"/>
    <w:rsid w:val="3B2C89FA"/>
    <w:rsid w:val="3B53F6BA"/>
    <w:rsid w:val="3B590189"/>
    <w:rsid w:val="3B5B5A6A"/>
    <w:rsid w:val="3B5F1E93"/>
    <w:rsid w:val="3B6AB5FC"/>
    <w:rsid w:val="3B7595DE"/>
    <w:rsid w:val="3B83DC4A"/>
    <w:rsid w:val="3B84C539"/>
    <w:rsid w:val="3B9EF995"/>
    <w:rsid w:val="3B9F6F6F"/>
    <w:rsid w:val="3B9FEEB4"/>
    <w:rsid w:val="3BBD1AAD"/>
    <w:rsid w:val="3BCA901D"/>
    <w:rsid w:val="3BE2B3A6"/>
    <w:rsid w:val="3BE2E66F"/>
    <w:rsid w:val="3BE6E162"/>
    <w:rsid w:val="3BE894C6"/>
    <w:rsid w:val="3BEC61F4"/>
    <w:rsid w:val="3C31A427"/>
    <w:rsid w:val="3C330AFB"/>
    <w:rsid w:val="3C3540A2"/>
    <w:rsid w:val="3C4B59A2"/>
    <w:rsid w:val="3C563172"/>
    <w:rsid w:val="3C5AF971"/>
    <w:rsid w:val="3C5FB56A"/>
    <w:rsid w:val="3C812B4E"/>
    <w:rsid w:val="3C902DF9"/>
    <w:rsid w:val="3C91D899"/>
    <w:rsid w:val="3C954CD9"/>
    <w:rsid w:val="3CA43523"/>
    <w:rsid w:val="3CAB078E"/>
    <w:rsid w:val="3CBD5745"/>
    <w:rsid w:val="3CC169EF"/>
    <w:rsid w:val="3CDCDED0"/>
    <w:rsid w:val="3CEC0991"/>
    <w:rsid w:val="3CEFB7D7"/>
    <w:rsid w:val="3CEFEAA8"/>
    <w:rsid w:val="3CF3FE88"/>
    <w:rsid w:val="3D02CD66"/>
    <w:rsid w:val="3D0660DE"/>
    <w:rsid w:val="3D259EE1"/>
    <w:rsid w:val="3D2E3DF9"/>
    <w:rsid w:val="3D2EAAE2"/>
    <w:rsid w:val="3D413518"/>
    <w:rsid w:val="3D47C455"/>
    <w:rsid w:val="3D4B30A6"/>
    <w:rsid w:val="3D521DD4"/>
    <w:rsid w:val="3D52DFB1"/>
    <w:rsid w:val="3D6DC7B3"/>
    <w:rsid w:val="3D7CBF21"/>
    <w:rsid w:val="3D80456E"/>
    <w:rsid w:val="3D8CB9A6"/>
    <w:rsid w:val="3D99E7FE"/>
    <w:rsid w:val="3DA8876A"/>
    <w:rsid w:val="3DB428C7"/>
    <w:rsid w:val="3DDB3CED"/>
    <w:rsid w:val="3DDCF4CD"/>
    <w:rsid w:val="3DEAF472"/>
    <w:rsid w:val="3DF4E872"/>
    <w:rsid w:val="3E07A91E"/>
    <w:rsid w:val="3E08261F"/>
    <w:rsid w:val="3E117CBE"/>
    <w:rsid w:val="3E15F1E1"/>
    <w:rsid w:val="3E4DCDBF"/>
    <w:rsid w:val="3E52BC9C"/>
    <w:rsid w:val="3E5AF852"/>
    <w:rsid w:val="3E631D38"/>
    <w:rsid w:val="3E68F019"/>
    <w:rsid w:val="3E8BCF1D"/>
    <w:rsid w:val="3E99B031"/>
    <w:rsid w:val="3EA012B6"/>
    <w:rsid w:val="3EA40986"/>
    <w:rsid w:val="3EB3A27B"/>
    <w:rsid w:val="3EBF4B0B"/>
    <w:rsid w:val="3EC3D5A3"/>
    <w:rsid w:val="3EC9B8B8"/>
    <w:rsid w:val="3ECA19BC"/>
    <w:rsid w:val="3ED85C1B"/>
    <w:rsid w:val="3EE02667"/>
    <w:rsid w:val="3EE0E55D"/>
    <w:rsid w:val="3EE6E987"/>
    <w:rsid w:val="3EFB751B"/>
    <w:rsid w:val="3EFE63D8"/>
    <w:rsid w:val="3F0EE24B"/>
    <w:rsid w:val="3F35CF76"/>
    <w:rsid w:val="3F37A215"/>
    <w:rsid w:val="3F4E7E17"/>
    <w:rsid w:val="3F5718CE"/>
    <w:rsid w:val="3F725B1F"/>
    <w:rsid w:val="3F85298D"/>
    <w:rsid w:val="3FA7961A"/>
    <w:rsid w:val="3FAAAEE0"/>
    <w:rsid w:val="3FB6E852"/>
    <w:rsid w:val="3FC008E2"/>
    <w:rsid w:val="3FCA534D"/>
    <w:rsid w:val="3FCAB707"/>
    <w:rsid w:val="3FDF1765"/>
    <w:rsid w:val="3FF30A4E"/>
    <w:rsid w:val="3FF4DFC1"/>
    <w:rsid w:val="3FFA8FA7"/>
    <w:rsid w:val="40090D75"/>
    <w:rsid w:val="401607D7"/>
    <w:rsid w:val="401A82F9"/>
    <w:rsid w:val="401CEDC4"/>
    <w:rsid w:val="40288789"/>
    <w:rsid w:val="40328FB6"/>
    <w:rsid w:val="4048C7D0"/>
    <w:rsid w:val="40543740"/>
    <w:rsid w:val="4055850B"/>
    <w:rsid w:val="405A8301"/>
    <w:rsid w:val="405E85C7"/>
    <w:rsid w:val="40602D15"/>
    <w:rsid w:val="40605237"/>
    <w:rsid w:val="40735444"/>
    <w:rsid w:val="40752E9E"/>
    <w:rsid w:val="4078D5DA"/>
    <w:rsid w:val="40A3CD72"/>
    <w:rsid w:val="40A6FC0C"/>
    <w:rsid w:val="40A7B569"/>
    <w:rsid w:val="40B22C97"/>
    <w:rsid w:val="40B5A7B9"/>
    <w:rsid w:val="40B624A0"/>
    <w:rsid w:val="40D0F148"/>
    <w:rsid w:val="40DCDE7D"/>
    <w:rsid w:val="40DECDB2"/>
    <w:rsid w:val="40EBC989"/>
    <w:rsid w:val="4100ADE5"/>
    <w:rsid w:val="41083733"/>
    <w:rsid w:val="411DF983"/>
    <w:rsid w:val="412BFA0F"/>
    <w:rsid w:val="4140C300"/>
    <w:rsid w:val="414130F5"/>
    <w:rsid w:val="41469E43"/>
    <w:rsid w:val="4148A105"/>
    <w:rsid w:val="414C3203"/>
    <w:rsid w:val="415DED34"/>
    <w:rsid w:val="4163AF28"/>
    <w:rsid w:val="418D41D3"/>
    <w:rsid w:val="419EE838"/>
    <w:rsid w:val="41A2810C"/>
    <w:rsid w:val="41A57664"/>
    <w:rsid w:val="41A5B4D6"/>
    <w:rsid w:val="41B2D540"/>
    <w:rsid w:val="41BBE837"/>
    <w:rsid w:val="41C570B8"/>
    <w:rsid w:val="41C5D4A3"/>
    <w:rsid w:val="41CE6017"/>
    <w:rsid w:val="41D9C85C"/>
    <w:rsid w:val="41EB2B59"/>
    <w:rsid w:val="41F07633"/>
    <w:rsid w:val="4214A63B"/>
    <w:rsid w:val="4214A6B6"/>
    <w:rsid w:val="4216EF1E"/>
    <w:rsid w:val="42211575"/>
    <w:rsid w:val="425AFF66"/>
    <w:rsid w:val="425FD5D9"/>
    <w:rsid w:val="42651277"/>
    <w:rsid w:val="427FF89C"/>
    <w:rsid w:val="428DC759"/>
    <w:rsid w:val="42909114"/>
    <w:rsid w:val="4290AC06"/>
    <w:rsid w:val="4297C340"/>
    <w:rsid w:val="42983BA0"/>
    <w:rsid w:val="4299192B"/>
    <w:rsid w:val="42AD0CE4"/>
    <w:rsid w:val="42AD45BE"/>
    <w:rsid w:val="42AE2F5F"/>
    <w:rsid w:val="42BC65A8"/>
    <w:rsid w:val="42C17231"/>
    <w:rsid w:val="42C44E19"/>
    <w:rsid w:val="42C5FFC0"/>
    <w:rsid w:val="42C9FDA5"/>
    <w:rsid w:val="42D4DDB0"/>
    <w:rsid w:val="42DCA7B1"/>
    <w:rsid w:val="4302428B"/>
    <w:rsid w:val="4314ECA6"/>
    <w:rsid w:val="431E1747"/>
    <w:rsid w:val="432F6F55"/>
    <w:rsid w:val="4332E3ED"/>
    <w:rsid w:val="4342885A"/>
    <w:rsid w:val="434F5A6E"/>
    <w:rsid w:val="4357F440"/>
    <w:rsid w:val="435E9673"/>
    <w:rsid w:val="435F4E6B"/>
    <w:rsid w:val="4379600D"/>
    <w:rsid w:val="4384CA03"/>
    <w:rsid w:val="4385E40F"/>
    <w:rsid w:val="4387F505"/>
    <w:rsid w:val="43918C4B"/>
    <w:rsid w:val="439CEB2F"/>
    <w:rsid w:val="43B5C954"/>
    <w:rsid w:val="43BF9D0A"/>
    <w:rsid w:val="43E22536"/>
    <w:rsid w:val="43FC58F3"/>
    <w:rsid w:val="43FF032C"/>
    <w:rsid w:val="441AF859"/>
    <w:rsid w:val="441E0C6A"/>
    <w:rsid w:val="441FA246"/>
    <w:rsid w:val="4423020D"/>
    <w:rsid w:val="4429F36C"/>
    <w:rsid w:val="44334350"/>
    <w:rsid w:val="4437D351"/>
    <w:rsid w:val="4444D20B"/>
    <w:rsid w:val="44646B5F"/>
    <w:rsid w:val="447182E1"/>
    <w:rsid w:val="447AFCC6"/>
    <w:rsid w:val="447B4D85"/>
    <w:rsid w:val="448A5310"/>
    <w:rsid w:val="44A9942D"/>
    <w:rsid w:val="44A9FA93"/>
    <w:rsid w:val="44B950E0"/>
    <w:rsid w:val="44CF5064"/>
    <w:rsid w:val="44D41240"/>
    <w:rsid w:val="44F64695"/>
    <w:rsid w:val="44FD65DD"/>
    <w:rsid w:val="4500F997"/>
    <w:rsid w:val="450EB03C"/>
    <w:rsid w:val="45119842"/>
    <w:rsid w:val="45247BD9"/>
    <w:rsid w:val="45331727"/>
    <w:rsid w:val="453426E6"/>
    <w:rsid w:val="4539254F"/>
    <w:rsid w:val="453DE839"/>
    <w:rsid w:val="453E0296"/>
    <w:rsid w:val="454195B4"/>
    <w:rsid w:val="4546F021"/>
    <w:rsid w:val="45562ED4"/>
    <w:rsid w:val="45584A06"/>
    <w:rsid w:val="456F1FC7"/>
    <w:rsid w:val="4571C013"/>
    <w:rsid w:val="4574C62C"/>
    <w:rsid w:val="457F3C44"/>
    <w:rsid w:val="458A4DFB"/>
    <w:rsid w:val="45904155"/>
    <w:rsid w:val="45926F59"/>
    <w:rsid w:val="45C4586F"/>
    <w:rsid w:val="45CB2243"/>
    <w:rsid w:val="45CE735D"/>
    <w:rsid w:val="45F36EF2"/>
    <w:rsid w:val="46059024"/>
    <w:rsid w:val="4606B418"/>
    <w:rsid w:val="460F5F59"/>
    <w:rsid w:val="461029A2"/>
    <w:rsid w:val="4613AFD9"/>
    <w:rsid w:val="4618586B"/>
    <w:rsid w:val="461DF7EE"/>
    <w:rsid w:val="46262371"/>
    <w:rsid w:val="46326C1D"/>
    <w:rsid w:val="46618D9F"/>
    <w:rsid w:val="466A7A39"/>
    <w:rsid w:val="466BA539"/>
    <w:rsid w:val="468A0FB3"/>
    <w:rsid w:val="46900E58"/>
    <w:rsid w:val="469293B6"/>
    <w:rsid w:val="469D27A1"/>
    <w:rsid w:val="46BB4A6E"/>
    <w:rsid w:val="46CB27D6"/>
    <w:rsid w:val="46CC6C95"/>
    <w:rsid w:val="46E4BA2D"/>
    <w:rsid w:val="46E78061"/>
    <w:rsid w:val="46EBDBE3"/>
    <w:rsid w:val="46FE5E33"/>
    <w:rsid w:val="4707B31E"/>
    <w:rsid w:val="4708ECFA"/>
    <w:rsid w:val="470E6FED"/>
    <w:rsid w:val="4717EE06"/>
    <w:rsid w:val="472E53E3"/>
    <w:rsid w:val="472FD2E7"/>
    <w:rsid w:val="4730898A"/>
    <w:rsid w:val="474FC0EC"/>
    <w:rsid w:val="475366DC"/>
    <w:rsid w:val="47541301"/>
    <w:rsid w:val="478DB0A9"/>
    <w:rsid w:val="47B12086"/>
    <w:rsid w:val="47C1E795"/>
    <w:rsid w:val="47C1F3D2"/>
    <w:rsid w:val="47D8CFC3"/>
    <w:rsid w:val="47E59A56"/>
    <w:rsid w:val="47E9363D"/>
    <w:rsid w:val="4800525D"/>
    <w:rsid w:val="4800C297"/>
    <w:rsid w:val="48035FC2"/>
    <w:rsid w:val="48187E9B"/>
    <w:rsid w:val="481B43AD"/>
    <w:rsid w:val="48367F59"/>
    <w:rsid w:val="48386B11"/>
    <w:rsid w:val="484B509D"/>
    <w:rsid w:val="485232F0"/>
    <w:rsid w:val="485E4D60"/>
    <w:rsid w:val="48635739"/>
    <w:rsid w:val="4866949C"/>
    <w:rsid w:val="486D6F42"/>
    <w:rsid w:val="486FC844"/>
    <w:rsid w:val="488157E0"/>
    <w:rsid w:val="488AE378"/>
    <w:rsid w:val="488ECF97"/>
    <w:rsid w:val="4890478C"/>
    <w:rsid w:val="4890E61F"/>
    <w:rsid w:val="48945246"/>
    <w:rsid w:val="489E715D"/>
    <w:rsid w:val="48A3837F"/>
    <w:rsid w:val="48AF4224"/>
    <w:rsid w:val="48B4A75F"/>
    <w:rsid w:val="48B5C1AA"/>
    <w:rsid w:val="48D8B6C9"/>
    <w:rsid w:val="48DADD8E"/>
    <w:rsid w:val="48E2228C"/>
    <w:rsid w:val="48E9ED56"/>
    <w:rsid w:val="48EFC322"/>
    <w:rsid w:val="48FD0DA7"/>
    <w:rsid w:val="4903BC90"/>
    <w:rsid w:val="4920D09C"/>
    <w:rsid w:val="4924D714"/>
    <w:rsid w:val="493E4AF5"/>
    <w:rsid w:val="494BAB62"/>
    <w:rsid w:val="495598B0"/>
    <w:rsid w:val="49599CB3"/>
    <w:rsid w:val="495A87BC"/>
    <w:rsid w:val="495E6C5B"/>
    <w:rsid w:val="497C220E"/>
    <w:rsid w:val="497D98BF"/>
    <w:rsid w:val="4987EBE7"/>
    <w:rsid w:val="498EF07C"/>
    <w:rsid w:val="49953252"/>
    <w:rsid w:val="499BD27E"/>
    <w:rsid w:val="49B365E1"/>
    <w:rsid w:val="49B7E569"/>
    <w:rsid w:val="49BD25FB"/>
    <w:rsid w:val="49CA52D5"/>
    <w:rsid w:val="49D97DFC"/>
    <w:rsid w:val="49E58D3D"/>
    <w:rsid w:val="4A1F5301"/>
    <w:rsid w:val="4A385715"/>
    <w:rsid w:val="4A5781AE"/>
    <w:rsid w:val="4A5906B8"/>
    <w:rsid w:val="4A5B4593"/>
    <w:rsid w:val="4A63E6D9"/>
    <w:rsid w:val="4A70DC0B"/>
    <w:rsid w:val="4A7F8B96"/>
    <w:rsid w:val="4A9A75F1"/>
    <w:rsid w:val="4A9B37CE"/>
    <w:rsid w:val="4AAA2164"/>
    <w:rsid w:val="4AAC292F"/>
    <w:rsid w:val="4AB118F0"/>
    <w:rsid w:val="4AC85F19"/>
    <w:rsid w:val="4ACFE472"/>
    <w:rsid w:val="4AD7519E"/>
    <w:rsid w:val="4ADA1B56"/>
    <w:rsid w:val="4ADE03AE"/>
    <w:rsid w:val="4AFB16BF"/>
    <w:rsid w:val="4AFCDEEB"/>
    <w:rsid w:val="4B01F63F"/>
    <w:rsid w:val="4B09DB19"/>
    <w:rsid w:val="4B0BA433"/>
    <w:rsid w:val="4B12C356"/>
    <w:rsid w:val="4B1F5B28"/>
    <w:rsid w:val="4B23C606"/>
    <w:rsid w:val="4B472548"/>
    <w:rsid w:val="4B5A7EF8"/>
    <w:rsid w:val="4B67510C"/>
    <w:rsid w:val="4B68A2C2"/>
    <w:rsid w:val="4B6E72B1"/>
    <w:rsid w:val="4B81D625"/>
    <w:rsid w:val="4B88C74C"/>
    <w:rsid w:val="4B97C506"/>
    <w:rsid w:val="4B9C06B8"/>
    <w:rsid w:val="4BAA34AD"/>
    <w:rsid w:val="4BACB5AA"/>
    <w:rsid w:val="4BBF901D"/>
    <w:rsid w:val="4BC08427"/>
    <w:rsid w:val="4BDB5C90"/>
    <w:rsid w:val="4BDC964C"/>
    <w:rsid w:val="4BDE17D2"/>
    <w:rsid w:val="4BEBB0A9"/>
    <w:rsid w:val="4BED371B"/>
    <w:rsid w:val="4BFBFA98"/>
    <w:rsid w:val="4C02B88F"/>
    <w:rsid w:val="4C1E647D"/>
    <w:rsid w:val="4C1F95DA"/>
    <w:rsid w:val="4C22EA80"/>
    <w:rsid w:val="4C2A408C"/>
    <w:rsid w:val="4C3DBDBD"/>
    <w:rsid w:val="4C87B4E7"/>
    <w:rsid w:val="4C9564F5"/>
    <w:rsid w:val="4C96D634"/>
    <w:rsid w:val="4C9F70EB"/>
    <w:rsid w:val="4CA25BB4"/>
    <w:rsid w:val="4CC5C9F2"/>
    <w:rsid w:val="4CCC6E6D"/>
    <w:rsid w:val="4CCD81AA"/>
    <w:rsid w:val="4CD418C2"/>
    <w:rsid w:val="4CD92540"/>
    <w:rsid w:val="4CE0FA0E"/>
    <w:rsid w:val="4CF65349"/>
    <w:rsid w:val="4CF6B25A"/>
    <w:rsid w:val="4CFABF92"/>
    <w:rsid w:val="4D0253DE"/>
    <w:rsid w:val="4D05BD20"/>
    <w:rsid w:val="4D0F3C55"/>
    <w:rsid w:val="4D275EB4"/>
    <w:rsid w:val="4D2A6970"/>
    <w:rsid w:val="4D3A05BF"/>
    <w:rsid w:val="4D3AF36C"/>
    <w:rsid w:val="4D3C3650"/>
    <w:rsid w:val="4D3FB74D"/>
    <w:rsid w:val="4D48533A"/>
    <w:rsid w:val="4D51EB22"/>
    <w:rsid w:val="4D532E1C"/>
    <w:rsid w:val="4D5EF76C"/>
    <w:rsid w:val="4D5F1008"/>
    <w:rsid w:val="4D635BEB"/>
    <w:rsid w:val="4D75C0AF"/>
    <w:rsid w:val="4D76F4A2"/>
    <w:rsid w:val="4D7C3A80"/>
    <w:rsid w:val="4D7CB552"/>
    <w:rsid w:val="4D7D95CC"/>
    <w:rsid w:val="4D7D97FB"/>
    <w:rsid w:val="4D98CE1C"/>
    <w:rsid w:val="4D9D301A"/>
    <w:rsid w:val="4D9DB5FB"/>
    <w:rsid w:val="4DA31C77"/>
    <w:rsid w:val="4DA5A030"/>
    <w:rsid w:val="4DA6B21E"/>
    <w:rsid w:val="4DAC69C8"/>
    <w:rsid w:val="4DB7AC62"/>
    <w:rsid w:val="4DCD0F71"/>
    <w:rsid w:val="4DCF4864"/>
    <w:rsid w:val="4DD857D4"/>
    <w:rsid w:val="4DDC29D1"/>
    <w:rsid w:val="4DDCB721"/>
    <w:rsid w:val="4DFB22BE"/>
    <w:rsid w:val="4E064277"/>
    <w:rsid w:val="4E091303"/>
    <w:rsid w:val="4E120B07"/>
    <w:rsid w:val="4E443589"/>
    <w:rsid w:val="4E5D0F62"/>
    <w:rsid w:val="4E611B91"/>
    <w:rsid w:val="4E7170EC"/>
    <w:rsid w:val="4E801ABD"/>
    <w:rsid w:val="4E892C78"/>
    <w:rsid w:val="4E898912"/>
    <w:rsid w:val="4E94F0C9"/>
    <w:rsid w:val="4E9DBCC0"/>
    <w:rsid w:val="4EA61280"/>
    <w:rsid w:val="4EB8FE60"/>
    <w:rsid w:val="4EBB53FE"/>
    <w:rsid w:val="4EC2D086"/>
    <w:rsid w:val="4ED02A2D"/>
    <w:rsid w:val="4EEE8524"/>
    <w:rsid w:val="4EF772CD"/>
    <w:rsid w:val="4EFEEC95"/>
    <w:rsid w:val="4F177A11"/>
    <w:rsid w:val="4F22538A"/>
    <w:rsid w:val="4F2406A9"/>
    <w:rsid w:val="4F24D7DD"/>
    <w:rsid w:val="4F33281F"/>
    <w:rsid w:val="4F363985"/>
    <w:rsid w:val="4F45AF5C"/>
    <w:rsid w:val="4F49470A"/>
    <w:rsid w:val="4F5BAF23"/>
    <w:rsid w:val="4F628A1C"/>
    <w:rsid w:val="4F6DDF37"/>
    <w:rsid w:val="4F7D7588"/>
    <w:rsid w:val="4F7FFAE6"/>
    <w:rsid w:val="4F88E88F"/>
    <w:rsid w:val="4F8B46B5"/>
    <w:rsid w:val="4F918346"/>
    <w:rsid w:val="4FA23238"/>
    <w:rsid w:val="4FBE80C8"/>
    <w:rsid w:val="4FCBD633"/>
    <w:rsid w:val="4FE4D911"/>
    <w:rsid w:val="4FEF232E"/>
    <w:rsid w:val="4FEFB9B0"/>
    <w:rsid w:val="4FF8351D"/>
    <w:rsid w:val="4FFA593A"/>
    <w:rsid w:val="4FFE0E8B"/>
    <w:rsid w:val="500609F8"/>
    <w:rsid w:val="500BB984"/>
    <w:rsid w:val="500F516E"/>
    <w:rsid w:val="50166681"/>
    <w:rsid w:val="501BC06C"/>
    <w:rsid w:val="5034B09F"/>
    <w:rsid w:val="5048E7FC"/>
    <w:rsid w:val="50519D25"/>
    <w:rsid w:val="505E8B3D"/>
    <w:rsid w:val="5061AE21"/>
    <w:rsid w:val="50668735"/>
    <w:rsid w:val="5072B924"/>
    <w:rsid w:val="507D3175"/>
    <w:rsid w:val="508C6D66"/>
    <w:rsid w:val="509EB4D3"/>
    <w:rsid w:val="509F37E4"/>
    <w:rsid w:val="50A04C5D"/>
    <w:rsid w:val="50A856F6"/>
    <w:rsid w:val="50B99946"/>
    <w:rsid w:val="50BF9D1C"/>
    <w:rsid w:val="50BFD2C6"/>
    <w:rsid w:val="50C0A83E"/>
    <w:rsid w:val="50C2E80E"/>
    <w:rsid w:val="50C7BF7B"/>
    <w:rsid w:val="50CEA1CE"/>
    <w:rsid w:val="50D5DF24"/>
    <w:rsid w:val="50E50C8D"/>
    <w:rsid w:val="50F36D63"/>
    <w:rsid w:val="50F8CF34"/>
    <w:rsid w:val="5107F527"/>
    <w:rsid w:val="510D3ECE"/>
    <w:rsid w:val="51131ECB"/>
    <w:rsid w:val="512E230E"/>
    <w:rsid w:val="51401C4D"/>
    <w:rsid w:val="5167423E"/>
    <w:rsid w:val="5168DC7D"/>
    <w:rsid w:val="516B5A2A"/>
    <w:rsid w:val="5174A7F3"/>
    <w:rsid w:val="517EAADB"/>
    <w:rsid w:val="51869C7B"/>
    <w:rsid w:val="518BC413"/>
    <w:rsid w:val="51937781"/>
    <w:rsid w:val="51AD96D5"/>
    <w:rsid w:val="51B128EF"/>
    <w:rsid w:val="51F652AF"/>
    <w:rsid w:val="51FA1117"/>
    <w:rsid w:val="52088DA6"/>
    <w:rsid w:val="521FBA8E"/>
    <w:rsid w:val="52225022"/>
    <w:rsid w:val="52385CDC"/>
    <w:rsid w:val="5239B217"/>
    <w:rsid w:val="523B7053"/>
    <w:rsid w:val="523CC8E5"/>
    <w:rsid w:val="524223AC"/>
    <w:rsid w:val="52438680"/>
    <w:rsid w:val="52502675"/>
    <w:rsid w:val="5256981F"/>
    <w:rsid w:val="526FBAB4"/>
    <w:rsid w:val="52776063"/>
    <w:rsid w:val="527CC355"/>
    <w:rsid w:val="52865AB3"/>
    <w:rsid w:val="52935D06"/>
    <w:rsid w:val="5299ED59"/>
    <w:rsid w:val="529CCC86"/>
    <w:rsid w:val="529F0AC3"/>
    <w:rsid w:val="529F5331"/>
    <w:rsid w:val="52AAB6EF"/>
    <w:rsid w:val="52AC3E00"/>
    <w:rsid w:val="52B0D08C"/>
    <w:rsid w:val="52BF561D"/>
    <w:rsid w:val="52DB00EF"/>
    <w:rsid w:val="52DEE448"/>
    <w:rsid w:val="52EC34C5"/>
    <w:rsid w:val="52F94C4F"/>
    <w:rsid w:val="52FA71E0"/>
    <w:rsid w:val="52FDBC72"/>
    <w:rsid w:val="5303FB50"/>
    <w:rsid w:val="531E8484"/>
    <w:rsid w:val="5337FBE3"/>
    <w:rsid w:val="5339AE0E"/>
    <w:rsid w:val="53403B6B"/>
    <w:rsid w:val="5353C07C"/>
    <w:rsid w:val="536A40B4"/>
    <w:rsid w:val="536E508A"/>
    <w:rsid w:val="537E7FC1"/>
    <w:rsid w:val="538695C5"/>
    <w:rsid w:val="5395282F"/>
    <w:rsid w:val="539CAE65"/>
    <w:rsid w:val="53AF4B30"/>
    <w:rsid w:val="53B2D256"/>
    <w:rsid w:val="53C2F266"/>
    <w:rsid w:val="53F6DC10"/>
    <w:rsid w:val="53F92015"/>
    <w:rsid w:val="540572EA"/>
    <w:rsid w:val="540BAD54"/>
    <w:rsid w:val="5411E409"/>
    <w:rsid w:val="542012E5"/>
    <w:rsid w:val="542FE223"/>
    <w:rsid w:val="54306F03"/>
    <w:rsid w:val="5450A443"/>
    <w:rsid w:val="5451E985"/>
    <w:rsid w:val="5461265D"/>
    <w:rsid w:val="546415C7"/>
    <w:rsid w:val="546B6350"/>
    <w:rsid w:val="54737B76"/>
    <w:rsid w:val="5486E222"/>
    <w:rsid w:val="54874E7D"/>
    <w:rsid w:val="5494FCEB"/>
    <w:rsid w:val="549AF9DF"/>
    <w:rsid w:val="54B0BD5F"/>
    <w:rsid w:val="54B0C30E"/>
    <w:rsid w:val="54BFEDC7"/>
    <w:rsid w:val="54C41E5C"/>
    <w:rsid w:val="54E9E451"/>
    <w:rsid w:val="54EAA347"/>
    <w:rsid w:val="54ECEA74"/>
    <w:rsid w:val="54ED97BD"/>
    <w:rsid w:val="54FF238A"/>
    <w:rsid w:val="55050FE5"/>
    <w:rsid w:val="550821C2"/>
    <w:rsid w:val="550A20EB"/>
    <w:rsid w:val="5511D9DC"/>
    <w:rsid w:val="5513090C"/>
    <w:rsid w:val="551857E4"/>
    <w:rsid w:val="55381E39"/>
    <w:rsid w:val="553C1509"/>
    <w:rsid w:val="55404B8E"/>
    <w:rsid w:val="55415567"/>
    <w:rsid w:val="55583C01"/>
    <w:rsid w:val="555A26AA"/>
    <w:rsid w:val="555DF79C"/>
    <w:rsid w:val="55609917"/>
    <w:rsid w:val="55655B9E"/>
    <w:rsid w:val="5565BE86"/>
    <w:rsid w:val="5570CD94"/>
    <w:rsid w:val="5573DA82"/>
    <w:rsid w:val="5574696E"/>
    <w:rsid w:val="55853FD7"/>
    <w:rsid w:val="5590994C"/>
    <w:rsid w:val="5593A8BA"/>
    <w:rsid w:val="559BC0A5"/>
    <w:rsid w:val="559DD52B"/>
    <w:rsid w:val="55A6912D"/>
    <w:rsid w:val="55AA528D"/>
    <w:rsid w:val="55B4402F"/>
    <w:rsid w:val="55B739D1"/>
    <w:rsid w:val="55B8762E"/>
    <w:rsid w:val="55BD96CE"/>
    <w:rsid w:val="55C1A653"/>
    <w:rsid w:val="55D4DA0A"/>
    <w:rsid w:val="55EC843B"/>
    <w:rsid w:val="55F5118C"/>
    <w:rsid w:val="560639B8"/>
    <w:rsid w:val="5611D0C0"/>
    <w:rsid w:val="5611E6EB"/>
    <w:rsid w:val="5615773C"/>
    <w:rsid w:val="562030BC"/>
    <w:rsid w:val="5629FCFE"/>
    <w:rsid w:val="5649FC78"/>
    <w:rsid w:val="565E4F93"/>
    <w:rsid w:val="566DCF95"/>
    <w:rsid w:val="567CFDDE"/>
    <w:rsid w:val="569E928A"/>
    <w:rsid w:val="56A15FA5"/>
    <w:rsid w:val="56A9B9F7"/>
    <w:rsid w:val="56ABAAC7"/>
    <w:rsid w:val="56C12C79"/>
    <w:rsid w:val="56C3BB35"/>
    <w:rsid w:val="56C47A2B"/>
    <w:rsid w:val="56DC09DC"/>
    <w:rsid w:val="56E22906"/>
    <w:rsid w:val="56EC448C"/>
    <w:rsid w:val="5704461B"/>
    <w:rsid w:val="5704954B"/>
    <w:rsid w:val="5704D979"/>
    <w:rsid w:val="5708B0F6"/>
    <w:rsid w:val="5709314A"/>
    <w:rsid w:val="5709711A"/>
    <w:rsid w:val="570A87F1"/>
    <w:rsid w:val="5711E71B"/>
    <w:rsid w:val="571C0FB4"/>
    <w:rsid w:val="57371094"/>
    <w:rsid w:val="57410A80"/>
    <w:rsid w:val="574829CD"/>
    <w:rsid w:val="574A80EA"/>
    <w:rsid w:val="57510554"/>
    <w:rsid w:val="57521A29"/>
    <w:rsid w:val="575992D9"/>
    <w:rsid w:val="575F75D8"/>
    <w:rsid w:val="57638BD6"/>
    <w:rsid w:val="5768BE5B"/>
    <w:rsid w:val="578E1713"/>
    <w:rsid w:val="57937DA0"/>
    <w:rsid w:val="57AC4FB2"/>
    <w:rsid w:val="57AD901A"/>
    <w:rsid w:val="57C5A621"/>
    <w:rsid w:val="57C65B1F"/>
    <w:rsid w:val="57C9A5B1"/>
    <w:rsid w:val="57D56AE7"/>
    <w:rsid w:val="57D7D99F"/>
    <w:rsid w:val="57F1304A"/>
    <w:rsid w:val="57FCF7E0"/>
    <w:rsid w:val="580DF224"/>
    <w:rsid w:val="5816DF60"/>
    <w:rsid w:val="581822F9"/>
    <w:rsid w:val="583081ED"/>
    <w:rsid w:val="58344B2B"/>
    <w:rsid w:val="583937A4"/>
    <w:rsid w:val="583FD774"/>
    <w:rsid w:val="584160B3"/>
    <w:rsid w:val="584620D1"/>
    <w:rsid w:val="5847A679"/>
    <w:rsid w:val="58576DF9"/>
    <w:rsid w:val="5857D0E1"/>
    <w:rsid w:val="585E4D0F"/>
    <w:rsid w:val="5865ECDD"/>
    <w:rsid w:val="58697FFB"/>
    <w:rsid w:val="58707CAC"/>
    <w:rsid w:val="5878DB71"/>
    <w:rsid w:val="587DF967"/>
    <w:rsid w:val="587FE695"/>
    <w:rsid w:val="58812CA3"/>
    <w:rsid w:val="5882ABA7"/>
    <w:rsid w:val="589338F4"/>
    <w:rsid w:val="58967E70"/>
    <w:rsid w:val="589747C6"/>
    <w:rsid w:val="58ABB917"/>
    <w:rsid w:val="58B6CACE"/>
    <w:rsid w:val="58BE7078"/>
    <w:rsid w:val="58C4DD84"/>
    <w:rsid w:val="58D136D0"/>
    <w:rsid w:val="58DE1CFF"/>
    <w:rsid w:val="58EC91A2"/>
    <w:rsid w:val="58F6C819"/>
    <w:rsid w:val="58FFA126"/>
    <w:rsid w:val="5908C2D1"/>
    <w:rsid w:val="5908DC44"/>
    <w:rsid w:val="591199C0"/>
    <w:rsid w:val="591C0F59"/>
    <w:rsid w:val="59246021"/>
    <w:rsid w:val="592F5D15"/>
    <w:rsid w:val="593115F5"/>
    <w:rsid w:val="59312E12"/>
    <w:rsid w:val="593B4662"/>
    <w:rsid w:val="5948F035"/>
    <w:rsid w:val="594FAECB"/>
    <w:rsid w:val="595ABFA0"/>
    <w:rsid w:val="5962D748"/>
    <w:rsid w:val="596363CF"/>
    <w:rsid w:val="59842E82"/>
    <w:rsid w:val="599AC874"/>
    <w:rsid w:val="59A24CBD"/>
    <w:rsid w:val="59A4C1AE"/>
    <w:rsid w:val="59B18D12"/>
    <w:rsid w:val="59BACB86"/>
    <w:rsid w:val="59BF435A"/>
    <w:rsid w:val="59EBA008"/>
    <w:rsid w:val="59F0CB8A"/>
    <w:rsid w:val="59F7ADB1"/>
    <w:rsid w:val="5A00E399"/>
    <w:rsid w:val="5A0D493E"/>
    <w:rsid w:val="5A113EA5"/>
    <w:rsid w:val="5A1B3797"/>
    <w:rsid w:val="5A253813"/>
    <w:rsid w:val="5A29C2EA"/>
    <w:rsid w:val="5A32C2CC"/>
    <w:rsid w:val="5A4A84CA"/>
    <w:rsid w:val="5A6D0731"/>
    <w:rsid w:val="5A8AAAF4"/>
    <w:rsid w:val="5A91018F"/>
    <w:rsid w:val="5A9BC794"/>
    <w:rsid w:val="5AA6E6C8"/>
    <w:rsid w:val="5AA7E2E7"/>
    <w:rsid w:val="5ABC25A1"/>
    <w:rsid w:val="5ACBB1EA"/>
    <w:rsid w:val="5ADB10A0"/>
    <w:rsid w:val="5AEF0A3B"/>
    <w:rsid w:val="5AF869C3"/>
    <w:rsid w:val="5AF9C7EE"/>
    <w:rsid w:val="5AFEA898"/>
    <w:rsid w:val="5B0AB781"/>
    <w:rsid w:val="5B15678E"/>
    <w:rsid w:val="5B31417A"/>
    <w:rsid w:val="5B32EF3C"/>
    <w:rsid w:val="5B33730E"/>
    <w:rsid w:val="5B3B890E"/>
    <w:rsid w:val="5B42E339"/>
    <w:rsid w:val="5B498054"/>
    <w:rsid w:val="5B4D2DCE"/>
    <w:rsid w:val="5B584781"/>
    <w:rsid w:val="5B98E76D"/>
    <w:rsid w:val="5BA331D8"/>
    <w:rsid w:val="5BC6E558"/>
    <w:rsid w:val="5BCCFED0"/>
    <w:rsid w:val="5BCDD57F"/>
    <w:rsid w:val="5BD1E12F"/>
    <w:rsid w:val="5C0633C4"/>
    <w:rsid w:val="5C0D883A"/>
    <w:rsid w:val="5C2DA305"/>
    <w:rsid w:val="5C2E68DB"/>
    <w:rsid w:val="5C3B1679"/>
    <w:rsid w:val="5C4DD1F2"/>
    <w:rsid w:val="5C55892B"/>
    <w:rsid w:val="5C5A0052"/>
    <w:rsid w:val="5C7895E4"/>
    <w:rsid w:val="5C7985AC"/>
    <w:rsid w:val="5C800D68"/>
    <w:rsid w:val="5C8C899D"/>
    <w:rsid w:val="5C8EF3BE"/>
    <w:rsid w:val="5C95444E"/>
    <w:rsid w:val="5CA390BB"/>
    <w:rsid w:val="5CBB5FA4"/>
    <w:rsid w:val="5CBBCF44"/>
    <w:rsid w:val="5CC0B6F6"/>
    <w:rsid w:val="5CC1FD55"/>
    <w:rsid w:val="5CC61D5C"/>
    <w:rsid w:val="5CD49BC4"/>
    <w:rsid w:val="5CDCA075"/>
    <w:rsid w:val="5D00643E"/>
    <w:rsid w:val="5D1E9FF9"/>
    <w:rsid w:val="5D22EABA"/>
    <w:rsid w:val="5D2770C9"/>
    <w:rsid w:val="5D2D31EC"/>
    <w:rsid w:val="5D349FFB"/>
    <w:rsid w:val="5D380937"/>
    <w:rsid w:val="5D4F7FA8"/>
    <w:rsid w:val="5D522CB8"/>
    <w:rsid w:val="5D540234"/>
    <w:rsid w:val="5D64D3E8"/>
    <w:rsid w:val="5D6EC054"/>
    <w:rsid w:val="5D725B3E"/>
    <w:rsid w:val="5D760427"/>
    <w:rsid w:val="5D7FE461"/>
    <w:rsid w:val="5D8AC6FC"/>
    <w:rsid w:val="5D9B13B9"/>
    <w:rsid w:val="5DA4A7F3"/>
    <w:rsid w:val="5DAE2815"/>
    <w:rsid w:val="5DBE1C0D"/>
    <w:rsid w:val="5DC42129"/>
    <w:rsid w:val="5DD5BDB2"/>
    <w:rsid w:val="5DEFFEA5"/>
    <w:rsid w:val="5E0779E9"/>
    <w:rsid w:val="5E16F9EB"/>
    <w:rsid w:val="5E322EB2"/>
    <w:rsid w:val="5E36D4F2"/>
    <w:rsid w:val="5E3B4099"/>
    <w:rsid w:val="5E437395"/>
    <w:rsid w:val="5E4FCA3A"/>
    <w:rsid w:val="5E504D44"/>
    <w:rsid w:val="5E5596EB"/>
    <w:rsid w:val="5E67F6FA"/>
    <w:rsid w:val="5E6D3800"/>
    <w:rsid w:val="5E7EFC9B"/>
    <w:rsid w:val="5E952506"/>
    <w:rsid w:val="5E98E7B2"/>
    <w:rsid w:val="5E9B8609"/>
    <w:rsid w:val="5E9CCC17"/>
    <w:rsid w:val="5EA82F47"/>
    <w:rsid w:val="5EAB1790"/>
    <w:rsid w:val="5EB67759"/>
    <w:rsid w:val="5EC3F38A"/>
    <w:rsid w:val="5ED34CB8"/>
    <w:rsid w:val="5EE41E57"/>
    <w:rsid w:val="5EED00FA"/>
    <w:rsid w:val="5EEDB415"/>
    <w:rsid w:val="5F00EB03"/>
    <w:rsid w:val="5F0708D0"/>
    <w:rsid w:val="5F0AF94C"/>
    <w:rsid w:val="5F0D7A7A"/>
    <w:rsid w:val="5F2AD0BC"/>
    <w:rsid w:val="5F2F3562"/>
    <w:rsid w:val="5F3421D3"/>
    <w:rsid w:val="5F61F625"/>
    <w:rsid w:val="5F83A1BB"/>
    <w:rsid w:val="5F8756A9"/>
    <w:rsid w:val="5F979B29"/>
    <w:rsid w:val="5FB08AED"/>
    <w:rsid w:val="5FB0C651"/>
    <w:rsid w:val="5FC69480"/>
    <w:rsid w:val="5FCAB7CD"/>
    <w:rsid w:val="5FD25ECB"/>
    <w:rsid w:val="5FD3D57C"/>
    <w:rsid w:val="5FE28E71"/>
    <w:rsid w:val="602EC720"/>
    <w:rsid w:val="6042C9FD"/>
    <w:rsid w:val="60474B62"/>
    <w:rsid w:val="60608280"/>
    <w:rsid w:val="606DA4C3"/>
    <w:rsid w:val="6076A2FB"/>
    <w:rsid w:val="60830BEF"/>
    <w:rsid w:val="6086D91D"/>
    <w:rsid w:val="6087C0EC"/>
    <w:rsid w:val="6088C5C4"/>
    <w:rsid w:val="60A433DB"/>
    <w:rsid w:val="60AD239C"/>
    <w:rsid w:val="60B49555"/>
    <w:rsid w:val="60B79BED"/>
    <w:rsid w:val="60BBC3C9"/>
    <w:rsid w:val="60CDD75E"/>
    <w:rsid w:val="60D1B6C4"/>
    <w:rsid w:val="60E75581"/>
    <w:rsid w:val="6115CEAA"/>
    <w:rsid w:val="61184EDF"/>
    <w:rsid w:val="612DB156"/>
    <w:rsid w:val="61328174"/>
    <w:rsid w:val="61465847"/>
    <w:rsid w:val="615A3C26"/>
    <w:rsid w:val="616392C5"/>
    <w:rsid w:val="61648EE4"/>
    <w:rsid w:val="616EBE0E"/>
    <w:rsid w:val="6174BAF1"/>
    <w:rsid w:val="618A5B24"/>
    <w:rsid w:val="61A0F70E"/>
    <w:rsid w:val="61B87DB1"/>
    <w:rsid w:val="61BDBE0F"/>
    <w:rsid w:val="61D0220E"/>
    <w:rsid w:val="61D47381"/>
    <w:rsid w:val="61EBC638"/>
    <w:rsid w:val="61EF7B26"/>
    <w:rsid w:val="62104CFC"/>
    <w:rsid w:val="62177F32"/>
    <w:rsid w:val="621FEB73"/>
    <w:rsid w:val="622953C4"/>
    <w:rsid w:val="622D7BBC"/>
    <w:rsid w:val="624D6BED"/>
    <w:rsid w:val="624DF6F7"/>
    <w:rsid w:val="6255E207"/>
    <w:rsid w:val="6258B4E6"/>
    <w:rsid w:val="62663EAC"/>
    <w:rsid w:val="626DF4B3"/>
    <w:rsid w:val="6287AD39"/>
    <w:rsid w:val="628F8204"/>
    <w:rsid w:val="629C9964"/>
    <w:rsid w:val="62A0941E"/>
    <w:rsid w:val="62A3C5A9"/>
    <w:rsid w:val="62BCDF5D"/>
    <w:rsid w:val="62C72F93"/>
    <w:rsid w:val="62CE1870"/>
    <w:rsid w:val="62FDC81A"/>
    <w:rsid w:val="6300B1CD"/>
    <w:rsid w:val="630ADEC6"/>
    <w:rsid w:val="63116BFD"/>
    <w:rsid w:val="6320F7C6"/>
    <w:rsid w:val="632EFAC2"/>
    <w:rsid w:val="6335A6A1"/>
    <w:rsid w:val="63506D2F"/>
    <w:rsid w:val="63514F47"/>
    <w:rsid w:val="63521124"/>
    <w:rsid w:val="63616B96"/>
    <w:rsid w:val="636E22D3"/>
    <w:rsid w:val="637A9D90"/>
    <w:rsid w:val="638A225F"/>
    <w:rsid w:val="638D17B7"/>
    <w:rsid w:val="639E025E"/>
    <w:rsid w:val="63A28C06"/>
    <w:rsid w:val="63A5F48D"/>
    <w:rsid w:val="63C555FB"/>
    <w:rsid w:val="63C89899"/>
    <w:rsid w:val="63D46E16"/>
    <w:rsid w:val="63F75173"/>
    <w:rsid w:val="63FCEEDB"/>
    <w:rsid w:val="6404E0A8"/>
    <w:rsid w:val="640A4CEA"/>
    <w:rsid w:val="6433C45F"/>
    <w:rsid w:val="643B911D"/>
    <w:rsid w:val="64482BAF"/>
    <w:rsid w:val="6474CD63"/>
    <w:rsid w:val="647E1016"/>
    <w:rsid w:val="647E61D2"/>
    <w:rsid w:val="649F38AF"/>
    <w:rsid w:val="64A61676"/>
    <w:rsid w:val="64C20452"/>
    <w:rsid w:val="64C4D47F"/>
    <w:rsid w:val="64D6F486"/>
    <w:rsid w:val="64F4B485"/>
    <w:rsid w:val="650DFE3E"/>
    <w:rsid w:val="650EB33C"/>
    <w:rsid w:val="651EDF06"/>
    <w:rsid w:val="6520CCAC"/>
    <w:rsid w:val="652C0370"/>
    <w:rsid w:val="6536C8F0"/>
    <w:rsid w:val="65428C3A"/>
    <w:rsid w:val="65454FFD"/>
    <w:rsid w:val="654DEF6A"/>
    <w:rsid w:val="655C145B"/>
    <w:rsid w:val="6569F21F"/>
    <w:rsid w:val="656E43AE"/>
    <w:rsid w:val="65732B7C"/>
    <w:rsid w:val="657C0598"/>
    <w:rsid w:val="658754AF"/>
    <w:rsid w:val="6589B8D0"/>
    <w:rsid w:val="658B157C"/>
    <w:rsid w:val="65ABF022"/>
    <w:rsid w:val="65B2426E"/>
    <w:rsid w:val="65B583FB"/>
    <w:rsid w:val="65C2F621"/>
    <w:rsid w:val="65CD2680"/>
    <w:rsid w:val="65D6C5BF"/>
    <w:rsid w:val="65EC3C79"/>
    <w:rsid w:val="65F38432"/>
    <w:rsid w:val="65F41134"/>
    <w:rsid w:val="65FBAD41"/>
    <w:rsid w:val="660AD3E3"/>
    <w:rsid w:val="660B1D6C"/>
    <w:rsid w:val="660E57C1"/>
    <w:rsid w:val="661B66BC"/>
    <w:rsid w:val="66206169"/>
    <w:rsid w:val="6637A36D"/>
    <w:rsid w:val="6651599D"/>
    <w:rsid w:val="665D8B74"/>
    <w:rsid w:val="666B6C0B"/>
    <w:rsid w:val="66756F12"/>
    <w:rsid w:val="667E31E3"/>
    <w:rsid w:val="667F2A12"/>
    <w:rsid w:val="667F34AA"/>
    <w:rsid w:val="6683E1C9"/>
    <w:rsid w:val="6690AC29"/>
    <w:rsid w:val="66962B50"/>
    <w:rsid w:val="66990C58"/>
    <w:rsid w:val="669D7BB6"/>
    <w:rsid w:val="66A0AE84"/>
    <w:rsid w:val="66AA0A47"/>
    <w:rsid w:val="66B9EDB4"/>
    <w:rsid w:val="66C550E4"/>
    <w:rsid w:val="66D96F05"/>
    <w:rsid w:val="66E9FF36"/>
    <w:rsid w:val="66F3DA09"/>
    <w:rsid w:val="67024DE0"/>
    <w:rsid w:val="67079B77"/>
    <w:rsid w:val="6707DF5B"/>
    <w:rsid w:val="670E9B3F"/>
    <w:rsid w:val="6711B311"/>
    <w:rsid w:val="67167454"/>
    <w:rsid w:val="6716FCB8"/>
    <w:rsid w:val="6717F4E7"/>
    <w:rsid w:val="671CDF6F"/>
    <w:rsid w:val="6753C216"/>
    <w:rsid w:val="6753C404"/>
    <w:rsid w:val="676C7D5D"/>
    <w:rsid w:val="676DA5D8"/>
    <w:rsid w:val="6771B84D"/>
    <w:rsid w:val="6774FF09"/>
    <w:rsid w:val="6775D283"/>
    <w:rsid w:val="67870383"/>
    <w:rsid w:val="679D356B"/>
    <w:rsid w:val="67AE9998"/>
    <w:rsid w:val="67E51AC9"/>
    <w:rsid w:val="67E81FC2"/>
    <w:rsid w:val="67F82F7F"/>
    <w:rsid w:val="6803C587"/>
    <w:rsid w:val="6809FD05"/>
    <w:rsid w:val="681E8346"/>
    <w:rsid w:val="682624CF"/>
    <w:rsid w:val="68292993"/>
    <w:rsid w:val="6831921F"/>
    <w:rsid w:val="68349E95"/>
    <w:rsid w:val="68437001"/>
    <w:rsid w:val="685F5DDA"/>
    <w:rsid w:val="6869E96C"/>
    <w:rsid w:val="686E0FA3"/>
    <w:rsid w:val="687B4759"/>
    <w:rsid w:val="687D883F"/>
    <w:rsid w:val="687F36A7"/>
    <w:rsid w:val="6886D465"/>
    <w:rsid w:val="688B6231"/>
    <w:rsid w:val="6890189D"/>
    <w:rsid w:val="6897F782"/>
    <w:rsid w:val="6898068D"/>
    <w:rsid w:val="68A335BB"/>
    <w:rsid w:val="68A57FC9"/>
    <w:rsid w:val="68BE3CBC"/>
    <w:rsid w:val="68D13E6A"/>
    <w:rsid w:val="68EBC3F7"/>
    <w:rsid w:val="68EF9465"/>
    <w:rsid w:val="68F0D39C"/>
    <w:rsid w:val="68F0E225"/>
    <w:rsid w:val="68F63BDB"/>
    <w:rsid w:val="690347FB"/>
    <w:rsid w:val="6906C484"/>
    <w:rsid w:val="69097639"/>
    <w:rsid w:val="6923B11B"/>
    <w:rsid w:val="69342463"/>
    <w:rsid w:val="694B8F31"/>
    <w:rsid w:val="69561076"/>
    <w:rsid w:val="69613F0E"/>
    <w:rsid w:val="6975F424"/>
    <w:rsid w:val="697CFFB7"/>
    <w:rsid w:val="698F3D2B"/>
    <w:rsid w:val="69A66C4F"/>
    <w:rsid w:val="69ACFBFB"/>
    <w:rsid w:val="69B10042"/>
    <w:rsid w:val="69BC582C"/>
    <w:rsid w:val="69C7404D"/>
    <w:rsid w:val="69DD9C6B"/>
    <w:rsid w:val="69ED6BE5"/>
    <w:rsid w:val="69F2B1EC"/>
    <w:rsid w:val="6A12C663"/>
    <w:rsid w:val="6A17DB96"/>
    <w:rsid w:val="6A2032A6"/>
    <w:rsid w:val="6A576362"/>
    <w:rsid w:val="6A64D0DA"/>
    <w:rsid w:val="6A77D961"/>
    <w:rsid w:val="6A806154"/>
    <w:rsid w:val="6A95AF31"/>
    <w:rsid w:val="6AA41F17"/>
    <w:rsid w:val="6AA5469A"/>
    <w:rsid w:val="6AA6E100"/>
    <w:rsid w:val="6AA72725"/>
    <w:rsid w:val="6AAE21A9"/>
    <w:rsid w:val="6AAF594A"/>
    <w:rsid w:val="6AD922C5"/>
    <w:rsid w:val="6ADAB0B8"/>
    <w:rsid w:val="6B1557FA"/>
    <w:rsid w:val="6B321420"/>
    <w:rsid w:val="6B47CE01"/>
    <w:rsid w:val="6B69B8F1"/>
    <w:rsid w:val="6B6A94A2"/>
    <w:rsid w:val="6B796F09"/>
    <w:rsid w:val="6B979224"/>
    <w:rsid w:val="6B9BB842"/>
    <w:rsid w:val="6B9CEA41"/>
    <w:rsid w:val="6BB04F17"/>
    <w:rsid w:val="6BC02022"/>
    <w:rsid w:val="6BC6AB50"/>
    <w:rsid w:val="6BD351E5"/>
    <w:rsid w:val="6BD7609F"/>
    <w:rsid w:val="6BE4BB73"/>
    <w:rsid w:val="6BF8ED32"/>
    <w:rsid w:val="6C0F5B15"/>
    <w:rsid w:val="6C2B0EAC"/>
    <w:rsid w:val="6C2CB305"/>
    <w:rsid w:val="6C3C769B"/>
    <w:rsid w:val="6C410153"/>
    <w:rsid w:val="6C427950"/>
    <w:rsid w:val="6C4AEE09"/>
    <w:rsid w:val="6C53B260"/>
    <w:rsid w:val="6C56CDAD"/>
    <w:rsid w:val="6C7355E2"/>
    <w:rsid w:val="6C79331F"/>
    <w:rsid w:val="6C7FFFEC"/>
    <w:rsid w:val="6C82D019"/>
    <w:rsid w:val="6C8754FF"/>
    <w:rsid w:val="6C9DC169"/>
    <w:rsid w:val="6CA0D0D7"/>
    <w:rsid w:val="6CA1047A"/>
    <w:rsid w:val="6CB16D44"/>
    <w:rsid w:val="6CB9AAAE"/>
    <w:rsid w:val="6CC170DF"/>
    <w:rsid w:val="6CCA6251"/>
    <w:rsid w:val="6CCFAEC6"/>
    <w:rsid w:val="6CDFF346"/>
    <w:rsid w:val="6CE7B893"/>
    <w:rsid w:val="6D0E0405"/>
    <w:rsid w:val="6D1F0F08"/>
    <w:rsid w:val="6D2CAF82"/>
    <w:rsid w:val="6D36650E"/>
    <w:rsid w:val="6D452F0C"/>
    <w:rsid w:val="6D49EC8B"/>
    <w:rsid w:val="6D59E1E6"/>
    <w:rsid w:val="6D863A4C"/>
    <w:rsid w:val="6D8B221A"/>
    <w:rsid w:val="6D8E6CAC"/>
    <w:rsid w:val="6D92BE4E"/>
    <w:rsid w:val="6DA997B5"/>
    <w:rsid w:val="6DBB27B2"/>
    <w:rsid w:val="6DCB640C"/>
    <w:rsid w:val="6DD01909"/>
    <w:rsid w:val="6DD3639B"/>
    <w:rsid w:val="6E03CF13"/>
    <w:rsid w:val="6E041BE6"/>
    <w:rsid w:val="6E111E81"/>
    <w:rsid w:val="6E113E23"/>
    <w:rsid w:val="6E11737D"/>
    <w:rsid w:val="6E4BA3A9"/>
    <w:rsid w:val="6E4CF8BC"/>
    <w:rsid w:val="6E5B7749"/>
    <w:rsid w:val="6E5D1DB8"/>
    <w:rsid w:val="6E8DD74F"/>
    <w:rsid w:val="6E8E2587"/>
    <w:rsid w:val="6E92D2FE"/>
    <w:rsid w:val="6EB57701"/>
    <w:rsid w:val="6ED2871D"/>
    <w:rsid w:val="6ED46FEE"/>
    <w:rsid w:val="6ED7C9ED"/>
    <w:rsid w:val="6EE3AF06"/>
    <w:rsid w:val="6EE97249"/>
    <w:rsid w:val="6EF3048D"/>
    <w:rsid w:val="6EFB98F0"/>
    <w:rsid w:val="6F129A2E"/>
    <w:rsid w:val="6F12C698"/>
    <w:rsid w:val="6F161C4B"/>
    <w:rsid w:val="6F1AE2A3"/>
    <w:rsid w:val="6F1EF141"/>
    <w:rsid w:val="6F20E154"/>
    <w:rsid w:val="6F25310F"/>
    <w:rsid w:val="6F25999D"/>
    <w:rsid w:val="6F492F72"/>
    <w:rsid w:val="6F497F6F"/>
    <w:rsid w:val="6F50680F"/>
    <w:rsid w:val="6F601130"/>
    <w:rsid w:val="6F64112F"/>
    <w:rsid w:val="6F692054"/>
    <w:rsid w:val="6F761E03"/>
    <w:rsid w:val="6F7B5381"/>
    <w:rsid w:val="6F7FE8C3"/>
    <w:rsid w:val="6F937FBF"/>
    <w:rsid w:val="6FA40FF0"/>
    <w:rsid w:val="6FB5B0B3"/>
    <w:rsid w:val="6FB6F38E"/>
    <w:rsid w:val="6FC74021"/>
    <w:rsid w:val="6FD205A1"/>
    <w:rsid w:val="6FE1E4C0"/>
    <w:rsid w:val="6FE8C91D"/>
    <w:rsid w:val="6FE8EC3B"/>
    <w:rsid w:val="6FEC914F"/>
    <w:rsid w:val="6FEF6D71"/>
    <w:rsid w:val="6FF072E9"/>
    <w:rsid w:val="6FF186F2"/>
    <w:rsid w:val="70101783"/>
    <w:rsid w:val="70170728"/>
    <w:rsid w:val="7051F303"/>
    <w:rsid w:val="70664C16"/>
    <w:rsid w:val="708D9310"/>
    <w:rsid w:val="70AD5A20"/>
    <w:rsid w:val="70BC70A3"/>
    <w:rsid w:val="70BD7667"/>
    <w:rsid w:val="70C7F3A3"/>
    <w:rsid w:val="70C80D30"/>
    <w:rsid w:val="70D2E01E"/>
    <w:rsid w:val="70D31208"/>
    <w:rsid w:val="70D444D4"/>
    <w:rsid w:val="70D56FD4"/>
    <w:rsid w:val="70DB4454"/>
    <w:rsid w:val="70DBD567"/>
    <w:rsid w:val="70E42E66"/>
    <w:rsid w:val="70F0FBA6"/>
    <w:rsid w:val="71140CD4"/>
    <w:rsid w:val="7115F5AD"/>
    <w:rsid w:val="7117D70D"/>
    <w:rsid w:val="712DC54E"/>
    <w:rsid w:val="712E3FD8"/>
    <w:rsid w:val="713A257D"/>
    <w:rsid w:val="713DBF14"/>
    <w:rsid w:val="7143E99A"/>
    <w:rsid w:val="71470039"/>
    <w:rsid w:val="71487CC7"/>
    <w:rsid w:val="7149F23C"/>
    <w:rsid w:val="714AB5B0"/>
    <w:rsid w:val="714D38C5"/>
    <w:rsid w:val="7156EBB8"/>
    <w:rsid w:val="716A2E7A"/>
    <w:rsid w:val="71853BE7"/>
    <w:rsid w:val="718B4D07"/>
    <w:rsid w:val="71978E37"/>
    <w:rsid w:val="71A1439D"/>
    <w:rsid w:val="71A642F6"/>
    <w:rsid w:val="71A9CC5D"/>
    <w:rsid w:val="71B1B105"/>
    <w:rsid w:val="71B3DEB8"/>
    <w:rsid w:val="71C599A0"/>
    <w:rsid w:val="71CCEA5D"/>
    <w:rsid w:val="71EDAB4B"/>
    <w:rsid w:val="720CDFCE"/>
    <w:rsid w:val="7212DEB3"/>
    <w:rsid w:val="7216579A"/>
    <w:rsid w:val="72224034"/>
    <w:rsid w:val="723385A3"/>
    <w:rsid w:val="723CEF30"/>
    <w:rsid w:val="724018D2"/>
    <w:rsid w:val="72409B2B"/>
    <w:rsid w:val="7244D463"/>
    <w:rsid w:val="724988D4"/>
    <w:rsid w:val="7263BE3C"/>
    <w:rsid w:val="728353DD"/>
    <w:rsid w:val="72884F8C"/>
    <w:rsid w:val="72951C27"/>
    <w:rsid w:val="729AA5CC"/>
    <w:rsid w:val="72A4EF49"/>
    <w:rsid w:val="72B51B38"/>
    <w:rsid w:val="72B70C05"/>
    <w:rsid w:val="72C13227"/>
    <w:rsid w:val="72C57746"/>
    <w:rsid w:val="72CCB3D6"/>
    <w:rsid w:val="72DCF4D2"/>
    <w:rsid w:val="72DEA3AA"/>
    <w:rsid w:val="72E5C29D"/>
    <w:rsid w:val="72E8811B"/>
    <w:rsid w:val="72F3DA90"/>
    <w:rsid w:val="72F4483F"/>
    <w:rsid w:val="72F6F970"/>
    <w:rsid w:val="72FB05DA"/>
    <w:rsid w:val="730E7E9A"/>
    <w:rsid w:val="731096CF"/>
    <w:rsid w:val="7335143E"/>
    <w:rsid w:val="733ECEF4"/>
    <w:rsid w:val="734C149D"/>
    <w:rsid w:val="73569865"/>
    <w:rsid w:val="7356A0FB"/>
    <w:rsid w:val="736A69C2"/>
    <w:rsid w:val="736B484F"/>
    <w:rsid w:val="736DD673"/>
    <w:rsid w:val="7383C4C8"/>
    <w:rsid w:val="738775D5"/>
    <w:rsid w:val="7388C241"/>
    <w:rsid w:val="738B98CE"/>
    <w:rsid w:val="73905160"/>
    <w:rsid w:val="73A31FCE"/>
    <w:rsid w:val="73A5E391"/>
    <w:rsid w:val="73A9A94E"/>
    <w:rsid w:val="73B50808"/>
    <w:rsid w:val="73B92A69"/>
    <w:rsid w:val="73BA05FE"/>
    <w:rsid w:val="73C59501"/>
    <w:rsid w:val="73CA85B3"/>
    <w:rsid w:val="73DF8634"/>
    <w:rsid w:val="73E582D5"/>
    <w:rsid w:val="73E6CBE2"/>
    <w:rsid w:val="73E7FE0D"/>
    <w:rsid w:val="73FB0475"/>
    <w:rsid w:val="740A5EA0"/>
    <w:rsid w:val="7412D602"/>
    <w:rsid w:val="74143E6B"/>
    <w:rsid w:val="7424FAEC"/>
    <w:rsid w:val="743FD384"/>
    <w:rsid w:val="744AE53B"/>
    <w:rsid w:val="7464567E"/>
    <w:rsid w:val="7494EA83"/>
    <w:rsid w:val="74958342"/>
    <w:rsid w:val="74A01AE2"/>
    <w:rsid w:val="74B4D57A"/>
    <w:rsid w:val="74B72E5B"/>
    <w:rsid w:val="74C257FF"/>
    <w:rsid w:val="74C55B40"/>
    <w:rsid w:val="74E4755D"/>
    <w:rsid w:val="7510D9A8"/>
    <w:rsid w:val="7510F68E"/>
    <w:rsid w:val="751B2D9D"/>
    <w:rsid w:val="75242208"/>
    <w:rsid w:val="752F64A2"/>
    <w:rsid w:val="75597C4F"/>
    <w:rsid w:val="758EDEEC"/>
    <w:rsid w:val="75974C11"/>
    <w:rsid w:val="75A23C7C"/>
    <w:rsid w:val="75BA48D7"/>
    <w:rsid w:val="75E05EAA"/>
    <w:rsid w:val="75E61D31"/>
    <w:rsid w:val="75E7336B"/>
    <w:rsid w:val="75F09CF8"/>
    <w:rsid w:val="75F120CA"/>
    <w:rsid w:val="761B6B21"/>
    <w:rsid w:val="761D635F"/>
    <w:rsid w:val="762945C3"/>
    <w:rsid w:val="7633E212"/>
    <w:rsid w:val="763BFD54"/>
    <w:rsid w:val="764C87E7"/>
    <w:rsid w:val="765927DC"/>
    <w:rsid w:val="76684E9B"/>
    <w:rsid w:val="7671B7C6"/>
    <w:rsid w:val="7671EA97"/>
    <w:rsid w:val="76749D9B"/>
    <w:rsid w:val="767D3D80"/>
    <w:rsid w:val="768060E5"/>
    <w:rsid w:val="7686F1A9"/>
    <w:rsid w:val="76874FDB"/>
    <w:rsid w:val="768A11EA"/>
    <w:rsid w:val="76925172"/>
    <w:rsid w:val="76A2E911"/>
    <w:rsid w:val="76A40395"/>
    <w:rsid w:val="76ADF1C5"/>
    <w:rsid w:val="76B07071"/>
    <w:rsid w:val="76B38585"/>
    <w:rsid w:val="76B6E186"/>
    <w:rsid w:val="76C3E180"/>
    <w:rsid w:val="76C45618"/>
    <w:rsid w:val="76CDD341"/>
    <w:rsid w:val="76D095C8"/>
    <w:rsid w:val="76D5E8C7"/>
    <w:rsid w:val="76D915DB"/>
    <w:rsid w:val="76DB74AE"/>
    <w:rsid w:val="7704E85D"/>
    <w:rsid w:val="77068D88"/>
    <w:rsid w:val="7708D86F"/>
    <w:rsid w:val="77112652"/>
    <w:rsid w:val="77127550"/>
    <w:rsid w:val="7715086D"/>
    <w:rsid w:val="771B3C9D"/>
    <w:rsid w:val="771E4AAB"/>
    <w:rsid w:val="7733BB5B"/>
    <w:rsid w:val="7742A64E"/>
    <w:rsid w:val="77659551"/>
    <w:rsid w:val="7782F55C"/>
    <w:rsid w:val="77845D99"/>
    <w:rsid w:val="77904BE5"/>
    <w:rsid w:val="7794013A"/>
    <w:rsid w:val="779B0090"/>
    <w:rsid w:val="77A2B13C"/>
    <w:rsid w:val="77AF828C"/>
    <w:rsid w:val="77B5F399"/>
    <w:rsid w:val="77BF7482"/>
    <w:rsid w:val="77C2C243"/>
    <w:rsid w:val="77C454D8"/>
    <w:rsid w:val="77E06BBD"/>
    <w:rsid w:val="77EFB7B5"/>
    <w:rsid w:val="780A3C03"/>
    <w:rsid w:val="780C42A2"/>
    <w:rsid w:val="7815B82B"/>
    <w:rsid w:val="781B7736"/>
    <w:rsid w:val="7823203C"/>
    <w:rsid w:val="782562AC"/>
    <w:rsid w:val="7827D3E1"/>
    <w:rsid w:val="782E2DD0"/>
    <w:rsid w:val="7834300C"/>
    <w:rsid w:val="78349536"/>
    <w:rsid w:val="783BFA58"/>
    <w:rsid w:val="7857ED45"/>
    <w:rsid w:val="785A37C9"/>
    <w:rsid w:val="785B2B52"/>
    <w:rsid w:val="7861A52D"/>
    <w:rsid w:val="78676443"/>
    <w:rsid w:val="787DDA79"/>
    <w:rsid w:val="788AD70B"/>
    <w:rsid w:val="78916B23"/>
    <w:rsid w:val="789FDB20"/>
    <w:rsid w:val="78AC4EC0"/>
    <w:rsid w:val="78C5936C"/>
    <w:rsid w:val="78CE7598"/>
    <w:rsid w:val="78D96024"/>
    <w:rsid w:val="78DDCCF4"/>
    <w:rsid w:val="78E0FD7E"/>
    <w:rsid w:val="78E27C82"/>
    <w:rsid w:val="78E6E74C"/>
    <w:rsid w:val="78ECA114"/>
    <w:rsid w:val="78F8A734"/>
    <w:rsid w:val="79130C22"/>
    <w:rsid w:val="79161642"/>
    <w:rsid w:val="7919B302"/>
    <w:rsid w:val="7925C982"/>
    <w:rsid w:val="792CE384"/>
    <w:rsid w:val="792E0FAF"/>
    <w:rsid w:val="79355BCC"/>
    <w:rsid w:val="793F7F4E"/>
    <w:rsid w:val="794823B2"/>
    <w:rsid w:val="794FAEC5"/>
    <w:rsid w:val="79550421"/>
    <w:rsid w:val="795BCF0E"/>
    <w:rsid w:val="7967B54E"/>
    <w:rsid w:val="797C1305"/>
    <w:rsid w:val="798B8816"/>
    <w:rsid w:val="798FAB63"/>
    <w:rsid w:val="799E9AEE"/>
    <w:rsid w:val="79BEF09D"/>
    <w:rsid w:val="79C12A9B"/>
    <w:rsid w:val="79CDED48"/>
    <w:rsid w:val="79CF13E5"/>
    <w:rsid w:val="79E1991C"/>
    <w:rsid w:val="79F11A94"/>
    <w:rsid w:val="79F3D095"/>
    <w:rsid w:val="79FAA6EE"/>
    <w:rsid w:val="7A11F891"/>
    <w:rsid w:val="7A169032"/>
    <w:rsid w:val="7A39ECCF"/>
    <w:rsid w:val="7A48E9FB"/>
    <w:rsid w:val="7A55601C"/>
    <w:rsid w:val="7A57B15D"/>
    <w:rsid w:val="7A61E078"/>
    <w:rsid w:val="7A640B24"/>
    <w:rsid w:val="7A6D4CEA"/>
    <w:rsid w:val="7A72AACB"/>
    <w:rsid w:val="7A82F6FF"/>
    <w:rsid w:val="7A9C96F1"/>
    <w:rsid w:val="7AA805F4"/>
    <w:rsid w:val="7AB34C7E"/>
    <w:rsid w:val="7AB90174"/>
    <w:rsid w:val="7AC787E1"/>
    <w:rsid w:val="7ACE555A"/>
    <w:rsid w:val="7AE02D1A"/>
    <w:rsid w:val="7AF0D482"/>
    <w:rsid w:val="7B0846BE"/>
    <w:rsid w:val="7B0AD284"/>
    <w:rsid w:val="7B2AF5E5"/>
    <w:rsid w:val="7B2C8D6C"/>
    <w:rsid w:val="7B3DD3D6"/>
    <w:rsid w:val="7B57AD54"/>
    <w:rsid w:val="7B5AC0FE"/>
    <w:rsid w:val="7B7CD6FC"/>
    <w:rsid w:val="7B83232F"/>
    <w:rsid w:val="7B9376BA"/>
    <w:rsid w:val="7B987940"/>
    <w:rsid w:val="7B9EC289"/>
    <w:rsid w:val="7BA37E87"/>
    <w:rsid w:val="7BA98400"/>
    <w:rsid w:val="7BC2450E"/>
    <w:rsid w:val="7BD0449A"/>
    <w:rsid w:val="7BD0A6E6"/>
    <w:rsid w:val="7BE5E673"/>
    <w:rsid w:val="7BF06716"/>
    <w:rsid w:val="7BF1307D"/>
    <w:rsid w:val="7BF4ED1C"/>
    <w:rsid w:val="7C056B2B"/>
    <w:rsid w:val="7C08EA7A"/>
    <w:rsid w:val="7C1205BE"/>
    <w:rsid w:val="7C2A158D"/>
    <w:rsid w:val="7C2AF1DC"/>
    <w:rsid w:val="7C2BF7A0"/>
    <w:rsid w:val="7C6D3F29"/>
    <w:rsid w:val="7C87EFCD"/>
    <w:rsid w:val="7C88321F"/>
    <w:rsid w:val="7C8CA4E3"/>
    <w:rsid w:val="7C8D9FB3"/>
    <w:rsid w:val="7C8E57AB"/>
    <w:rsid w:val="7CB282D5"/>
    <w:rsid w:val="7CBCAD30"/>
    <w:rsid w:val="7CC671EE"/>
    <w:rsid w:val="7CCEC254"/>
    <w:rsid w:val="7CD7120F"/>
    <w:rsid w:val="7CDBA50B"/>
    <w:rsid w:val="7CDDB8FC"/>
    <w:rsid w:val="7CDE954E"/>
    <w:rsid w:val="7CEC4DA6"/>
    <w:rsid w:val="7CEFEA2A"/>
    <w:rsid w:val="7CF3BD20"/>
    <w:rsid w:val="7CFD523D"/>
    <w:rsid w:val="7D0017BB"/>
    <w:rsid w:val="7D07E397"/>
    <w:rsid w:val="7D0B60FA"/>
    <w:rsid w:val="7D181615"/>
    <w:rsid w:val="7D20BAA2"/>
    <w:rsid w:val="7D2BB28F"/>
    <w:rsid w:val="7D2DA9D1"/>
    <w:rsid w:val="7D3E670D"/>
    <w:rsid w:val="7D44429A"/>
    <w:rsid w:val="7D5F5F45"/>
    <w:rsid w:val="7D60E43B"/>
    <w:rsid w:val="7D783183"/>
    <w:rsid w:val="7D79D808"/>
    <w:rsid w:val="7D7B7637"/>
    <w:rsid w:val="7D8F1741"/>
    <w:rsid w:val="7DAF1C64"/>
    <w:rsid w:val="7DB205AE"/>
    <w:rsid w:val="7DB3559C"/>
    <w:rsid w:val="7DB405E0"/>
    <w:rsid w:val="7DB85782"/>
    <w:rsid w:val="7DC49073"/>
    <w:rsid w:val="7DCA9EF4"/>
    <w:rsid w:val="7DD607D3"/>
    <w:rsid w:val="7DD6414C"/>
    <w:rsid w:val="7DD80998"/>
    <w:rsid w:val="7DE4A40D"/>
    <w:rsid w:val="7DF31381"/>
    <w:rsid w:val="7DFC3E02"/>
    <w:rsid w:val="7E05CE84"/>
    <w:rsid w:val="7E0DCE13"/>
    <w:rsid w:val="7E140CF1"/>
    <w:rsid w:val="7E15BA27"/>
    <w:rsid w:val="7E16DB18"/>
    <w:rsid w:val="7E2B8E11"/>
    <w:rsid w:val="7E2D26A7"/>
    <w:rsid w:val="7E2FE631"/>
    <w:rsid w:val="7E32508D"/>
    <w:rsid w:val="7E521A86"/>
    <w:rsid w:val="7E544E39"/>
    <w:rsid w:val="7E569F6C"/>
    <w:rsid w:val="7E5903E0"/>
    <w:rsid w:val="7E5CCD88"/>
    <w:rsid w:val="7E5EF939"/>
    <w:rsid w:val="7E6EBB01"/>
    <w:rsid w:val="7E833688"/>
    <w:rsid w:val="7E850543"/>
    <w:rsid w:val="7E9BE81C"/>
    <w:rsid w:val="7EA41AC7"/>
    <w:rsid w:val="7EAA5D88"/>
    <w:rsid w:val="7EB28697"/>
    <w:rsid w:val="7ECCDD02"/>
    <w:rsid w:val="7ECD9404"/>
    <w:rsid w:val="7ECED275"/>
    <w:rsid w:val="7ED11B66"/>
    <w:rsid w:val="7EDE9119"/>
    <w:rsid w:val="7EFDC34C"/>
    <w:rsid w:val="7F123465"/>
    <w:rsid w:val="7F2C4868"/>
    <w:rsid w:val="7F3BD34A"/>
    <w:rsid w:val="7F41C6B2"/>
    <w:rsid w:val="7F4BE4A0"/>
    <w:rsid w:val="7F4DD60F"/>
    <w:rsid w:val="7F53B73F"/>
    <w:rsid w:val="7F579433"/>
    <w:rsid w:val="7F705CD7"/>
    <w:rsid w:val="7F91E0F1"/>
    <w:rsid w:val="7F950B06"/>
    <w:rsid w:val="7FAC1659"/>
    <w:rsid w:val="7FAD34B7"/>
    <w:rsid w:val="7FB1E835"/>
    <w:rsid w:val="7FBFD2E1"/>
    <w:rsid w:val="7FC14B9F"/>
    <w:rsid w:val="7FC4CC2F"/>
    <w:rsid w:val="7FCE4BB2"/>
    <w:rsid w:val="7FD2236F"/>
    <w:rsid w:val="7FEB45B9"/>
    <w:rsid w:val="7FFEF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03E5B"/>
  <w15:chartTrackingRefBased/>
  <w15:docId w15:val="{7F68FAC0-A492-444C-B240-2E4DC4766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E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0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859E5"/>
    <w:pPr>
      <w:keepNext/>
      <w:keepLines/>
      <w:spacing w:before="40" w:after="0"/>
      <w:outlineLvl w:val="2"/>
    </w:pPr>
    <w:rPr>
      <w:rFonts w:asciiTheme="majorHAnsi" w:eastAsiaTheme="majorEastAsia" w:hAnsiTheme="majorHAnsi" w:cstheme="majorBidi"/>
      <w:color w:val="1F3763" w:themeColor="accent1" w:themeShade="7F"/>
      <w:sz w:val="24"/>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859E5"/>
    <w:rPr>
      <w:rFonts w:asciiTheme="majorHAnsi" w:eastAsiaTheme="majorEastAsia" w:hAnsiTheme="majorHAnsi" w:cstheme="majorBidi"/>
      <w:color w:val="1F3763" w:themeColor="accent1" w:themeShade="7F"/>
      <w:sz w:val="24"/>
      <w:szCs w:val="24"/>
      <w:lang w:val="nl-NL"/>
    </w:rPr>
  </w:style>
  <w:style w:type="paragraph" w:styleId="NoSpacing">
    <w:name w:val="No Spacing"/>
    <w:link w:val="NoSpacingChar"/>
    <w:uiPriority w:val="1"/>
    <w:qFormat/>
    <w:rsid w:val="004859E5"/>
    <w:pPr>
      <w:spacing w:after="0" w:line="240" w:lineRule="auto"/>
    </w:pPr>
    <w:rPr>
      <w:rFonts w:eastAsiaTheme="minorEastAsia"/>
    </w:rPr>
  </w:style>
  <w:style w:type="character" w:customStyle="1" w:styleId="NoSpacingChar">
    <w:name w:val="No Spacing Char"/>
    <w:basedOn w:val="DefaultParagraphFont"/>
    <w:link w:val="NoSpacing"/>
    <w:uiPriority w:val="1"/>
    <w:rsid w:val="004859E5"/>
    <w:rPr>
      <w:rFonts w:eastAsiaTheme="minorEastAsia"/>
    </w:rPr>
  </w:style>
  <w:style w:type="paragraph" w:styleId="Header">
    <w:name w:val="header"/>
    <w:basedOn w:val="Normal"/>
    <w:link w:val="HeaderChar"/>
    <w:uiPriority w:val="99"/>
    <w:unhideWhenUsed/>
    <w:rsid w:val="00B37B2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37B24"/>
  </w:style>
  <w:style w:type="paragraph" w:styleId="Footer">
    <w:name w:val="footer"/>
    <w:basedOn w:val="Normal"/>
    <w:link w:val="FooterChar"/>
    <w:uiPriority w:val="99"/>
    <w:unhideWhenUsed/>
    <w:rsid w:val="00B37B2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37B24"/>
  </w:style>
  <w:style w:type="character" w:styleId="Mention">
    <w:name w:val="Mention"/>
    <w:basedOn w:val="DefaultParagraphFont"/>
    <w:uiPriority w:val="99"/>
    <w:unhideWhenUsed/>
    <w:rsid w:val="003A208C"/>
    <w:rPr>
      <w:color w:val="2B579A"/>
      <w:shd w:val="clear" w:color="auto" w:fill="E6E6E6"/>
    </w:rPr>
  </w:style>
  <w:style w:type="paragraph" w:styleId="CommentText">
    <w:name w:val="annotation text"/>
    <w:basedOn w:val="Normal"/>
    <w:link w:val="CommentTextChar"/>
    <w:uiPriority w:val="99"/>
    <w:semiHidden/>
    <w:unhideWhenUsed/>
    <w:rsid w:val="003A208C"/>
    <w:pPr>
      <w:spacing w:line="240" w:lineRule="auto"/>
    </w:pPr>
    <w:rPr>
      <w:sz w:val="20"/>
      <w:szCs w:val="20"/>
    </w:rPr>
  </w:style>
  <w:style w:type="character" w:customStyle="1" w:styleId="CommentTextChar">
    <w:name w:val="Comment Text Char"/>
    <w:basedOn w:val="DefaultParagraphFont"/>
    <w:link w:val="CommentText"/>
    <w:uiPriority w:val="99"/>
    <w:semiHidden/>
    <w:rsid w:val="003A208C"/>
    <w:rPr>
      <w:sz w:val="20"/>
      <w:szCs w:val="20"/>
    </w:rPr>
  </w:style>
  <w:style w:type="character" w:styleId="CommentReference">
    <w:name w:val="annotation reference"/>
    <w:basedOn w:val="DefaultParagraphFont"/>
    <w:uiPriority w:val="99"/>
    <w:semiHidden/>
    <w:unhideWhenUsed/>
    <w:rsid w:val="003A208C"/>
    <w:rPr>
      <w:sz w:val="16"/>
      <w:szCs w:val="16"/>
    </w:rPr>
  </w:style>
  <w:style w:type="character" w:customStyle="1" w:styleId="Heading1Char">
    <w:name w:val="Heading 1 Char"/>
    <w:basedOn w:val="DefaultParagraphFont"/>
    <w:link w:val="Heading1"/>
    <w:uiPriority w:val="9"/>
    <w:rsid w:val="00690E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0E3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900E3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00E3A"/>
    <w:rPr>
      <w:color w:val="0563C1" w:themeColor="hyperlink"/>
      <w:u w:val="single"/>
    </w:rPr>
  </w:style>
  <w:style w:type="character" w:styleId="UnresolvedMention">
    <w:name w:val="Unresolved Mention"/>
    <w:basedOn w:val="DefaultParagraphFont"/>
    <w:uiPriority w:val="99"/>
    <w:semiHidden/>
    <w:unhideWhenUsed/>
    <w:rsid w:val="00900E3A"/>
    <w:rPr>
      <w:color w:val="605E5C"/>
      <w:shd w:val="clear" w:color="auto" w:fill="E1DFDD"/>
    </w:rPr>
  </w:style>
  <w:style w:type="paragraph" w:styleId="TOC1">
    <w:name w:val="toc 1"/>
    <w:basedOn w:val="Normal"/>
    <w:next w:val="Normal"/>
    <w:autoRedefine/>
    <w:uiPriority w:val="39"/>
    <w:unhideWhenUsed/>
    <w:rsid w:val="00900E3A"/>
    <w:pPr>
      <w:spacing w:after="100"/>
    </w:pPr>
  </w:style>
  <w:style w:type="paragraph" w:styleId="TOC2">
    <w:name w:val="toc 2"/>
    <w:basedOn w:val="Normal"/>
    <w:next w:val="Normal"/>
    <w:autoRedefine/>
    <w:uiPriority w:val="39"/>
    <w:unhideWhenUsed/>
    <w:rsid w:val="00900E3A"/>
    <w:pPr>
      <w:spacing w:after="100"/>
      <w:ind w:left="220"/>
    </w:pPr>
  </w:style>
  <w:style w:type="character" w:customStyle="1" w:styleId="SubtitleChar">
    <w:name w:val="Subtitle Char"/>
    <w:basedOn w:val="DefaultParagraphFont"/>
    <w:link w:val="Subtitle"/>
    <w:uiPriority w:val="11"/>
    <w:rsid w:val="00900E3A"/>
    <w:rPr>
      <w:rFonts w:eastAsiaTheme="minorEastAsia"/>
      <w:color w:val="5A5A5A" w:themeColor="text1" w:themeTint="A5"/>
      <w:spacing w:val="15"/>
    </w:rPr>
  </w:style>
  <w:style w:type="paragraph" w:styleId="Subtitle">
    <w:name w:val="Subtitle"/>
    <w:basedOn w:val="Normal"/>
    <w:next w:val="Normal"/>
    <w:link w:val="SubtitleChar"/>
    <w:uiPriority w:val="11"/>
    <w:qFormat/>
    <w:rsid w:val="00900E3A"/>
    <w:pPr>
      <w:numPr>
        <w:ilvl w:val="1"/>
      </w:numPr>
    </w:pPr>
    <w:rPr>
      <w:rFonts w:eastAsiaTheme="minorEastAsia"/>
      <w:color w:val="5A5A5A" w:themeColor="text1" w:themeTint="A5"/>
      <w:spacing w:val="15"/>
    </w:rPr>
  </w:style>
  <w:style w:type="character" w:customStyle="1" w:styleId="SubtitleChar1">
    <w:name w:val="Subtitle Char1"/>
    <w:basedOn w:val="DefaultParagraphFont"/>
    <w:uiPriority w:val="11"/>
    <w:rsid w:val="00900E3A"/>
    <w:rPr>
      <w:rFonts w:eastAsiaTheme="minorEastAsia"/>
      <w:color w:val="5A5A5A" w:themeColor="text1" w:themeTint="A5"/>
      <w:spacing w:val="15"/>
    </w:rPr>
  </w:style>
  <w:style w:type="paragraph" w:styleId="Bibliography">
    <w:name w:val="Bibliography"/>
    <w:basedOn w:val="Normal"/>
    <w:next w:val="Normal"/>
    <w:uiPriority w:val="37"/>
    <w:unhideWhenUsed/>
    <w:rsid w:val="00900E3A"/>
  </w:style>
  <w:style w:type="paragraph" w:styleId="ListParagraph">
    <w:name w:val="List Paragraph"/>
    <w:basedOn w:val="Normal"/>
    <w:uiPriority w:val="34"/>
    <w:qFormat/>
    <w:rsid w:val="00900E3A"/>
    <w:pPr>
      <w:ind w:left="720"/>
      <w:contextualSpacing/>
    </w:pPr>
  </w:style>
  <w:style w:type="table" w:styleId="PlainTable5">
    <w:name w:val="Plain Table 5"/>
    <w:basedOn w:val="TableNormal"/>
    <w:uiPriority w:val="45"/>
    <w:rsid w:val="005177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177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517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1A3C7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38">
      <w:bodyDiv w:val="1"/>
      <w:marLeft w:val="0"/>
      <w:marRight w:val="0"/>
      <w:marTop w:val="0"/>
      <w:marBottom w:val="0"/>
      <w:divBdr>
        <w:top w:val="none" w:sz="0" w:space="0" w:color="auto"/>
        <w:left w:val="none" w:sz="0" w:space="0" w:color="auto"/>
        <w:bottom w:val="none" w:sz="0" w:space="0" w:color="auto"/>
        <w:right w:val="none" w:sz="0" w:space="0" w:color="auto"/>
      </w:divBdr>
    </w:div>
    <w:div w:id="3830156">
      <w:bodyDiv w:val="1"/>
      <w:marLeft w:val="0"/>
      <w:marRight w:val="0"/>
      <w:marTop w:val="0"/>
      <w:marBottom w:val="0"/>
      <w:divBdr>
        <w:top w:val="none" w:sz="0" w:space="0" w:color="auto"/>
        <w:left w:val="none" w:sz="0" w:space="0" w:color="auto"/>
        <w:bottom w:val="none" w:sz="0" w:space="0" w:color="auto"/>
        <w:right w:val="none" w:sz="0" w:space="0" w:color="auto"/>
      </w:divBdr>
    </w:div>
    <w:div w:id="7831351">
      <w:bodyDiv w:val="1"/>
      <w:marLeft w:val="0"/>
      <w:marRight w:val="0"/>
      <w:marTop w:val="0"/>
      <w:marBottom w:val="0"/>
      <w:divBdr>
        <w:top w:val="none" w:sz="0" w:space="0" w:color="auto"/>
        <w:left w:val="none" w:sz="0" w:space="0" w:color="auto"/>
        <w:bottom w:val="none" w:sz="0" w:space="0" w:color="auto"/>
        <w:right w:val="none" w:sz="0" w:space="0" w:color="auto"/>
      </w:divBdr>
    </w:div>
    <w:div w:id="8072573">
      <w:bodyDiv w:val="1"/>
      <w:marLeft w:val="0"/>
      <w:marRight w:val="0"/>
      <w:marTop w:val="0"/>
      <w:marBottom w:val="0"/>
      <w:divBdr>
        <w:top w:val="none" w:sz="0" w:space="0" w:color="auto"/>
        <w:left w:val="none" w:sz="0" w:space="0" w:color="auto"/>
        <w:bottom w:val="none" w:sz="0" w:space="0" w:color="auto"/>
        <w:right w:val="none" w:sz="0" w:space="0" w:color="auto"/>
      </w:divBdr>
    </w:div>
    <w:div w:id="9575911">
      <w:bodyDiv w:val="1"/>
      <w:marLeft w:val="0"/>
      <w:marRight w:val="0"/>
      <w:marTop w:val="0"/>
      <w:marBottom w:val="0"/>
      <w:divBdr>
        <w:top w:val="none" w:sz="0" w:space="0" w:color="auto"/>
        <w:left w:val="none" w:sz="0" w:space="0" w:color="auto"/>
        <w:bottom w:val="none" w:sz="0" w:space="0" w:color="auto"/>
        <w:right w:val="none" w:sz="0" w:space="0" w:color="auto"/>
      </w:divBdr>
    </w:div>
    <w:div w:id="12462324">
      <w:bodyDiv w:val="1"/>
      <w:marLeft w:val="0"/>
      <w:marRight w:val="0"/>
      <w:marTop w:val="0"/>
      <w:marBottom w:val="0"/>
      <w:divBdr>
        <w:top w:val="none" w:sz="0" w:space="0" w:color="auto"/>
        <w:left w:val="none" w:sz="0" w:space="0" w:color="auto"/>
        <w:bottom w:val="none" w:sz="0" w:space="0" w:color="auto"/>
        <w:right w:val="none" w:sz="0" w:space="0" w:color="auto"/>
      </w:divBdr>
    </w:div>
    <w:div w:id="12653568">
      <w:bodyDiv w:val="1"/>
      <w:marLeft w:val="0"/>
      <w:marRight w:val="0"/>
      <w:marTop w:val="0"/>
      <w:marBottom w:val="0"/>
      <w:divBdr>
        <w:top w:val="none" w:sz="0" w:space="0" w:color="auto"/>
        <w:left w:val="none" w:sz="0" w:space="0" w:color="auto"/>
        <w:bottom w:val="none" w:sz="0" w:space="0" w:color="auto"/>
        <w:right w:val="none" w:sz="0" w:space="0" w:color="auto"/>
      </w:divBdr>
    </w:div>
    <w:div w:id="13459850">
      <w:bodyDiv w:val="1"/>
      <w:marLeft w:val="0"/>
      <w:marRight w:val="0"/>
      <w:marTop w:val="0"/>
      <w:marBottom w:val="0"/>
      <w:divBdr>
        <w:top w:val="none" w:sz="0" w:space="0" w:color="auto"/>
        <w:left w:val="none" w:sz="0" w:space="0" w:color="auto"/>
        <w:bottom w:val="none" w:sz="0" w:space="0" w:color="auto"/>
        <w:right w:val="none" w:sz="0" w:space="0" w:color="auto"/>
      </w:divBdr>
    </w:div>
    <w:div w:id="13580919">
      <w:bodyDiv w:val="1"/>
      <w:marLeft w:val="0"/>
      <w:marRight w:val="0"/>
      <w:marTop w:val="0"/>
      <w:marBottom w:val="0"/>
      <w:divBdr>
        <w:top w:val="none" w:sz="0" w:space="0" w:color="auto"/>
        <w:left w:val="none" w:sz="0" w:space="0" w:color="auto"/>
        <w:bottom w:val="none" w:sz="0" w:space="0" w:color="auto"/>
        <w:right w:val="none" w:sz="0" w:space="0" w:color="auto"/>
      </w:divBdr>
    </w:div>
    <w:div w:id="15160429">
      <w:bodyDiv w:val="1"/>
      <w:marLeft w:val="0"/>
      <w:marRight w:val="0"/>
      <w:marTop w:val="0"/>
      <w:marBottom w:val="0"/>
      <w:divBdr>
        <w:top w:val="none" w:sz="0" w:space="0" w:color="auto"/>
        <w:left w:val="none" w:sz="0" w:space="0" w:color="auto"/>
        <w:bottom w:val="none" w:sz="0" w:space="0" w:color="auto"/>
        <w:right w:val="none" w:sz="0" w:space="0" w:color="auto"/>
      </w:divBdr>
    </w:div>
    <w:div w:id="15544159">
      <w:bodyDiv w:val="1"/>
      <w:marLeft w:val="0"/>
      <w:marRight w:val="0"/>
      <w:marTop w:val="0"/>
      <w:marBottom w:val="0"/>
      <w:divBdr>
        <w:top w:val="none" w:sz="0" w:space="0" w:color="auto"/>
        <w:left w:val="none" w:sz="0" w:space="0" w:color="auto"/>
        <w:bottom w:val="none" w:sz="0" w:space="0" w:color="auto"/>
        <w:right w:val="none" w:sz="0" w:space="0" w:color="auto"/>
      </w:divBdr>
    </w:div>
    <w:div w:id="20017796">
      <w:bodyDiv w:val="1"/>
      <w:marLeft w:val="0"/>
      <w:marRight w:val="0"/>
      <w:marTop w:val="0"/>
      <w:marBottom w:val="0"/>
      <w:divBdr>
        <w:top w:val="none" w:sz="0" w:space="0" w:color="auto"/>
        <w:left w:val="none" w:sz="0" w:space="0" w:color="auto"/>
        <w:bottom w:val="none" w:sz="0" w:space="0" w:color="auto"/>
        <w:right w:val="none" w:sz="0" w:space="0" w:color="auto"/>
      </w:divBdr>
    </w:div>
    <w:div w:id="20935238">
      <w:bodyDiv w:val="1"/>
      <w:marLeft w:val="0"/>
      <w:marRight w:val="0"/>
      <w:marTop w:val="0"/>
      <w:marBottom w:val="0"/>
      <w:divBdr>
        <w:top w:val="none" w:sz="0" w:space="0" w:color="auto"/>
        <w:left w:val="none" w:sz="0" w:space="0" w:color="auto"/>
        <w:bottom w:val="none" w:sz="0" w:space="0" w:color="auto"/>
        <w:right w:val="none" w:sz="0" w:space="0" w:color="auto"/>
      </w:divBdr>
    </w:div>
    <w:div w:id="23294551">
      <w:bodyDiv w:val="1"/>
      <w:marLeft w:val="0"/>
      <w:marRight w:val="0"/>
      <w:marTop w:val="0"/>
      <w:marBottom w:val="0"/>
      <w:divBdr>
        <w:top w:val="none" w:sz="0" w:space="0" w:color="auto"/>
        <w:left w:val="none" w:sz="0" w:space="0" w:color="auto"/>
        <w:bottom w:val="none" w:sz="0" w:space="0" w:color="auto"/>
        <w:right w:val="none" w:sz="0" w:space="0" w:color="auto"/>
      </w:divBdr>
    </w:div>
    <w:div w:id="30040723">
      <w:bodyDiv w:val="1"/>
      <w:marLeft w:val="0"/>
      <w:marRight w:val="0"/>
      <w:marTop w:val="0"/>
      <w:marBottom w:val="0"/>
      <w:divBdr>
        <w:top w:val="none" w:sz="0" w:space="0" w:color="auto"/>
        <w:left w:val="none" w:sz="0" w:space="0" w:color="auto"/>
        <w:bottom w:val="none" w:sz="0" w:space="0" w:color="auto"/>
        <w:right w:val="none" w:sz="0" w:space="0" w:color="auto"/>
      </w:divBdr>
    </w:div>
    <w:div w:id="31617905">
      <w:bodyDiv w:val="1"/>
      <w:marLeft w:val="0"/>
      <w:marRight w:val="0"/>
      <w:marTop w:val="0"/>
      <w:marBottom w:val="0"/>
      <w:divBdr>
        <w:top w:val="none" w:sz="0" w:space="0" w:color="auto"/>
        <w:left w:val="none" w:sz="0" w:space="0" w:color="auto"/>
        <w:bottom w:val="none" w:sz="0" w:space="0" w:color="auto"/>
        <w:right w:val="none" w:sz="0" w:space="0" w:color="auto"/>
      </w:divBdr>
    </w:div>
    <w:div w:id="32006527">
      <w:bodyDiv w:val="1"/>
      <w:marLeft w:val="0"/>
      <w:marRight w:val="0"/>
      <w:marTop w:val="0"/>
      <w:marBottom w:val="0"/>
      <w:divBdr>
        <w:top w:val="none" w:sz="0" w:space="0" w:color="auto"/>
        <w:left w:val="none" w:sz="0" w:space="0" w:color="auto"/>
        <w:bottom w:val="none" w:sz="0" w:space="0" w:color="auto"/>
        <w:right w:val="none" w:sz="0" w:space="0" w:color="auto"/>
      </w:divBdr>
    </w:div>
    <w:div w:id="32079346">
      <w:bodyDiv w:val="1"/>
      <w:marLeft w:val="0"/>
      <w:marRight w:val="0"/>
      <w:marTop w:val="0"/>
      <w:marBottom w:val="0"/>
      <w:divBdr>
        <w:top w:val="none" w:sz="0" w:space="0" w:color="auto"/>
        <w:left w:val="none" w:sz="0" w:space="0" w:color="auto"/>
        <w:bottom w:val="none" w:sz="0" w:space="0" w:color="auto"/>
        <w:right w:val="none" w:sz="0" w:space="0" w:color="auto"/>
      </w:divBdr>
    </w:div>
    <w:div w:id="33968475">
      <w:bodyDiv w:val="1"/>
      <w:marLeft w:val="0"/>
      <w:marRight w:val="0"/>
      <w:marTop w:val="0"/>
      <w:marBottom w:val="0"/>
      <w:divBdr>
        <w:top w:val="none" w:sz="0" w:space="0" w:color="auto"/>
        <w:left w:val="none" w:sz="0" w:space="0" w:color="auto"/>
        <w:bottom w:val="none" w:sz="0" w:space="0" w:color="auto"/>
        <w:right w:val="none" w:sz="0" w:space="0" w:color="auto"/>
      </w:divBdr>
    </w:div>
    <w:div w:id="36779824">
      <w:bodyDiv w:val="1"/>
      <w:marLeft w:val="0"/>
      <w:marRight w:val="0"/>
      <w:marTop w:val="0"/>
      <w:marBottom w:val="0"/>
      <w:divBdr>
        <w:top w:val="none" w:sz="0" w:space="0" w:color="auto"/>
        <w:left w:val="none" w:sz="0" w:space="0" w:color="auto"/>
        <w:bottom w:val="none" w:sz="0" w:space="0" w:color="auto"/>
        <w:right w:val="none" w:sz="0" w:space="0" w:color="auto"/>
      </w:divBdr>
    </w:div>
    <w:div w:id="38283862">
      <w:bodyDiv w:val="1"/>
      <w:marLeft w:val="0"/>
      <w:marRight w:val="0"/>
      <w:marTop w:val="0"/>
      <w:marBottom w:val="0"/>
      <w:divBdr>
        <w:top w:val="none" w:sz="0" w:space="0" w:color="auto"/>
        <w:left w:val="none" w:sz="0" w:space="0" w:color="auto"/>
        <w:bottom w:val="none" w:sz="0" w:space="0" w:color="auto"/>
        <w:right w:val="none" w:sz="0" w:space="0" w:color="auto"/>
      </w:divBdr>
    </w:div>
    <w:div w:id="40059554">
      <w:bodyDiv w:val="1"/>
      <w:marLeft w:val="0"/>
      <w:marRight w:val="0"/>
      <w:marTop w:val="0"/>
      <w:marBottom w:val="0"/>
      <w:divBdr>
        <w:top w:val="none" w:sz="0" w:space="0" w:color="auto"/>
        <w:left w:val="none" w:sz="0" w:space="0" w:color="auto"/>
        <w:bottom w:val="none" w:sz="0" w:space="0" w:color="auto"/>
        <w:right w:val="none" w:sz="0" w:space="0" w:color="auto"/>
      </w:divBdr>
    </w:div>
    <w:div w:id="43603899">
      <w:bodyDiv w:val="1"/>
      <w:marLeft w:val="0"/>
      <w:marRight w:val="0"/>
      <w:marTop w:val="0"/>
      <w:marBottom w:val="0"/>
      <w:divBdr>
        <w:top w:val="none" w:sz="0" w:space="0" w:color="auto"/>
        <w:left w:val="none" w:sz="0" w:space="0" w:color="auto"/>
        <w:bottom w:val="none" w:sz="0" w:space="0" w:color="auto"/>
        <w:right w:val="none" w:sz="0" w:space="0" w:color="auto"/>
      </w:divBdr>
    </w:div>
    <w:div w:id="46418583">
      <w:bodyDiv w:val="1"/>
      <w:marLeft w:val="0"/>
      <w:marRight w:val="0"/>
      <w:marTop w:val="0"/>
      <w:marBottom w:val="0"/>
      <w:divBdr>
        <w:top w:val="none" w:sz="0" w:space="0" w:color="auto"/>
        <w:left w:val="none" w:sz="0" w:space="0" w:color="auto"/>
        <w:bottom w:val="none" w:sz="0" w:space="0" w:color="auto"/>
        <w:right w:val="none" w:sz="0" w:space="0" w:color="auto"/>
      </w:divBdr>
    </w:div>
    <w:div w:id="46496498">
      <w:bodyDiv w:val="1"/>
      <w:marLeft w:val="0"/>
      <w:marRight w:val="0"/>
      <w:marTop w:val="0"/>
      <w:marBottom w:val="0"/>
      <w:divBdr>
        <w:top w:val="none" w:sz="0" w:space="0" w:color="auto"/>
        <w:left w:val="none" w:sz="0" w:space="0" w:color="auto"/>
        <w:bottom w:val="none" w:sz="0" w:space="0" w:color="auto"/>
        <w:right w:val="none" w:sz="0" w:space="0" w:color="auto"/>
      </w:divBdr>
    </w:div>
    <w:div w:id="46925396">
      <w:bodyDiv w:val="1"/>
      <w:marLeft w:val="0"/>
      <w:marRight w:val="0"/>
      <w:marTop w:val="0"/>
      <w:marBottom w:val="0"/>
      <w:divBdr>
        <w:top w:val="none" w:sz="0" w:space="0" w:color="auto"/>
        <w:left w:val="none" w:sz="0" w:space="0" w:color="auto"/>
        <w:bottom w:val="none" w:sz="0" w:space="0" w:color="auto"/>
        <w:right w:val="none" w:sz="0" w:space="0" w:color="auto"/>
      </w:divBdr>
    </w:div>
    <w:div w:id="50080646">
      <w:bodyDiv w:val="1"/>
      <w:marLeft w:val="0"/>
      <w:marRight w:val="0"/>
      <w:marTop w:val="0"/>
      <w:marBottom w:val="0"/>
      <w:divBdr>
        <w:top w:val="none" w:sz="0" w:space="0" w:color="auto"/>
        <w:left w:val="none" w:sz="0" w:space="0" w:color="auto"/>
        <w:bottom w:val="none" w:sz="0" w:space="0" w:color="auto"/>
        <w:right w:val="none" w:sz="0" w:space="0" w:color="auto"/>
      </w:divBdr>
    </w:div>
    <w:div w:id="51587112">
      <w:bodyDiv w:val="1"/>
      <w:marLeft w:val="0"/>
      <w:marRight w:val="0"/>
      <w:marTop w:val="0"/>
      <w:marBottom w:val="0"/>
      <w:divBdr>
        <w:top w:val="none" w:sz="0" w:space="0" w:color="auto"/>
        <w:left w:val="none" w:sz="0" w:space="0" w:color="auto"/>
        <w:bottom w:val="none" w:sz="0" w:space="0" w:color="auto"/>
        <w:right w:val="none" w:sz="0" w:space="0" w:color="auto"/>
      </w:divBdr>
    </w:div>
    <w:div w:id="51732207">
      <w:bodyDiv w:val="1"/>
      <w:marLeft w:val="0"/>
      <w:marRight w:val="0"/>
      <w:marTop w:val="0"/>
      <w:marBottom w:val="0"/>
      <w:divBdr>
        <w:top w:val="none" w:sz="0" w:space="0" w:color="auto"/>
        <w:left w:val="none" w:sz="0" w:space="0" w:color="auto"/>
        <w:bottom w:val="none" w:sz="0" w:space="0" w:color="auto"/>
        <w:right w:val="none" w:sz="0" w:space="0" w:color="auto"/>
      </w:divBdr>
    </w:div>
    <w:div w:id="53504157">
      <w:bodyDiv w:val="1"/>
      <w:marLeft w:val="0"/>
      <w:marRight w:val="0"/>
      <w:marTop w:val="0"/>
      <w:marBottom w:val="0"/>
      <w:divBdr>
        <w:top w:val="none" w:sz="0" w:space="0" w:color="auto"/>
        <w:left w:val="none" w:sz="0" w:space="0" w:color="auto"/>
        <w:bottom w:val="none" w:sz="0" w:space="0" w:color="auto"/>
        <w:right w:val="none" w:sz="0" w:space="0" w:color="auto"/>
      </w:divBdr>
    </w:div>
    <w:div w:id="55015764">
      <w:bodyDiv w:val="1"/>
      <w:marLeft w:val="0"/>
      <w:marRight w:val="0"/>
      <w:marTop w:val="0"/>
      <w:marBottom w:val="0"/>
      <w:divBdr>
        <w:top w:val="none" w:sz="0" w:space="0" w:color="auto"/>
        <w:left w:val="none" w:sz="0" w:space="0" w:color="auto"/>
        <w:bottom w:val="none" w:sz="0" w:space="0" w:color="auto"/>
        <w:right w:val="none" w:sz="0" w:space="0" w:color="auto"/>
      </w:divBdr>
    </w:div>
    <w:div w:id="56057789">
      <w:bodyDiv w:val="1"/>
      <w:marLeft w:val="0"/>
      <w:marRight w:val="0"/>
      <w:marTop w:val="0"/>
      <w:marBottom w:val="0"/>
      <w:divBdr>
        <w:top w:val="none" w:sz="0" w:space="0" w:color="auto"/>
        <w:left w:val="none" w:sz="0" w:space="0" w:color="auto"/>
        <w:bottom w:val="none" w:sz="0" w:space="0" w:color="auto"/>
        <w:right w:val="none" w:sz="0" w:space="0" w:color="auto"/>
      </w:divBdr>
    </w:div>
    <w:div w:id="56900160">
      <w:bodyDiv w:val="1"/>
      <w:marLeft w:val="0"/>
      <w:marRight w:val="0"/>
      <w:marTop w:val="0"/>
      <w:marBottom w:val="0"/>
      <w:divBdr>
        <w:top w:val="none" w:sz="0" w:space="0" w:color="auto"/>
        <w:left w:val="none" w:sz="0" w:space="0" w:color="auto"/>
        <w:bottom w:val="none" w:sz="0" w:space="0" w:color="auto"/>
        <w:right w:val="none" w:sz="0" w:space="0" w:color="auto"/>
      </w:divBdr>
    </w:div>
    <w:div w:id="59989409">
      <w:bodyDiv w:val="1"/>
      <w:marLeft w:val="0"/>
      <w:marRight w:val="0"/>
      <w:marTop w:val="0"/>
      <w:marBottom w:val="0"/>
      <w:divBdr>
        <w:top w:val="none" w:sz="0" w:space="0" w:color="auto"/>
        <w:left w:val="none" w:sz="0" w:space="0" w:color="auto"/>
        <w:bottom w:val="none" w:sz="0" w:space="0" w:color="auto"/>
        <w:right w:val="none" w:sz="0" w:space="0" w:color="auto"/>
      </w:divBdr>
    </w:div>
    <w:div w:id="60370782">
      <w:bodyDiv w:val="1"/>
      <w:marLeft w:val="0"/>
      <w:marRight w:val="0"/>
      <w:marTop w:val="0"/>
      <w:marBottom w:val="0"/>
      <w:divBdr>
        <w:top w:val="none" w:sz="0" w:space="0" w:color="auto"/>
        <w:left w:val="none" w:sz="0" w:space="0" w:color="auto"/>
        <w:bottom w:val="none" w:sz="0" w:space="0" w:color="auto"/>
        <w:right w:val="none" w:sz="0" w:space="0" w:color="auto"/>
      </w:divBdr>
    </w:div>
    <w:div w:id="61682727">
      <w:bodyDiv w:val="1"/>
      <w:marLeft w:val="0"/>
      <w:marRight w:val="0"/>
      <w:marTop w:val="0"/>
      <w:marBottom w:val="0"/>
      <w:divBdr>
        <w:top w:val="none" w:sz="0" w:space="0" w:color="auto"/>
        <w:left w:val="none" w:sz="0" w:space="0" w:color="auto"/>
        <w:bottom w:val="none" w:sz="0" w:space="0" w:color="auto"/>
        <w:right w:val="none" w:sz="0" w:space="0" w:color="auto"/>
      </w:divBdr>
    </w:div>
    <w:div w:id="62876386">
      <w:bodyDiv w:val="1"/>
      <w:marLeft w:val="0"/>
      <w:marRight w:val="0"/>
      <w:marTop w:val="0"/>
      <w:marBottom w:val="0"/>
      <w:divBdr>
        <w:top w:val="none" w:sz="0" w:space="0" w:color="auto"/>
        <w:left w:val="none" w:sz="0" w:space="0" w:color="auto"/>
        <w:bottom w:val="none" w:sz="0" w:space="0" w:color="auto"/>
        <w:right w:val="none" w:sz="0" w:space="0" w:color="auto"/>
      </w:divBdr>
    </w:div>
    <w:div w:id="63455668">
      <w:bodyDiv w:val="1"/>
      <w:marLeft w:val="0"/>
      <w:marRight w:val="0"/>
      <w:marTop w:val="0"/>
      <w:marBottom w:val="0"/>
      <w:divBdr>
        <w:top w:val="none" w:sz="0" w:space="0" w:color="auto"/>
        <w:left w:val="none" w:sz="0" w:space="0" w:color="auto"/>
        <w:bottom w:val="none" w:sz="0" w:space="0" w:color="auto"/>
        <w:right w:val="none" w:sz="0" w:space="0" w:color="auto"/>
      </w:divBdr>
    </w:div>
    <w:div w:id="66149665">
      <w:bodyDiv w:val="1"/>
      <w:marLeft w:val="0"/>
      <w:marRight w:val="0"/>
      <w:marTop w:val="0"/>
      <w:marBottom w:val="0"/>
      <w:divBdr>
        <w:top w:val="none" w:sz="0" w:space="0" w:color="auto"/>
        <w:left w:val="none" w:sz="0" w:space="0" w:color="auto"/>
        <w:bottom w:val="none" w:sz="0" w:space="0" w:color="auto"/>
        <w:right w:val="none" w:sz="0" w:space="0" w:color="auto"/>
      </w:divBdr>
    </w:div>
    <w:div w:id="69040575">
      <w:bodyDiv w:val="1"/>
      <w:marLeft w:val="0"/>
      <w:marRight w:val="0"/>
      <w:marTop w:val="0"/>
      <w:marBottom w:val="0"/>
      <w:divBdr>
        <w:top w:val="none" w:sz="0" w:space="0" w:color="auto"/>
        <w:left w:val="none" w:sz="0" w:space="0" w:color="auto"/>
        <w:bottom w:val="none" w:sz="0" w:space="0" w:color="auto"/>
        <w:right w:val="none" w:sz="0" w:space="0" w:color="auto"/>
      </w:divBdr>
    </w:div>
    <w:div w:id="71198594">
      <w:bodyDiv w:val="1"/>
      <w:marLeft w:val="0"/>
      <w:marRight w:val="0"/>
      <w:marTop w:val="0"/>
      <w:marBottom w:val="0"/>
      <w:divBdr>
        <w:top w:val="none" w:sz="0" w:space="0" w:color="auto"/>
        <w:left w:val="none" w:sz="0" w:space="0" w:color="auto"/>
        <w:bottom w:val="none" w:sz="0" w:space="0" w:color="auto"/>
        <w:right w:val="none" w:sz="0" w:space="0" w:color="auto"/>
      </w:divBdr>
    </w:div>
    <w:div w:id="73286927">
      <w:bodyDiv w:val="1"/>
      <w:marLeft w:val="0"/>
      <w:marRight w:val="0"/>
      <w:marTop w:val="0"/>
      <w:marBottom w:val="0"/>
      <w:divBdr>
        <w:top w:val="none" w:sz="0" w:space="0" w:color="auto"/>
        <w:left w:val="none" w:sz="0" w:space="0" w:color="auto"/>
        <w:bottom w:val="none" w:sz="0" w:space="0" w:color="auto"/>
        <w:right w:val="none" w:sz="0" w:space="0" w:color="auto"/>
      </w:divBdr>
    </w:div>
    <w:div w:id="74129408">
      <w:bodyDiv w:val="1"/>
      <w:marLeft w:val="0"/>
      <w:marRight w:val="0"/>
      <w:marTop w:val="0"/>
      <w:marBottom w:val="0"/>
      <w:divBdr>
        <w:top w:val="none" w:sz="0" w:space="0" w:color="auto"/>
        <w:left w:val="none" w:sz="0" w:space="0" w:color="auto"/>
        <w:bottom w:val="none" w:sz="0" w:space="0" w:color="auto"/>
        <w:right w:val="none" w:sz="0" w:space="0" w:color="auto"/>
      </w:divBdr>
    </w:div>
    <w:div w:id="76246422">
      <w:bodyDiv w:val="1"/>
      <w:marLeft w:val="0"/>
      <w:marRight w:val="0"/>
      <w:marTop w:val="0"/>
      <w:marBottom w:val="0"/>
      <w:divBdr>
        <w:top w:val="none" w:sz="0" w:space="0" w:color="auto"/>
        <w:left w:val="none" w:sz="0" w:space="0" w:color="auto"/>
        <w:bottom w:val="none" w:sz="0" w:space="0" w:color="auto"/>
        <w:right w:val="none" w:sz="0" w:space="0" w:color="auto"/>
      </w:divBdr>
    </w:div>
    <w:div w:id="77487712">
      <w:bodyDiv w:val="1"/>
      <w:marLeft w:val="0"/>
      <w:marRight w:val="0"/>
      <w:marTop w:val="0"/>
      <w:marBottom w:val="0"/>
      <w:divBdr>
        <w:top w:val="none" w:sz="0" w:space="0" w:color="auto"/>
        <w:left w:val="none" w:sz="0" w:space="0" w:color="auto"/>
        <w:bottom w:val="none" w:sz="0" w:space="0" w:color="auto"/>
        <w:right w:val="none" w:sz="0" w:space="0" w:color="auto"/>
      </w:divBdr>
    </w:div>
    <w:div w:id="77488181">
      <w:bodyDiv w:val="1"/>
      <w:marLeft w:val="0"/>
      <w:marRight w:val="0"/>
      <w:marTop w:val="0"/>
      <w:marBottom w:val="0"/>
      <w:divBdr>
        <w:top w:val="none" w:sz="0" w:space="0" w:color="auto"/>
        <w:left w:val="none" w:sz="0" w:space="0" w:color="auto"/>
        <w:bottom w:val="none" w:sz="0" w:space="0" w:color="auto"/>
        <w:right w:val="none" w:sz="0" w:space="0" w:color="auto"/>
      </w:divBdr>
    </w:div>
    <w:div w:id="77867711">
      <w:bodyDiv w:val="1"/>
      <w:marLeft w:val="0"/>
      <w:marRight w:val="0"/>
      <w:marTop w:val="0"/>
      <w:marBottom w:val="0"/>
      <w:divBdr>
        <w:top w:val="none" w:sz="0" w:space="0" w:color="auto"/>
        <w:left w:val="none" w:sz="0" w:space="0" w:color="auto"/>
        <w:bottom w:val="none" w:sz="0" w:space="0" w:color="auto"/>
        <w:right w:val="none" w:sz="0" w:space="0" w:color="auto"/>
      </w:divBdr>
    </w:div>
    <w:div w:id="81419009">
      <w:bodyDiv w:val="1"/>
      <w:marLeft w:val="0"/>
      <w:marRight w:val="0"/>
      <w:marTop w:val="0"/>
      <w:marBottom w:val="0"/>
      <w:divBdr>
        <w:top w:val="none" w:sz="0" w:space="0" w:color="auto"/>
        <w:left w:val="none" w:sz="0" w:space="0" w:color="auto"/>
        <w:bottom w:val="none" w:sz="0" w:space="0" w:color="auto"/>
        <w:right w:val="none" w:sz="0" w:space="0" w:color="auto"/>
      </w:divBdr>
    </w:div>
    <w:div w:id="81798482">
      <w:bodyDiv w:val="1"/>
      <w:marLeft w:val="0"/>
      <w:marRight w:val="0"/>
      <w:marTop w:val="0"/>
      <w:marBottom w:val="0"/>
      <w:divBdr>
        <w:top w:val="none" w:sz="0" w:space="0" w:color="auto"/>
        <w:left w:val="none" w:sz="0" w:space="0" w:color="auto"/>
        <w:bottom w:val="none" w:sz="0" w:space="0" w:color="auto"/>
        <w:right w:val="none" w:sz="0" w:space="0" w:color="auto"/>
      </w:divBdr>
    </w:div>
    <w:div w:id="90243127">
      <w:bodyDiv w:val="1"/>
      <w:marLeft w:val="0"/>
      <w:marRight w:val="0"/>
      <w:marTop w:val="0"/>
      <w:marBottom w:val="0"/>
      <w:divBdr>
        <w:top w:val="none" w:sz="0" w:space="0" w:color="auto"/>
        <w:left w:val="none" w:sz="0" w:space="0" w:color="auto"/>
        <w:bottom w:val="none" w:sz="0" w:space="0" w:color="auto"/>
        <w:right w:val="none" w:sz="0" w:space="0" w:color="auto"/>
      </w:divBdr>
    </w:div>
    <w:div w:id="92751977">
      <w:bodyDiv w:val="1"/>
      <w:marLeft w:val="0"/>
      <w:marRight w:val="0"/>
      <w:marTop w:val="0"/>
      <w:marBottom w:val="0"/>
      <w:divBdr>
        <w:top w:val="none" w:sz="0" w:space="0" w:color="auto"/>
        <w:left w:val="none" w:sz="0" w:space="0" w:color="auto"/>
        <w:bottom w:val="none" w:sz="0" w:space="0" w:color="auto"/>
        <w:right w:val="none" w:sz="0" w:space="0" w:color="auto"/>
      </w:divBdr>
    </w:div>
    <w:div w:id="95291434">
      <w:bodyDiv w:val="1"/>
      <w:marLeft w:val="0"/>
      <w:marRight w:val="0"/>
      <w:marTop w:val="0"/>
      <w:marBottom w:val="0"/>
      <w:divBdr>
        <w:top w:val="none" w:sz="0" w:space="0" w:color="auto"/>
        <w:left w:val="none" w:sz="0" w:space="0" w:color="auto"/>
        <w:bottom w:val="none" w:sz="0" w:space="0" w:color="auto"/>
        <w:right w:val="none" w:sz="0" w:space="0" w:color="auto"/>
      </w:divBdr>
    </w:div>
    <w:div w:id="96222097">
      <w:bodyDiv w:val="1"/>
      <w:marLeft w:val="0"/>
      <w:marRight w:val="0"/>
      <w:marTop w:val="0"/>
      <w:marBottom w:val="0"/>
      <w:divBdr>
        <w:top w:val="none" w:sz="0" w:space="0" w:color="auto"/>
        <w:left w:val="none" w:sz="0" w:space="0" w:color="auto"/>
        <w:bottom w:val="none" w:sz="0" w:space="0" w:color="auto"/>
        <w:right w:val="none" w:sz="0" w:space="0" w:color="auto"/>
      </w:divBdr>
    </w:div>
    <w:div w:id="97408002">
      <w:bodyDiv w:val="1"/>
      <w:marLeft w:val="0"/>
      <w:marRight w:val="0"/>
      <w:marTop w:val="0"/>
      <w:marBottom w:val="0"/>
      <w:divBdr>
        <w:top w:val="none" w:sz="0" w:space="0" w:color="auto"/>
        <w:left w:val="none" w:sz="0" w:space="0" w:color="auto"/>
        <w:bottom w:val="none" w:sz="0" w:space="0" w:color="auto"/>
        <w:right w:val="none" w:sz="0" w:space="0" w:color="auto"/>
      </w:divBdr>
    </w:div>
    <w:div w:id="99645444">
      <w:bodyDiv w:val="1"/>
      <w:marLeft w:val="0"/>
      <w:marRight w:val="0"/>
      <w:marTop w:val="0"/>
      <w:marBottom w:val="0"/>
      <w:divBdr>
        <w:top w:val="none" w:sz="0" w:space="0" w:color="auto"/>
        <w:left w:val="none" w:sz="0" w:space="0" w:color="auto"/>
        <w:bottom w:val="none" w:sz="0" w:space="0" w:color="auto"/>
        <w:right w:val="none" w:sz="0" w:space="0" w:color="auto"/>
      </w:divBdr>
    </w:div>
    <w:div w:id="107698677">
      <w:bodyDiv w:val="1"/>
      <w:marLeft w:val="0"/>
      <w:marRight w:val="0"/>
      <w:marTop w:val="0"/>
      <w:marBottom w:val="0"/>
      <w:divBdr>
        <w:top w:val="none" w:sz="0" w:space="0" w:color="auto"/>
        <w:left w:val="none" w:sz="0" w:space="0" w:color="auto"/>
        <w:bottom w:val="none" w:sz="0" w:space="0" w:color="auto"/>
        <w:right w:val="none" w:sz="0" w:space="0" w:color="auto"/>
      </w:divBdr>
    </w:div>
    <w:div w:id="108404073">
      <w:bodyDiv w:val="1"/>
      <w:marLeft w:val="0"/>
      <w:marRight w:val="0"/>
      <w:marTop w:val="0"/>
      <w:marBottom w:val="0"/>
      <w:divBdr>
        <w:top w:val="none" w:sz="0" w:space="0" w:color="auto"/>
        <w:left w:val="none" w:sz="0" w:space="0" w:color="auto"/>
        <w:bottom w:val="none" w:sz="0" w:space="0" w:color="auto"/>
        <w:right w:val="none" w:sz="0" w:space="0" w:color="auto"/>
      </w:divBdr>
    </w:div>
    <w:div w:id="111242414">
      <w:bodyDiv w:val="1"/>
      <w:marLeft w:val="0"/>
      <w:marRight w:val="0"/>
      <w:marTop w:val="0"/>
      <w:marBottom w:val="0"/>
      <w:divBdr>
        <w:top w:val="none" w:sz="0" w:space="0" w:color="auto"/>
        <w:left w:val="none" w:sz="0" w:space="0" w:color="auto"/>
        <w:bottom w:val="none" w:sz="0" w:space="0" w:color="auto"/>
        <w:right w:val="none" w:sz="0" w:space="0" w:color="auto"/>
      </w:divBdr>
    </w:div>
    <w:div w:id="115029027">
      <w:bodyDiv w:val="1"/>
      <w:marLeft w:val="0"/>
      <w:marRight w:val="0"/>
      <w:marTop w:val="0"/>
      <w:marBottom w:val="0"/>
      <w:divBdr>
        <w:top w:val="none" w:sz="0" w:space="0" w:color="auto"/>
        <w:left w:val="none" w:sz="0" w:space="0" w:color="auto"/>
        <w:bottom w:val="none" w:sz="0" w:space="0" w:color="auto"/>
        <w:right w:val="none" w:sz="0" w:space="0" w:color="auto"/>
      </w:divBdr>
    </w:div>
    <w:div w:id="115104126">
      <w:bodyDiv w:val="1"/>
      <w:marLeft w:val="0"/>
      <w:marRight w:val="0"/>
      <w:marTop w:val="0"/>
      <w:marBottom w:val="0"/>
      <w:divBdr>
        <w:top w:val="none" w:sz="0" w:space="0" w:color="auto"/>
        <w:left w:val="none" w:sz="0" w:space="0" w:color="auto"/>
        <w:bottom w:val="none" w:sz="0" w:space="0" w:color="auto"/>
        <w:right w:val="none" w:sz="0" w:space="0" w:color="auto"/>
      </w:divBdr>
    </w:div>
    <w:div w:id="115485558">
      <w:bodyDiv w:val="1"/>
      <w:marLeft w:val="0"/>
      <w:marRight w:val="0"/>
      <w:marTop w:val="0"/>
      <w:marBottom w:val="0"/>
      <w:divBdr>
        <w:top w:val="none" w:sz="0" w:space="0" w:color="auto"/>
        <w:left w:val="none" w:sz="0" w:space="0" w:color="auto"/>
        <w:bottom w:val="none" w:sz="0" w:space="0" w:color="auto"/>
        <w:right w:val="none" w:sz="0" w:space="0" w:color="auto"/>
      </w:divBdr>
    </w:div>
    <w:div w:id="116071532">
      <w:bodyDiv w:val="1"/>
      <w:marLeft w:val="0"/>
      <w:marRight w:val="0"/>
      <w:marTop w:val="0"/>
      <w:marBottom w:val="0"/>
      <w:divBdr>
        <w:top w:val="none" w:sz="0" w:space="0" w:color="auto"/>
        <w:left w:val="none" w:sz="0" w:space="0" w:color="auto"/>
        <w:bottom w:val="none" w:sz="0" w:space="0" w:color="auto"/>
        <w:right w:val="none" w:sz="0" w:space="0" w:color="auto"/>
      </w:divBdr>
    </w:div>
    <w:div w:id="118845482">
      <w:bodyDiv w:val="1"/>
      <w:marLeft w:val="0"/>
      <w:marRight w:val="0"/>
      <w:marTop w:val="0"/>
      <w:marBottom w:val="0"/>
      <w:divBdr>
        <w:top w:val="none" w:sz="0" w:space="0" w:color="auto"/>
        <w:left w:val="none" w:sz="0" w:space="0" w:color="auto"/>
        <w:bottom w:val="none" w:sz="0" w:space="0" w:color="auto"/>
        <w:right w:val="none" w:sz="0" w:space="0" w:color="auto"/>
      </w:divBdr>
    </w:div>
    <w:div w:id="119958787">
      <w:bodyDiv w:val="1"/>
      <w:marLeft w:val="0"/>
      <w:marRight w:val="0"/>
      <w:marTop w:val="0"/>
      <w:marBottom w:val="0"/>
      <w:divBdr>
        <w:top w:val="none" w:sz="0" w:space="0" w:color="auto"/>
        <w:left w:val="none" w:sz="0" w:space="0" w:color="auto"/>
        <w:bottom w:val="none" w:sz="0" w:space="0" w:color="auto"/>
        <w:right w:val="none" w:sz="0" w:space="0" w:color="auto"/>
      </w:divBdr>
    </w:div>
    <w:div w:id="122122786">
      <w:bodyDiv w:val="1"/>
      <w:marLeft w:val="0"/>
      <w:marRight w:val="0"/>
      <w:marTop w:val="0"/>
      <w:marBottom w:val="0"/>
      <w:divBdr>
        <w:top w:val="none" w:sz="0" w:space="0" w:color="auto"/>
        <w:left w:val="none" w:sz="0" w:space="0" w:color="auto"/>
        <w:bottom w:val="none" w:sz="0" w:space="0" w:color="auto"/>
        <w:right w:val="none" w:sz="0" w:space="0" w:color="auto"/>
      </w:divBdr>
    </w:div>
    <w:div w:id="122889127">
      <w:bodyDiv w:val="1"/>
      <w:marLeft w:val="0"/>
      <w:marRight w:val="0"/>
      <w:marTop w:val="0"/>
      <w:marBottom w:val="0"/>
      <w:divBdr>
        <w:top w:val="none" w:sz="0" w:space="0" w:color="auto"/>
        <w:left w:val="none" w:sz="0" w:space="0" w:color="auto"/>
        <w:bottom w:val="none" w:sz="0" w:space="0" w:color="auto"/>
        <w:right w:val="none" w:sz="0" w:space="0" w:color="auto"/>
      </w:divBdr>
    </w:div>
    <w:div w:id="123039482">
      <w:bodyDiv w:val="1"/>
      <w:marLeft w:val="0"/>
      <w:marRight w:val="0"/>
      <w:marTop w:val="0"/>
      <w:marBottom w:val="0"/>
      <w:divBdr>
        <w:top w:val="none" w:sz="0" w:space="0" w:color="auto"/>
        <w:left w:val="none" w:sz="0" w:space="0" w:color="auto"/>
        <w:bottom w:val="none" w:sz="0" w:space="0" w:color="auto"/>
        <w:right w:val="none" w:sz="0" w:space="0" w:color="auto"/>
      </w:divBdr>
    </w:div>
    <w:div w:id="125440681">
      <w:bodyDiv w:val="1"/>
      <w:marLeft w:val="0"/>
      <w:marRight w:val="0"/>
      <w:marTop w:val="0"/>
      <w:marBottom w:val="0"/>
      <w:divBdr>
        <w:top w:val="none" w:sz="0" w:space="0" w:color="auto"/>
        <w:left w:val="none" w:sz="0" w:space="0" w:color="auto"/>
        <w:bottom w:val="none" w:sz="0" w:space="0" w:color="auto"/>
        <w:right w:val="none" w:sz="0" w:space="0" w:color="auto"/>
      </w:divBdr>
    </w:div>
    <w:div w:id="126238806">
      <w:bodyDiv w:val="1"/>
      <w:marLeft w:val="0"/>
      <w:marRight w:val="0"/>
      <w:marTop w:val="0"/>
      <w:marBottom w:val="0"/>
      <w:divBdr>
        <w:top w:val="none" w:sz="0" w:space="0" w:color="auto"/>
        <w:left w:val="none" w:sz="0" w:space="0" w:color="auto"/>
        <w:bottom w:val="none" w:sz="0" w:space="0" w:color="auto"/>
        <w:right w:val="none" w:sz="0" w:space="0" w:color="auto"/>
      </w:divBdr>
    </w:div>
    <w:div w:id="129248026">
      <w:bodyDiv w:val="1"/>
      <w:marLeft w:val="0"/>
      <w:marRight w:val="0"/>
      <w:marTop w:val="0"/>
      <w:marBottom w:val="0"/>
      <w:divBdr>
        <w:top w:val="none" w:sz="0" w:space="0" w:color="auto"/>
        <w:left w:val="none" w:sz="0" w:space="0" w:color="auto"/>
        <w:bottom w:val="none" w:sz="0" w:space="0" w:color="auto"/>
        <w:right w:val="none" w:sz="0" w:space="0" w:color="auto"/>
      </w:divBdr>
    </w:div>
    <w:div w:id="131336295">
      <w:bodyDiv w:val="1"/>
      <w:marLeft w:val="0"/>
      <w:marRight w:val="0"/>
      <w:marTop w:val="0"/>
      <w:marBottom w:val="0"/>
      <w:divBdr>
        <w:top w:val="none" w:sz="0" w:space="0" w:color="auto"/>
        <w:left w:val="none" w:sz="0" w:space="0" w:color="auto"/>
        <w:bottom w:val="none" w:sz="0" w:space="0" w:color="auto"/>
        <w:right w:val="none" w:sz="0" w:space="0" w:color="auto"/>
      </w:divBdr>
    </w:div>
    <w:div w:id="131681483">
      <w:bodyDiv w:val="1"/>
      <w:marLeft w:val="0"/>
      <w:marRight w:val="0"/>
      <w:marTop w:val="0"/>
      <w:marBottom w:val="0"/>
      <w:divBdr>
        <w:top w:val="none" w:sz="0" w:space="0" w:color="auto"/>
        <w:left w:val="none" w:sz="0" w:space="0" w:color="auto"/>
        <w:bottom w:val="none" w:sz="0" w:space="0" w:color="auto"/>
        <w:right w:val="none" w:sz="0" w:space="0" w:color="auto"/>
      </w:divBdr>
    </w:div>
    <w:div w:id="132673860">
      <w:bodyDiv w:val="1"/>
      <w:marLeft w:val="0"/>
      <w:marRight w:val="0"/>
      <w:marTop w:val="0"/>
      <w:marBottom w:val="0"/>
      <w:divBdr>
        <w:top w:val="none" w:sz="0" w:space="0" w:color="auto"/>
        <w:left w:val="none" w:sz="0" w:space="0" w:color="auto"/>
        <w:bottom w:val="none" w:sz="0" w:space="0" w:color="auto"/>
        <w:right w:val="none" w:sz="0" w:space="0" w:color="auto"/>
      </w:divBdr>
    </w:div>
    <w:div w:id="133180609">
      <w:bodyDiv w:val="1"/>
      <w:marLeft w:val="0"/>
      <w:marRight w:val="0"/>
      <w:marTop w:val="0"/>
      <w:marBottom w:val="0"/>
      <w:divBdr>
        <w:top w:val="none" w:sz="0" w:space="0" w:color="auto"/>
        <w:left w:val="none" w:sz="0" w:space="0" w:color="auto"/>
        <w:bottom w:val="none" w:sz="0" w:space="0" w:color="auto"/>
        <w:right w:val="none" w:sz="0" w:space="0" w:color="auto"/>
      </w:divBdr>
    </w:div>
    <w:div w:id="136458143">
      <w:bodyDiv w:val="1"/>
      <w:marLeft w:val="0"/>
      <w:marRight w:val="0"/>
      <w:marTop w:val="0"/>
      <w:marBottom w:val="0"/>
      <w:divBdr>
        <w:top w:val="none" w:sz="0" w:space="0" w:color="auto"/>
        <w:left w:val="none" w:sz="0" w:space="0" w:color="auto"/>
        <w:bottom w:val="none" w:sz="0" w:space="0" w:color="auto"/>
        <w:right w:val="none" w:sz="0" w:space="0" w:color="auto"/>
      </w:divBdr>
    </w:div>
    <w:div w:id="138424032">
      <w:bodyDiv w:val="1"/>
      <w:marLeft w:val="0"/>
      <w:marRight w:val="0"/>
      <w:marTop w:val="0"/>
      <w:marBottom w:val="0"/>
      <w:divBdr>
        <w:top w:val="none" w:sz="0" w:space="0" w:color="auto"/>
        <w:left w:val="none" w:sz="0" w:space="0" w:color="auto"/>
        <w:bottom w:val="none" w:sz="0" w:space="0" w:color="auto"/>
        <w:right w:val="none" w:sz="0" w:space="0" w:color="auto"/>
      </w:divBdr>
    </w:div>
    <w:div w:id="138495216">
      <w:bodyDiv w:val="1"/>
      <w:marLeft w:val="0"/>
      <w:marRight w:val="0"/>
      <w:marTop w:val="0"/>
      <w:marBottom w:val="0"/>
      <w:divBdr>
        <w:top w:val="none" w:sz="0" w:space="0" w:color="auto"/>
        <w:left w:val="none" w:sz="0" w:space="0" w:color="auto"/>
        <w:bottom w:val="none" w:sz="0" w:space="0" w:color="auto"/>
        <w:right w:val="none" w:sz="0" w:space="0" w:color="auto"/>
      </w:divBdr>
    </w:div>
    <w:div w:id="138572441">
      <w:bodyDiv w:val="1"/>
      <w:marLeft w:val="0"/>
      <w:marRight w:val="0"/>
      <w:marTop w:val="0"/>
      <w:marBottom w:val="0"/>
      <w:divBdr>
        <w:top w:val="none" w:sz="0" w:space="0" w:color="auto"/>
        <w:left w:val="none" w:sz="0" w:space="0" w:color="auto"/>
        <w:bottom w:val="none" w:sz="0" w:space="0" w:color="auto"/>
        <w:right w:val="none" w:sz="0" w:space="0" w:color="auto"/>
      </w:divBdr>
    </w:div>
    <w:div w:id="139421637">
      <w:bodyDiv w:val="1"/>
      <w:marLeft w:val="0"/>
      <w:marRight w:val="0"/>
      <w:marTop w:val="0"/>
      <w:marBottom w:val="0"/>
      <w:divBdr>
        <w:top w:val="none" w:sz="0" w:space="0" w:color="auto"/>
        <w:left w:val="none" w:sz="0" w:space="0" w:color="auto"/>
        <w:bottom w:val="none" w:sz="0" w:space="0" w:color="auto"/>
        <w:right w:val="none" w:sz="0" w:space="0" w:color="auto"/>
      </w:divBdr>
    </w:div>
    <w:div w:id="140972093">
      <w:bodyDiv w:val="1"/>
      <w:marLeft w:val="0"/>
      <w:marRight w:val="0"/>
      <w:marTop w:val="0"/>
      <w:marBottom w:val="0"/>
      <w:divBdr>
        <w:top w:val="none" w:sz="0" w:space="0" w:color="auto"/>
        <w:left w:val="none" w:sz="0" w:space="0" w:color="auto"/>
        <w:bottom w:val="none" w:sz="0" w:space="0" w:color="auto"/>
        <w:right w:val="none" w:sz="0" w:space="0" w:color="auto"/>
      </w:divBdr>
    </w:div>
    <w:div w:id="142162414">
      <w:bodyDiv w:val="1"/>
      <w:marLeft w:val="0"/>
      <w:marRight w:val="0"/>
      <w:marTop w:val="0"/>
      <w:marBottom w:val="0"/>
      <w:divBdr>
        <w:top w:val="none" w:sz="0" w:space="0" w:color="auto"/>
        <w:left w:val="none" w:sz="0" w:space="0" w:color="auto"/>
        <w:bottom w:val="none" w:sz="0" w:space="0" w:color="auto"/>
        <w:right w:val="none" w:sz="0" w:space="0" w:color="auto"/>
      </w:divBdr>
    </w:div>
    <w:div w:id="144131092">
      <w:bodyDiv w:val="1"/>
      <w:marLeft w:val="0"/>
      <w:marRight w:val="0"/>
      <w:marTop w:val="0"/>
      <w:marBottom w:val="0"/>
      <w:divBdr>
        <w:top w:val="none" w:sz="0" w:space="0" w:color="auto"/>
        <w:left w:val="none" w:sz="0" w:space="0" w:color="auto"/>
        <w:bottom w:val="none" w:sz="0" w:space="0" w:color="auto"/>
        <w:right w:val="none" w:sz="0" w:space="0" w:color="auto"/>
      </w:divBdr>
    </w:div>
    <w:div w:id="144854326">
      <w:bodyDiv w:val="1"/>
      <w:marLeft w:val="0"/>
      <w:marRight w:val="0"/>
      <w:marTop w:val="0"/>
      <w:marBottom w:val="0"/>
      <w:divBdr>
        <w:top w:val="none" w:sz="0" w:space="0" w:color="auto"/>
        <w:left w:val="none" w:sz="0" w:space="0" w:color="auto"/>
        <w:bottom w:val="none" w:sz="0" w:space="0" w:color="auto"/>
        <w:right w:val="none" w:sz="0" w:space="0" w:color="auto"/>
      </w:divBdr>
    </w:div>
    <w:div w:id="145896178">
      <w:bodyDiv w:val="1"/>
      <w:marLeft w:val="0"/>
      <w:marRight w:val="0"/>
      <w:marTop w:val="0"/>
      <w:marBottom w:val="0"/>
      <w:divBdr>
        <w:top w:val="none" w:sz="0" w:space="0" w:color="auto"/>
        <w:left w:val="none" w:sz="0" w:space="0" w:color="auto"/>
        <w:bottom w:val="none" w:sz="0" w:space="0" w:color="auto"/>
        <w:right w:val="none" w:sz="0" w:space="0" w:color="auto"/>
      </w:divBdr>
    </w:div>
    <w:div w:id="147093493">
      <w:bodyDiv w:val="1"/>
      <w:marLeft w:val="0"/>
      <w:marRight w:val="0"/>
      <w:marTop w:val="0"/>
      <w:marBottom w:val="0"/>
      <w:divBdr>
        <w:top w:val="none" w:sz="0" w:space="0" w:color="auto"/>
        <w:left w:val="none" w:sz="0" w:space="0" w:color="auto"/>
        <w:bottom w:val="none" w:sz="0" w:space="0" w:color="auto"/>
        <w:right w:val="none" w:sz="0" w:space="0" w:color="auto"/>
      </w:divBdr>
    </w:div>
    <w:div w:id="147140146">
      <w:bodyDiv w:val="1"/>
      <w:marLeft w:val="0"/>
      <w:marRight w:val="0"/>
      <w:marTop w:val="0"/>
      <w:marBottom w:val="0"/>
      <w:divBdr>
        <w:top w:val="none" w:sz="0" w:space="0" w:color="auto"/>
        <w:left w:val="none" w:sz="0" w:space="0" w:color="auto"/>
        <w:bottom w:val="none" w:sz="0" w:space="0" w:color="auto"/>
        <w:right w:val="none" w:sz="0" w:space="0" w:color="auto"/>
      </w:divBdr>
    </w:div>
    <w:div w:id="147746085">
      <w:bodyDiv w:val="1"/>
      <w:marLeft w:val="0"/>
      <w:marRight w:val="0"/>
      <w:marTop w:val="0"/>
      <w:marBottom w:val="0"/>
      <w:divBdr>
        <w:top w:val="none" w:sz="0" w:space="0" w:color="auto"/>
        <w:left w:val="none" w:sz="0" w:space="0" w:color="auto"/>
        <w:bottom w:val="none" w:sz="0" w:space="0" w:color="auto"/>
        <w:right w:val="none" w:sz="0" w:space="0" w:color="auto"/>
      </w:divBdr>
    </w:div>
    <w:div w:id="154228055">
      <w:bodyDiv w:val="1"/>
      <w:marLeft w:val="0"/>
      <w:marRight w:val="0"/>
      <w:marTop w:val="0"/>
      <w:marBottom w:val="0"/>
      <w:divBdr>
        <w:top w:val="none" w:sz="0" w:space="0" w:color="auto"/>
        <w:left w:val="none" w:sz="0" w:space="0" w:color="auto"/>
        <w:bottom w:val="none" w:sz="0" w:space="0" w:color="auto"/>
        <w:right w:val="none" w:sz="0" w:space="0" w:color="auto"/>
      </w:divBdr>
    </w:div>
    <w:div w:id="155731265">
      <w:bodyDiv w:val="1"/>
      <w:marLeft w:val="0"/>
      <w:marRight w:val="0"/>
      <w:marTop w:val="0"/>
      <w:marBottom w:val="0"/>
      <w:divBdr>
        <w:top w:val="none" w:sz="0" w:space="0" w:color="auto"/>
        <w:left w:val="none" w:sz="0" w:space="0" w:color="auto"/>
        <w:bottom w:val="none" w:sz="0" w:space="0" w:color="auto"/>
        <w:right w:val="none" w:sz="0" w:space="0" w:color="auto"/>
      </w:divBdr>
    </w:div>
    <w:div w:id="158279683">
      <w:bodyDiv w:val="1"/>
      <w:marLeft w:val="0"/>
      <w:marRight w:val="0"/>
      <w:marTop w:val="0"/>
      <w:marBottom w:val="0"/>
      <w:divBdr>
        <w:top w:val="none" w:sz="0" w:space="0" w:color="auto"/>
        <w:left w:val="none" w:sz="0" w:space="0" w:color="auto"/>
        <w:bottom w:val="none" w:sz="0" w:space="0" w:color="auto"/>
        <w:right w:val="none" w:sz="0" w:space="0" w:color="auto"/>
      </w:divBdr>
    </w:div>
    <w:div w:id="159084308">
      <w:bodyDiv w:val="1"/>
      <w:marLeft w:val="0"/>
      <w:marRight w:val="0"/>
      <w:marTop w:val="0"/>
      <w:marBottom w:val="0"/>
      <w:divBdr>
        <w:top w:val="none" w:sz="0" w:space="0" w:color="auto"/>
        <w:left w:val="none" w:sz="0" w:space="0" w:color="auto"/>
        <w:bottom w:val="none" w:sz="0" w:space="0" w:color="auto"/>
        <w:right w:val="none" w:sz="0" w:space="0" w:color="auto"/>
      </w:divBdr>
    </w:div>
    <w:div w:id="159198108">
      <w:bodyDiv w:val="1"/>
      <w:marLeft w:val="0"/>
      <w:marRight w:val="0"/>
      <w:marTop w:val="0"/>
      <w:marBottom w:val="0"/>
      <w:divBdr>
        <w:top w:val="none" w:sz="0" w:space="0" w:color="auto"/>
        <w:left w:val="none" w:sz="0" w:space="0" w:color="auto"/>
        <w:bottom w:val="none" w:sz="0" w:space="0" w:color="auto"/>
        <w:right w:val="none" w:sz="0" w:space="0" w:color="auto"/>
      </w:divBdr>
    </w:div>
    <w:div w:id="161896117">
      <w:bodyDiv w:val="1"/>
      <w:marLeft w:val="0"/>
      <w:marRight w:val="0"/>
      <w:marTop w:val="0"/>
      <w:marBottom w:val="0"/>
      <w:divBdr>
        <w:top w:val="none" w:sz="0" w:space="0" w:color="auto"/>
        <w:left w:val="none" w:sz="0" w:space="0" w:color="auto"/>
        <w:bottom w:val="none" w:sz="0" w:space="0" w:color="auto"/>
        <w:right w:val="none" w:sz="0" w:space="0" w:color="auto"/>
      </w:divBdr>
    </w:div>
    <w:div w:id="162167189">
      <w:bodyDiv w:val="1"/>
      <w:marLeft w:val="0"/>
      <w:marRight w:val="0"/>
      <w:marTop w:val="0"/>
      <w:marBottom w:val="0"/>
      <w:divBdr>
        <w:top w:val="none" w:sz="0" w:space="0" w:color="auto"/>
        <w:left w:val="none" w:sz="0" w:space="0" w:color="auto"/>
        <w:bottom w:val="none" w:sz="0" w:space="0" w:color="auto"/>
        <w:right w:val="none" w:sz="0" w:space="0" w:color="auto"/>
      </w:divBdr>
    </w:div>
    <w:div w:id="164902971">
      <w:bodyDiv w:val="1"/>
      <w:marLeft w:val="0"/>
      <w:marRight w:val="0"/>
      <w:marTop w:val="0"/>
      <w:marBottom w:val="0"/>
      <w:divBdr>
        <w:top w:val="none" w:sz="0" w:space="0" w:color="auto"/>
        <w:left w:val="none" w:sz="0" w:space="0" w:color="auto"/>
        <w:bottom w:val="none" w:sz="0" w:space="0" w:color="auto"/>
        <w:right w:val="none" w:sz="0" w:space="0" w:color="auto"/>
      </w:divBdr>
    </w:div>
    <w:div w:id="166025620">
      <w:bodyDiv w:val="1"/>
      <w:marLeft w:val="0"/>
      <w:marRight w:val="0"/>
      <w:marTop w:val="0"/>
      <w:marBottom w:val="0"/>
      <w:divBdr>
        <w:top w:val="none" w:sz="0" w:space="0" w:color="auto"/>
        <w:left w:val="none" w:sz="0" w:space="0" w:color="auto"/>
        <w:bottom w:val="none" w:sz="0" w:space="0" w:color="auto"/>
        <w:right w:val="none" w:sz="0" w:space="0" w:color="auto"/>
      </w:divBdr>
    </w:div>
    <w:div w:id="166486773">
      <w:bodyDiv w:val="1"/>
      <w:marLeft w:val="0"/>
      <w:marRight w:val="0"/>
      <w:marTop w:val="0"/>
      <w:marBottom w:val="0"/>
      <w:divBdr>
        <w:top w:val="none" w:sz="0" w:space="0" w:color="auto"/>
        <w:left w:val="none" w:sz="0" w:space="0" w:color="auto"/>
        <w:bottom w:val="none" w:sz="0" w:space="0" w:color="auto"/>
        <w:right w:val="none" w:sz="0" w:space="0" w:color="auto"/>
      </w:divBdr>
    </w:div>
    <w:div w:id="166554640">
      <w:bodyDiv w:val="1"/>
      <w:marLeft w:val="0"/>
      <w:marRight w:val="0"/>
      <w:marTop w:val="0"/>
      <w:marBottom w:val="0"/>
      <w:divBdr>
        <w:top w:val="none" w:sz="0" w:space="0" w:color="auto"/>
        <w:left w:val="none" w:sz="0" w:space="0" w:color="auto"/>
        <w:bottom w:val="none" w:sz="0" w:space="0" w:color="auto"/>
        <w:right w:val="none" w:sz="0" w:space="0" w:color="auto"/>
      </w:divBdr>
    </w:div>
    <w:div w:id="171065330">
      <w:bodyDiv w:val="1"/>
      <w:marLeft w:val="0"/>
      <w:marRight w:val="0"/>
      <w:marTop w:val="0"/>
      <w:marBottom w:val="0"/>
      <w:divBdr>
        <w:top w:val="none" w:sz="0" w:space="0" w:color="auto"/>
        <w:left w:val="none" w:sz="0" w:space="0" w:color="auto"/>
        <w:bottom w:val="none" w:sz="0" w:space="0" w:color="auto"/>
        <w:right w:val="none" w:sz="0" w:space="0" w:color="auto"/>
      </w:divBdr>
    </w:div>
    <w:div w:id="179003708">
      <w:bodyDiv w:val="1"/>
      <w:marLeft w:val="0"/>
      <w:marRight w:val="0"/>
      <w:marTop w:val="0"/>
      <w:marBottom w:val="0"/>
      <w:divBdr>
        <w:top w:val="none" w:sz="0" w:space="0" w:color="auto"/>
        <w:left w:val="none" w:sz="0" w:space="0" w:color="auto"/>
        <w:bottom w:val="none" w:sz="0" w:space="0" w:color="auto"/>
        <w:right w:val="none" w:sz="0" w:space="0" w:color="auto"/>
      </w:divBdr>
    </w:div>
    <w:div w:id="180972934">
      <w:bodyDiv w:val="1"/>
      <w:marLeft w:val="0"/>
      <w:marRight w:val="0"/>
      <w:marTop w:val="0"/>
      <w:marBottom w:val="0"/>
      <w:divBdr>
        <w:top w:val="none" w:sz="0" w:space="0" w:color="auto"/>
        <w:left w:val="none" w:sz="0" w:space="0" w:color="auto"/>
        <w:bottom w:val="none" w:sz="0" w:space="0" w:color="auto"/>
        <w:right w:val="none" w:sz="0" w:space="0" w:color="auto"/>
      </w:divBdr>
    </w:div>
    <w:div w:id="182476679">
      <w:bodyDiv w:val="1"/>
      <w:marLeft w:val="0"/>
      <w:marRight w:val="0"/>
      <w:marTop w:val="0"/>
      <w:marBottom w:val="0"/>
      <w:divBdr>
        <w:top w:val="none" w:sz="0" w:space="0" w:color="auto"/>
        <w:left w:val="none" w:sz="0" w:space="0" w:color="auto"/>
        <w:bottom w:val="none" w:sz="0" w:space="0" w:color="auto"/>
        <w:right w:val="none" w:sz="0" w:space="0" w:color="auto"/>
      </w:divBdr>
    </w:div>
    <w:div w:id="183246930">
      <w:bodyDiv w:val="1"/>
      <w:marLeft w:val="0"/>
      <w:marRight w:val="0"/>
      <w:marTop w:val="0"/>
      <w:marBottom w:val="0"/>
      <w:divBdr>
        <w:top w:val="none" w:sz="0" w:space="0" w:color="auto"/>
        <w:left w:val="none" w:sz="0" w:space="0" w:color="auto"/>
        <w:bottom w:val="none" w:sz="0" w:space="0" w:color="auto"/>
        <w:right w:val="none" w:sz="0" w:space="0" w:color="auto"/>
      </w:divBdr>
    </w:div>
    <w:div w:id="184758011">
      <w:bodyDiv w:val="1"/>
      <w:marLeft w:val="0"/>
      <w:marRight w:val="0"/>
      <w:marTop w:val="0"/>
      <w:marBottom w:val="0"/>
      <w:divBdr>
        <w:top w:val="none" w:sz="0" w:space="0" w:color="auto"/>
        <w:left w:val="none" w:sz="0" w:space="0" w:color="auto"/>
        <w:bottom w:val="none" w:sz="0" w:space="0" w:color="auto"/>
        <w:right w:val="none" w:sz="0" w:space="0" w:color="auto"/>
      </w:divBdr>
    </w:div>
    <w:div w:id="187767103">
      <w:bodyDiv w:val="1"/>
      <w:marLeft w:val="0"/>
      <w:marRight w:val="0"/>
      <w:marTop w:val="0"/>
      <w:marBottom w:val="0"/>
      <w:divBdr>
        <w:top w:val="none" w:sz="0" w:space="0" w:color="auto"/>
        <w:left w:val="none" w:sz="0" w:space="0" w:color="auto"/>
        <w:bottom w:val="none" w:sz="0" w:space="0" w:color="auto"/>
        <w:right w:val="none" w:sz="0" w:space="0" w:color="auto"/>
      </w:divBdr>
    </w:div>
    <w:div w:id="188035322">
      <w:bodyDiv w:val="1"/>
      <w:marLeft w:val="0"/>
      <w:marRight w:val="0"/>
      <w:marTop w:val="0"/>
      <w:marBottom w:val="0"/>
      <w:divBdr>
        <w:top w:val="none" w:sz="0" w:space="0" w:color="auto"/>
        <w:left w:val="none" w:sz="0" w:space="0" w:color="auto"/>
        <w:bottom w:val="none" w:sz="0" w:space="0" w:color="auto"/>
        <w:right w:val="none" w:sz="0" w:space="0" w:color="auto"/>
      </w:divBdr>
    </w:div>
    <w:div w:id="192111705">
      <w:bodyDiv w:val="1"/>
      <w:marLeft w:val="0"/>
      <w:marRight w:val="0"/>
      <w:marTop w:val="0"/>
      <w:marBottom w:val="0"/>
      <w:divBdr>
        <w:top w:val="none" w:sz="0" w:space="0" w:color="auto"/>
        <w:left w:val="none" w:sz="0" w:space="0" w:color="auto"/>
        <w:bottom w:val="none" w:sz="0" w:space="0" w:color="auto"/>
        <w:right w:val="none" w:sz="0" w:space="0" w:color="auto"/>
      </w:divBdr>
    </w:div>
    <w:div w:id="192427305">
      <w:bodyDiv w:val="1"/>
      <w:marLeft w:val="0"/>
      <w:marRight w:val="0"/>
      <w:marTop w:val="0"/>
      <w:marBottom w:val="0"/>
      <w:divBdr>
        <w:top w:val="none" w:sz="0" w:space="0" w:color="auto"/>
        <w:left w:val="none" w:sz="0" w:space="0" w:color="auto"/>
        <w:bottom w:val="none" w:sz="0" w:space="0" w:color="auto"/>
        <w:right w:val="none" w:sz="0" w:space="0" w:color="auto"/>
      </w:divBdr>
    </w:div>
    <w:div w:id="193427887">
      <w:bodyDiv w:val="1"/>
      <w:marLeft w:val="0"/>
      <w:marRight w:val="0"/>
      <w:marTop w:val="0"/>
      <w:marBottom w:val="0"/>
      <w:divBdr>
        <w:top w:val="none" w:sz="0" w:space="0" w:color="auto"/>
        <w:left w:val="none" w:sz="0" w:space="0" w:color="auto"/>
        <w:bottom w:val="none" w:sz="0" w:space="0" w:color="auto"/>
        <w:right w:val="none" w:sz="0" w:space="0" w:color="auto"/>
      </w:divBdr>
    </w:div>
    <w:div w:id="194664248">
      <w:bodyDiv w:val="1"/>
      <w:marLeft w:val="0"/>
      <w:marRight w:val="0"/>
      <w:marTop w:val="0"/>
      <w:marBottom w:val="0"/>
      <w:divBdr>
        <w:top w:val="none" w:sz="0" w:space="0" w:color="auto"/>
        <w:left w:val="none" w:sz="0" w:space="0" w:color="auto"/>
        <w:bottom w:val="none" w:sz="0" w:space="0" w:color="auto"/>
        <w:right w:val="none" w:sz="0" w:space="0" w:color="auto"/>
      </w:divBdr>
    </w:div>
    <w:div w:id="195049151">
      <w:bodyDiv w:val="1"/>
      <w:marLeft w:val="0"/>
      <w:marRight w:val="0"/>
      <w:marTop w:val="0"/>
      <w:marBottom w:val="0"/>
      <w:divBdr>
        <w:top w:val="none" w:sz="0" w:space="0" w:color="auto"/>
        <w:left w:val="none" w:sz="0" w:space="0" w:color="auto"/>
        <w:bottom w:val="none" w:sz="0" w:space="0" w:color="auto"/>
        <w:right w:val="none" w:sz="0" w:space="0" w:color="auto"/>
      </w:divBdr>
    </w:div>
    <w:div w:id="195895767">
      <w:bodyDiv w:val="1"/>
      <w:marLeft w:val="0"/>
      <w:marRight w:val="0"/>
      <w:marTop w:val="0"/>
      <w:marBottom w:val="0"/>
      <w:divBdr>
        <w:top w:val="none" w:sz="0" w:space="0" w:color="auto"/>
        <w:left w:val="none" w:sz="0" w:space="0" w:color="auto"/>
        <w:bottom w:val="none" w:sz="0" w:space="0" w:color="auto"/>
        <w:right w:val="none" w:sz="0" w:space="0" w:color="auto"/>
      </w:divBdr>
    </w:div>
    <w:div w:id="197818861">
      <w:bodyDiv w:val="1"/>
      <w:marLeft w:val="0"/>
      <w:marRight w:val="0"/>
      <w:marTop w:val="0"/>
      <w:marBottom w:val="0"/>
      <w:divBdr>
        <w:top w:val="none" w:sz="0" w:space="0" w:color="auto"/>
        <w:left w:val="none" w:sz="0" w:space="0" w:color="auto"/>
        <w:bottom w:val="none" w:sz="0" w:space="0" w:color="auto"/>
        <w:right w:val="none" w:sz="0" w:space="0" w:color="auto"/>
      </w:divBdr>
    </w:div>
    <w:div w:id="199444173">
      <w:bodyDiv w:val="1"/>
      <w:marLeft w:val="0"/>
      <w:marRight w:val="0"/>
      <w:marTop w:val="0"/>
      <w:marBottom w:val="0"/>
      <w:divBdr>
        <w:top w:val="none" w:sz="0" w:space="0" w:color="auto"/>
        <w:left w:val="none" w:sz="0" w:space="0" w:color="auto"/>
        <w:bottom w:val="none" w:sz="0" w:space="0" w:color="auto"/>
        <w:right w:val="none" w:sz="0" w:space="0" w:color="auto"/>
      </w:divBdr>
    </w:div>
    <w:div w:id="199980824">
      <w:bodyDiv w:val="1"/>
      <w:marLeft w:val="0"/>
      <w:marRight w:val="0"/>
      <w:marTop w:val="0"/>
      <w:marBottom w:val="0"/>
      <w:divBdr>
        <w:top w:val="none" w:sz="0" w:space="0" w:color="auto"/>
        <w:left w:val="none" w:sz="0" w:space="0" w:color="auto"/>
        <w:bottom w:val="none" w:sz="0" w:space="0" w:color="auto"/>
        <w:right w:val="none" w:sz="0" w:space="0" w:color="auto"/>
      </w:divBdr>
    </w:div>
    <w:div w:id="200630644">
      <w:bodyDiv w:val="1"/>
      <w:marLeft w:val="0"/>
      <w:marRight w:val="0"/>
      <w:marTop w:val="0"/>
      <w:marBottom w:val="0"/>
      <w:divBdr>
        <w:top w:val="none" w:sz="0" w:space="0" w:color="auto"/>
        <w:left w:val="none" w:sz="0" w:space="0" w:color="auto"/>
        <w:bottom w:val="none" w:sz="0" w:space="0" w:color="auto"/>
        <w:right w:val="none" w:sz="0" w:space="0" w:color="auto"/>
      </w:divBdr>
    </w:div>
    <w:div w:id="203060638">
      <w:bodyDiv w:val="1"/>
      <w:marLeft w:val="0"/>
      <w:marRight w:val="0"/>
      <w:marTop w:val="0"/>
      <w:marBottom w:val="0"/>
      <w:divBdr>
        <w:top w:val="none" w:sz="0" w:space="0" w:color="auto"/>
        <w:left w:val="none" w:sz="0" w:space="0" w:color="auto"/>
        <w:bottom w:val="none" w:sz="0" w:space="0" w:color="auto"/>
        <w:right w:val="none" w:sz="0" w:space="0" w:color="auto"/>
      </w:divBdr>
    </w:div>
    <w:div w:id="203519479">
      <w:bodyDiv w:val="1"/>
      <w:marLeft w:val="0"/>
      <w:marRight w:val="0"/>
      <w:marTop w:val="0"/>
      <w:marBottom w:val="0"/>
      <w:divBdr>
        <w:top w:val="none" w:sz="0" w:space="0" w:color="auto"/>
        <w:left w:val="none" w:sz="0" w:space="0" w:color="auto"/>
        <w:bottom w:val="none" w:sz="0" w:space="0" w:color="auto"/>
        <w:right w:val="none" w:sz="0" w:space="0" w:color="auto"/>
      </w:divBdr>
    </w:div>
    <w:div w:id="203711901">
      <w:bodyDiv w:val="1"/>
      <w:marLeft w:val="0"/>
      <w:marRight w:val="0"/>
      <w:marTop w:val="0"/>
      <w:marBottom w:val="0"/>
      <w:divBdr>
        <w:top w:val="none" w:sz="0" w:space="0" w:color="auto"/>
        <w:left w:val="none" w:sz="0" w:space="0" w:color="auto"/>
        <w:bottom w:val="none" w:sz="0" w:space="0" w:color="auto"/>
        <w:right w:val="none" w:sz="0" w:space="0" w:color="auto"/>
      </w:divBdr>
    </w:div>
    <w:div w:id="204877830">
      <w:bodyDiv w:val="1"/>
      <w:marLeft w:val="0"/>
      <w:marRight w:val="0"/>
      <w:marTop w:val="0"/>
      <w:marBottom w:val="0"/>
      <w:divBdr>
        <w:top w:val="none" w:sz="0" w:space="0" w:color="auto"/>
        <w:left w:val="none" w:sz="0" w:space="0" w:color="auto"/>
        <w:bottom w:val="none" w:sz="0" w:space="0" w:color="auto"/>
        <w:right w:val="none" w:sz="0" w:space="0" w:color="auto"/>
      </w:divBdr>
    </w:div>
    <w:div w:id="210966108">
      <w:bodyDiv w:val="1"/>
      <w:marLeft w:val="0"/>
      <w:marRight w:val="0"/>
      <w:marTop w:val="0"/>
      <w:marBottom w:val="0"/>
      <w:divBdr>
        <w:top w:val="none" w:sz="0" w:space="0" w:color="auto"/>
        <w:left w:val="none" w:sz="0" w:space="0" w:color="auto"/>
        <w:bottom w:val="none" w:sz="0" w:space="0" w:color="auto"/>
        <w:right w:val="none" w:sz="0" w:space="0" w:color="auto"/>
      </w:divBdr>
    </w:div>
    <w:div w:id="221016073">
      <w:bodyDiv w:val="1"/>
      <w:marLeft w:val="0"/>
      <w:marRight w:val="0"/>
      <w:marTop w:val="0"/>
      <w:marBottom w:val="0"/>
      <w:divBdr>
        <w:top w:val="none" w:sz="0" w:space="0" w:color="auto"/>
        <w:left w:val="none" w:sz="0" w:space="0" w:color="auto"/>
        <w:bottom w:val="none" w:sz="0" w:space="0" w:color="auto"/>
        <w:right w:val="none" w:sz="0" w:space="0" w:color="auto"/>
      </w:divBdr>
    </w:div>
    <w:div w:id="222527039">
      <w:bodyDiv w:val="1"/>
      <w:marLeft w:val="0"/>
      <w:marRight w:val="0"/>
      <w:marTop w:val="0"/>
      <w:marBottom w:val="0"/>
      <w:divBdr>
        <w:top w:val="none" w:sz="0" w:space="0" w:color="auto"/>
        <w:left w:val="none" w:sz="0" w:space="0" w:color="auto"/>
        <w:bottom w:val="none" w:sz="0" w:space="0" w:color="auto"/>
        <w:right w:val="none" w:sz="0" w:space="0" w:color="auto"/>
      </w:divBdr>
    </w:div>
    <w:div w:id="224344231">
      <w:bodyDiv w:val="1"/>
      <w:marLeft w:val="0"/>
      <w:marRight w:val="0"/>
      <w:marTop w:val="0"/>
      <w:marBottom w:val="0"/>
      <w:divBdr>
        <w:top w:val="none" w:sz="0" w:space="0" w:color="auto"/>
        <w:left w:val="none" w:sz="0" w:space="0" w:color="auto"/>
        <w:bottom w:val="none" w:sz="0" w:space="0" w:color="auto"/>
        <w:right w:val="none" w:sz="0" w:space="0" w:color="auto"/>
      </w:divBdr>
    </w:div>
    <w:div w:id="226690001">
      <w:bodyDiv w:val="1"/>
      <w:marLeft w:val="0"/>
      <w:marRight w:val="0"/>
      <w:marTop w:val="0"/>
      <w:marBottom w:val="0"/>
      <w:divBdr>
        <w:top w:val="none" w:sz="0" w:space="0" w:color="auto"/>
        <w:left w:val="none" w:sz="0" w:space="0" w:color="auto"/>
        <w:bottom w:val="none" w:sz="0" w:space="0" w:color="auto"/>
        <w:right w:val="none" w:sz="0" w:space="0" w:color="auto"/>
      </w:divBdr>
    </w:div>
    <w:div w:id="227114558">
      <w:bodyDiv w:val="1"/>
      <w:marLeft w:val="0"/>
      <w:marRight w:val="0"/>
      <w:marTop w:val="0"/>
      <w:marBottom w:val="0"/>
      <w:divBdr>
        <w:top w:val="none" w:sz="0" w:space="0" w:color="auto"/>
        <w:left w:val="none" w:sz="0" w:space="0" w:color="auto"/>
        <w:bottom w:val="none" w:sz="0" w:space="0" w:color="auto"/>
        <w:right w:val="none" w:sz="0" w:space="0" w:color="auto"/>
      </w:divBdr>
    </w:div>
    <w:div w:id="229578427">
      <w:bodyDiv w:val="1"/>
      <w:marLeft w:val="0"/>
      <w:marRight w:val="0"/>
      <w:marTop w:val="0"/>
      <w:marBottom w:val="0"/>
      <w:divBdr>
        <w:top w:val="none" w:sz="0" w:space="0" w:color="auto"/>
        <w:left w:val="none" w:sz="0" w:space="0" w:color="auto"/>
        <w:bottom w:val="none" w:sz="0" w:space="0" w:color="auto"/>
        <w:right w:val="none" w:sz="0" w:space="0" w:color="auto"/>
      </w:divBdr>
    </w:div>
    <w:div w:id="230047437">
      <w:bodyDiv w:val="1"/>
      <w:marLeft w:val="0"/>
      <w:marRight w:val="0"/>
      <w:marTop w:val="0"/>
      <w:marBottom w:val="0"/>
      <w:divBdr>
        <w:top w:val="none" w:sz="0" w:space="0" w:color="auto"/>
        <w:left w:val="none" w:sz="0" w:space="0" w:color="auto"/>
        <w:bottom w:val="none" w:sz="0" w:space="0" w:color="auto"/>
        <w:right w:val="none" w:sz="0" w:space="0" w:color="auto"/>
      </w:divBdr>
    </w:div>
    <w:div w:id="237592580">
      <w:bodyDiv w:val="1"/>
      <w:marLeft w:val="0"/>
      <w:marRight w:val="0"/>
      <w:marTop w:val="0"/>
      <w:marBottom w:val="0"/>
      <w:divBdr>
        <w:top w:val="none" w:sz="0" w:space="0" w:color="auto"/>
        <w:left w:val="none" w:sz="0" w:space="0" w:color="auto"/>
        <w:bottom w:val="none" w:sz="0" w:space="0" w:color="auto"/>
        <w:right w:val="none" w:sz="0" w:space="0" w:color="auto"/>
      </w:divBdr>
    </w:div>
    <w:div w:id="237787389">
      <w:bodyDiv w:val="1"/>
      <w:marLeft w:val="0"/>
      <w:marRight w:val="0"/>
      <w:marTop w:val="0"/>
      <w:marBottom w:val="0"/>
      <w:divBdr>
        <w:top w:val="none" w:sz="0" w:space="0" w:color="auto"/>
        <w:left w:val="none" w:sz="0" w:space="0" w:color="auto"/>
        <w:bottom w:val="none" w:sz="0" w:space="0" w:color="auto"/>
        <w:right w:val="none" w:sz="0" w:space="0" w:color="auto"/>
      </w:divBdr>
    </w:div>
    <w:div w:id="238444465">
      <w:bodyDiv w:val="1"/>
      <w:marLeft w:val="0"/>
      <w:marRight w:val="0"/>
      <w:marTop w:val="0"/>
      <w:marBottom w:val="0"/>
      <w:divBdr>
        <w:top w:val="none" w:sz="0" w:space="0" w:color="auto"/>
        <w:left w:val="none" w:sz="0" w:space="0" w:color="auto"/>
        <w:bottom w:val="none" w:sz="0" w:space="0" w:color="auto"/>
        <w:right w:val="none" w:sz="0" w:space="0" w:color="auto"/>
      </w:divBdr>
    </w:div>
    <w:div w:id="242883027">
      <w:bodyDiv w:val="1"/>
      <w:marLeft w:val="0"/>
      <w:marRight w:val="0"/>
      <w:marTop w:val="0"/>
      <w:marBottom w:val="0"/>
      <w:divBdr>
        <w:top w:val="none" w:sz="0" w:space="0" w:color="auto"/>
        <w:left w:val="none" w:sz="0" w:space="0" w:color="auto"/>
        <w:bottom w:val="none" w:sz="0" w:space="0" w:color="auto"/>
        <w:right w:val="none" w:sz="0" w:space="0" w:color="auto"/>
      </w:divBdr>
    </w:div>
    <w:div w:id="243879518">
      <w:bodyDiv w:val="1"/>
      <w:marLeft w:val="0"/>
      <w:marRight w:val="0"/>
      <w:marTop w:val="0"/>
      <w:marBottom w:val="0"/>
      <w:divBdr>
        <w:top w:val="none" w:sz="0" w:space="0" w:color="auto"/>
        <w:left w:val="none" w:sz="0" w:space="0" w:color="auto"/>
        <w:bottom w:val="none" w:sz="0" w:space="0" w:color="auto"/>
        <w:right w:val="none" w:sz="0" w:space="0" w:color="auto"/>
      </w:divBdr>
    </w:div>
    <w:div w:id="249197758">
      <w:bodyDiv w:val="1"/>
      <w:marLeft w:val="0"/>
      <w:marRight w:val="0"/>
      <w:marTop w:val="0"/>
      <w:marBottom w:val="0"/>
      <w:divBdr>
        <w:top w:val="none" w:sz="0" w:space="0" w:color="auto"/>
        <w:left w:val="none" w:sz="0" w:space="0" w:color="auto"/>
        <w:bottom w:val="none" w:sz="0" w:space="0" w:color="auto"/>
        <w:right w:val="none" w:sz="0" w:space="0" w:color="auto"/>
      </w:divBdr>
    </w:div>
    <w:div w:id="249587122">
      <w:bodyDiv w:val="1"/>
      <w:marLeft w:val="0"/>
      <w:marRight w:val="0"/>
      <w:marTop w:val="0"/>
      <w:marBottom w:val="0"/>
      <w:divBdr>
        <w:top w:val="none" w:sz="0" w:space="0" w:color="auto"/>
        <w:left w:val="none" w:sz="0" w:space="0" w:color="auto"/>
        <w:bottom w:val="none" w:sz="0" w:space="0" w:color="auto"/>
        <w:right w:val="none" w:sz="0" w:space="0" w:color="auto"/>
      </w:divBdr>
    </w:div>
    <w:div w:id="250162946">
      <w:bodyDiv w:val="1"/>
      <w:marLeft w:val="0"/>
      <w:marRight w:val="0"/>
      <w:marTop w:val="0"/>
      <w:marBottom w:val="0"/>
      <w:divBdr>
        <w:top w:val="none" w:sz="0" w:space="0" w:color="auto"/>
        <w:left w:val="none" w:sz="0" w:space="0" w:color="auto"/>
        <w:bottom w:val="none" w:sz="0" w:space="0" w:color="auto"/>
        <w:right w:val="none" w:sz="0" w:space="0" w:color="auto"/>
      </w:divBdr>
    </w:div>
    <w:div w:id="254674083">
      <w:bodyDiv w:val="1"/>
      <w:marLeft w:val="0"/>
      <w:marRight w:val="0"/>
      <w:marTop w:val="0"/>
      <w:marBottom w:val="0"/>
      <w:divBdr>
        <w:top w:val="none" w:sz="0" w:space="0" w:color="auto"/>
        <w:left w:val="none" w:sz="0" w:space="0" w:color="auto"/>
        <w:bottom w:val="none" w:sz="0" w:space="0" w:color="auto"/>
        <w:right w:val="none" w:sz="0" w:space="0" w:color="auto"/>
      </w:divBdr>
    </w:div>
    <w:div w:id="256909990">
      <w:bodyDiv w:val="1"/>
      <w:marLeft w:val="0"/>
      <w:marRight w:val="0"/>
      <w:marTop w:val="0"/>
      <w:marBottom w:val="0"/>
      <w:divBdr>
        <w:top w:val="none" w:sz="0" w:space="0" w:color="auto"/>
        <w:left w:val="none" w:sz="0" w:space="0" w:color="auto"/>
        <w:bottom w:val="none" w:sz="0" w:space="0" w:color="auto"/>
        <w:right w:val="none" w:sz="0" w:space="0" w:color="auto"/>
      </w:divBdr>
    </w:div>
    <w:div w:id="258879265">
      <w:bodyDiv w:val="1"/>
      <w:marLeft w:val="0"/>
      <w:marRight w:val="0"/>
      <w:marTop w:val="0"/>
      <w:marBottom w:val="0"/>
      <w:divBdr>
        <w:top w:val="none" w:sz="0" w:space="0" w:color="auto"/>
        <w:left w:val="none" w:sz="0" w:space="0" w:color="auto"/>
        <w:bottom w:val="none" w:sz="0" w:space="0" w:color="auto"/>
        <w:right w:val="none" w:sz="0" w:space="0" w:color="auto"/>
      </w:divBdr>
    </w:div>
    <w:div w:id="260837192">
      <w:bodyDiv w:val="1"/>
      <w:marLeft w:val="0"/>
      <w:marRight w:val="0"/>
      <w:marTop w:val="0"/>
      <w:marBottom w:val="0"/>
      <w:divBdr>
        <w:top w:val="none" w:sz="0" w:space="0" w:color="auto"/>
        <w:left w:val="none" w:sz="0" w:space="0" w:color="auto"/>
        <w:bottom w:val="none" w:sz="0" w:space="0" w:color="auto"/>
        <w:right w:val="none" w:sz="0" w:space="0" w:color="auto"/>
      </w:divBdr>
    </w:div>
    <w:div w:id="261956567">
      <w:bodyDiv w:val="1"/>
      <w:marLeft w:val="0"/>
      <w:marRight w:val="0"/>
      <w:marTop w:val="0"/>
      <w:marBottom w:val="0"/>
      <w:divBdr>
        <w:top w:val="none" w:sz="0" w:space="0" w:color="auto"/>
        <w:left w:val="none" w:sz="0" w:space="0" w:color="auto"/>
        <w:bottom w:val="none" w:sz="0" w:space="0" w:color="auto"/>
        <w:right w:val="none" w:sz="0" w:space="0" w:color="auto"/>
      </w:divBdr>
    </w:div>
    <w:div w:id="262110248">
      <w:bodyDiv w:val="1"/>
      <w:marLeft w:val="0"/>
      <w:marRight w:val="0"/>
      <w:marTop w:val="0"/>
      <w:marBottom w:val="0"/>
      <w:divBdr>
        <w:top w:val="none" w:sz="0" w:space="0" w:color="auto"/>
        <w:left w:val="none" w:sz="0" w:space="0" w:color="auto"/>
        <w:bottom w:val="none" w:sz="0" w:space="0" w:color="auto"/>
        <w:right w:val="none" w:sz="0" w:space="0" w:color="auto"/>
      </w:divBdr>
    </w:div>
    <w:div w:id="262694084">
      <w:bodyDiv w:val="1"/>
      <w:marLeft w:val="0"/>
      <w:marRight w:val="0"/>
      <w:marTop w:val="0"/>
      <w:marBottom w:val="0"/>
      <w:divBdr>
        <w:top w:val="none" w:sz="0" w:space="0" w:color="auto"/>
        <w:left w:val="none" w:sz="0" w:space="0" w:color="auto"/>
        <w:bottom w:val="none" w:sz="0" w:space="0" w:color="auto"/>
        <w:right w:val="none" w:sz="0" w:space="0" w:color="auto"/>
      </w:divBdr>
    </w:div>
    <w:div w:id="264315113">
      <w:bodyDiv w:val="1"/>
      <w:marLeft w:val="0"/>
      <w:marRight w:val="0"/>
      <w:marTop w:val="0"/>
      <w:marBottom w:val="0"/>
      <w:divBdr>
        <w:top w:val="none" w:sz="0" w:space="0" w:color="auto"/>
        <w:left w:val="none" w:sz="0" w:space="0" w:color="auto"/>
        <w:bottom w:val="none" w:sz="0" w:space="0" w:color="auto"/>
        <w:right w:val="none" w:sz="0" w:space="0" w:color="auto"/>
      </w:divBdr>
    </w:div>
    <w:div w:id="264459674">
      <w:bodyDiv w:val="1"/>
      <w:marLeft w:val="0"/>
      <w:marRight w:val="0"/>
      <w:marTop w:val="0"/>
      <w:marBottom w:val="0"/>
      <w:divBdr>
        <w:top w:val="none" w:sz="0" w:space="0" w:color="auto"/>
        <w:left w:val="none" w:sz="0" w:space="0" w:color="auto"/>
        <w:bottom w:val="none" w:sz="0" w:space="0" w:color="auto"/>
        <w:right w:val="none" w:sz="0" w:space="0" w:color="auto"/>
      </w:divBdr>
    </w:div>
    <w:div w:id="266229638">
      <w:bodyDiv w:val="1"/>
      <w:marLeft w:val="0"/>
      <w:marRight w:val="0"/>
      <w:marTop w:val="0"/>
      <w:marBottom w:val="0"/>
      <w:divBdr>
        <w:top w:val="none" w:sz="0" w:space="0" w:color="auto"/>
        <w:left w:val="none" w:sz="0" w:space="0" w:color="auto"/>
        <w:bottom w:val="none" w:sz="0" w:space="0" w:color="auto"/>
        <w:right w:val="none" w:sz="0" w:space="0" w:color="auto"/>
      </w:divBdr>
    </w:div>
    <w:div w:id="266356615">
      <w:bodyDiv w:val="1"/>
      <w:marLeft w:val="0"/>
      <w:marRight w:val="0"/>
      <w:marTop w:val="0"/>
      <w:marBottom w:val="0"/>
      <w:divBdr>
        <w:top w:val="none" w:sz="0" w:space="0" w:color="auto"/>
        <w:left w:val="none" w:sz="0" w:space="0" w:color="auto"/>
        <w:bottom w:val="none" w:sz="0" w:space="0" w:color="auto"/>
        <w:right w:val="none" w:sz="0" w:space="0" w:color="auto"/>
      </w:divBdr>
    </w:div>
    <w:div w:id="268582488">
      <w:bodyDiv w:val="1"/>
      <w:marLeft w:val="0"/>
      <w:marRight w:val="0"/>
      <w:marTop w:val="0"/>
      <w:marBottom w:val="0"/>
      <w:divBdr>
        <w:top w:val="none" w:sz="0" w:space="0" w:color="auto"/>
        <w:left w:val="none" w:sz="0" w:space="0" w:color="auto"/>
        <w:bottom w:val="none" w:sz="0" w:space="0" w:color="auto"/>
        <w:right w:val="none" w:sz="0" w:space="0" w:color="auto"/>
      </w:divBdr>
    </w:div>
    <w:div w:id="269171054">
      <w:bodyDiv w:val="1"/>
      <w:marLeft w:val="0"/>
      <w:marRight w:val="0"/>
      <w:marTop w:val="0"/>
      <w:marBottom w:val="0"/>
      <w:divBdr>
        <w:top w:val="none" w:sz="0" w:space="0" w:color="auto"/>
        <w:left w:val="none" w:sz="0" w:space="0" w:color="auto"/>
        <w:bottom w:val="none" w:sz="0" w:space="0" w:color="auto"/>
        <w:right w:val="none" w:sz="0" w:space="0" w:color="auto"/>
      </w:divBdr>
    </w:div>
    <w:div w:id="270212339">
      <w:bodyDiv w:val="1"/>
      <w:marLeft w:val="0"/>
      <w:marRight w:val="0"/>
      <w:marTop w:val="0"/>
      <w:marBottom w:val="0"/>
      <w:divBdr>
        <w:top w:val="none" w:sz="0" w:space="0" w:color="auto"/>
        <w:left w:val="none" w:sz="0" w:space="0" w:color="auto"/>
        <w:bottom w:val="none" w:sz="0" w:space="0" w:color="auto"/>
        <w:right w:val="none" w:sz="0" w:space="0" w:color="auto"/>
      </w:divBdr>
    </w:div>
    <w:div w:id="271478641">
      <w:bodyDiv w:val="1"/>
      <w:marLeft w:val="0"/>
      <w:marRight w:val="0"/>
      <w:marTop w:val="0"/>
      <w:marBottom w:val="0"/>
      <w:divBdr>
        <w:top w:val="none" w:sz="0" w:space="0" w:color="auto"/>
        <w:left w:val="none" w:sz="0" w:space="0" w:color="auto"/>
        <w:bottom w:val="none" w:sz="0" w:space="0" w:color="auto"/>
        <w:right w:val="none" w:sz="0" w:space="0" w:color="auto"/>
      </w:divBdr>
    </w:div>
    <w:div w:id="272176013">
      <w:bodyDiv w:val="1"/>
      <w:marLeft w:val="0"/>
      <w:marRight w:val="0"/>
      <w:marTop w:val="0"/>
      <w:marBottom w:val="0"/>
      <w:divBdr>
        <w:top w:val="none" w:sz="0" w:space="0" w:color="auto"/>
        <w:left w:val="none" w:sz="0" w:space="0" w:color="auto"/>
        <w:bottom w:val="none" w:sz="0" w:space="0" w:color="auto"/>
        <w:right w:val="none" w:sz="0" w:space="0" w:color="auto"/>
      </w:divBdr>
    </w:div>
    <w:div w:id="272203234">
      <w:bodyDiv w:val="1"/>
      <w:marLeft w:val="0"/>
      <w:marRight w:val="0"/>
      <w:marTop w:val="0"/>
      <w:marBottom w:val="0"/>
      <w:divBdr>
        <w:top w:val="none" w:sz="0" w:space="0" w:color="auto"/>
        <w:left w:val="none" w:sz="0" w:space="0" w:color="auto"/>
        <w:bottom w:val="none" w:sz="0" w:space="0" w:color="auto"/>
        <w:right w:val="none" w:sz="0" w:space="0" w:color="auto"/>
      </w:divBdr>
    </w:div>
    <w:div w:id="274867899">
      <w:bodyDiv w:val="1"/>
      <w:marLeft w:val="0"/>
      <w:marRight w:val="0"/>
      <w:marTop w:val="0"/>
      <w:marBottom w:val="0"/>
      <w:divBdr>
        <w:top w:val="none" w:sz="0" w:space="0" w:color="auto"/>
        <w:left w:val="none" w:sz="0" w:space="0" w:color="auto"/>
        <w:bottom w:val="none" w:sz="0" w:space="0" w:color="auto"/>
        <w:right w:val="none" w:sz="0" w:space="0" w:color="auto"/>
      </w:divBdr>
    </w:div>
    <w:div w:id="277681214">
      <w:bodyDiv w:val="1"/>
      <w:marLeft w:val="0"/>
      <w:marRight w:val="0"/>
      <w:marTop w:val="0"/>
      <w:marBottom w:val="0"/>
      <w:divBdr>
        <w:top w:val="none" w:sz="0" w:space="0" w:color="auto"/>
        <w:left w:val="none" w:sz="0" w:space="0" w:color="auto"/>
        <w:bottom w:val="none" w:sz="0" w:space="0" w:color="auto"/>
        <w:right w:val="none" w:sz="0" w:space="0" w:color="auto"/>
      </w:divBdr>
    </w:div>
    <w:div w:id="279839809">
      <w:bodyDiv w:val="1"/>
      <w:marLeft w:val="0"/>
      <w:marRight w:val="0"/>
      <w:marTop w:val="0"/>
      <w:marBottom w:val="0"/>
      <w:divBdr>
        <w:top w:val="none" w:sz="0" w:space="0" w:color="auto"/>
        <w:left w:val="none" w:sz="0" w:space="0" w:color="auto"/>
        <w:bottom w:val="none" w:sz="0" w:space="0" w:color="auto"/>
        <w:right w:val="none" w:sz="0" w:space="0" w:color="auto"/>
      </w:divBdr>
    </w:div>
    <w:div w:id="282998912">
      <w:bodyDiv w:val="1"/>
      <w:marLeft w:val="0"/>
      <w:marRight w:val="0"/>
      <w:marTop w:val="0"/>
      <w:marBottom w:val="0"/>
      <w:divBdr>
        <w:top w:val="none" w:sz="0" w:space="0" w:color="auto"/>
        <w:left w:val="none" w:sz="0" w:space="0" w:color="auto"/>
        <w:bottom w:val="none" w:sz="0" w:space="0" w:color="auto"/>
        <w:right w:val="none" w:sz="0" w:space="0" w:color="auto"/>
      </w:divBdr>
    </w:div>
    <w:div w:id="284115902">
      <w:bodyDiv w:val="1"/>
      <w:marLeft w:val="0"/>
      <w:marRight w:val="0"/>
      <w:marTop w:val="0"/>
      <w:marBottom w:val="0"/>
      <w:divBdr>
        <w:top w:val="none" w:sz="0" w:space="0" w:color="auto"/>
        <w:left w:val="none" w:sz="0" w:space="0" w:color="auto"/>
        <w:bottom w:val="none" w:sz="0" w:space="0" w:color="auto"/>
        <w:right w:val="none" w:sz="0" w:space="0" w:color="auto"/>
      </w:divBdr>
    </w:div>
    <w:div w:id="284313556">
      <w:bodyDiv w:val="1"/>
      <w:marLeft w:val="0"/>
      <w:marRight w:val="0"/>
      <w:marTop w:val="0"/>
      <w:marBottom w:val="0"/>
      <w:divBdr>
        <w:top w:val="none" w:sz="0" w:space="0" w:color="auto"/>
        <w:left w:val="none" w:sz="0" w:space="0" w:color="auto"/>
        <w:bottom w:val="none" w:sz="0" w:space="0" w:color="auto"/>
        <w:right w:val="none" w:sz="0" w:space="0" w:color="auto"/>
      </w:divBdr>
    </w:div>
    <w:div w:id="287246862">
      <w:bodyDiv w:val="1"/>
      <w:marLeft w:val="0"/>
      <w:marRight w:val="0"/>
      <w:marTop w:val="0"/>
      <w:marBottom w:val="0"/>
      <w:divBdr>
        <w:top w:val="none" w:sz="0" w:space="0" w:color="auto"/>
        <w:left w:val="none" w:sz="0" w:space="0" w:color="auto"/>
        <w:bottom w:val="none" w:sz="0" w:space="0" w:color="auto"/>
        <w:right w:val="none" w:sz="0" w:space="0" w:color="auto"/>
      </w:divBdr>
    </w:div>
    <w:div w:id="287709636">
      <w:bodyDiv w:val="1"/>
      <w:marLeft w:val="0"/>
      <w:marRight w:val="0"/>
      <w:marTop w:val="0"/>
      <w:marBottom w:val="0"/>
      <w:divBdr>
        <w:top w:val="none" w:sz="0" w:space="0" w:color="auto"/>
        <w:left w:val="none" w:sz="0" w:space="0" w:color="auto"/>
        <w:bottom w:val="none" w:sz="0" w:space="0" w:color="auto"/>
        <w:right w:val="none" w:sz="0" w:space="0" w:color="auto"/>
      </w:divBdr>
    </w:div>
    <w:div w:id="290983743">
      <w:bodyDiv w:val="1"/>
      <w:marLeft w:val="0"/>
      <w:marRight w:val="0"/>
      <w:marTop w:val="0"/>
      <w:marBottom w:val="0"/>
      <w:divBdr>
        <w:top w:val="none" w:sz="0" w:space="0" w:color="auto"/>
        <w:left w:val="none" w:sz="0" w:space="0" w:color="auto"/>
        <w:bottom w:val="none" w:sz="0" w:space="0" w:color="auto"/>
        <w:right w:val="none" w:sz="0" w:space="0" w:color="auto"/>
      </w:divBdr>
    </w:div>
    <w:div w:id="294912292">
      <w:bodyDiv w:val="1"/>
      <w:marLeft w:val="0"/>
      <w:marRight w:val="0"/>
      <w:marTop w:val="0"/>
      <w:marBottom w:val="0"/>
      <w:divBdr>
        <w:top w:val="none" w:sz="0" w:space="0" w:color="auto"/>
        <w:left w:val="none" w:sz="0" w:space="0" w:color="auto"/>
        <w:bottom w:val="none" w:sz="0" w:space="0" w:color="auto"/>
        <w:right w:val="none" w:sz="0" w:space="0" w:color="auto"/>
      </w:divBdr>
    </w:div>
    <w:div w:id="298460704">
      <w:bodyDiv w:val="1"/>
      <w:marLeft w:val="0"/>
      <w:marRight w:val="0"/>
      <w:marTop w:val="0"/>
      <w:marBottom w:val="0"/>
      <w:divBdr>
        <w:top w:val="none" w:sz="0" w:space="0" w:color="auto"/>
        <w:left w:val="none" w:sz="0" w:space="0" w:color="auto"/>
        <w:bottom w:val="none" w:sz="0" w:space="0" w:color="auto"/>
        <w:right w:val="none" w:sz="0" w:space="0" w:color="auto"/>
      </w:divBdr>
    </w:div>
    <w:div w:id="300231848">
      <w:bodyDiv w:val="1"/>
      <w:marLeft w:val="0"/>
      <w:marRight w:val="0"/>
      <w:marTop w:val="0"/>
      <w:marBottom w:val="0"/>
      <w:divBdr>
        <w:top w:val="none" w:sz="0" w:space="0" w:color="auto"/>
        <w:left w:val="none" w:sz="0" w:space="0" w:color="auto"/>
        <w:bottom w:val="none" w:sz="0" w:space="0" w:color="auto"/>
        <w:right w:val="none" w:sz="0" w:space="0" w:color="auto"/>
      </w:divBdr>
    </w:div>
    <w:div w:id="302274705">
      <w:bodyDiv w:val="1"/>
      <w:marLeft w:val="0"/>
      <w:marRight w:val="0"/>
      <w:marTop w:val="0"/>
      <w:marBottom w:val="0"/>
      <w:divBdr>
        <w:top w:val="none" w:sz="0" w:space="0" w:color="auto"/>
        <w:left w:val="none" w:sz="0" w:space="0" w:color="auto"/>
        <w:bottom w:val="none" w:sz="0" w:space="0" w:color="auto"/>
        <w:right w:val="none" w:sz="0" w:space="0" w:color="auto"/>
      </w:divBdr>
    </w:div>
    <w:div w:id="302782535">
      <w:bodyDiv w:val="1"/>
      <w:marLeft w:val="0"/>
      <w:marRight w:val="0"/>
      <w:marTop w:val="0"/>
      <w:marBottom w:val="0"/>
      <w:divBdr>
        <w:top w:val="none" w:sz="0" w:space="0" w:color="auto"/>
        <w:left w:val="none" w:sz="0" w:space="0" w:color="auto"/>
        <w:bottom w:val="none" w:sz="0" w:space="0" w:color="auto"/>
        <w:right w:val="none" w:sz="0" w:space="0" w:color="auto"/>
      </w:divBdr>
    </w:div>
    <w:div w:id="303317811">
      <w:bodyDiv w:val="1"/>
      <w:marLeft w:val="0"/>
      <w:marRight w:val="0"/>
      <w:marTop w:val="0"/>
      <w:marBottom w:val="0"/>
      <w:divBdr>
        <w:top w:val="none" w:sz="0" w:space="0" w:color="auto"/>
        <w:left w:val="none" w:sz="0" w:space="0" w:color="auto"/>
        <w:bottom w:val="none" w:sz="0" w:space="0" w:color="auto"/>
        <w:right w:val="none" w:sz="0" w:space="0" w:color="auto"/>
      </w:divBdr>
    </w:div>
    <w:div w:id="305665262">
      <w:bodyDiv w:val="1"/>
      <w:marLeft w:val="0"/>
      <w:marRight w:val="0"/>
      <w:marTop w:val="0"/>
      <w:marBottom w:val="0"/>
      <w:divBdr>
        <w:top w:val="none" w:sz="0" w:space="0" w:color="auto"/>
        <w:left w:val="none" w:sz="0" w:space="0" w:color="auto"/>
        <w:bottom w:val="none" w:sz="0" w:space="0" w:color="auto"/>
        <w:right w:val="none" w:sz="0" w:space="0" w:color="auto"/>
      </w:divBdr>
    </w:div>
    <w:div w:id="306471752">
      <w:bodyDiv w:val="1"/>
      <w:marLeft w:val="0"/>
      <w:marRight w:val="0"/>
      <w:marTop w:val="0"/>
      <w:marBottom w:val="0"/>
      <w:divBdr>
        <w:top w:val="none" w:sz="0" w:space="0" w:color="auto"/>
        <w:left w:val="none" w:sz="0" w:space="0" w:color="auto"/>
        <w:bottom w:val="none" w:sz="0" w:space="0" w:color="auto"/>
        <w:right w:val="none" w:sz="0" w:space="0" w:color="auto"/>
      </w:divBdr>
    </w:div>
    <w:div w:id="306713266">
      <w:bodyDiv w:val="1"/>
      <w:marLeft w:val="0"/>
      <w:marRight w:val="0"/>
      <w:marTop w:val="0"/>
      <w:marBottom w:val="0"/>
      <w:divBdr>
        <w:top w:val="none" w:sz="0" w:space="0" w:color="auto"/>
        <w:left w:val="none" w:sz="0" w:space="0" w:color="auto"/>
        <w:bottom w:val="none" w:sz="0" w:space="0" w:color="auto"/>
        <w:right w:val="none" w:sz="0" w:space="0" w:color="auto"/>
      </w:divBdr>
    </w:div>
    <w:div w:id="306783602">
      <w:bodyDiv w:val="1"/>
      <w:marLeft w:val="0"/>
      <w:marRight w:val="0"/>
      <w:marTop w:val="0"/>
      <w:marBottom w:val="0"/>
      <w:divBdr>
        <w:top w:val="none" w:sz="0" w:space="0" w:color="auto"/>
        <w:left w:val="none" w:sz="0" w:space="0" w:color="auto"/>
        <w:bottom w:val="none" w:sz="0" w:space="0" w:color="auto"/>
        <w:right w:val="none" w:sz="0" w:space="0" w:color="auto"/>
      </w:divBdr>
    </w:div>
    <w:div w:id="308049072">
      <w:bodyDiv w:val="1"/>
      <w:marLeft w:val="0"/>
      <w:marRight w:val="0"/>
      <w:marTop w:val="0"/>
      <w:marBottom w:val="0"/>
      <w:divBdr>
        <w:top w:val="none" w:sz="0" w:space="0" w:color="auto"/>
        <w:left w:val="none" w:sz="0" w:space="0" w:color="auto"/>
        <w:bottom w:val="none" w:sz="0" w:space="0" w:color="auto"/>
        <w:right w:val="none" w:sz="0" w:space="0" w:color="auto"/>
      </w:divBdr>
    </w:div>
    <w:div w:id="310519981">
      <w:bodyDiv w:val="1"/>
      <w:marLeft w:val="0"/>
      <w:marRight w:val="0"/>
      <w:marTop w:val="0"/>
      <w:marBottom w:val="0"/>
      <w:divBdr>
        <w:top w:val="none" w:sz="0" w:space="0" w:color="auto"/>
        <w:left w:val="none" w:sz="0" w:space="0" w:color="auto"/>
        <w:bottom w:val="none" w:sz="0" w:space="0" w:color="auto"/>
        <w:right w:val="none" w:sz="0" w:space="0" w:color="auto"/>
      </w:divBdr>
    </w:div>
    <w:div w:id="315652437">
      <w:bodyDiv w:val="1"/>
      <w:marLeft w:val="0"/>
      <w:marRight w:val="0"/>
      <w:marTop w:val="0"/>
      <w:marBottom w:val="0"/>
      <w:divBdr>
        <w:top w:val="none" w:sz="0" w:space="0" w:color="auto"/>
        <w:left w:val="none" w:sz="0" w:space="0" w:color="auto"/>
        <w:bottom w:val="none" w:sz="0" w:space="0" w:color="auto"/>
        <w:right w:val="none" w:sz="0" w:space="0" w:color="auto"/>
      </w:divBdr>
    </w:div>
    <w:div w:id="323434784">
      <w:bodyDiv w:val="1"/>
      <w:marLeft w:val="0"/>
      <w:marRight w:val="0"/>
      <w:marTop w:val="0"/>
      <w:marBottom w:val="0"/>
      <w:divBdr>
        <w:top w:val="none" w:sz="0" w:space="0" w:color="auto"/>
        <w:left w:val="none" w:sz="0" w:space="0" w:color="auto"/>
        <w:bottom w:val="none" w:sz="0" w:space="0" w:color="auto"/>
        <w:right w:val="none" w:sz="0" w:space="0" w:color="auto"/>
      </w:divBdr>
    </w:div>
    <w:div w:id="328480877">
      <w:bodyDiv w:val="1"/>
      <w:marLeft w:val="0"/>
      <w:marRight w:val="0"/>
      <w:marTop w:val="0"/>
      <w:marBottom w:val="0"/>
      <w:divBdr>
        <w:top w:val="none" w:sz="0" w:space="0" w:color="auto"/>
        <w:left w:val="none" w:sz="0" w:space="0" w:color="auto"/>
        <w:bottom w:val="none" w:sz="0" w:space="0" w:color="auto"/>
        <w:right w:val="none" w:sz="0" w:space="0" w:color="auto"/>
      </w:divBdr>
    </w:div>
    <w:div w:id="331107313">
      <w:bodyDiv w:val="1"/>
      <w:marLeft w:val="0"/>
      <w:marRight w:val="0"/>
      <w:marTop w:val="0"/>
      <w:marBottom w:val="0"/>
      <w:divBdr>
        <w:top w:val="none" w:sz="0" w:space="0" w:color="auto"/>
        <w:left w:val="none" w:sz="0" w:space="0" w:color="auto"/>
        <w:bottom w:val="none" w:sz="0" w:space="0" w:color="auto"/>
        <w:right w:val="none" w:sz="0" w:space="0" w:color="auto"/>
      </w:divBdr>
    </w:div>
    <w:div w:id="337117925">
      <w:bodyDiv w:val="1"/>
      <w:marLeft w:val="0"/>
      <w:marRight w:val="0"/>
      <w:marTop w:val="0"/>
      <w:marBottom w:val="0"/>
      <w:divBdr>
        <w:top w:val="none" w:sz="0" w:space="0" w:color="auto"/>
        <w:left w:val="none" w:sz="0" w:space="0" w:color="auto"/>
        <w:bottom w:val="none" w:sz="0" w:space="0" w:color="auto"/>
        <w:right w:val="none" w:sz="0" w:space="0" w:color="auto"/>
      </w:divBdr>
    </w:div>
    <w:div w:id="339433918">
      <w:bodyDiv w:val="1"/>
      <w:marLeft w:val="0"/>
      <w:marRight w:val="0"/>
      <w:marTop w:val="0"/>
      <w:marBottom w:val="0"/>
      <w:divBdr>
        <w:top w:val="none" w:sz="0" w:space="0" w:color="auto"/>
        <w:left w:val="none" w:sz="0" w:space="0" w:color="auto"/>
        <w:bottom w:val="none" w:sz="0" w:space="0" w:color="auto"/>
        <w:right w:val="none" w:sz="0" w:space="0" w:color="auto"/>
      </w:divBdr>
    </w:div>
    <w:div w:id="341473354">
      <w:bodyDiv w:val="1"/>
      <w:marLeft w:val="0"/>
      <w:marRight w:val="0"/>
      <w:marTop w:val="0"/>
      <w:marBottom w:val="0"/>
      <w:divBdr>
        <w:top w:val="none" w:sz="0" w:space="0" w:color="auto"/>
        <w:left w:val="none" w:sz="0" w:space="0" w:color="auto"/>
        <w:bottom w:val="none" w:sz="0" w:space="0" w:color="auto"/>
        <w:right w:val="none" w:sz="0" w:space="0" w:color="auto"/>
      </w:divBdr>
    </w:div>
    <w:div w:id="345524421">
      <w:bodyDiv w:val="1"/>
      <w:marLeft w:val="0"/>
      <w:marRight w:val="0"/>
      <w:marTop w:val="0"/>
      <w:marBottom w:val="0"/>
      <w:divBdr>
        <w:top w:val="none" w:sz="0" w:space="0" w:color="auto"/>
        <w:left w:val="none" w:sz="0" w:space="0" w:color="auto"/>
        <w:bottom w:val="none" w:sz="0" w:space="0" w:color="auto"/>
        <w:right w:val="none" w:sz="0" w:space="0" w:color="auto"/>
      </w:divBdr>
    </w:div>
    <w:div w:id="345713829">
      <w:bodyDiv w:val="1"/>
      <w:marLeft w:val="0"/>
      <w:marRight w:val="0"/>
      <w:marTop w:val="0"/>
      <w:marBottom w:val="0"/>
      <w:divBdr>
        <w:top w:val="none" w:sz="0" w:space="0" w:color="auto"/>
        <w:left w:val="none" w:sz="0" w:space="0" w:color="auto"/>
        <w:bottom w:val="none" w:sz="0" w:space="0" w:color="auto"/>
        <w:right w:val="none" w:sz="0" w:space="0" w:color="auto"/>
      </w:divBdr>
    </w:div>
    <w:div w:id="354356057">
      <w:bodyDiv w:val="1"/>
      <w:marLeft w:val="0"/>
      <w:marRight w:val="0"/>
      <w:marTop w:val="0"/>
      <w:marBottom w:val="0"/>
      <w:divBdr>
        <w:top w:val="none" w:sz="0" w:space="0" w:color="auto"/>
        <w:left w:val="none" w:sz="0" w:space="0" w:color="auto"/>
        <w:bottom w:val="none" w:sz="0" w:space="0" w:color="auto"/>
        <w:right w:val="none" w:sz="0" w:space="0" w:color="auto"/>
      </w:divBdr>
    </w:div>
    <w:div w:id="354499498">
      <w:bodyDiv w:val="1"/>
      <w:marLeft w:val="0"/>
      <w:marRight w:val="0"/>
      <w:marTop w:val="0"/>
      <w:marBottom w:val="0"/>
      <w:divBdr>
        <w:top w:val="none" w:sz="0" w:space="0" w:color="auto"/>
        <w:left w:val="none" w:sz="0" w:space="0" w:color="auto"/>
        <w:bottom w:val="none" w:sz="0" w:space="0" w:color="auto"/>
        <w:right w:val="none" w:sz="0" w:space="0" w:color="auto"/>
      </w:divBdr>
    </w:div>
    <w:div w:id="360859346">
      <w:bodyDiv w:val="1"/>
      <w:marLeft w:val="0"/>
      <w:marRight w:val="0"/>
      <w:marTop w:val="0"/>
      <w:marBottom w:val="0"/>
      <w:divBdr>
        <w:top w:val="none" w:sz="0" w:space="0" w:color="auto"/>
        <w:left w:val="none" w:sz="0" w:space="0" w:color="auto"/>
        <w:bottom w:val="none" w:sz="0" w:space="0" w:color="auto"/>
        <w:right w:val="none" w:sz="0" w:space="0" w:color="auto"/>
      </w:divBdr>
    </w:div>
    <w:div w:id="362365128">
      <w:bodyDiv w:val="1"/>
      <w:marLeft w:val="0"/>
      <w:marRight w:val="0"/>
      <w:marTop w:val="0"/>
      <w:marBottom w:val="0"/>
      <w:divBdr>
        <w:top w:val="none" w:sz="0" w:space="0" w:color="auto"/>
        <w:left w:val="none" w:sz="0" w:space="0" w:color="auto"/>
        <w:bottom w:val="none" w:sz="0" w:space="0" w:color="auto"/>
        <w:right w:val="none" w:sz="0" w:space="0" w:color="auto"/>
      </w:divBdr>
    </w:div>
    <w:div w:id="364062399">
      <w:bodyDiv w:val="1"/>
      <w:marLeft w:val="0"/>
      <w:marRight w:val="0"/>
      <w:marTop w:val="0"/>
      <w:marBottom w:val="0"/>
      <w:divBdr>
        <w:top w:val="none" w:sz="0" w:space="0" w:color="auto"/>
        <w:left w:val="none" w:sz="0" w:space="0" w:color="auto"/>
        <w:bottom w:val="none" w:sz="0" w:space="0" w:color="auto"/>
        <w:right w:val="none" w:sz="0" w:space="0" w:color="auto"/>
      </w:divBdr>
    </w:div>
    <w:div w:id="365915271">
      <w:bodyDiv w:val="1"/>
      <w:marLeft w:val="0"/>
      <w:marRight w:val="0"/>
      <w:marTop w:val="0"/>
      <w:marBottom w:val="0"/>
      <w:divBdr>
        <w:top w:val="none" w:sz="0" w:space="0" w:color="auto"/>
        <w:left w:val="none" w:sz="0" w:space="0" w:color="auto"/>
        <w:bottom w:val="none" w:sz="0" w:space="0" w:color="auto"/>
        <w:right w:val="none" w:sz="0" w:space="0" w:color="auto"/>
      </w:divBdr>
    </w:div>
    <w:div w:id="365984535">
      <w:bodyDiv w:val="1"/>
      <w:marLeft w:val="0"/>
      <w:marRight w:val="0"/>
      <w:marTop w:val="0"/>
      <w:marBottom w:val="0"/>
      <w:divBdr>
        <w:top w:val="none" w:sz="0" w:space="0" w:color="auto"/>
        <w:left w:val="none" w:sz="0" w:space="0" w:color="auto"/>
        <w:bottom w:val="none" w:sz="0" w:space="0" w:color="auto"/>
        <w:right w:val="none" w:sz="0" w:space="0" w:color="auto"/>
      </w:divBdr>
    </w:div>
    <w:div w:id="367989999">
      <w:bodyDiv w:val="1"/>
      <w:marLeft w:val="0"/>
      <w:marRight w:val="0"/>
      <w:marTop w:val="0"/>
      <w:marBottom w:val="0"/>
      <w:divBdr>
        <w:top w:val="none" w:sz="0" w:space="0" w:color="auto"/>
        <w:left w:val="none" w:sz="0" w:space="0" w:color="auto"/>
        <w:bottom w:val="none" w:sz="0" w:space="0" w:color="auto"/>
        <w:right w:val="none" w:sz="0" w:space="0" w:color="auto"/>
      </w:divBdr>
    </w:div>
    <w:div w:id="378208543">
      <w:bodyDiv w:val="1"/>
      <w:marLeft w:val="0"/>
      <w:marRight w:val="0"/>
      <w:marTop w:val="0"/>
      <w:marBottom w:val="0"/>
      <w:divBdr>
        <w:top w:val="none" w:sz="0" w:space="0" w:color="auto"/>
        <w:left w:val="none" w:sz="0" w:space="0" w:color="auto"/>
        <w:bottom w:val="none" w:sz="0" w:space="0" w:color="auto"/>
        <w:right w:val="none" w:sz="0" w:space="0" w:color="auto"/>
      </w:divBdr>
    </w:div>
    <w:div w:id="378633734">
      <w:bodyDiv w:val="1"/>
      <w:marLeft w:val="0"/>
      <w:marRight w:val="0"/>
      <w:marTop w:val="0"/>
      <w:marBottom w:val="0"/>
      <w:divBdr>
        <w:top w:val="none" w:sz="0" w:space="0" w:color="auto"/>
        <w:left w:val="none" w:sz="0" w:space="0" w:color="auto"/>
        <w:bottom w:val="none" w:sz="0" w:space="0" w:color="auto"/>
        <w:right w:val="none" w:sz="0" w:space="0" w:color="auto"/>
      </w:divBdr>
    </w:div>
    <w:div w:id="378819165">
      <w:bodyDiv w:val="1"/>
      <w:marLeft w:val="0"/>
      <w:marRight w:val="0"/>
      <w:marTop w:val="0"/>
      <w:marBottom w:val="0"/>
      <w:divBdr>
        <w:top w:val="none" w:sz="0" w:space="0" w:color="auto"/>
        <w:left w:val="none" w:sz="0" w:space="0" w:color="auto"/>
        <w:bottom w:val="none" w:sz="0" w:space="0" w:color="auto"/>
        <w:right w:val="none" w:sz="0" w:space="0" w:color="auto"/>
      </w:divBdr>
    </w:div>
    <w:div w:id="382604394">
      <w:bodyDiv w:val="1"/>
      <w:marLeft w:val="0"/>
      <w:marRight w:val="0"/>
      <w:marTop w:val="0"/>
      <w:marBottom w:val="0"/>
      <w:divBdr>
        <w:top w:val="none" w:sz="0" w:space="0" w:color="auto"/>
        <w:left w:val="none" w:sz="0" w:space="0" w:color="auto"/>
        <w:bottom w:val="none" w:sz="0" w:space="0" w:color="auto"/>
        <w:right w:val="none" w:sz="0" w:space="0" w:color="auto"/>
      </w:divBdr>
    </w:div>
    <w:div w:id="383259428">
      <w:bodyDiv w:val="1"/>
      <w:marLeft w:val="0"/>
      <w:marRight w:val="0"/>
      <w:marTop w:val="0"/>
      <w:marBottom w:val="0"/>
      <w:divBdr>
        <w:top w:val="none" w:sz="0" w:space="0" w:color="auto"/>
        <w:left w:val="none" w:sz="0" w:space="0" w:color="auto"/>
        <w:bottom w:val="none" w:sz="0" w:space="0" w:color="auto"/>
        <w:right w:val="none" w:sz="0" w:space="0" w:color="auto"/>
      </w:divBdr>
    </w:div>
    <w:div w:id="383405315">
      <w:bodyDiv w:val="1"/>
      <w:marLeft w:val="0"/>
      <w:marRight w:val="0"/>
      <w:marTop w:val="0"/>
      <w:marBottom w:val="0"/>
      <w:divBdr>
        <w:top w:val="none" w:sz="0" w:space="0" w:color="auto"/>
        <w:left w:val="none" w:sz="0" w:space="0" w:color="auto"/>
        <w:bottom w:val="none" w:sz="0" w:space="0" w:color="auto"/>
        <w:right w:val="none" w:sz="0" w:space="0" w:color="auto"/>
      </w:divBdr>
    </w:div>
    <w:div w:id="383720935">
      <w:bodyDiv w:val="1"/>
      <w:marLeft w:val="0"/>
      <w:marRight w:val="0"/>
      <w:marTop w:val="0"/>
      <w:marBottom w:val="0"/>
      <w:divBdr>
        <w:top w:val="none" w:sz="0" w:space="0" w:color="auto"/>
        <w:left w:val="none" w:sz="0" w:space="0" w:color="auto"/>
        <w:bottom w:val="none" w:sz="0" w:space="0" w:color="auto"/>
        <w:right w:val="none" w:sz="0" w:space="0" w:color="auto"/>
      </w:divBdr>
    </w:div>
    <w:div w:id="390076647">
      <w:bodyDiv w:val="1"/>
      <w:marLeft w:val="0"/>
      <w:marRight w:val="0"/>
      <w:marTop w:val="0"/>
      <w:marBottom w:val="0"/>
      <w:divBdr>
        <w:top w:val="none" w:sz="0" w:space="0" w:color="auto"/>
        <w:left w:val="none" w:sz="0" w:space="0" w:color="auto"/>
        <w:bottom w:val="none" w:sz="0" w:space="0" w:color="auto"/>
        <w:right w:val="none" w:sz="0" w:space="0" w:color="auto"/>
      </w:divBdr>
    </w:div>
    <w:div w:id="392392540">
      <w:bodyDiv w:val="1"/>
      <w:marLeft w:val="0"/>
      <w:marRight w:val="0"/>
      <w:marTop w:val="0"/>
      <w:marBottom w:val="0"/>
      <w:divBdr>
        <w:top w:val="none" w:sz="0" w:space="0" w:color="auto"/>
        <w:left w:val="none" w:sz="0" w:space="0" w:color="auto"/>
        <w:bottom w:val="none" w:sz="0" w:space="0" w:color="auto"/>
        <w:right w:val="none" w:sz="0" w:space="0" w:color="auto"/>
      </w:divBdr>
    </w:div>
    <w:div w:id="395471444">
      <w:bodyDiv w:val="1"/>
      <w:marLeft w:val="0"/>
      <w:marRight w:val="0"/>
      <w:marTop w:val="0"/>
      <w:marBottom w:val="0"/>
      <w:divBdr>
        <w:top w:val="none" w:sz="0" w:space="0" w:color="auto"/>
        <w:left w:val="none" w:sz="0" w:space="0" w:color="auto"/>
        <w:bottom w:val="none" w:sz="0" w:space="0" w:color="auto"/>
        <w:right w:val="none" w:sz="0" w:space="0" w:color="auto"/>
      </w:divBdr>
    </w:div>
    <w:div w:id="395780068">
      <w:bodyDiv w:val="1"/>
      <w:marLeft w:val="0"/>
      <w:marRight w:val="0"/>
      <w:marTop w:val="0"/>
      <w:marBottom w:val="0"/>
      <w:divBdr>
        <w:top w:val="none" w:sz="0" w:space="0" w:color="auto"/>
        <w:left w:val="none" w:sz="0" w:space="0" w:color="auto"/>
        <w:bottom w:val="none" w:sz="0" w:space="0" w:color="auto"/>
        <w:right w:val="none" w:sz="0" w:space="0" w:color="auto"/>
      </w:divBdr>
    </w:div>
    <w:div w:id="396519617">
      <w:bodyDiv w:val="1"/>
      <w:marLeft w:val="0"/>
      <w:marRight w:val="0"/>
      <w:marTop w:val="0"/>
      <w:marBottom w:val="0"/>
      <w:divBdr>
        <w:top w:val="none" w:sz="0" w:space="0" w:color="auto"/>
        <w:left w:val="none" w:sz="0" w:space="0" w:color="auto"/>
        <w:bottom w:val="none" w:sz="0" w:space="0" w:color="auto"/>
        <w:right w:val="none" w:sz="0" w:space="0" w:color="auto"/>
      </w:divBdr>
    </w:div>
    <w:div w:id="397824334">
      <w:bodyDiv w:val="1"/>
      <w:marLeft w:val="0"/>
      <w:marRight w:val="0"/>
      <w:marTop w:val="0"/>
      <w:marBottom w:val="0"/>
      <w:divBdr>
        <w:top w:val="none" w:sz="0" w:space="0" w:color="auto"/>
        <w:left w:val="none" w:sz="0" w:space="0" w:color="auto"/>
        <w:bottom w:val="none" w:sz="0" w:space="0" w:color="auto"/>
        <w:right w:val="none" w:sz="0" w:space="0" w:color="auto"/>
      </w:divBdr>
    </w:div>
    <w:div w:id="405759366">
      <w:bodyDiv w:val="1"/>
      <w:marLeft w:val="0"/>
      <w:marRight w:val="0"/>
      <w:marTop w:val="0"/>
      <w:marBottom w:val="0"/>
      <w:divBdr>
        <w:top w:val="none" w:sz="0" w:space="0" w:color="auto"/>
        <w:left w:val="none" w:sz="0" w:space="0" w:color="auto"/>
        <w:bottom w:val="none" w:sz="0" w:space="0" w:color="auto"/>
        <w:right w:val="none" w:sz="0" w:space="0" w:color="auto"/>
      </w:divBdr>
    </w:div>
    <w:div w:id="406419970">
      <w:bodyDiv w:val="1"/>
      <w:marLeft w:val="0"/>
      <w:marRight w:val="0"/>
      <w:marTop w:val="0"/>
      <w:marBottom w:val="0"/>
      <w:divBdr>
        <w:top w:val="none" w:sz="0" w:space="0" w:color="auto"/>
        <w:left w:val="none" w:sz="0" w:space="0" w:color="auto"/>
        <w:bottom w:val="none" w:sz="0" w:space="0" w:color="auto"/>
        <w:right w:val="none" w:sz="0" w:space="0" w:color="auto"/>
      </w:divBdr>
    </w:div>
    <w:div w:id="406615001">
      <w:bodyDiv w:val="1"/>
      <w:marLeft w:val="0"/>
      <w:marRight w:val="0"/>
      <w:marTop w:val="0"/>
      <w:marBottom w:val="0"/>
      <w:divBdr>
        <w:top w:val="none" w:sz="0" w:space="0" w:color="auto"/>
        <w:left w:val="none" w:sz="0" w:space="0" w:color="auto"/>
        <w:bottom w:val="none" w:sz="0" w:space="0" w:color="auto"/>
        <w:right w:val="none" w:sz="0" w:space="0" w:color="auto"/>
      </w:divBdr>
    </w:div>
    <w:div w:id="413210256">
      <w:bodyDiv w:val="1"/>
      <w:marLeft w:val="0"/>
      <w:marRight w:val="0"/>
      <w:marTop w:val="0"/>
      <w:marBottom w:val="0"/>
      <w:divBdr>
        <w:top w:val="none" w:sz="0" w:space="0" w:color="auto"/>
        <w:left w:val="none" w:sz="0" w:space="0" w:color="auto"/>
        <w:bottom w:val="none" w:sz="0" w:space="0" w:color="auto"/>
        <w:right w:val="none" w:sz="0" w:space="0" w:color="auto"/>
      </w:divBdr>
    </w:div>
    <w:div w:id="414523373">
      <w:bodyDiv w:val="1"/>
      <w:marLeft w:val="0"/>
      <w:marRight w:val="0"/>
      <w:marTop w:val="0"/>
      <w:marBottom w:val="0"/>
      <w:divBdr>
        <w:top w:val="none" w:sz="0" w:space="0" w:color="auto"/>
        <w:left w:val="none" w:sz="0" w:space="0" w:color="auto"/>
        <w:bottom w:val="none" w:sz="0" w:space="0" w:color="auto"/>
        <w:right w:val="none" w:sz="0" w:space="0" w:color="auto"/>
      </w:divBdr>
    </w:div>
    <w:div w:id="421222176">
      <w:bodyDiv w:val="1"/>
      <w:marLeft w:val="0"/>
      <w:marRight w:val="0"/>
      <w:marTop w:val="0"/>
      <w:marBottom w:val="0"/>
      <w:divBdr>
        <w:top w:val="none" w:sz="0" w:space="0" w:color="auto"/>
        <w:left w:val="none" w:sz="0" w:space="0" w:color="auto"/>
        <w:bottom w:val="none" w:sz="0" w:space="0" w:color="auto"/>
        <w:right w:val="none" w:sz="0" w:space="0" w:color="auto"/>
      </w:divBdr>
    </w:div>
    <w:div w:id="426466556">
      <w:bodyDiv w:val="1"/>
      <w:marLeft w:val="0"/>
      <w:marRight w:val="0"/>
      <w:marTop w:val="0"/>
      <w:marBottom w:val="0"/>
      <w:divBdr>
        <w:top w:val="none" w:sz="0" w:space="0" w:color="auto"/>
        <w:left w:val="none" w:sz="0" w:space="0" w:color="auto"/>
        <w:bottom w:val="none" w:sz="0" w:space="0" w:color="auto"/>
        <w:right w:val="none" w:sz="0" w:space="0" w:color="auto"/>
      </w:divBdr>
    </w:div>
    <w:div w:id="430517899">
      <w:bodyDiv w:val="1"/>
      <w:marLeft w:val="0"/>
      <w:marRight w:val="0"/>
      <w:marTop w:val="0"/>
      <w:marBottom w:val="0"/>
      <w:divBdr>
        <w:top w:val="none" w:sz="0" w:space="0" w:color="auto"/>
        <w:left w:val="none" w:sz="0" w:space="0" w:color="auto"/>
        <w:bottom w:val="none" w:sz="0" w:space="0" w:color="auto"/>
        <w:right w:val="none" w:sz="0" w:space="0" w:color="auto"/>
      </w:divBdr>
    </w:div>
    <w:div w:id="431584164">
      <w:bodyDiv w:val="1"/>
      <w:marLeft w:val="0"/>
      <w:marRight w:val="0"/>
      <w:marTop w:val="0"/>
      <w:marBottom w:val="0"/>
      <w:divBdr>
        <w:top w:val="none" w:sz="0" w:space="0" w:color="auto"/>
        <w:left w:val="none" w:sz="0" w:space="0" w:color="auto"/>
        <w:bottom w:val="none" w:sz="0" w:space="0" w:color="auto"/>
        <w:right w:val="none" w:sz="0" w:space="0" w:color="auto"/>
      </w:divBdr>
    </w:div>
    <w:div w:id="438641316">
      <w:bodyDiv w:val="1"/>
      <w:marLeft w:val="0"/>
      <w:marRight w:val="0"/>
      <w:marTop w:val="0"/>
      <w:marBottom w:val="0"/>
      <w:divBdr>
        <w:top w:val="none" w:sz="0" w:space="0" w:color="auto"/>
        <w:left w:val="none" w:sz="0" w:space="0" w:color="auto"/>
        <w:bottom w:val="none" w:sz="0" w:space="0" w:color="auto"/>
        <w:right w:val="none" w:sz="0" w:space="0" w:color="auto"/>
      </w:divBdr>
    </w:div>
    <w:div w:id="445004706">
      <w:bodyDiv w:val="1"/>
      <w:marLeft w:val="0"/>
      <w:marRight w:val="0"/>
      <w:marTop w:val="0"/>
      <w:marBottom w:val="0"/>
      <w:divBdr>
        <w:top w:val="none" w:sz="0" w:space="0" w:color="auto"/>
        <w:left w:val="none" w:sz="0" w:space="0" w:color="auto"/>
        <w:bottom w:val="none" w:sz="0" w:space="0" w:color="auto"/>
        <w:right w:val="none" w:sz="0" w:space="0" w:color="auto"/>
      </w:divBdr>
    </w:div>
    <w:div w:id="445007297">
      <w:bodyDiv w:val="1"/>
      <w:marLeft w:val="0"/>
      <w:marRight w:val="0"/>
      <w:marTop w:val="0"/>
      <w:marBottom w:val="0"/>
      <w:divBdr>
        <w:top w:val="none" w:sz="0" w:space="0" w:color="auto"/>
        <w:left w:val="none" w:sz="0" w:space="0" w:color="auto"/>
        <w:bottom w:val="none" w:sz="0" w:space="0" w:color="auto"/>
        <w:right w:val="none" w:sz="0" w:space="0" w:color="auto"/>
      </w:divBdr>
    </w:div>
    <w:div w:id="446659608">
      <w:bodyDiv w:val="1"/>
      <w:marLeft w:val="0"/>
      <w:marRight w:val="0"/>
      <w:marTop w:val="0"/>
      <w:marBottom w:val="0"/>
      <w:divBdr>
        <w:top w:val="none" w:sz="0" w:space="0" w:color="auto"/>
        <w:left w:val="none" w:sz="0" w:space="0" w:color="auto"/>
        <w:bottom w:val="none" w:sz="0" w:space="0" w:color="auto"/>
        <w:right w:val="none" w:sz="0" w:space="0" w:color="auto"/>
      </w:divBdr>
    </w:div>
    <w:div w:id="448011092">
      <w:bodyDiv w:val="1"/>
      <w:marLeft w:val="0"/>
      <w:marRight w:val="0"/>
      <w:marTop w:val="0"/>
      <w:marBottom w:val="0"/>
      <w:divBdr>
        <w:top w:val="none" w:sz="0" w:space="0" w:color="auto"/>
        <w:left w:val="none" w:sz="0" w:space="0" w:color="auto"/>
        <w:bottom w:val="none" w:sz="0" w:space="0" w:color="auto"/>
        <w:right w:val="none" w:sz="0" w:space="0" w:color="auto"/>
      </w:divBdr>
    </w:div>
    <w:div w:id="449401289">
      <w:bodyDiv w:val="1"/>
      <w:marLeft w:val="0"/>
      <w:marRight w:val="0"/>
      <w:marTop w:val="0"/>
      <w:marBottom w:val="0"/>
      <w:divBdr>
        <w:top w:val="none" w:sz="0" w:space="0" w:color="auto"/>
        <w:left w:val="none" w:sz="0" w:space="0" w:color="auto"/>
        <w:bottom w:val="none" w:sz="0" w:space="0" w:color="auto"/>
        <w:right w:val="none" w:sz="0" w:space="0" w:color="auto"/>
      </w:divBdr>
    </w:div>
    <w:div w:id="450366111">
      <w:bodyDiv w:val="1"/>
      <w:marLeft w:val="0"/>
      <w:marRight w:val="0"/>
      <w:marTop w:val="0"/>
      <w:marBottom w:val="0"/>
      <w:divBdr>
        <w:top w:val="none" w:sz="0" w:space="0" w:color="auto"/>
        <w:left w:val="none" w:sz="0" w:space="0" w:color="auto"/>
        <w:bottom w:val="none" w:sz="0" w:space="0" w:color="auto"/>
        <w:right w:val="none" w:sz="0" w:space="0" w:color="auto"/>
      </w:divBdr>
    </w:div>
    <w:div w:id="450395759">
      <w:bodyDiv w:val="1"/>
      <w:marLeft w:val="0"/>
      <w:marRight w:val="0"/>
      <w:marTop w:val="0"/>
      <w:marBottom w:val="0"/>
      <w:divBdr>
        <w:top w:val="none" w:sz="0" w:space="0" w:color="auto"/>
        <w:left w:val="none" w:sz="0" w:space="0" w:color="auto"/>
        <w:bottom w:val="none" w:sz="0" w:space="0" w:color="auto"/>
        <w:right w:val="none" w:sz="0" w:space="0" w:color="auto"/>
      </w:divBdr>
    </w:div>
    <w:div w:id="458576258">
      <w:bodyDiv w:val="1"/>
      <w:marLeft w:val="0"/>
      <w:marRight w:val="0"/>
      <w:marTop w:val="0"/>
      <w:marBottom w:val="0"/>
      <w:divBdr>
        <w:top w:val="none" w:sz="0" w:space="0" w:color="auto"/>
        <w:left w:val="none" w:sz="0" w:space="0" w:color="auto"/>
        <w:bottom w:val="none" w:sz="0" w:space="0" w:color="auto"/>
        <w:right w:val="none" w:sz="0" w:space="0" w:color="auto"/>
      </w:divBdr>
    </w:div>
    <w:div w:id="458838534">
      <w:bodyDiv w:val="1"/>
      <w:marLeft w:val="0"/>
      <w:marRight w:val="0"/>
      <w:marTop w:val="0"/>
      <w:marBottom w:val="0"/>
      <w:divBdr>
        <w:top w:val="none" w:sz="0" w:space="0" w:color="auto"/>
        <w:left w:val="none" w:sz="0" w:space="0" w:color="auto"/>
        <w:bottom w:val="none" w:sz="0" w:space="0" w:color="auto"/>
        <w:right w:val="none" w:sz="0" w:space="0" w:color="auto"/>
      </w:divBdr>
    </w:div>
    <w:div w:id="459493735">
      <w:bodyDiv w:val="1"/>
      <w:marLeft w:val="0"/>
      <w:marRight w:val="0"/>
      <w:marTop w:val="0"/>
      <w:marBottom w:val="0"/>
      <w:divBdr>
        <w:top w:val="none" w:sz="0" w:space="0" w:color="auto"/>
        <w:left w:val="none" w:sz="0" w:space="0" w:color="auto"/>
        <w:bottom w:val="none" w:sz="0" w:space="0" w:color="auto"/>
        <w:right w:val="none" w:sz="0" w:space="0" w:color="auto"/>
      </w:divBdr>
    </w:div>
    <w:div w:id="461733507">
      <w:bodyDiv w:val="1"/>
      <w:marLeft w:val="0"/>
      <w:marRight w:val="0"/>
      <w:marTop w:val="0"/>
      <w:marBottom w:val="0"/>
      <w:divBdr>
        <w:top w:val="none" w:sz="0" w:space="0" w:color="auto"/>
        <w:left w:val="none" w:sz="0" w:space="0" w:color="auto"/>
        <w:bottom w:val="none" w:sz="0" w:space="0" w:color="auto"/>
        <w:right w:val="none" w:sz="0" w:space="0" w:color="auto"/>
      </w:divBdr>
    </w:div>
    <w:div w:id="462768191">
      <w:bodyDiv w:val="1"/>
      <w:marLeft w:val="0"/>
      <w:marRight w:val="0"/>
      <w:marTop w:val="0"/>
      <w:marBottom w:val="0"/>
      <w:divBdr>
        <w:top w:val="none" w:sz="0" w:space="0" w:color="auto"/>
        <w:left w:val="none" w:sz="0" w:space="0" w:color="auto"/>
        <w:bottom w:val="none" w:sz="0" w:space="0" w:color="auto"/>
        <w:right w:val="none" w:sz="0" w:space="0" w:color="auto"/>
      </w:divBdr>
    </w:div>
    <w:div w:id="464735296">
      <w:bodyDiv w:val="1"/>
      <w:marLeft w:val="0"/>
      <w:marRight w:val="0"/>
      <w:marTop w:val="0"/>
      <w:marBottom w:val="0"/>
      <w:divBdr>
        <w:top w:val="none" w:sz="0" w:space="0" w:color="auto"/>
        <w:left w:val="none" w:sz="0" w:space="0" w:color="auto"/>
        <w:bottom w:val="none" w:sz="0" w:space="0" w:color="auto"/>
        <w:right w:val="none" w:sz="0" w:space="0" w:color="auto"/>
      </w:divBdr>
    </w:div>
    <w:div w:id="468014991">
      <w:bodyDiv w:val="1"/>
      <w:marLeft w:val="0"/>
      <w:marRight w:val="0"/>
      <w:marTop w:val="0"/>
      <w:marBottom w:val="0"/>
      <w:divBdr>
        <w:top w:val="none" w:sz="0" w:space="0" w:color="auto"/>
        <w:left w:val="none" w:sz="0" w:space="0" w:color="auto"/>
        <w:bottom w:val="none" w:sz="0" w:space="0" w:color="auto"/>
        <w:right w:val="none" w:sz="0" w:space="0" w:color="auto"/>
      </w:divBdr>
    </w:div>
    <w:div w:id="469978606">
      <w:bodyDiv w:val="1"/>
      <w:marLeft w:val="0"/>
      <w:marRight w:val="0"/>
      <w:marTop w:val="0"/>
      <w:marBottom w:val="0"/>
      <w:divBdr>
        <w:top w:val="none" w:sz="0" w:space="0" w:color="auto"/>
        <w:left w:val="none" w:sz="0" w:space="0" w:color="auto"/>
        <w:bottom w:val="none" w:sz="0" w:space="0" w:color="auto"/>
        <w:right w:val="none" w:sz="0" w:space="0" w:color="auto"/>
      </w:divBdr>
    </w:div>
    <w:div w:id="472791532">
      <w:bodyDiv w:val="1"/>
      <w:marLeft w:val="0"/>
      <w:marRight w:val="0"/>
      <w:marTop w:val="0"/>
      <w:marBottom w:val="0"/>
      <w:divBdr>
        <w:top w:val="none" w:sz="0" w:space="0" w:color="auto"/>
        <w:left w:val="none" w:sz="0" w:space="0" w:color="auto"/>
        <w:bottom w:val="none" w:sz="0" w:space="0" w:color="auto"/>
        <w:right w:val="none" w:sz="0" w:space="0" w:color="auto"/>
      </w:divBdr>
    </w:div>
    <w:div w:id="473185006">
      <w:bodyDiv w:val="1"/>
      <w:marLeft w:val="0"/>
      <w:marRight w:val="0"/>
      <w:marTop w:val="0"/>
      <w:marBottom w:val="0"/>
      <w:divBdr>
        <w:top w:val="none" w:sz="0" w:space="0" w:color="auto"/>
        <w:left w:val="none" w:sz="0" w:space="0" w:color="auto"/>
        <w:bottom w:val="none" w:sz="0" w:space="0" w:color="auto"/>
        <w:right w:val="none" w:sz="0" w:space="0" w:color="auto"/>
      </w:divBdr>
    </w:div>
    <w:div w:id="479469729">
      <w:bodyDiv w:val="1"/>
      <w:marLeft w:val="0"/>
      <w:marRight w:val="0"/>
      <w:marTop w:val="0"/>
      <w:marBottom w:val="0"/>
      <w:divBdr>
        <w:top w:val="none" w:sz="0" w:space="0" w:color="auto"/>
        <w:left w:val="none" w:sz="0" w:space="0" w:color="auto"/>
        <w:bottom w:val="none" w:sz="0" w:space="0" w:color="auto"/>
        <w:right w:val="none" w:sz="0" w:space="0" w:color="auto"/>
      </w:divBdr>
    </w:div>
    <w:div w:id="481888632">
      <w:bodyDiv w:val="1"/>
      <w:marLeft w:val="0"/>
      <w:marRight w:val="0"/>
      <w:marTop w:val="0"/>
      <w:marBottom w:val="0"/>
      <w:divBdr>
        <w:top w:val="none" w:sz="0" w:space="0" w:color="auto"/>
        <w:left w:val="none" w:sz="0" w:space="0" w:color="auto"/>
        <w:bottom w:val="none" w:sz="0" w:space="0" w:color="auto"/>
        <w:right w:val="none" w:sz="0" w:space="0" w:color="auto"/>
      </w:divBdr>
    </w:div>
    <w:div w:id="481970819">
      <w:bodyDiv w:val="1"/>
      <w:marLeft w:val="0"/>
      <w:marRight w:val="0"/>
      <w:marTop w:val="0"/>
      <w:marBottom w:val="0"/>
      <w:divBdr>
        <w:top w:val="none" w:sz="0" w:space="0" w:color="auto"/>
        <w:left w:val="none" w:sz="0" w:space="0" w:color="auto"/>
        <w:bottom w:val="none" w:sz="0" w:space="0" w:color="auto"/>
        <w:right w:val="none" w:sz="0" w:space="0" w:color="auto"/>
      </w:divBdr>
    </w:div>
    <w:div w:id="483162646">
      <w:bodyDiv w:val="1"/>
      <w:marLeft w:val="0"/>
      <w:marRight w:val="0"/>
      <w:marTop w:val="0"/>
      <w:marBottom w:val="0"/>
      <w:divBdr>
        <w:top w:val="none" w:sz="0" w:space="0" w:color="auto"/>
        <w:left w:val="none" w:sz="0" w:space="0" w:color="auto"/>
        <w:bottom w:val="none" w:sz="0" w:space="0" w:color="auto"/>
        <w:right w:val="none" w:sz="0" w:space="0" w:color="auto"/>
      </w:divBdr>
    </w:div>
    <w:div w:id="486018169">
      <w:bodyDiv w:val="1"/>
      <w:marLeft w:val="0"/>
      <w:marRight w:val="0"/>
      <w:marTop w:val="0"/>
      <w:marBottom w:val="0"/>
      <w:divBdr>
        <w:top w:val="none" w:sz="0" w:space="0" w:color="auto"/>
        <w:left w:val="none" w:sz="0" w:space="0" w:color="auto"/>
        <w:bottom w:val="none" w:sz="0" w:space="0" w:color="auto"/>
        <w:right w:val="none" w:sz="0" w:space="0" w:color="auto"/>
      </w:divBdr>
    </w:div>
    <w:div w:id="486167829">
      <w:bodyDiv w:val="1"/>
      <w:marLeft w:val="0"/>
      <w:marRight w:val="0"/>
      <w:marTop w:val="0"/>
      <w:marBottom w:val="0"/>
      <w:divBdr>
        <w:top w:val="none" w:sz="0" w:space="0" w:color="auto"/>
        <w:left w:val="none" w:sz="0" w:space="0" w:color="auto"/>
        <w:bottom w:val="none" w:sz="0" w:space="0" w:color="auto"/>
        <w:right w:val="none" w:sz="0" w:space="0" w:color="auto"/>
      </w:divBdr>
    </w:div>
    <w:div w:id="487329052">
      <w:bodyDiv w:val="1"/>
      <w:marLeft w:val="0"/>
      <w:marRight w:val="0"/>
      <w:marTop w:val="0"/>
      <w:marBottom w:val="0"/>
      <w:divBdr>
        <w:top w:val="none" w:sz="0" w:space="0" w:color="auto"/>
        <w:left w:val="none" w:sz="0" w:space="0" w:color="auto"/>
        <w:bottom w:val="none" w:sz="0" w:space="0" w:color="auto"/>
        <w:right w:val="none" w:sz="0" w:space="0" w:color="auto"/>
      </w:divBdr>
    </w:div>
    <w:div w:id="489029918">
      <w:bodyDiv w:val="1"/>
      <w:marLeft w:val="0"/>
      <w:marRight w:val="0"/>
      <w:marTop w:val="0"/>
      <w:marBottom w:val="0"/>
      <w:divBdr>
        <w:top w:val="none" w:sz="0" w:space="0" w:color="auto"/>
        <w:left w:val="none" w:sz="0" w:space="0" w:color="auto"/>
        <w:bottom w:val="none" w:sz="0" w:space="0" w:color="auto"/>
        <w:right w:val="none" w:sz="0" w:space="0" w:color="auto"/>
      </w:divBdr>
    </w:div>
    <w:div w:id="490603879">
      <w:bodyDiv w:val="1"/>
      <w:marLeft w:val="0"/>
      <w:marRight w:val="0"/>
      <w:marTop w:val="0"/>
      <w:marBottom w:val="0"/>
      <w:divBdr>
        <w:top w:val="none" w:sz="0" w:space="0" w:color="auto"/>
        <w:left w:val="none" w:sz="0" w:space="0" w:color="auto"/>
        <w:bottom w:val="none" w:sz="0" w:space="0" w:color="auto"/>
        <w:right w:val="none" w:sz="0" w:space="0" w:color="auto"/>
      </w:divBdr>
    </w:div>
    <w:div w:id="496308027">
      <w:bodyDiv w:val="1"/>
      <w:marLeft w:val="0"/>
      <w:marRight w:val="0"/>
      <w:marTop w:val="0"/>
      <w:marBottom w:val="0"/>
      <w:divBdr>
        <w:top w:val="none" w:sz="0" w:space="0" w:color="auto"/>
        <w:left w:val="none" w:sz="0" w:space="0" w:color="auto"/>
        <w:bottom w:val="none" w:sz="0" w:space="0" w:color="auto"/>
        <w:right w:val="none" w:sz="0" w:space="0" w:color="auto"/>
      </w:divBdr>
    </w:div>
    <w:div w:id="496648774">
      <w:bodyDiv w:val="1"/>
      <w:marLeft w:val="0"/>
      <w:marRight w:val="0"/>
      <w:marTop w:val="0"/>
      <w:marBottom w:val="0"/>
      <w:divBdr>
        <w:top w:val="none" w:sz="0" w:space="0" w:color="auto"/>
        <w:left w:val="none" w:sz="0" w:space="0" w:color="auto"/>
        <w:bottom w:val="none" w:sz="0" w:space="0" w:color="auto"/>
        <w:right w:val="none" w:sz="0" w:space="0" w:color="auto"/>
      </w:divBdr>
    </w:div>
    <w:div w:id="498229444">
      <w:bodyDiv w:val="1"/>
      <w:marLeft w:val="0"/>
      <w:marRight w:val="0"/>
      <w:marTop w:val="0"/>
      <w:marBottom w:val="0"/>
      <w:divBdr>
        <w:top w:val="none" w:sz="0" w:space="0" w:color="auto"/>
        <w:left w:val="none" w:sz="0" w:space="0" w:color="auto"/>
        <w:bottom w:val="none" w:sz="0" w:space="0" w:color="auto"/>
        <w:right w:val="none" w:sz="0" w:space="0" w:color="auto"/>
      </w:divBdr>
    </w:div>
    <w:div w:id="500395301">
      <w:bodyDiv w:val="1"/>
      <w:marLeft w:val="0"/>
      <w:marRight w:val="0"/>
      <w:marTop w:val="0"/>
      <w:marBottom w:val="0"/>
      <w:divBdr>
        <w:top w:val="none" w:sz="0" w:space="0" w:color="auto"/>
        <w:left w:val="none" w:sz="0" w:space="0" w:color="auto"/>
        <w:bottom w:val="none" w:sz="0" w:space="0" w:color="auto"/>
        <w:right w:val="none" w:sz="0" w:space="0" w:color="auto"/>
      </w:divBdr>
    </w:div>
    <w:div w:id="502936149">
      <w:bodyDiv w:val="1"/>
      <w:marLeft w:val="0"/>
      <w:marRight w:val="0"/>
      <w:marTop w:val="0"/>
      <w:marBottom w:val="0"/>
      <w:divBdr>
        <w:top w:val="none" w:sz="0" w:space="0" w:color="auto"/>
        <w:left w:val="none" w:sz="0" w:space="0" w:color="auto"/>
        <w:bottom w:val="none" w:sz="0" w:space="0" w:color="auto"/>
        <w:right w:val="none" w:sz="0" w:space="0" w:color="auto"/>
      </w:divBdr>
    </w:div>
    <w:div w:id="504563877">
      <w:bodyDiv w:val="1"/>
      <w:marLeft w:val="0"/>
      <w:marRight w:val="0"/>
      <w:marTop w:val="0"/>
      <w:marBottom w:val="0"/>
      <w:divBdr>
        <w:top w:val="none" w:sz="0" w:space="0" w:color="auto"/>
        <w:left w:val="none" w:sz="0" w:space="0" w:color="auto"/>
        <w:bottom w:val="none" w:sz="0" w:space="0" w:color="auto"/>
        <w:right w:val="none" w:sz="0" w:space="0" w:color="auto"/>
      </w:divBdr>
    </w:div>
    <w:div w:id="505556876">
      <w:bodyDiv w:val="1"/>
      <w:marLeft w:val="0"/>
      <w:marRight w:val="0"/>
      <w:marTop w:val="0"/>
      <w:marBottom w:val="0"/>
      <w:divBdr>
        <w:top w:val="none" w:sz="0" w:space="0" w:color="auto"/>
        <w:left w:val="none" w:sz="0" w:space="0" w:color="auto"/>
        <w:bottom w:val="none" w:sz="0" w:space="0" w:color="auto"/>
        <w:right w:val="none" w:sz="0" w:space="0" w:color="auto"/>
      </w:divBdr>
    </w:div>
    <w:div w:id="506218560">
      <w:bodyDiv w:val="1"/>
      <w:marLeft w:val="0"/>
      <w:marRight w:val="0"/>
      <w:marTop w:val="0"/>
      <w:marBottom w:val="0"/>
      <w:divBdr>
        <w:top w:val="none" w:sz="0" w:space="0" w:color="auto"/>
        <w:left w:val="none" w:sz="0" w:space="0" w:color="auto"/>
        <w:bottom w:val="none" w:sz="0" w:space="0" w:color="auto"/>
        <w:right w:val="none" w:sz="0" w:space="0" w:color="auto"/>
      </w:divBdr>
    </w:div>
    <w:div w:id="507600876">
      <w:bodyDiv w:val="1"/>
      <w:marLeft w:val="0"/>
      <w:marRight w:val="0"/>
      <w:marTop w:val="0"/>
      <w:marBottom w:val="0"/>
      <w:divBdr>
        <w:top w:val="none" w:sz="0" w:space="0" w:color="auto"/>
        <w:left w:val="none" w:sz="0" w:space="0" w:color="auto"/>
        <w:bottom w:val="none" w:sz="0" w:space="0" w:color="auto"/>
        <w:right w:val="none" w:sz="0" w:space="0" w:color="auto"/>
      </w:divBdr>
    </w:div>
    <w:div w:id="508756848">
      <w:bodyDiv w:val="1"/>
      <w:marLeft w:val="0"/>
      <w:marRight w:val="0"/>
      <w:marTop w:val="0"/>
      <w:marBottom w:val="0"/>
      <w:divBdr>
        <w:top w:val="none" w:sz="0" w:space="0" w:color="auto"/>
        <w:left w:val="none" w:sz="0" w:space="0" w:color="auto"/>
        <w:bottom w:val="none" w:sz="0" w:space="0" w:color="auto"/>
        <w:right w:val="none" w:sz="0" w:space="0" w:color="auto"/>
      </w:divBdr>
    </w:div>
    <w:div w:id="509295164">
      <w:bodyDiv w:val="1"/>
      <w:marLeft w:val="0"/>
      <w:marRight w:val="0"/>
      <w:marTop w:val="0"/>
      <w:marBottom w:val="0"/>
      <w:divBdr>
        <w:top w:val="none" w:sz="0" w:space="0" w:color="auto"/>
        <w:left w:val="none" w:sz="0" w:space="0" w:color="auto"/>
        <w:bottom w:val="none" w:sz="0" w:space="0" w:color="auto"/>
        <w:right w:val="none" w:sz="0" w:space="0" w:color="auto"/>
      </w:divBdr>
    </w:div>
    <w:div w:id="511190212">
      <w:bodyDiv w:val="1"/>
      <w:marLeft w:val="0"/>
      <w:marRight w:val="0"/>
      <w:marTop w:val="0"/>
      <w:marBottom w:val="0"/>
      <w:divBdr>
        <w:top w:val="none" w:sz="0" w:space="0" w:color="auto"/>
        <w:left w:val="none" w:sz="0" w:space="0" w:color="auto"/>
        <w:bottom w:val="none" w:sz="0" w:space="0" w:color="auto"/>
        <w:right w:val="none" w:sz="0" w:space="0" w:color="auto"/>
      </w:divBdr>
    </w:div>
    <w:div w:id="511998034">
      <w:bodyDiv w:val="1"/>
      <w:marLeft w:val="0"/>
      <w:marRight w:val="0"/>
      <w:marTop w:val="0"/>
      <w:marBottom w:val="0"/>
      <w:divBdr>
        <w:top w:val="none" w:sz="0" w:space="0" w:color="auto"/>
        <w:left w:val="none" w:sz="0" w:space="0" w:color="auto"/>
        <w:bottom w:val="none" w:sz="0" w:space="0" w:color="auto"/>
        <w:right w:val="none" w:sz="0" w:space="0" w:color="auto"/>
      </w:divBdr>
    </w:div>
    <w:div w:id="513039095">
      <w:bodyDiv w:val="1"/>
      <w:marLeft w:val="0"/>
      <w:marRight w:val="0"/>
      <w:marTop w:val="0"/>
      <w:marBottom w:val="0"/>
      <w:divBdr>
        <w:top w:val="none" w:sz="0" w:space="0" w:color="auto"/>
        <w:left w:val="none" w:sz="0" w:space="0" w:color="auto"/>
        <w:bottom w:val="none" w:sz="0" w:space="0" w:color="auto"/>
        <w:right w:val="none" w:sz="0" w:space="0" w:color="auto"/>
      </w:divBdr>
    </w:div>
    <w:div w:id="517625670">
      <w:bodyDiv w:val="1"/>
      <w:marLeft w:val="0"/>
      <w:marRight w:val="0"/>
      <w:marTop w:val="0"/>
      <w:marBottom w:val="0"/>
      <w:divBdr>
        <w:top w:val="none" w:sz="0" w:space="0" w:color="auto"/>
        <w:left w:val="none" w:sz="0" w:space="0" w:color="auto"/>
        <w:bottom w:val="none" w:sz="0" w:space="0" w:color="auto"/>
        <w:right w:val="none" w:sz="0" w:space="0" w:color="auto"/>
      </w:divBdr>
    </w:div>
    <w:div w:id="520506949">
      <w:bodyDiv w:val="1"/>
      <w:marLeft w:val="0"/>
      <w:marRight w:val="0"/>
      <w:marTop w:val="0"/>
      <w:marBottom w:val="0"/>
      <w:divBdr>
        <w:top w:val="none" w:sz="0" w:space="0" w:color="auto"/>
        <w:left w:val="none" w:sz="0" w:space="0" w:color="auto"/>
        <w:bottom w:val="none" w:sz="0" w:space="0" w:color="auto"/>
        <w:right w:val="none" w:sz="0" w:space="0" w:color="auto"/>
      </w:divBdr>
    </w:div>
    <w:div w:id="521021106">
      <w:bodyDiv w:val="1"/>
      <w:marLeft w:val="0"/>
      <w:marRight w:val="0"/>
      <w:marTop w:val="0"/>
      <w:marBottom w:val="0"/>
      <w:divBdr>
        <w:top w:val="none" w:sz="0" w:space="0" w:color="auto"/>
        <w:left w:val="none" w:sz="0" w:space="0" w:color="auto"/>
        <w:bottom w:val="none" w:sz="0" w:space="0" w:color="auto"/>
        <w:right w:val="none" w:sz="0" w:space="0" w:color="auto"/>
      </w:divBdr>
    </w:div>
    <w:div w:id="521549217">
      <w:bodyDiv w:val="1"/>
      <w:marLeft w:val="0"/>
      <w:marRight w:val="0"/>
      <w:marTop w:val="0"/>
      <w:marBottom w:val="0"/>
      <w:divBdr>
        <w:top w:val="none" w:sz="0" w:space="0" w:color="auto"/>
        <w:left w:val="none" w:sz="0" w:space="0" w:color="auto"/>
        <w:bottom w:val="none" w:sz="0" w:space="0" w:color="auto"/>
        <w:right w:val="none" w:sz="0" w:space="0" w:color="auto"/>
      </w:divBdr>
    </w:div>
    <w:div w:id="523978614">
      <w:bodyDiv w:val="1"/>
      <w:marLeft w:val="0"/>
      <w:marRight w:val="0"/>
      <w:marTop w:val="0"/>
      <w:marBottom w:val="0"/>
      <w:divBdr>
        <w:top w:val="none" w:sz="0" w:space="0" w:color="auto"/>
        <w:left w:val="none" w:sz="0" w:space="0" w:color="auto"/>
        <w:bottom w:val="none" w:sz="0" w:space="0" w:color="auto"/>
        <w:right w:val="none" w:sz="0" w:space="0" w:color="auto"/>
      </w:divBdr>
    </w:div>
    <w:div w:id="530073138">
      <w:bodyDiv w:val="1"/>
      <w:marLeft w:val="0"/>
      <w:marRight w:val="0"/>
      <w:marTop w:val="0"/>
      <w:marBottom w:val="0"/>
      <w:divBdr>
        <w:top w:val="none" w:sz="0" w:space="0" w:color="auto"/>
        <w:left w:val="none" w:sz="0" w:space="0" w:color="auto"/>
        <w:bottom w:val="none" w:sz="0" w:space="0" w:color="auto"/>
        <w:right w:val="none" w:sz="0" w:space="0" w:color="auto"/>
      </w:divBdr>
    </w:div>
    <w:div w:id="535779213">
      <w:bodyDiv w:val="1"/>
      <w:marLeft w:val="0"/>
      <w:marRight w:val="0"/>
      <w:marTop w:val="0"/>
      <w:marBottom w:val="0"/>
      <w:divBdr>
        <w:top w:val="none" w:sz="0" w:space="0" w:color="auto"/>
        <w:left w:val="none" w:sz="0" w:space="0" w:color="auto"/>
        <w:bottom w:val="none" w:sz="0" w:space="0" w:color="auto"/>
        <w:right w:val="none" w:sz="0" w:space="0" w:color="auto"/>
      </w:divBdr>
    </w:div>
    <w:div w:id="540018766">
      <w:bodyDiv w:val="1"/>
      <w:marLeft w:val="0"/>
      <w:marRight w:val="0"/>
      <w:marTop w:val="0"/>
      <w:marBottom w:val="0"/>
      <w:divBdr>
        <w:top w:val="none" w:sz="0" w:space="0" w:color="auto"/>
        <w:left w:val="none" w:sz="0" w:space="0" w:color="auto"/>
        <w:bottom w:val="none" w:sz="0" w:space="0" w:color="auto"/>
        <w:right w:val="none" w:sz="0" w:space="0" w:color="auto"/>
      </w:divBdr>
    </w:div>
    <w:div w:id="541403349">
      <w:bodyDiv w:val="1"/>
      <w:marLeft w:val="0"/>
      <w:marRight w:val="0"/>
      <w:marTop w:val="0"/>
      <w:marBottom w:val="0"/>
      <w:divBdr>
        <w:top w:val="none" w:sz="0" w:space="0" w:color="auto"/>
        <w:left w:val="none" w:sz="0" w:space="0" w:color="auto"/>
        <w:bottom w:val="none" w:sz="0" w:space="0" w:color="auto"/>
        <w:right w:val="none" w:sz="0" w:space="0" w:color="auto"/>
      </w:divBdr>
    </w:div>
    <w:div w:id="541476175">
      <w:bodyDiv w:val="1"/>
      <w:marLeft w:val="0"/>
      <w:marRight w:val="0"/>
      <w:marTop w:val="0"/>
      <w:marBottom w:val="0"/>
      <w:divBdr>
        <w:top w:val="none" w:sz="0" w:space="0" w:color="auto"/>
        <w:left w:val="none" w:sz="0" w:space="0" w:color="auto"/>
        <w:bottom w:val="none" w:sz="0" w:space="0" w:color="auto"/>
        <w:right w:val="none" w:sz="0" w:space="0" w:color="auto"/>
      </w:divBdr>
    </w:div>
    <w:div w:id="545147934">
      <w:bodyDiv w:val="1"/>
      <w:marLeft w:val="0"/>
      <w:marRight w:val="0"/>
      <w:marTop w:val="0"/>
      <w:marBottom w:val="0"/>
      <w:divBdr>
        <w:top w:val="none" w:sz="0" w:space="0" w:color="auto"/>
        <w:left w:val="none" w:sz="0" w:space="0" w:color="auto"/>
        <w:bottom w:val="none" w:sz="0" w:space="0" w:color="auto"/>
        <w:right w:val="none" w:sz="0" w:space="0" w:color="auto"/>
      </w:divBdr>
    </w:div>
    <w:div w:id="545603492">
      <w:bodyDiv w:val="1"/>
      <w:marLeft w:val="0"/>
      <w:marRight w:val="0"/>
      <w:marTop w:val="0"/>
      <w:marBottom w:val="0"/>
      <w:divBdr>
        <w:top w:val="none" w:sz="0" w:space="0" w:color="auto"/>
        <w:left w:val="none" w:sz="0" w:space="0" w:color="auto"/>
        <w:bottom w:val="none" w:sz="0" w:space="0" w:color="auto"/>
        <w:right w:val="none" w:sz="0" w:space="0" w:color="auto"/>
      </w:divBdr>
    </w:div>
    <w:div w:id="546572774">
      <w:bodyDiv w:val="1"/>
      <w:marLeft w:val="0"/>
      <w:marRight w:val="0"/>
      <w:marTop w:val="0"/>
      <w:marBottom w:val="0"/>
      <w:divBdr>
        <w:top w:val="none" w:sz="0" w:space="0" w:color="auto"/>
        <w:left w:val="none" w:sz="0" w:space="0" w:color="auto"/>
        <w:bottom w:val="none" w:sz="0" w:space="0" w:color="auto"/>
        <w:right w:val="none" w:sz="0" w:space="0" w:color="auto"/>
      </w:divBdr>
    </w:div>
    <w:div w:id="546799253">
      <w:bodyDiv w:val="1"/>
      <w:marLeft w:val="0"/>
      <w:marRight w:val="0"/>
      <w:marTop w:val="0"/>
      <w:marBottom w:val="0"/>
      <w:divBdr>
        <w:top w:val="none" w:sz="0" w:space="0" w:color="auto"/>
        <w:left w:val="none" w:sz="0" w:space="0" w:color="auto"/>
        <w:bottom w:val="none" w:sz="0" w:space="0" w:color="auto"/>
        <w:right w:val="none" w:sz="0" w:space="0" w:color="auto"/>
      </w:divBdr>
    </w:div>
    <w:div w:id="552500192">
      <w:bodyDiv w:val="1"/>
      <w:marLeft w:val="0"/>
      <w:marRight w:val="0"/>
      <w:marTop w:val="0"/>
      <w:marBottom w:val="0"/>
      <w:divBdr>
        <w:top w:val="none" w:sz="0" w:space="0" w:color="auto"/>
        <w:left w:val="none" w:sz="0" w:space="0" w:color="auto"/>
        <w:bottom w:val="none" w:sz="0" w:space="0" w:color="auto"/>
        <w:right w:val="none" w:sz="0" w:space="0" w:color="auto"/>
      </w:divBdr>
    </w:div>
    <w:div w:id="552889733">
      <w:bodyDiv w:val="1"/>
      <w:marLeft w:val="0"/>
      <w:marRight w:val="0"/>
      <w:marTop w:val="0"/>
      <w:marBottom w:val="0"/>
      <w:divBdr>
        <w:top w:val="none" w:sz="0" w:space="0" w:color="auto"/>
        <w:left w:val="none" w:sz="0" w:space="0" w:color="auto"/>
        <w:bottom w:val="none" w:sz="0" w:space="0" w:color="auto"/>
        <w:right w:val="none" w:sz="0" w:space="0" w:color="auto"/>
      </w:divBdr>
    </w:div>
    <w:div w:id="554045267">
      <w:bodyDiv w:val="1"/>
      <w:marLeft w:val="0"/>
      <w:marRight w:val="0"/>
      <w:marTop w:val="0"/>
      <w:marBottom w:val="0"/>
      <w:divBdr>
        <w:top w:val="none" w:sz="0" w:space="0" w:color="auto"/>
        <w:left w:val="none" w:sz="0" w:space="0" w:color="auto"/>
        <w:bottom w:val="none" w:sz="0" w:space="0" w:color="auto"/>
        <w:right w:val="none" w:sz="0" w:space="0" w:color="auto"/>
      </w:divBdr>
    </w:div>
    <w:div w:id="554893435">
      <w:bodyDiv w:val="1"/>
      <w:marLeft w:val="0"/>
      <w:marRight w:val="0"/>
      <w:marTop w:val="0"/>
      <w:marBottom w:val="0"/>
      <w:divBdr>
        <w:top w:val="none" w:sz="0" w:space="0" w:color="auto"/>
        <w:left w:val="none" w:sz="0" w:space="0" w:color="auto"/>
        <w:bottom w:val="none" w:sz="0" w:space="0" w:color="auto"/>
        <w:right w:val="none" w:sz="0" w:space="0" w:color="auto"/>
      </w:divBdr>
    </w:div>
    <w:div w:id="554974606">
      <w:bodyDiv w:val="1"/>
      <w:marLeft w:val="0"/>
      <w:marRight w:val="0"/>
      <w:marTop w:val="0"/>
      <w:marBottom w:val="0"/>
      <w:divBdr>
        <w:top w:val="none" w:sz="0" w:space="0" w:color="auto"/>
        <w:left w:val="none" w:sz="0" w:space="0" w:color="auto"/>
        <w:bottom w:val="none" w:sz="0" w:space="0" w:color="auto"/>
        <w:right w:val="none" w:sz="0" w:space="0" w:color="auto"/>
      </w:divBdr>
    </w:div>
    <w:div w:id="556744825">
      <w:bodyDiv w:val="1"/>
      <w:marLeft w:val="0"/>
      <w:marRight w:val="0"/>
      <w:marTop w:val="0"/>
      <w:marBottom w:val="0"/>
      <w:divBdr>
        <w:top w:val="none" w:sz="0" w:space="0" w:color="auto"/>
        <w:left w:val="none" w:sz="0" w:space="0" w:color="auto"/>
        <w:bottom w:val="none" w:sz="0" w:space="0" w:color="auto"/>
        <w:right w:val="none" w:sz="0" w:space="0" w:color="auto"/>
      </w:divBdr>
    </w:div>
    <w:div w:id="559437753">
      <w:bodyDiv w:val="1"/>
      <w:marLeft w:val="0"/>
      <w:marRight w:val="0"/>
      <w:marTop w:val="0"/>
      <w:marBottom w:val="0"/>
      <w:divBdr>
        <w:top w:val="none" w:sz="0" w:space="0" w:color="auto"/>
        <w:left w:val="none" w:sz="0" w:space="0" w:color="auto"/>
        <w:bottom w:val="none" w:sz="0" w:space="0" w:color="auto"/>
        <w:right w:val="none" w:sz="0" w:space="0" w:color="auto"/>
      </w:divBdr>
    </w:div>
    <w:div w:id="559632708">
      <w:bodyDiv w:val="1"/>
      <w:marLeft w:val="0"/>
      <w:marRight w:val="0"/>
      <w:marTop w:val="0"/>
      <w:marBottom w:val="0"/>
      <w:divBdr>
        <w:top w:val="none" w:sz="0" w:space="0" w:color="auto"/>
        <w:left w:val="none" w:sz="0" w:space="0" w:color="auto"/>
        <w:bottom w:val="none" w:sz="0" w:space="0" w:color="auto"/>
        <w:right w:val="none" w:sz="0" w:space="0" w:color="auto"/>
      </w:divBdr>
    </w:div>
    <w:div w:id="562836990">
      <w:bodyDiv w:val="1"/>
      <w:marLeft w:val="0"/>
      <w:marRight w:val="0"/>
      <w:marTop w:val="0"/>
      <w:marBottom w:val="0"/>
      <w:divBdr>
        <w:top w:val="none" w:sz="0" w:space="0" w:color="auto"/>
        <w:left w:val="none" w:sz="0" w:space="0" w:color="auto"/>
        <w:bottom w:val="none" w:sz="0" w:space="0" w:color="auto"/>
        <w:right w:val="none" w:sz="0" w:space="0" w:color="auto"/>
      </w:divBdr>
    </w:div>
    <w:div w:id="563873492">
      <w:bodyDiv w:val="1"/>
      <w:marLeft w:val="0"/>
      <w:marRight w:val="0"/>
      <w:marTop w:val="0"/>
      <w:marBottom w:val="0"/>
      <w:divBdr>
        <w:top w:val="none" w:sz="0" w:space="0" w:color="auto"/>
        <w:left w:val="none" w:sz="0" w:space="0" w:color="auto"/>
        <w:bottom w:val="none" w:sz="0" w:space="0" w:color="auto"/>
        <w:right w:val="none" w:sz="0" w:space="0" w:color="auto"/>
      </w:divBdr>
    </w:div>
    <w:div w:id="565803401">
      <w:bodyDiv w:val="1"/>
      <w:marLeft w:val="0"/>
      <w:marRight w:val="0"/>
      <w:marTop w:val="0"/>
      <w:marBottom w:val="0"/>
      <w:divBdr>
        <w:top w:val="none" w:sz="0" w:space="0" w:color="auto"/>
        <w:left w:val="none" w:sz="0" w:space="0" w:color="auto"/>
        <w:bottom w:val="none" w:sz="0" w:space="0" w:color="auto"/>
        <w:right w:val="none" w:sz="0" w:space="0" w:color="auto"/>
      </w:divBdr>
    </w:div>
    <w:div w:id="565991310">
      <w:bodyDiv w:val="1"/>
      <w:marLeft w:val="0"/>
      <w:marRight w:val="0"/>
      <w:marTop w:val="0"/>
      <w:marBottom w:val="0"/>
      <w:divBdr>
        <w:top w:val="none" w:sz="0" w:space="0" w:color="auto"/>
        <w:left w:val="none" w:sz="0" w:space="0" w:color="auto"/>
        <w:bottom w:val="none" w:sz="0" w:space="0" w:color="auto"/>
        <w:right w:val="none" w:sz="0" w:space="0" w:color="auto"/>
      </w:divBdr>
    </w:div>
    <w:div w:id="566113203">
      <w:bodyDiv w:val="1"/>
      <w:marLeft w:val="0"/>
      <w:marRight w:val="0"/>
      <w:marTop w:val="0"/>
      <w:marBottom w:val="0"/>
      <w:divBdr>
        <w:top w:val="none" w:sz="0" w:space="0" w:color="auto"/>
        <w:left w:val="none" w:sz="0" w:space="0" w:color="auto"/>
        <w:bottom w:val="none" w:sz="0" w:space="0" w:color="auto"/>
        <w:right w:val="none" w:sz="0" w:space="0" w:color="auto"/>
      </w:divBdr>
    </w:div>
    <w:div w:id="567226999">
      <w:bodyDiv w:val="1"/>
      <w:marLeft w:val="0"/>
      <w:marRight w:val="0"/>
      <w:marTop w:val="0"/>
      <w:marBottom w:val="0"/>
      <w:divBdr>
        <w:top w:val="none" w:sz="0" w:space="0" w:color="auto"/>
        <w:left w:val="none" w:sz="0" w:space="0" w:color="auto"/>
        <w:bottom w:val="none" w:sz="0" w:space="0" w:color="auto"/>
        <w:right w:val="none" w:sz="0" w:space="0" w:color="auto"/>
      </w:divBdr>
    </w:div>
    <w:div w:id="569459884">
      <w:bodyDiv w:val="1"/>
      <w:marLeft w:val="0"/>
      <w:marRight w:val="0"/>
      <w:marTop w:val="0"/>
      <w:marBottom w:val="0"/>
      <w:divBdr>
        <w:top w:val="none" w:sz="0" w:space="0" w:color="auto"/>
        <w:left w:val="none" w:sz="0" w:space="0" w:color="auto"/>
        <w:bottom w:val="none" w:sz="0" w:space="0" w:color="auto"/>
        <w:right w:val="none" w:sz="0" w:space="0" w:color="auto"/>
      </w:divBdr>
    </w:div>
    <w:div w:id="570434034">
      <w:bodyDiv w:val="1"/>
      <w:marLeft w:val="0"/>
      <w:marRight w:val="0"/>
      <w:marTop w:val="0"/>
      <w:marBottom w:val="0"/>
      <w:divBdr>
        <w:top w:val="none" w:sz="0" w:space="0" w:color="auto"/>
        <w:left w:val="none" w:sz="0" w:space="0" w:color="auto"/>
        <w:bottom w:val="none" w:sz="0" w:space="0" w:color="auto"/>
        <w:right w:val="none" w:sz="0" w:space="0" w:color="auto"/>
      </w:divBdr>
    </w:div>
    <w:div w:id="571895015">
      <w:bodyDiv w:val="1"/>
      <w:marLeft w:val="0"/>
      <w:marRight w:val="0"/>
      <w:marTop w:val="0"/>
      <w:marBottom w:val="0"/>
      <w:divBdr>
        <w:top w:val="none" w:sz="0" w:space="0" w:color="auto"/>
        <w:left w:val="none" w:sz="0" w:space="0" w:color="auto"/>
        <w:bottom w:val="none" w:sz="0" w:space="0" w:color="auto"/>
        <w:right w:val="none" w:sz="0" w:space="0" w:color="auto"/>
      </w:divBdr>
    </w:div>
    <w:div w:id="574172189">
      <w:bodyDiv w:val="1"/>
      <w:marLeft w:val="0"/>
      <w:marRight w:val="0"/>
      <w:marTop w:val="0"/>
      <w:marBottom w:val="0"/>
      <w:divBdr>
        <w:top w:val="none" w:sz="0" w:space="0" w:color="auto"/>
        <w:left w:val="none" w:sz="0" w:space="0" w:color="auto"/>
        <w:bottom w:val="none" w:sz="0" w:space="0" w:color="auto"/>
        <w:right w:val="none" w:sz="0" w:space="0" w:color="auto"/>
      </w:divBdr>
    </w:div>
    <w:div w:id="575406748">
      <w:bodyDiv w:val="1"/>
      <w:marLeft w:val="0"/>
      <w:marRight w:val="0"/>
      <w:marTop w:val="0"/>
      <w:marBottom w:val="0"/>
      <w:divBdr>
        <w:top w:val="none" w:sz="0" w:space="0" w:color="auto"/>
        <w:left w:val="none" w:sz="0" w:space="0" w:color="auto"/>
        <w:bottom w:val="none" w:sz="0" w:space="0" w:color="auto"/>
        <w:right w:val="none" w:sz="0" w:space="0" w:color="auto"/>
      </w:divBdr>
    </w:div>
    <w:div w:id="578827687">
      <w:bodyDiv w:val="1"/>
      <w:marLeft w:val="0"/>
      <w:marRight w:val="0"/>
      <w:marTop w:val="0"/>
      <w:marBottom w:val="0"/>
      <w:divBdr>
        <w:top w:val="none" w:sz="0" w:space="0" w:color="auto"/>
        <w:left w:val="none" w:sz="0" w:space="0" w:color="auto"/>
        <w:bottom w:val="none" w:sz="0" w:space="0" w:color="auto"/>
        <w:right w:val="none" w:sz="0" w:space="0" w:color="auto"/>
      </w:divBdr>
    </w:div>
    <w:div w:id="579870375">
      <w:bodyDiv w:val="1"/>
      <w:marLeft w:val="0"/>
      <w:marRight w:val="0"/>
      <w:marTop w:val="0"/>
      <w:marBottom w:val="0"/>
      <w:divBdr>
        <w:top w:val="none" w:sz="0" w:space="0" w:color="auto"/>
        <w:left w:val="none" w:sz="0" w:space="0" w:color="auto"/>
        <w:bottom w:val="none" w:sz="0" w:space="0" w:color="auto"/>
        <w:right w:val="none" w:sz="0" w:space="0" w:color="auto"/>
      </w:divBdr>
    </w:div>
    <w:div w:id="583302969">
      <w:bodyDiv w:val="1"/>
      <w:marLeft w:val="0"/>
      <w:marRight w:val="0"/>
      <w:marTop w:val="0"/>
      <w:marBottom w:val="0"/>
      <w:divBdr>
        <w:top w:val="none" w:sz="0" w:space="0" w:color="auto"/>
        <w:left w:val="none" w:sz="0" w:space="0" w:color="auto"/>
        <w:bottom w:val="none" w:sz="0" w:space="0" w:color="auto"/>
        <w:right w:val="none" w:sz="0" w:space="0" w:color="auto"/>
      </w:divBdr>
    </w:div>
    <w:div w:id="586771044">
      <w:bodyDiv w:val="1"/>
      <w:marLeft w:val="0"/>
      <w:marRight w:val="0"/>
      <w:marTop w:val="0"/>
      <w:marBottom w:val="0"/>
      <w:divBdr>
        <w:top w:val="none" w:sz="0" w:space="0" w:color="auto"/>
        <w:left w:val="none" w:sz="0" w:space="0" w:color="auto"/>
        <w:bottom w:val="none" w:sz="0" w:space="0" w:color="auto"/>
        <w:right w:val="none" w:sz="0" w:space="0" w:color="auto"/>
      </w:divBdr>
    </w:div>
    <w:div w:id="588464559">
      <w:bodyDiv w:val="1"/>
      <w:marLeft w:val="0"/>
      <w:marRight w:val="0"/>
      <w:marTop w:val="0"/>
      <w:marBottom w:val="0"/>
      <w:divBdr>
        <w:top w:val="none" w:sz="0" w:space="0" w:color="auto"/>
        <w:left w:val="none" w:sz="0" w:space="0" w:color="auto"/>
        <w:bottom w:val="none" w:sz="0" w:space="0" w:color="auto"/>
        <w:right w:val="none" w:sz="0" w:space="0" w:color="auto"/>
      </w:divBdr>
    </w:div>
    <w:div w:id="589047117">
      <w:bodyDiv w:val="1"/>
      <w:marLeft w:val="0"/>
      <w:marRight w:val="0"/>
      <w:marTop w:val="0"/>
      <w:marBottom w:val="0"/>
      <w:divBdr>
        <w:top w:val="none" w:sz="0" w:space="0" w:color="auto"/>
        <w:left w:val="none" w:sz="0" w:space="0" w:color="auto"/>
        <w:bottom w:val="none" w:sz="0" w:space="0" w:color="auto"/>
        <w:right w:val="none" w:sz="0" w:space="0" w:color="auto"/>
      </w:divBdr>
    </w:div>
    <w:div w:id="595942576">
      <w:bodyDiv w:val="1"/>
      <w:marLeft w:val="0"/>
      <w:marRight w:val="0"/>
      <w:marTop w:val="0"/>
      <w:marBottom w:val="0"/>
      <w:divBdr>
        <w:top w:val="none" w:sz="0" w:space="0" w:color="auto"/>
        <w:left w:val="none" w:sz="0" w:space="0" w:color="auto"/>
        <w:bottom w:val="none" w:sz="0" w:space="0" w:color="auto"/>
        <w:right w:val="none" w:sz="0" w:space="0" w:color="auto"/>
      </w:divBdr>
    </w:div>
    <w:div w:id="597099921">
      <w:bodyDiv w:val="1"/>
      <w:marLeft w:val="0"/>
      <w:marRight w:val="0"/>
      <w:marTop w:val="0"/>
      <w:marBottom w:val="0"/>
      <w:divBdr>
        <w:top w:val="none" w:sz="0" w:space="0" w:color="auto"/>
        <w:left w:val="none" w:sz="0" w:space="0" w:color="auto"/>
        <w:bottom w:val="none" w:sz="0" w:space="0" w:color="auto"/>
        <w:right w:val="none" w:sz="0" w:space="0" w:color="auto"/>
      </w:divBdr>
    </w:div>
    <w:div w:id="598372573">
      <w:bodyDiv w:val="1"/>
      <w:marLeft w:val="0"/>
      <w:marRight w:val="0"/>
      <w:marTop w:val="0"/>
      <w:marBottom w:val="0"/>
      <w:divBdr>
        <w:top w:val="none" w:sz="0" w:space="0" w:color="auto"/>
        <w:left w:val="none" w:sz="0" w:space="0" w:color="auto"/>
        <w:bottom w:val="none" w:sz="0" w:space="0" w:color="auto"/>
        <w:right w:val="none" w:sz="0" w:space="0" w:color="auto"/>
      </w:divBdr>
    </w:div>
    <w:div w:id="598678202">
      <w:bodyDiv w:val="1"/>
      <w:marLeft w:val="0"/>
      <w:marRight w:val="0"/>
      <w:marTop w:val="0"/>
      <w:marBottom w:val="0"/>
      <w:divBdr>
        <w:top w:val="none" w:sz="0" w:space="0" w:color="auto"/>
        <w:left w:val="none" w:sz="0" w:space="0" w:color="auto"/>
        <w:bottom w:val="none" w:sz="0" w:space="0" w:color="auto"/>
        <w:right w:val="none" w:sz="0" w:space="0" w:color="auto"/>
      </w:divBdr>
    </w:div>
    <w:div w:id="599065252">
      <w:bodyDiv w:val="1"/>
      <w:marLeft w:val="0"/>
      <w:marRight w:val="0"/>
      <w:marTop w:val="0"/>
      <w:marBottom w:val="0"/>
      <w:divBdr>
        <w:top w:val="none" w:sz="0" w:space="0" w:color="auto"/>
        <w:left w:val="none" w:sz="0" w:space="0" w:color="auto"/>
        <w:bottom w:val="none" w:sz="0" w:space="0" w:color="auto"/>
        <w:right w:val="none" w:sz="0" w:space="0" w:color="auto"/>
      </w:divBdr>
    </w:div>
    <w:div w:id="600262834">
      <w:bodyDiv w:val="1"/>
      <w:marLeft w:val="0"/>
      <w:marRight w:val="0"/>
      <w:marTop w:val="0"/>
      <w:marBottom w:val="0"/>
      <w:divBdr>
        <w:top w:val="none" w:sz="0" w:space="0" w:color="auto"/>
        <w:left w:val="none" w:sz="0" w:space="0" w:color="auto"/>
        <w:bottom w:val="none" w:sz="0" w:space="0" w:color="auto"/>
        <w:right w:val="none" w:sz="0" w:space="0" w:color="auto"/>
      </w:divBdr>
    </w:div>
    <w:div w:id="600912091">
      <w:bodyDiv w:val="1"/>
      <w:marLeft w:val="0"/>
      <w:marRight w:val="0"/>
      <w:marTop w:val="0"/>
      <w:marBottom w:val="0"/>
      <w:divBdr>
        <w:top w:val="none" w:sz="0" w:space="0" w:color="auto"/>
        <w:left w:val="none" w:sz="0" w:space="0" w:color="auto"/>
        <w:bottom w:val="none" w:sz="0" w:space="0" w:color="auto"/>
        <w:right w:val="none" w:sz="0" w:space="0" w:color="auto"/>
      </w:divBdr>
    </w:div>
    <w:div w:id="607202040">
      <w:bodyDiv w:val="1"/>
      <w:marLeft w:val="0"/>
      <w:marRight w:val="0"/>
      <w:marTop w:val="0"/>
      <w:marBottom w:val="0"/>
      <w:divBdr>
        <w:top w:val="none" w:sz="0" w:space="0" w:color="auto"/>
        <w:left w:val="none" w:sz="0" w:space="0" w:color="auto"/>
        <w:bottom w:val="none" w:sz="0" w:space="0" w:color="auto"/>
        <w:right w:val="none" w:sz="0" w:space="0" w:color="auto"/>
      </w:divBdr>
    </w:div>
    <w:div w:id="610865330">
      <w:bodyDiv w:val="1"/>
      <w:marLeft w:val="0"/>
      <w:marRight w:val="0"/>
      <w:marTop w:val="0"/>
      <w:marBottom w:val="0"/>
      <w:divBdr>
        <w:top w:val="none" w:sz="0" w:space="0" w:color="auto"/>
        <w:left w:val="none" w:sz="0" w:space="0" w:color="auto"/>
        <w:bottom w:val="none" w:sz="0" w:space="0" w:color="auto"/>
        <w:right w:val="none" w:sz="0" w:space="0" w:color="auto"/>
      </w:divBdr>
    </w:div>
    <w:div w:id="614406803">
      <w:bodyDiv w:val="1"/>
      <w:marLeft w:val="0"/>
      <w:marRight w:val="0"/>
      <w:marTop w:val="0"/>
      <w:marBottom w:val="0"/>
      <w:divBdr>
        <w:top w:val="none" w:sz="0" w:space="0" w:color="auto"/>
        <w:left w:val="none" w:sz="0" w:space="0" w:color="auto"/>
        <w:bottom w:val="none" w:sz="0" w:space="0" w:color="auto"/>
        <w:right w:val="none" w:sz="0" w:space="0" w:color="auto"/>
      </w:divBdr>
    </w:div>
    <w:div w:id="615530533">
      <w:bodyDiv w:val="1"/>
      <w:marLeft w:val="0"/>
      <w:marRight w:val="0"/>
      <w:marTop w:val="0"/>
      <w:marBottom w:val="0"/>
      <w:divBdr>
        <w:top w:val="none" w:sz="0" w:space="0" w:color="auto"/>
        <w:left w:val="none" w:sz="0" w:space="0" w:color="auto"/>
        <w:bottom w:val="none" w:sz="0" w:space="0" w:color="auto"/>
        <w:right w:val="none" w:sz="0" w:space="0" w:color="auto"/>
      </w:divBdr>
    </w:div>
    <w:div w:id="616715980">
      <w:bodyDiv w:val="1"/>
      <w:marLeft w:val="0"/>
      <w:marRight w:val="0"/>
      <w:marTop w:val="0"/>
      <w:marBottom w:val="0"/>
      <w:divBdr>
        <w:top w:val="none" w:sz="0" w:space="0" w:color="auto"/>
        <w:left w:val="none" w:sz="0" w:space="0" w:color="auto"/>
        <w:bottom w:val="none" w:sz="0" w:space="0" w:color="auto"/>
        <w:right w:val="none" w:sz="0" w:space="0" w:color="auto"/>
      </w:divBdr>
    </w:div>
    <w:div w:id="619187395">
      <w:bodyDiv w:val="1"/>
      <w:marLeft w:val="0"/>
      <w:marRight w:val="0"/>
      <w:marTop w:val="0"/>
      <w:marBottom w:val="0"/>
      <w:divBdr>
        <w:top w:val="none" w:sz="0" w:space="0" w:color="auto"/>
        <w:left w:val="none" w:sz="0" w:space="0" w:color="auto"/>
        <w:bottom w:val="none" w:sz="0" w:space="0" w:color="auto"/>
        <w:right w:val="none" w:sz="0" w:space="0" w:color="auto"/>
      </w:divBdr>
    </w:div>
    <w:div w:id="624849696">
      <w:bodyDiv w:val="1"/>
      <w:marLeft w:val="0"/>
      <w:marRight w:val="0"/>
      <w:marTop w:val="0"/>
      <w:marBottom w:val="0"/>
      <w:divBdr>
        <w:top w:val="none" w:sz="0" w:space="0" w:color="auto"/>
        <w:left w:val="none" w:sz="0" w:space="0" w:color="auto"/>
        <w:bottom w:val="none" w:sz="0" w:space="0" w:color="auto"/>
        <w:right w:val="none" w:sz="0" w:space="0" w:color="auto"/>
      </w:divBdr>
    </w:div>
    <w:div w:id="630136146">
      <w:bodyDiv w:val="1"/>
      <w:marLeft w:val="0"/>
      <w:marRight w:val="0"/>
      <w:marTop w:val="0"/>
      <w:marBottom w:val="0"/>
      <w:divBdr>
        <w:top w:val="none" w:sz="0" w:space="0" w:color="auto"/>
        <w:left w:val="none" w:sz="0" w:space="0" w:color="auto"/>
        <w:bottom w:val="none" w:sz="0" w:space="0" w:color="auto"/>
        <w:right w:val="none" w:sz="0" w:space="0" w:color="auto"/>
      </w:divBdr>
    </w:div>
    <w:div w:id="631790228">
      <w:bodyDiv w:val="1"/>
      <w:marLeft w:val="0"/>
      <w:marRight w:val="0"/>
      <w:marTop w:val="0"/>
      <w:marBottom w:val="0"/>
      <w:divBdr>
        <w:top w:val="none" w:sz="0" w:space="0" w:color="auto"/>
        <w:left w:val="none" w:sz="0" w:space="0" w:color="auto"/>
        <w:bottom w:val="none" w:sz="0" w:space="0" w:color="auto"/>
        <w:right w:val="none" w:sz="0" w:space="0" w:color="auto"/>
      </w:divBdr>
    </w:div>
    <w:div w:id="635138245">
      <w:bodyDiv w:val="1"/>
      <w:marLeft w:val="0"/>
      <w:marRight w:val="0"/>
      <w:marTop w:val="0"/>
      <w:marBottom w:val="0"/>
      <w:divBdr>
        <w:top w:val="none" w:sz="0" w:space="0" w:color="auto"/>
        <w:left w:val="none" w:sz="0" w:space="0" w:color="auto"/>
        <w:bottom w:val="none" w:sz="0" w:space="0" w:color="auto"/>
        <w:right w:val="none" w:sz="0" w:space="0" w:color="auto"/>
      </w:divBdr>
    </w:div>
    <w:div w:id="636302162">
      <w:bodyDiv w:val="1"/>
      <w:marLeft w:val="0"/>
      <w:marRight w:val="0"/>
      <w:marTop w:val="0"/>
      <w:marBottom w:val="0"/>
      <w:divBdr>
        <w:top w:val="none" w:sz="0" w:space="0" w:color="auto"/>
        <w:left w:val="none" w:sz="0" w:space="0" w:color="auto"/>
        <w:bottom w:val="none" w:sz="0" w:space="0" w:color="auto"/>
        <w:right w:val="none" w:sz="0" w:space="0" w:color="auto"/>
      </w:divBdr>
    </w:div>
    <w:div w:id="645354874">
      <w:bodyDiv w:val="1"/>
      <w:marLeft w:val="0"/>
      <w:marRight w:val="0"/>
      <w:marTop w:val="0"/>
      <w:marBottom w:val="0"/>
      <w:divBdr>
        <w:top w:val="none" w:sz="0" w:space="0" w:color="auto"/>
        <w:left w:val="none" w:sz="0" w:space="0" w:color="auto"/>
        <w:bottom w:val="none" w:sz="0" w:space="0" w:color="auto"/>
        <w:right w:val="none" w:sz="0" w:space="0" w:color="auto"/>
      </w:divBdr>
    </w:div>
    <w:div w:id="666637455">
      <w:bodyDiv w:val="1"/>
      <w:marLeft w:val="0"/>
      <w:marRight w:val="0"/>
      <w:marTop w:val="0"/>
      <w:marBottom w:val="0"/>
      <w:divBdr>
        <w:top w:val="none" w:sz="0" w:space="0" w:color="auto"/>
        <w:left w:val="none" w:sz="0" w:space="0" w:color="auto"/>
        <w:bottom w:val="none" w:sz="0" w:space="0" w:color="auto"/>
        <w:right w:val="none" w:sz="0" w:space="0" w:color="auto"/>
      </w:divBdr>
    </w:div>
    <w:div w:id="667487264">
      <w:bodyDiv w:val="1"/>
      <w:marLeft w:val="0"/>
      <w:marRight w:val="0"/>
      <w:marTop w:val="0"/>
      <w:marBottom w:val="0"/>
      <w:divBdr>
        <w:top w:val="none" w:sz="0" w:space="0" w:color="auto"/>
        <w:left w:val="none" w:sz="0" w:space="0" w:color="auto"/>
        <w:bottom w:val="none" w:sz="0" w:space="0" w:color="auto"/>
        <w:right w:val="none" w:sz="0" w:space="0" w:color="auto"/>
      </w:divBdr>
    </w:div>
    <w:div w:id="667683279">
      <w:bodyDiv w:val="1"/>
      <w:marLeft w:val="0"/>
      <w:marRight w:val="0"/>
      <w:marTop w:val="0"/>
      <w:marBottom w:val="0"/>
      <w:divBdr>
        <w:top w:val="none" w:sz="0" w:space="0" w:color="auto"/>
        <w:left w:val="none" w:sz="0" w:space="0" w:color="auto"/>
        <w:bottom w:val="none" w:sz="0" w:space="0" w:color="auto"/>
        <w:right w:val="none" w:sz="0" w:space="0" w:color="auto"/>
      </w:divBdr>
    </w:div>
    <w:div w:id="668560038">
      <w:bodyDiv w:val="1"/>
      <w:marLeft w:val="0"/>
      <w:marRight w:val="0"/>
      <w:marTop w:val="0"/>
      <w:marBottom w:val="0"/>
      <w:divBdr>
        <w:top w:val="none" w:sz="0" w:space="0" w:color="auto"/>
        <w:left w:val="none" w:sz="0" w:space="0" w:color="auto"/>
        <w:bottom w:val="none" w:sz="0" w:space="0" w:color="auto"/>
        <w:right w:val="none" w:sz="0" w:space="0" w:color="auto"/>
      </w:divBdr>
    </w:div>
    <w:div w:id="672607762">
      <w:bodyDiv w:val="1"/>
      <w:marLeft w:val="0"/>
      <w:marRight w:val="0"/>
      <w:marTop w:val="0"/>
      <w:marBottom w:val="0"/>
      <w:divBdr>
        <w:top w:val="none" w:sz="0" w:space="0" w:color="auto"/>
        <w:left w:val="none" w:sz="0" w:space="0" w:color="auto"/>
        <w:bottom w:val="none" w:sz="0" w:space="0" w:color="auto"/>
        <w:right w:val="none" w:sz="0" w:space="0" w:color="auto"/>
      </w:divBdr>
    </w:div>
    <w:div w:id="675041913">
      <w:bodyDiv w:val="1"/>
      <w:marLeft w:val="0"/>
      <w:marRight w:val="0"/>
      <w:marTop w:val="0"/>
      <w:marBottom w:val="0"/>
      <w:divBdr>
        <w:top w:val="none" w:sz="0" w:space="0" w:color="auto"/>
        <w:left w:val="none" w:sz="0" w:space="0" w:color="auto"/>
        <w:bottom w:val="none" w:sz="0" w:space="0" w:color="auto"/>
        <w:right w:val="none" w:sz="0" w:space="0" w:color="auto"/>
      </w:divBdr>
    </w:div>
    <w:div w:id="675809831">
      <w:bodyDiv w:val="1"/>
      <w:marLeft w:val="0"/>
      <w:marRight w:val="0"/>
      <w:marTop w:val="0"/>
      <w:marBottom w:val="0"/>
      <w:divBdr>
        <w:top w:val="none" w:sz="0" w:space="0" w:color="auto"/>
        <w:left w:val="none" w:sz="0" w:space="0" w:color="auto"/>
        <w:bottom w:val="none" w:sz="0" w:space="0" w:color="auto"/>
        <w:right w:val="none" w:sz="0" w:space="0" w:color="auto"/>
      </w:divBdr>
    </w:div>
    <w:div w:id="680084198">
      <w:bodyDiv w:val="1"/>
      <w:marLeft w:val="0"/>
      <w:marRight w:val="0"/>
      <w:marTop w:val="0"/>
      <w:marBottom w:val="0"/>
      <w:divBdr>
        <w:top w:val="none" w:sz="0" w:space="0" w:color="auto"/>
        <w:left w:val="none" w:sz="0" w:space="0" w:color="auto"/>
        <w:bottom w:val="none" w:sz="0" w:space="0" w:color="auto"/>
        <w:right w:val="none" w:sz="0" w:space="0" w:color="auto"/>
      </w:divBdr>
    </w:div>
    <w:div w:id="682904344">
      <w:bodyDiv w:val="1"/>
      <w:marLeft w:val="0"/>
      <w:marRight w:val="0"/>
      <w:marTop w:val="0"/>
      <w:marBottom w:val="0"/>
      <w:divBdr>
        <w:top w:val="none" w:sz="0" w:space="0" w:color="auto"/>
        <w:left w:val="none" w:sz="0" w:space="0" w:color="auto"/>
        <w:bottom w:val="none" w:sz="0" w:space="0" w:color="auto"/>
        <w:right w:val="none" w:sz="0" w:space="0" w:color="auto"/>
      </w:divBdr>
    </w:div>
    <w:div w:id="685063487">
      <w:bodyDiv w:val="1"/>
      <w:marLeft w:val="0"/>
      <w:marRight w:val="0"/>
      <w:marTop w:val="0"/>
      <w:marBottom w:val="0"/>
      <w:divBdr>
        <w:top w:val="none" w:sz="0" w:space="0" w:color="auto"/>
        <w:left w:val="none" w:sz="0" w:space="0" w:color="auto"/>
        <w:bottom w:val="none" w:sz="0" w:space="0" w:color="auto"/>
        <w:right w:val="none" w:sz="0" w:space="0" w:color="auto"/>
      </w:divBdr>
    </w:div>
    <w:div w:id="685983143">
      <w:bodyDiv w:val="1"/>
      <w:marLeft w:val="0"/>
      <w:marRight w:val="0"/>
      <w:marTop w:val="0"/>
      <w:marBottom w:val="0"/>
      <w:divBdr>
        <w:top w:val="none" w:sz="0" w:space="0" w:color="auto"/>
        <w:left w:val="none" w:sz="0" w:space="0" w:color="auto"/>
        <w:bottom w:val="none" w:sz="0" w:space="0" w:color="auto"/>
        <w:right w:val="none" w:sz="0" w:space="0" w:color="auto"/>
      </w:divBdr>
    </w:div>
    <w:div w:id="690061143">
      <w:bodyDiv w:val="1"/>
      <w:marLeft w:val="0"/>
      <w:marRight w:val="0"/>
      <w:marTop w:val="0"/>
      <w:marBottom w:val="0"/>
      <w:divBdr>
        <w:top w:val="none" w:sz="0" w:space="0" w:color="auto"/>
        <w:left w:val="none" w:sz="0" w:space="0" w:color="auto"/>
        <w:bottom w:val="none" w:sz="0" w:space="0" w:color="auto"/>
        <w:right w:val="none" w:sz="0" w:space="0" w:color="auto"/>
      </w:divBdr>
    </w:div>
    <w:div w:id="691105654">
      <w:bodyDiv w:val="1"/>
      <w:marLeft w:val="0"/>
      <w:marRight w:val="0"/>
      <w:marTop w:val="0"/>
      <w:marBottom w:val="0"/>
      <w:divBdr>
        <w:top w:val="none" w:sz="0" w:space="0" w:color="auto"/>
        <w:left w:val="none" w:sz="0" w:space="0" w:color="auto"/>
        <w:bottom w:val="none" w:sz="0" w:space="0" w:color="auto"/>
        <w:right w:val="none" w:sz="0" w:space="0" w:color="auto"/>
      </w:divBdr>
    </w:div>
    <w:div w:id="697706793">
      <w:bodyDiv w:val="1"/>
      <w:marLeft w:val="0"/>
      <w:marRight w:val="0"/>
      <w:marTop w:val="0"/>
      <w:marBottom w:val="0"/>
      <w:divBdr>
        <w:top w:val="none" w:sz="0" w:space="0" w:color="auto"/>
        <w:left w:val="none" w:sz="0" w:space="0" w:color="auto"/>
        <w:bottom w:val="none" w:sz="0" w:space="0" w:color="auto"/>
        <w:right w:val="none" w:sz="0" w:space="0" w:color="auto"/>
      </w:divBdr>
    </w:div>
    <w:div w:id="699472989">
      <w:bodyDiv w:val="1"/>
      <w:marLeft w:val="0"/>
      <w:marRight w:val="0"/>
      <w:marTop w:val="0"/>
      <w:marBottom w:val="0"/>
      <w:divBdr>
        <w:top w:val="none" w:sz="0" w:space="0" w:color="auto"/>
        <w:left w:val="none" w:sz="0" w:space="0" w:color="auto"/>
        <w:bottom w:val="none" w:sz="0" w:space="0" w:color="auto"/>
        <w:right w:val="none" w:sz="0" w:space="0" w:color="auto"/>
      </w:divBdr>
    </w:div>
    <w:div w:id="706953525">
      <w:bodyDiv w:val="1"/>
      <w:marLeft w:val="0"/>
      <w:marRight w:val="0"/>
      <w:marTop w:val="0"/>
      <w:marBottom w:val="0"/>
      <w:divBdr>
        <w:top w:val="none" w:sz="0" w:space="0" w:color="auto"/>
        <w:left w:val="none" w:sz="0" w:space="0" w:color="auto"/>
        <w:bottom w:val="none" w:sz="0" w:space="0" w:color="auto"/>
        <w:right w:val="none" w:sz="0" w:space="0" w:color="auto"/>
      </w:divBdr>
    </w:div>
    <w:div w:id="709185141">
      <w:bodyDiv w:val="1"/>
      <w:marLeft w:val="0"/>
      <w:marRight w:val="0"/>
      <w:marTop w:val="0"/>
      <w:marBottom w:val="0"/>
      <w:divBdr>
        <w:top w:val="none" w:sz="0" w:space="0" w:color="auto"/>
        <w:left w:val="none" w:sz="0" w:space="0" w:color="auto"/>
        <w:bottom w:val="none" w:sz="0" w:space="0" w:color="auto"/>
        <w:right w:val="none" w:sz="0" w:space="0" w:color="auto"/>
      </w:divBdr>
    </w:div>
    <w:div w:id="710030509">
      <w:bodyDiv w:val="1"/>
      <w:marLeft w:val="0"/>
      <w:marRight w:val="0"/>
      <w:marTop w:val="0"/>
      <w:marBottom w:val="0"/>
      <w:divBdr>
        <w:top w:val="none" w:sz="0" w:space="0" w:color="auto"/>
        <w:left w:val="none" w:sz="0" w:space="0" w:color="auto"/>
        <w:bottom w:val="none" w:sz="0" w:space="0" w:color="auto"/>
        <w:right w:val="none" w:sz="0" w:space="0" w:color="auto"/>
      </w:divBdr>
    </w:div>
    <w:div w:id="713964804">
      <w:bodyDiv w:val="1"/>
      <w:marLeft w:val="0"/>
      <w:marRight w:val="0"/>
      <w:marTop w:val="0"/>
      <w:marBottom w:val="0"/>
      <w:divBdr>
        <w:top w:val="none" w:sz="0" w:space="0" w:color="auto"/>
        <w:left w:val="none" w:sz="0" w:space="0" w:color="auto"/>
        <w:bottom w:val="none" w:sz="0" w:space="0" w:color="auto"/>
        <w:right w:val="none" w:sz="0" w:space="0" w:color="auto"/>
      </w:divBdr>
    </w:div>
    <w:div w:id="714934747">
      <w:bodyDiv w:val="1"/>
      <w:marLeft w:val="0"/>
      <w:marRight w:val="0"/>
      <w:marTop w:val="0"/>
      <w:marBottom w:val="0"/>
      <w:divBdr>
        <w:top w:val="none" w:sz="0" w:space="0" w:color="auto"/>
        <w:left w:val="none" w:sz="0" w:space="0" w:color="auto"/>
        <w:bottom w:val="none" w:sz="0" w:space="0" w:color="auto"/>
        <w:right w:val="none" w:sz="0" w:space="0" w:color="auto"/>
      </w:divBdr>
    </w:div>
    <w:div w:id="718287309">
      <w:bodyDiv w:val="1"/>
      <w:marLeft w:val="0"/>
      <w:marRight w:val="0"/>
      <w:marTop w:val="0"/>
      <w:marBottom w:val="0"/>
      <w:divBdr>
        <w:top w:val="none" w:sz="0" w:space="0" w:color="auto"/>
        <w:left w:val="none" w:sz="0" w:space="0" w:color="auto"/>
        <w:bottom w:val="none" w:sz="0" w:space="0" w:color="auto"/>
        <w:right w:val="none" w:sz="0" w:space="0" w:color="auto"/>
      </w:divBdr>
    </w:div>
    <w:div w:id="719982325">
      <w:bodyDiv w:val="1"/>
      <w:marLeft w:val="0"/>
      <w:marRight w:val="0"/>
      <w:marTop w:val="0"/>
      <w:marBottom w:val="0"/>
      <w:divBdr>
        <w:top w:val="none" w:sz="0" w:space="0" w:color="auto"/>
        <w:left w:val="none" w:sz="0" w:space="0" w:color="auto"/>
        <w:bottom w:val="none" w:sz="0" w:space="0" w:color="auto"/>
        <w:right w:val="none" w:sz="0" w:space="0" w:color="auto"/>
      </w:divBdr>
    </w:div>
    <w:div w:id="720593035">
      <w:bodyDiv w:val="1"/>
      <w:marLeft w:val="0"/>
      <w:marRight w:val="0"/>
      <w:marTop w:val="0"/>
      <w:marBottom w:val="0"/>
      <w:divBdr>
        <w:top w:val="none" w:sz="0" w:space="0" w:color="auto"/>
        <w:left w:val="none" w:sz="0" w:space="0" w:color="auto"/>
        <w:bottom w:val="none" w:sz="0" w:space="0" w:color="auto"/>
        <w:right w:val="none" w:sz="0" w:space="0" w:color="auto"/>
      </w:divBdr>
    </w:div>
    <w:div w:id="722093917">
      <w:bodyDiv w:val="1"/>
      <w:marLeft w:val="0"/>
      <w:marRight w:val="0"/>
      <w:marTop w:val="0"/>
      <w:marBottom w:val="0"/>
      <w:divBdr>
        <w:top w:val="none" w:sz="0" w:space="0" w:color="auto"/>
        <w:left w:val="none" w:sz="0" w:space="0" w:color="auto"/>
        <w:bottom w:val="none" w:sz="0" w:space="0" w:color="auto"/>
        <w:right w:val="none" w:sz="0" w:space="0" w:color="auto"/>
      </w:divBdr>
    </w:div>
    <w:div w:id="724328687">
      <w:bodyDiv w:val="1"/>
      <w:marLeft w:val="0"/>
      <w:marRight w:val="0"/>
      <w:marTop w:val="0"/>
      <w:marBottom w:val="0"/>
      <w:divBdr>
        <w:top w:val="none" w:sz="0" w:space="0" w:color="auto"/>
        <w:left w:val="none" w:sz="0" w:space="0" w:color="auto"/>
        <w:bottom w:val="none" w:sz="0" w:space="0" w:color="auto"/>
        <w:right w:val="none" w:sz="0" w:space="0" w:color="auto"/>
      </w:divBdr>
    </w:div>
    <w:div w:id="725028924">
      <w:bodyDiv w:val="1"/>
      <w:marLeft w:val="0"/>
      <w:marRight w:val="0"/>
      <w:marTop w:val="0"/>
      <w:marBottom w:val="0"/>
      <w:divBdr>
        <w:top w:val="none" w:sz="0" w:space="0" w:color="auto"/>
        <w:left w:val="none" w:sz="0" w:space="0" w:color="auto"/>
        <w:bottom w:val="none" w:sz="0" w:space="0" w:color="auto"/>
        <w:right w:val="none" w:sz="0" w:space="0" w:color="auto"/>
      </w:divBdr>
    </w:div>
    <w:div w:id="726991868">
      <w:bodyDiv w:val="1"/>
      <w:marLeft w:val="0"/>
      <w:marRight w:val="0"/>
      <w:marTop w:val="0"/>
      <w:marBottom w:val="0"/>
      <w:divBdr>
        <w:top w:val="none" w:sz="0" w:space="0" w:color="auto"/>
        <w:left w:val="none" w:sz="0" w:space="0" w:color="auto"/>
        <w:bottom w:val="none" w:sz="0" w:space="0" w:color="auto"/>
        <w:right w:val="none" w:sz="0" w:space="0" w:color="auto"/>
      </w:divBdr>
    </w:div>
    <w:div w:id="727611596">
      <w:bodyDiv w:val="1"/>
      <w:marLeft w:val="0"/>
      <w:marRight w:val="0"/>
      <w:marTop w:val="0"/>
      <w:marBottom w:val="0"/>
      <w:divBdr>
        <w:top w:val="none" w:sz="0" w:space="0" w:color="auto"/>
        <w:left w:val="none" w:sz="0" w:space="0" w:color="auto"/>
        <w:bottom w:val="none" w:sz="0" w:space="0" w:color="auto"/>
        <w:right w:val="none" w:sz="0" w:space="0" w:color="auto"/>
      </w:divBdr>
    </w:div>
    <w:div w:id="729155251">
      <w:bodyDiv w:val="1"/>
      <w:marLeft w:val="0"/>
      <w:marRight w:val="0"/>
      <w:marTop w:val="0"/>
      <w:marBottom w:val="0"/>
      <w:divBdr>
        <w:top w:val="none" w:sz="0" w:space="0" w:color="auto"/>
        <w:left w:val="none" w:sz="0" w:space="0" w:color="auto"/>
        <w:bottom w:val="none" w:sz="0" w:space="0" w:color="auto"/>
        <w:right w:val="none" w:sz="0" w:space="0" w:color="auto"/>
      </w:divBdr>
    </w:div>
    <w:div w:id="731657176">
      <w:bodyDiv w:val="1"/>
      <w:marLeft w:val="0"/>
      <w:marRight w:val="0"/>
      <w:marTop w:val="0"/>
      <w:marBottom w:val="0"/>
      <w:divBdr>
        <w:top w:val="none" w:sz="0" w:space="0" w:color="auto"/>
        <w:left w:val="none" w:sz="0" w:space="0" w:color="auto"/>
        <w:bottom w:val="none" w:sz="0" w:space="0" w:color="auto"/>
        <w:right w:val="none" w:sz="0" w:space="0" w:color="auto"/>
      </w:divBdr>
    </w:div>
    <w:div w:id="732117142">
      <w:bodyDiv w:val="1"/>
      <w:marLeft w:val="0"/>
      <w:marRight w:val="0"/>
      <w:marTop w:val="0"/>
      <w:marBottom w:val="0"/>
      <w:divBdr>
        <w:top w:val="none" w:sz="0" w:space="0" w:color="auto"/>
        <w:left w:val="none" w:sz="0" w:space="0" w:color="auto"/>
        <w:bottom w:val="none" w:sz="0" w:space="0" w:color="auto"/>
        <w:right w:val="none" w:sz="0" w:space="0" w:color="auto"/>
      </w:divBdr>
    </w:div>
    <w:div w:id="733234539">
      <w:bodyDiv w:val="1"/>
      <w:marLeft w:val="0"/>
      <w:marRight w:val="0"/>
      <w:marTop w:val="0"/>
      <w:marBottom w:val="0"/>
      <w:divBdr>
        <w:top w:val="none" w:sz="0" w:space="0" w:color="auto"/>
        <w:left w:val="none" w:sz="0" w:space="0" w:color="auto"/>
        <w:bottom w:val="none" w:sz="0" w:space="0" w:color="auto"/>
        <w:right w:val="none" w:sz="0" w:space="0" w:color="auto"/>
      </w:divBdr>
    </w:div>
    <w:div w:id="734401526">
      <w:bodyDiv w:val="1"/>
      <w:marLeft w:val="0"/>
      <w:marRight w:val="0"/>
      <w:marTop w:val="0"/>
      <w:marBottom w:val="0"/>
      <w:divBdr>
        <w:top w:val="none" w:sz="0" w:space="0" w:color="auto"/>
        <w:left w:val="none" w:sz="0" w:space="0" w:color="auto"/>
        <w:bottom w:val="none" w:sz="0" w:space="0" w:color="auto"/>
        <w:right w:val="none" w:sz="0" w:space="0" w:color="auto"/>
      </w:divBdr>
    </w:div>
    <w:div w:id="734475788">
      <w:bodyDiv w:val="1"/>
      <w:marLeft w:val="0"/>
      <w:marRight w:val="0"/>
      <w:marTop w:val="0"/>
      <w:marBottom w:val="0"/>
      <w:divBdr>
        <w:top w:val="none" w:sz="0" w:space="0" w:color="auto"/>
        <w:left w:val="none" w:sz="0" w:space="0" w:color="auto"/>
        <w:bottom w:val="none" w:sz="0" w:space="0" w:color="auto"/>
        <w:right w:val="none" w:sz="0" w:space="0" w:color="auto"/>
      </w:divBdr>
    </w:div>
    <w:div w:id="736323095">
      <w:bodyDiv w:val="1"/>
      <w:marLeft w:val="0"/>
      <w:marRight w:val="0"/>
      <w:marTop w:val="0"/>
      <w:marBottom w:val="0"/>
      <w:divBdr>
        <w:top w:val="none" w:sz="0" w:space="0" w:color="auto"/>
        <w:left w:val="none" w:sz="0" w:space="0" w:color="auto"/>
        <w:bottom w:val="none" w:sz="0" w:space="0" w:color="auto"/>
        <w:right w:val="none" w:sz="0" w:space="0" w:color="auto"/>
      </w:divBdr>
    </w:div>
    <w:div w:id="739594907">
      <w:bodyDiv w:val="1"/>
      <w:marLeft w:val="0"/>
      <w:marRight w:val="0"/>
      <w:marTop w:val="0"/>
      <w:marBottom w:val="0"/>
      <w:divBdr>
        <w:top w:val="none" w:sz="0" w:space="0" w:color="auto"/>
        <w:left w:val="none" w:sz="0" w:space="0" w:color="auto"/>
        <w:bottom w:val="none" w:sz="0" w:space="0" w:color="auto"/>
        <w:right w:val="none" w:sz="0" w:space="0" w:color="auto"/>
      </w:divBdr>
    </w:div>
    <w:div w:id="739910741">
      <w:bodyDiv w:val="1"/>
      <w:marLeft w:val="0"/>
      <w:marRight w:val="0"/>
      <w:marTop w:val="0"/>
      <w:marBottom w:val="0"/>
      <w:divBdr>
        <w:top w:val="none" w:sz="0" w:space="0" w:color="auto"/>
        <w:left w:val="none" w:sz="0" w:space="0" w:color="auto"/>
        <w:bottom w:val="none" w:sz="0" w:space="0" w:color="auto"/>
        <w:right w:val="none" w:sz="0" w:space="0" w:color="auto"/>
      </w:divBdr>
    </w:div>
    <w:div w:id="740102143">
      <w:bodyDiv w:val="1"/>
      <w:marLeft w:val="0"/>
      <w:marRight w:val="0"/>
      <w:marTop w:val="0"/>
      <w:marBottom w:val="0"/>
      <w:divBdr>
        <w:top w:val="none" w:sz="0" w:space="0" w:color="auto"/>
        <w:left w:val="none" w:sz="0" w:space="0" w:color="auto"/>
        <w:bottom w:val="none" w:sz="0" w:space="0" w:color="auto"/>
        <w:right w:val="none" w:sz="0" w:space="0" w:color="auto"/>
      </w:divBdr>
    </w:div>
    <w:div w:id="740636239">
      <w:bodyDiv w:val="1"/>
      <w:marLeft w:val="0"/>
      <w:marRight w:val="0"/>
      <w:marTop w:val="0"/>
      <w:marBottom w:val="0"/>
      <w:divBdr>
        <w:top w:val="none" w:sz="0" w:space="0" w:color="auto"/>
        <w:left w:val="none" w:sz="0" w:space="0" w:color="auto"/>
        <w:bottom w:val="none" w:sz="0" w:space="0" w:color="auto"/>
        <w:right w:val="none" w:sz="0" w:space="0" w:color="auto"/>
      </w:divBdr>
    </w:div>
    <w:div w:id="740834940">
      <w:bodyDiv w:val="1"/>
      <w:marLeft w:val="0"/>
      <w:marRight w:val="0"/>
      <w:marTop w:val="0"/>
      <w:marBottom w:val="0"/>
      <w:divBdr>
        <w:top w:val="none" w:sz="0" w:space="0" w:color="auto"/>
        <w:left w:val="none" w:sz="0" w:space="0" w:color="auto"/>
        <w:bottom w:val="none" w:sz="0" w:space="0" w:color="auto"/>
        <w:right w:val="none" w:sz="0" w:space="0" w:color="auto"/>
      </w:divBdr>
    </w:div>
    <w:div w:id="741833983">
      <w:bodyDiv w:val="1"/>
      <w:marLeft w:val="0"/>
      <w:marRight w:val="0"/>
      <w:marTop w:val="0"/>
      <w:marBottom w:val="0"/>
      <w:divBdr>
        <w:top w:val="none" w:sz="0" w:space="0" w:color="auto"/>
        <w:left w:val="none" w:sz="0" w:space="0" w:color="auto"/>
        <w:bottom w:val="none" w:sz="0" w:space="0" w:color="auto"/>
        <w:right w:val="none" w:sz="0" w:space="0" w:color="auto"/>
      </w:divBdr>
    </w:div>
    <w:div w:id="742029130">
      <w:bodyDiv w:val="1"/>
      <w:marLeft w:val="0"/>
      <w:marRight w:val="0"/>
      <w:marTop w:val="0"/>
      <w:marBottom w:val="0"/>
      <w:divBdr>
        <w:top w:val="none" w:sz="0" w:space="0" w:color="auto"/>
        <w:left w:val="none" w:sz="0" w:space="0" w:color="auto"/>
        <w:bottom w:val="none" w:sz="0" w:space="0" w:color="auto"/>
        <w:right w:val="none" w:sz="0" w:space="0" w:color="auto"/>
      </w:divBdr>
    </w:div>
    <w:div w:id="742263627">
      <w:bodyDiv w:val="1"/>
      <w:marLeft w:val="0"/>
      <w:marRight w:val="0"/>
      <w:marTop w:val="0"/>
      <w:marBottom w:val="0"/>
      <w:divBdr>
        <w:top w:val="none" w:sz="0" w:space="0" w:color="auto"/>
        <w:left w:val="none" w:sz="0" w:space="0" w:color="auto"/>
        <w:bottom w:val="none" w:sz="0" w:space="0" w:color="auto"/>
        <w:right w:val="none" w:sz="0" w:space="0" w:color="auto"/>
      </w:divBdr>
    </w:div>
    <w:div w:id="744183506">
      <w:bodyDiv w:val="1"/>
      <w:marLeft w:val="0"/>
      <w:marRight w:val="0"/>
      <w:marTop w:val="0"/>
      <w:marBottom w:val="0"/>
      <w:divBdr>
        <w:top w:val="none" w:sz="0" w:space="0" w:color="auto"/>
        <w:left w:val="none" w:sz="0" w:space="0" w:color="auto"/>
        <w:bottom w:val="none" w:sz="0" w:space="0" w:color="auto"/>
        <w:right w:val="none" w:sz="0" w:space="0" w:color="auto"/>
      </w:divBdr>
    </w:div>
    <w:div w:id="747580430">
      <w:bodyDiv w:val="1"/>
      <w:marLeft w:val="0"/>
      <w:marRight w:val="0"/>
      <w:marTop w:val="0"/>
      <w:marBottom w:val="0"/>
      <w:divBdr>
        <w:top w:val="none" w:sz="0" w:space="0" w:color="auto"/>
        <w:left w:val="none" w:sz="0" w:space="0" w:color="auto"/>
        <w:bottom w:val="none" w:sz="0" w:space="0" w:color="auto"/>
        <w:right w:val="none" w:sz="0" w:space="0" w:color="auto"/>
      </w:divBdr>
    </w:div>
    <w:div w:id="747774537">
      <w:bodyDiv w:val="1"/>
      <w:marLeft w:val="0"/>
      <w:marRight w:val="0"/>
      <w:marTop w:val="0"/>
      <w:marBottom w:val="0"/>
      <w:divBdr>
        <w:top w:val="none" w:sz="0" w:space="0" w:color="auto"/>
        <w:left w:val="none" w:sz="0" w:space="0" w:color="auto"/>
        <w:bottom w:val="none" w:sz="0" w:space="0" w:color="auto"/>
        <w:right w:val="none" w:sz="0" w:space="0" w:color="auto"/>
      </w:divBdr>
    </w:div>
    <w:div w:id="747964633">
      <w:bodyDiv w:val="1"/>
      <w:marLeft w:val="0"/>
      <w:marRight w:val="0"/>
      <w:marTop w:val="0"/>
      <w:marBottom w:val="0"/>
      <w:divBdr>
        <w:top w:val="none" w:sz="0" w:space="0" w:color="auto"/>
        <w:left w:val="none" w:sz="0" w:space="0" w:color="auto"/>
        <w:bottom w:val="none" w:sz="0" w:space="0" w:color="auto"/>
        <w:right w:val="none" w:sz="0" w:space="0" w:color="auto"/>
      </w:divBdr>
    </w:div>
    <w:div w:id="751052792">
      <w:bodyDiv w:val="1"/>
      <w:marLeft w:val="0"/>
      <w:marRight w:val="0"/>
      <w:marTop w:val="0"/>
      <w:marBottom w:val="0"/>
      <w:divBdr>
        <w:top w:val="none" w:sz="0" w:space="0" w:color="auto"/>
        <w:left w:val="none" w:sz="0" w:space="0" w:color="auto"/>
        <w:bottom w:val="none" w:sz="0" w:space="0" w:color="auto"/>
        <w:right w:val="none" w:sz="0" w:space="0" w:color="auto"/>
      </w:divBdr>
    </w:div>
    <w:div w:id="755052860">
      <w:bodyDiv w:val="1"/>
      <w:marLeft w:val="0"/>
      <w:marRight w:val="0"/>
      <w:marTop w:val="0"/>
      <w:marBottom w:val="0"/>
      <w:divBdr>
        <w:top w:val="none" w:sz="0" w:space="0" w:color="auto"/>
        <w:left w:val="none" w:sz="0" w:space="0" w:color="auto"/>
        <w:bottom w:val="none" w:sz="0" w:space="0" w:color="auto"/>
        <w:right w:val="none" w:sz="0" w:space="0" w:color="auto"/>
      </w:divBdr>
    </w:div>
    <w:div w:id="755176930">
      <w:bodyDiv w:val="1"/>
      <w:marLeft w:val="0"/>
      <w:marRight w:val="0"/>
      <w:marTop w:val="0"/>
      <w:marBottom w:val="0"/>
      <w:divBdr>
        <w:top w:val="none" w:sz="0" w:space="0" w:color="auto"/>
        <w:left w:val="none" w:sz="0" w:space="0" w:color="auto"/>
        <w:bottom w:val="none" w:sz="0" w:space="0" w:color="auto"/>
        <w:right w:val="none" w:sz="0" w:space="0" w:color="auto"/>
      </w:divBdr>
    </w:div>
    <w:div w:id="755520882">
      <w:bodyDiv w:val="1"/>
      <w:marLeft w:val="0"/>
      <w:marRight w:val="0"/>
      <w:marTop w:val="0"/>
      <w:marBottom w:val="0"/>
      <w:divBdr>
        <w:top w:val="none" w:sz="0" w:space="0" w:color="auto"/>
        <w:left w:val="none" w:sz="0" w:space="0" w:color="auto"/>
        <w:bottom w:val="none" w:sz="0" w:space="0" w:color="auto"/>
        <w:right w:val="none" w:sz="0" w:space="0" w:color="auto"/>
      </w:divBdr>
    </w:div>
    <w:div w:id="756826465">
      <w:bodyDiv w:val="1"/>
      <w:marLeft w:val="0"/>
      <w:marRight w:val="0"/>
      <w:marTop w:val="0"/>
      <w:marBottom w:val="0"/>
      <w:divBdr>
        <w:top w:val="none" w:sz="0" w:space="0" w:color="auto"/>
        <w:left w:val="none" w:sz="0" w:space="0" w:color="auto"/>
        <w:bottom w:val="none" w:sz="0" w:space="0" w:color="auto"/>
        <w:right w:val="none" w:sz="0" w:space="0" w:color="auto"/>
      </w:divBdr>
    </w:div>
    <w:div w:id="756902769">
      <w:bodyDiv w:val="1"/>
      <w:marLeft w:val="0"/>
      <w:marRight w:val="0"/>
      <w:marTop w:val="0"/>
      <w:marBottom w:val="0"/>
      <w:divBdr>
        <w:top w:val="none" w:sz="0" w:space="0" w:color="auto"/>
        <w:left w:val="none" w:sz="0" w:space="0" w:color="auto"/>
        <w:bottom w:val="none" w:sz="0" w:space="0" w:color="auto"/>
        <w:right w:val="none" w:sz="0" w:space="0" w:color="auto"/>
      </w:divBdr>
    </w:div>
    <w:div w:id="757605006">
      <w:bodyDiv w:val="1"/>
      <w:marLeft w:val="0"/>
      <w:marRight w:val="0"/>
      <w:marTop w:val="0"/>
      <w:marBottom w:val="0"/>
      <w:divBdr>
        <w:top w:val="none" w:sz="0" w:space="0" w:color="auto"/>
        <w:left w:val="none" w:sz="0" w:space="0" w:color="auto"/>
        <w:bottom w:val="none" w:sz="0" w:space="0" w:color="auto"/>
        <w:right w:val="none" w:sz="0" w:space="0" w:color="auto"/>
      </w:divBdr>
    </w:div>
    <w:div w:id="759833871">
      <w:bodyDiv w:val="1"/>
      <w:marLeft w:val="0"/>
      <w:marRight w:val="0"/>
      <w:marTop w:val="0"/>
      <w:marBottom w:val="0"/>
      <w:divBdr>
        <w:top w:val="none" w:sz="0" w:space="0" w:color="auto"/>
        <w:left w:val="none" w:sz="0" w:space="0" w:color="auto"/>
        <w:bottom w:val="none" w:sz="0" w:space="0" w:color="auto"/>
        <w:right w:val="none" w:sz="0" w:space="0" w:color="auto"/>
      </w:divBdr>
    </w:div>
    <w:div w:id="761218567">
      <w:bodyDiv w:val="1"/>
      <w:marLeft w:val="0"/>
      <w:marRight w:val="0"/>
      <w:marTop w:val="0"/>
      <w:marBottom w:val="0"/>
      <w:divBdr>
        <w:top w:val="none" w:sz="0" w:space="0" w:color="auto"/>
        <w:left w:val="none" w:sz="0" w:space="0" w:color="auto"/>
        <w:bottom w:val="none" w:sz="0" w:space="0" w:color="auto"/>
        <w:right w:val="none" w:sz="0" w:space="0" w:color="auto"/>
      </w:divBdr>
    </w:div>
    <w:div w:id="761532187">
      <w:bodyDiv w:val="1"/>
      <w:marLeft w:val="0"/>
      <w:marRight w:val="0"/>
      <w:marTop w:val="0"/>
      <w:marBottom w:val="0"/>
      <w:divBdr>
        <w:top w:val="none" w:sz="0" w:space="0" w:color="auto"/>
        <w:left w:val="none" w:sz="0" w:space="0" w:color="auto"/>
        <w:bottom w:val="none" w:sz="0" w:space="0" w:color="auto"/>
        <w:right w:val="none" w:sz="0" w:space="0" w:color="auto"/>
      </w:divBdr>
    </w:div>
    <w:div w:id="763304263">
      <w:bodyDiv w:val="1"/>
      <w:marLeft w:val="0"/>
      <w:marRight w:val="0"/>
      <w:marTop w:val="0"/>
      <w:marBottom w:val="0"/>
      <w:divBdr>
        <w:top w:val="none" w:sz="0" w:space="0" w:color="auto"/>
        <w:left w:val="none" w:sz="0" w:space="0" w:color="auto"/>
        <w:bottom w:val="none" w:sz="0" w:space="0" w:color="auto"/>
        <w:right w:val="none" w:sz="0" w:space="0" w:color="auto"/>
      </w:divBdr>
    </w:div>
    <w:div w:id="764303178">
      <w:bodyDiv w:val="1"/>
      <w:marLeft w:val="0"/>
      <w:marRight w:val="0"/>
      <w:marTop w:val="0"/>
      <w:marBottom w:val="0"/>
      <w:divBdr>
        <w:top w:val="none" w:sz="0" w:space="0" w:color="auto"/>
        <w:left w:val="none" w:sz="0" w:space="0" w:color="auto"/>
        <w:bottom w:val="none" w:sz="0" w:space="0" w:color="auto"/>
        <w:right w:val="none" w:sz="0" w:space="0" w:color="auto"/>
      </w:divBdr>
    </w:div>
    <w:div w:id="770273689">
      <w:bodyDiv w:val="1"/>
      <w:marLeft w:val="0"/>
      <w:marRight w:val="0"/>
      <w:marTop w:val="0"/>
      <w:marBottom w:val="0"/>
      <w:divBdr>
        <w:top w:val="none" w:sz="0" w:space="0" w:color="auto"/>
        <w:left w:val="none" w:sz="0" w:space="0" w:color="auto"/>
        <w:bottom w:val="none" w:sz="0" w:space="0" w:color="auto"/>
        <w:right w:val="none" w:sz="0" w:space="0" w:color="auto"/>
      </w:divBdr>
    </w:div>
    <w:div w:id="770324762">
      <w:bodyDiv w:val="1"/>
      <w:marLeft w:val="0"/>
      <w:marRight w:val="0"/>
      <w:marTop w:val="0"/>
      <w:marBottom w:val="0"/>
      <w:divBdr>
        <w:top w:val="none" w:sz="0" w:space="0" w:color="auto"/>
        <w:left w:val="none" w:sz="0" w:space="0" w:color="auto"/>
        <w:bottom w:val="none" w:sz="0" w:space="0" w:color="auto"/>
        <w:right w:val="none" w:sz="0" w:space="0" w:color="auto"/>
      </w:divBdr>
    </w:div>
    <w:div w:id="773549213">
      <w:bodyDiv w:val="1"/>
      <w:marLeft w:val="0"/>
      <w:marRight w:val="0"/>
      <w:marTop w:val="0"/>
      <w:marBottom w:val="0"/>
      <w:divBdr>
        <w:top w:val="none" w:sz="0" w:space="0" w:color="auto"/>
        <w:left w:val="none" w:sz="0" w:space="0" w:color="auto"/>
        <w:bottom w:val="none" w:sz="0" w:space="0" w:color="auto"/>
        <w:right w:val="none" w:sz="0" w:space="0" w:color="auto"/>
      </w:divBdr>
    </w:div>
    <w:div w:id="775489807">
      <w:bodyDiv w:val="1"/>
      <w:marLeft w:val="0"/>
      <w:marRight w:val="0"/>
      <w:marTop w:val="0"/>
      <w:marBottom w:val="0"/>
      <w:divBdr>
        <w:top w:val="none" w:sz="0" w:space="0" w:color="auto"/>
        <w:left w:val="none" w:sz="0" w:space="0" w:color="auto"/>
        <w:bottom w:val="none" w:sz="0" w:space="0" w:color="auto"/>
        <w:right w:val="none" w:sz="0" w:space="0" w:color="auto"/>
      </w:divBdr>
    </w:div>
    <w:div w:id="780340801">
      <w:bodyDiv w:val="1"/>
      <w:marLeft w:val="0"/>
      <w:marRight w:val="0"/>
      <w:marTop w:val="0"/>
      <w:marBottom w:val="0"/>
      <w:divBdr>
        <w:top w:val="none" w:sz="0" w:space="0" w:color="auto"/>
        <w:left w:val="none" w:sz="0" w:space="0" w:color="auto"/>
        <w:bottom w:val="none" w:sz="0" w:space="0" w:color="auto"/>
        <w:right w:val="none" w:sz="0" w:space="0" w:color="auto"/>
      </w:divBdr>
    </w:div>
    <w:div w:id="782459838">
      <w:bodyDiv w:val="1"/>
      <w:marLeft w:val="0"/>
      <w:marRight w:val="0"/>
      <w:marTop w:val="0"/>
      <w:marBottom w:val="0"/>
      <w:divBdr>
        <w:top w:val="none" w:sz="0" w:space="0" w:color="auto"/>
        <w:left w:val="none" w:sz="0" w:space="0" w:color="auto"/>
        <w:bottom w:val="none" w:sz="0" w:space="0" w:color="auto"/>
        <w:right w:val="none" w:sz="0" w:space="0" w:color="auto"/>
      </w:divBdr>
    </w:div>
    <w:div w:id="786965365">
      <w:bodyDiv w:val="1"/>
      <w:marLeft w:val="0"/>
      <w:marRight w:val="0"/>
      <w:marTop w:val="0"/>
      <w:marBottom w:val="0"/>
      <w:divBdr>
        <w:top w:val="none" w:sz="0" w:space="0" w:color="auto"/>
        <w:left w:val="none" w:sz="0" w:space="0" w:color="auto"/>
        <w:bottom w:val="none" w:sz="0" w:space="0" w:color="auto"/>
        <w:right w:val="none" w:sz="0" w:space="0" w:color="auto"/>
      </w:divBdr>
    </w:div>
    <w:div w:id="787315238">
      <w:bodyDiv w:val="1"/>
      <w:marLeft w:val="0"/>
      <w:marRight w:val="0"/>
      <w:marTop w:val="0"/>
      <w:marBottom w:val="0"/>
      <w:divBdr>
        <w:top w:val="none" w:sz="0" w:space="0" w:color="auto"/>
        <w:left w:val="none" w:sz="0" w:space="0" w:color="auto"/>
        <w:bottom w:val="none" w:sz="0" w:space="0" w:color="auto"/>
        <w:right w:val="none" w:sz="0" w:space="0" w:color="auto"/>
      </w:divBdr>
    </w:div>
    <w:div w:id="789469463">
      <w:bodyDiv w:val="1"/>
      <w:marLeft w:val="0"/>
      <w:marRight w:val="0"/>
      <w:marTop w:val="0"/>
      <w:marBottom w:val="0"/>
      <w:divBdr>
        <w:top w:val="none" w:sz="0" w:space="0" w:color="auto"/>
        <w:left w:val="none" w:sz="0" w:space="0" w:color="auto"/>
        <w:bottom w:val="none" w:sz="0" w:space="0" w:color="auto"/>
        <w:right w:val="none" w:sz="0" w:space="0" w:color="auto"/>
      </w:divBdr>
    </w:div>
    <w:div w:id="789662701">
      <w:bodyDiv w:val="1"/>
      <w:marLeft w:val="0"/>
      <w:marRight w:val="0"/>
      <w:marTop w:val="0"/>
      <w:marBottom w:val="0"/>
      <w:divBdr>
        <w:top w:val="none" w:sz="0" w:space="0" w:color="auto"/>
        <w:left w:val="none" w:sz="0" w:space="0" w:color="auto"/>
        <w:bottom w:val="none" w:sz="0" w:space="0" w:color="auto"/>
        <w:right w:val="none" w:sz="0" w:space="0" w:color="auto"/>
      </w:divBdr>
    </w:div>
    <w:div w:id="790322933">
      <w:bodyDiv w:val="1"/>
      <w:marLeft w:val="0"/>
      <w:marRight w:val="0"/>
      <w:marTop w:val="0"/>
      <w:marBottom w:val="0"/>
      <w:divBdr>
        <w:top w:val="none" w:sz="0" w:space="0" w:color="auto"/>
        <w:left w:val="none" w:sz="0" w:space="0" w:color="auto"/>
        <w:bottom w:val="none" w:sz="0" w:space="0" w:color="auto"/>
        <w:right w:val="none" w:sz="0" w:space="0" w:color="auto"/>
      </w:divBdr>
    </w:div>
    <w:div w:id="791677886">
      <w:bodyDiv w:val="1"/>
      <w:marLeft w:val="0"/>
      <w:marRight w:val="0"/>
      <w:marTop w:val="0"/>
      <w:marBottom w:val="0"/>
      <w:divBdr>
        <w:top w:val="none" w:sz="0" w:space="0" w:color="auto"/>
        <w:left w:val="none" w:sz="0" w:space="0" w:color="auto"/>
        <w:bottom w:val="none" w:sz="0" w:space="0" w:color="auto"/>
        <w:right w:val="none" w:sz="0" w:space="0" w:color="auto"/>
      </w:divBdr>
    </w:div>
    <w:div w:id="795759773">
      <w:bodyDiv w:val="1"/>
      <w:marLeft w:val="0"/>
      <w:marRight w:val="0"/>
      <w:marTop w:val="0"/>
      <w:marBottom w:val="0"/>
      <w:divBdr>
        <w:top w:val="none" w:sz="0" w:space="0" w:color="auto"/>
        <w:left w:val="none" w:sz="0" w:space="0" w:color="auto"/>
        <w:bottom w:val="none" w:sz="0" w:space="0" w:color="auto"/>
        <w:right w:val="none" w:sz="0" w:space="0" w:color="auto"/>
      </w:divBdr>
    </w:div>
    <w:div w:id="797919815">
      <w:bodyDiv w:val="1"/>
      <w:marLeft w:val="0"/>
      <w:marRight w:val="0"/>
      <w:marTop w:val="0"/>
      <w:marBottom w:val="0"/>
      <w:divBdr>
        <w:top w:val="none" w:sz="0" w:space="0" w:color="auto"/>
        <w:left w:val="none" w:sz="0" w:space="0" w:color="auto"/>
        <w:bottom w:val="none" w:sz="0" w:space="0" w:color="auto"/>
        <w:right w:val="none" w:sz="0" w:space="0" w:color="auto"/>
      </w:divBdr>
    </w:div>
    <w:div w:id="802651178">
      <w:bodyDiv w:val="1"/>
      <w:marLeft w:val="0"/>
      <w:marRight w:val="0"/>
      <w:marTop w:val="0"/>
      <w:marBottom w:val="0"/>
      <w:divBdr>
        <w:top w:val="none" w:sz="0" w:space="0" w:color="auto"/>
        <w:left w:val="none" w:sz="0" w:space="0" w:color="auto"/>
        <w:bottom w:val="none" w:sz="0" w:space="0" w:color="auto"/>
        <w:right w:val="none" w:sz="0" w:space="0" w:color="auto"/>
      </w:divBdr>
    </w:div>
    <w:div w:id="802968820">
      <w:bodyDiv w:val="1"/>
      <w:marLeft w:val="0"/>
      <w:marRight w:val="0"/>
      <w:marTop w:val="0"/>
      <w:marBottom w:val="0"/>
      <w:divBdr>
        <w:top w:val="none" w:sz="0" w:space="0" w:color="auto"/>
        <w:left w:val="none" w:sz="0" w:space="0" w:color="auto"/>
        <w:bottom w:val="none" w:sz="0" w:space="0" w:color="auto"/>
        <w:right w:val="none" w:sz="0" w:space="0" w:color="auto"/>
      </w:divBdr>
    </w:div>
    <w:div w:id="803162423">
      <w:bodyDiv w:val="1"/>
      <w:marLeft w:val="0"/>
      <w:marRight w:val="0"/>
      <w:marTop w:val="0"/>
      <w:marBottom w:val="0"/>
      <w:divBdr>
        <w:top w:val="none" w:sz="0" w:space="0" w:color="auto"/>
        <w:left w:val="none" w:sz="0" w:space="0" w:color="auto"/>
        <w:bottom w:val="none" w:sz="0" w:space="0" w:color="auto"/>
        <w:right w:val="none" w:sz="0" w:space="0" w:color="auto"/>
      </w:divBdr>
    </w:div>
    <w:div w:id="806315230">
      <w:bodyDiv w:val="1"/>
      <w:marLeft w:val="0"/>
      <w:marRight w:val="0"/>
      <w:marTop w:val="0"/>
      <w:marBottom w:val="0"/>
      <w:divBdr>
        <w:top w:val="none" w:sz="0" w:space="0" w:color="auto"/>
        <w:left w:val="none" w:sz="0" w:space="0" w:color="auto"/>
        <w:bottom w:val="none" w:sz="0" w:space="0" w:color="auto"/>
        <w:right w:val="none" w:sz="0" w:space="0" w:color="auto"/>
      </w:divBdr>
    </w:div>
    <w:div w:id="815269415">
      <w:bodyDiv w:val="1"/>
      <w:marLeft w:val="0"/>
      <w:marRight w:val="0"/>
      <w:marTop w:val="0"/>
      <w:marBottom w:val="0"/>
      <w:divBdr>
        <w:top w:val="none" w:sz="0" w:space="0" w:color="auto"/>
        <w:left w:val="none" w:sz="0" w:space="0" w:color="auto"/>
        <w:bottom w:val="none" w:sz="0" w:space="0" w:color="auto"/>
        <w:right w:val="none" w:sz="0" w:space="0" w:color="auto"/>
      </w:divBdr>
    </w:div>
    <w:div w:id="816069939">
      <w:bodyDiv w:val="1"/>
      <w:marLeft w:val="0"/>
      <w:marRight w:val="0"/>
      <w:marTop w:val="0"/>
      <w:marBottom w:val="0"/>
      <w:divBdr>
        <w:top w:val="none" w:sz="0" w:space="0" w:color="auto"/>
        <w:left w:val="none" w:sz="0" w:space="0" w:color="auto"/>
        <w:bottom w:val="none" w:sz="0" w:space="0" w:color="auto"/>
        <w:right w:val="none" w:sz="0" w:space="0" w:color="auto"/>
      </w:divBdr>
    </w:div>
    <w:div w:id="818033514">
      <w:bodyDiv w:val="1"/>
      <w:marLeft w:val="0"/>
      <w:marRight w:val="0"/>
      <w:marTop w:val="0"/>
      <w:marBottom w:val="0"/>
      <w:divBdr>
        <w:top w:val="none" w:sz="0" w:space="0" w:color="auto"/>
        <w:left w:val="none" w:sz="0" w:space="0" w:color="auto"/>
        <w:bottom w:val="none" w:sz="0" w:space="0" w:color="auto"/>
        <w:right w:val="none" w:sz="0" w:space="0" w:color="auto"/>
      </w:divBdr>
    </w:div>
    <w:div w:id="823164854">
      <w:bodyDiv w:val="1"/>
      <w:marLeft w:val="0"/>
      <w:marRight w:val="0"/>
      <w:marTop w:val="0"/>
      <w:marBottom w:val="0"/>
      <w:divBdr>
        <w:top w:val="none" w:sz="0" w:space="0" w:color="auto"/>
        <w:left w:val="none" w:sz="0" w:space="0" w:color="auto"/>
        <w:bottom w:val="none" w:sz="0" w:space="0" w:color="auto"/>
        <w:right w:val="none" w:sz="0" w:space="0" w:color="auto"/>
      </w:divBdr>
    </w:div>
    <w:div w:id="825168204">
      <w:bodyDiv w:val="1"/>
      <w:marLeft w:val="0"/>
      <w:marRight w:val="0"/>
      <w:marTop w:val="0"/>
      <w:marBottom w:val="0"/>
      <w:divBdr>
        <w:top w:val="none" w:sz="0" w:space="0" w:color="auto"/>
        <w:left w:val="none" w:sz="0" w:space="0" w:color="auto"/>
        <w:bottom w:val="none" w:sz="0" w:space="0" w:color="auto"/>
        <w:right w:val="none" w:sz="0" w:space="0" w:color="auto"/>
      </w:divBdr>
    </w:div>
    <w:div w:id="825172569">
      <w:bodyDiv w:val="1"/>
      <w:marLeft w:val="0"/>
      <w:marRight w:val="0"/>
      <w:marTop w:val="0"/>
      <w:marBottom w:val="0"/>
      <w:divBdr>
        <w:top w:val="none" w:sz="0" w:space="0" w:color="auto"/>
        <w:left w:val="none" w:sz="0" w:space="0" w:color="auto"/>
        <w:bottom w:val="none" w:sz="0" w:space="0" w:color="auto"/>
        <w:right w:val="none" w:sz="0" w:space="0" w:color="auto"/>
      </w:divBdr>
    </w:div>
    <w:div w:id="825628387">
      <w:bodyDiv w:val="1"/>
      <w:marLeft w:val="0"/>
      <w:marRight w:val="0"/>
      <w:marTop w:val="0"/>
      <w:marBottom w:val="0"/>
      <w:divBdr>
        <w:top w:val="none" w:sz="0" w:space="0" w:color="auto"/>
        <w:left w:val="none" w:sz="0" w:space="0" w:color="auto"/>
        <w:bottom w:val="none" w:sz="0" w:space="0" w:color="auto"/>
        <w:right w:val="none" w:sz="0" w:space="0" w:color="auto"/>
      </w:divBdr>
    </w:div>
    <w:div w:id="826748689">
      <w:bodyDiv w:val="1"/>
      <w:marLeft w:val="0"/>
      <w:marRight w:val="0"/>
      <w:marTop w:val="0"/>
      <w:marBottom w:val="0"/>
      <w:divBdr>
        <w:top w:val="none" w:sz="0" w:space="0" w:color="auto"/>
        <w:left w:val="none" w:sz="0" w:space="0" w:color="auto"/>
        <w:bottom w:val="none" w:sz="0" w:space="0" w:color="auto"/>
        <w:right w:val="none" w:sz="0" w:space="0" w:color="auto"/>
      </w:divBdr>
    </w:div>
    <w:div w:id="827862560">
      <w:bodyDiv w:val="1"/>
      <w:marLeft w:val="0"/>
      <w:marRight w:val="0"/>
      <w:marTop w:val="0"/>
      <w:marBottom w:val="0"/>
      <w:divBdr>
        <w:top w:val="none" w:sz="0" w:space="0" w:color="auto"/>
        <w:left w:val="none" w:sz="0" w:space="0" w:color="auto"/>
        <w:bottom w:val="none" w:sz="0" w:space="0" w:color="auto"/>
        <w:right w:val="none" w:sz="0" w:space="0" w:color="auto"/>
      </w:divBdr>
    </w:div>
    <w:div w:id="829910987">
      <w:bodyDiv w:val="1"/>
      <w:marLeft w:val="0"/>
      <w:marRight w:val="0"/>
      <w:marTop w:val="0"/>
      <w:marBottom w:val="0"/>
      <w:divBdr>
        <w:top w:val="none" w:sz="0" w:space="0" w:color="auto"/>
        <w:left w:val="none" w:sz="0" w:space="0" w:color="auto"/>
        <w:bottom w:val="none" w:sz="0" w:space="0" w:color="auto"/>
        <w:right w:val="none" w:sz="0" w:space="0" w:color="auto"/>
      </w:divBdr>
    </w:div>
    <w:div w:id="831720209">
      <w:bodyDiv w:val="1"/>
      <w:marLeft w:val="0"/>
      <w:marRight w:val="0"/>
      <w:marTop w:val="0"/>
      <w:marBottom w:val="0"/>
      <w:divBdr>
        <w:top w:val="none" w:sz="0" w:space="0" w:color="auto"/>
        <w:left w:val="none" w:sz="0" w:space="0" w:color="auto"/>
        <w:bottom w:val="none" w:sz="0" w:space="0" w:color="auto"/>
        <w:right w:val="none" w:sz="0" w:space="0" w:color="auto"/>
      </w:divBdr>
    </w:div>
    <w:div w:id="834148852">
      <w:bodyDiv w:val="1"/>
      <w:marLeft w:val="0"/>
      <w:marRight w:val="0"/>
      <w:marTop w:val="0"/>
      <w:marBottom w:val="0"/>
      <w:divBdr>
        <w:top w:val="none" w:sz="0" w:space="0" w:color="auto"/>
        <w:left w:val="none" w:sz="0" w:space="0" w:color="auto"/>
        <w:bottom w:val="none" w:sz="0" w:space="0" w:color="auto"/>
        <w:right w:val="none" w:sz="0" w:space="0" w:color="auto"/>
      </w:divBdr>
    </w:div>
    <w:div w:id="835146257">
      <w:bodyDiv w:val="1"/>
      <w:marLeft w:val="0"/>
      <w:marRight w:val="0"/>
      <w:marTop w:val="0"/>
      <w:marBottom w:val="0"/>
      <w:divBdr>
        <w:top w:val="none" w:sz="0" w:space="0" w:color="auto"/>
        <w:left w:val="none" w:sz="0" w:space="0" w:color="auto"/>
        <w:bottom w:val="none" w:sz="0" w:space="0" w:color="auto"/>
        <w:right w:val="none" w:sz="0" w:space="0" w:color="auto"/>
      </w:divBdr>
    </w:div>
    <w:div w:id="839124046">
      <w:bodyDiv w:val="1"/>
      <w:marLeft w:val="0"/>
      <w:marRight w:val="0"/>
      <w:marTop w:val="0"/>
      <w:marBottom w:val="0"/>
      <w:divBdr>
        <w:top w:val="none" w:sz="0" w:space="0" w:color="auto"/>
        <w:left w:val="none" w:sz="0" w:space="0" w:color="auto"/>
        <w:bottom w:val="none" w:sz="0" w:space="0" w:color="auto"/>
        <w:right w:val="none" w:sz="0" w:space="0" w:color="auto"/>
      </w:divBdr>
    </w:div>
    <w:div w:id="840892653">
      <w:bodyDiv w:val="1"/>
      <w:marLeft w:val="0"/>
      <w:marRight w:val="0"/>
      <w:marTop w:val="0"/>
      <w:marBottom w:val="0"/>
      <w:divBdr>
        <w:top w:val="none" w:sz="0" w:space="0" w:color="auto"/>
        <w:left w:val="none" w:sz="0" w:space="0" w:color="auto"/>
        <w:bottom w:val="none" w:sz="0" w:space="0" w:color="auto"/>
        <w:right w:val="none" w:sz="0" w:space="0" w:color="auto"/>
      </w:divBdr>
    </w:div>
    <w:div w:id="846821907">
      <w:bodyDiv w:val="1"/>
      <w:marLeft w:val="0"/>
      <w:marRight w:val="0"/>
      <w:marTop w:val="0"/>
      <w:marBottom w:val="0"/>
      <w:divBdr>
        <w:top w:val="none" w:sz="0" w:space="0" w:color="auto"/>
        <w:left w:val="none" w:sz="0" w:space="0" w:color="auto"/>
        <w:bottom w:val="none" w:sz="0" w:space="0" w:color="auto"/>
        <w:right w:val="none" w:sz="0" w:space="0" w:color="auto"/>
      </w:divBdr>
    </w:div>
    <w:div w:id="847865824">
      <w:bodyDiv w:val="1"/>
      <w:marLeft w:val="0"/>
      <w:marRight w:val="0"/>
      <w:marTop w:val="0"/>
      <w:marBottom w:val="0"/>
      <w:divBdr>
        <w:top w:val="none" w:sz="0" w:space="0" w:color="auto"/>
        <w:left w:val="none" w:sz="0" w:space="0" w:color="auto"/>
        <w:bottom w:val="none" w:sz="0" w:space="0" w:color="auto"/>
        <w:right w:val="none" w:sz="0" w:space="0" w:color="auto"/>
      </w:divBdr>
    </w:div>
    <w:div w:id="850948432">
      <w:bodyDiv w:val="1"/>
      <w:marLeft w:val="0"/>
      <w:marRight w:val="0"/>
      <w:marTop w:val="0"/>
      <w:marBottom w:val="0"/>
      <w:divBdr>
        <w:top w:val="none" w:sz="0" w:space="0" w:color="auto"/>
        <w:left w:val="none" w:sz="0" w:space="0" w:color="auto"/>
        <w:bottom w:val="none" w:sz="0" w:space="0" w:color="auto"/>
        <w:right w:val="none" w:sz="0" w:space="0" w:color="auto"/>
      </w:divBdr>
    </w:div>
    <w:div w:id="852035278">
      <w:bodyDiv w:val="1"/>
      <w:marLeft w:val="0"/>
      <w:marRight w:val="0"/>
      <w:marTop w:val="0"/>
      <w:marBottom w:val="0"/>
      <w:divBdr>
        <w:top w:val="none" w:sz="0" w:space="0" w:color="auto"/>
        <w:left w:val="none" w:sz="0" w:space="0" w:color="auto"/>
        <w:bottom w:val="none" w:sz="0" w:space="0" w:color="auto"/>
        <w:right w:val="none" w:sz="0" w:space="0" w:color="auto"/>
      </w:divBdr>
    </w:div>
    <w:div w:id="852720576">
      <w:bodyDiv w:val="1"/>
      <w:marLeft w:val="0"/>
      <w:marRight w:val="0"/>
      <w:marTop w:val="0"/>
      <w:marBottom w:val="0"/>
      <w:divBdr>
        <w:top w:val="none" w:sz="0" w:space="0" w:color="auto"/>
        <w:left w:val="none" w:sz="0" w:space="0" w:color="auto"/>
        <w:bottom w:val="none" w:sz="0" w:space="0" w:color="auto"/>
        <w:right w:val="none" w:sz="0" w:space="0" w:color="auto"/>
      </w:divBdr>
    </w:div>
    <w:div w:id="854346931">
      <w:bodyDiv w:val="1"/>
      <w:marLeft w:val="0"/>
      <w:marRight w:val="0"/>
      <w:marTop w:val="0"/>
      <w:marBottom w:val="0"/>
      <w:divBdr>
        <w:top w:val="none" w:sz="0" w:space="0" w:color="auto"/>
        <w:left w:val="none" w:sz="0" w:space="0" w:color="auto"/>
        <w:bottom w:val="none" w:sz="0" w:space="0" w:color="auto"/>
        <w:right w:val="none" w:sz="0" w:space="0" w:color="auto"/>
      </w:divBdr>
    </w:div>
    <w:div w:id="855726006">
      <w:bodyDiv w:val="1"/>
      <w:marLeft w:val="0"/>
      <w:marRight w:val="0"/>
      <w:marTop w:val="0"/>
      <w:marBottom w:val="0"/>
      <w:divBdr>
        <w:top w:val="none" w:sz="0" w:space="0" w:color="auto"/>
        <w:left w:val="none" w:sz="0" w:space="0" w:color="auto"/>
        <w:bottom w:val="none" w:sz="0" w:space="0" w:color="auto"/>
        <w:right w:val="none" w:sz="0" w:space="0" w:color="auto"/>
      </w:divBdr>
    </w:div>
    <w:div w:id="863130457">
      <w:bodyDiv w:val="1"/>
      <w:marLeft w:val="0"/>
      <w:marRight w:val="0"/>
      <w:marTop w:val="0"/>
      <w:marBottom w:val="0"/>
      <w:divBdr>
        <w:top w:val="none" w:sz="0" w:space="0" w:color="auto"/>
        <w:left w:val="none" w:sz="0" w:space="0" w:color="auto"/>
        <w:bottom w:val="none" w:sz="0" w:space="0" w:color="auto"/>
        <w:right w:val="none" w:sz="0" w:space="0" w:color="auto"/>
      </w:divBdr>
    </w:div>
    <w:div w:id="864563182">
      <w:bodyDiv w:val="1"/>
      <w:marLeft w:val="0"/>
      <w:marRight w:val="0"/>
      <w:marTop w:val="0"/>
      <w:marBottom w:val="0"/>
      <w:divBdr>
        <w:top w:val="none" w:sz="0" w:space="0" w:color="auto"/>
        <w:left w:val="none" w:sz="0" w:space="0" w:color="auto"/>
        <w:bottom w:val="none" w:sz="0" w:space="0" w:color="auto"/>
        <w:right w:val="none" w:sz="0" w:space="0" w:color="auto"/>
      </w:divBdr>
    </w:div>
    <w:div w:id="866598159">
      <w:bodyDiv w:val="1"/>
      <w:marLeft w:val="0"/>
      <w:marRight w:val="0"/>
      <w:marTop w:val="0"/>
      <w:marBottom w:val="0"/>
      <w:divBdr>
        <w:top w:val="none" w:sz="0" w:space="0" w:color="auto"/>
        <w:left w:val="none" w:sz="0" w:space="0" w:color="auto"/>
        <w:bottom w:val="none" w:sz="0" w:space="0" w:color="auto"/>
        <w:right w:val="none" w:sz="0" w:space="0" w:color="auto"/>
      </w:divBdr>
    </w:div>
    <w:div w:id="866677137">
      <w:bodyDiv w:val="1"/>
      <w:marLeft w:val="0"/>
      <w:marRight w:val="0"/>
      <w:marTop w:val="0"/>
      <w:marBottom w:val="0"/>
      <w:divBdr>
        <w:top w:val="none" w:sz="0" w:space="0" w:color="auto"/>
        <w:left w:val="none" w:sz="0" w:space="0" w:color="auto"/>
        <w:bottom w:val="none" w:sz="0" w:space="0" w:color="auto"/>
        <w:right w:val="none" w:sz="0" w:space="0" w:color="auto"/>
      </w:divBdr>
    </w:div>
    <w:div w:id="866984689">
      <w:bodyDiv w:val="1"/>
      <w:marLeft w:val="0"/>
      <w:marRight w:val="0"/>
      <w:marTop w:val="0"/>
      <w:marBottom w:val="0"/>
      <w:divBdr>
        <w:top w:val="none" w:sz="0" w:space="0" w:color="auto"/>
        <w:left w:val="none" w:sz="0" w:space="0" w:color="auto"/>
        <w:bottom w:val="none" w:sz="0" w:space="0" w:color="auto"/>
        <w:right w:val="none" w:sz="0" w:space="0" w:color="auto"/>
      </w:divBdr>
    </w:div>
    <w:div w:id="867985876">
      <w:bodyDiv w:val="1"/>
      <w:marLeft w:val="0"/>
      <w:marRight w:val="0"/>
      <w:marTop w:val="0"/>
      <w:marBottom w:val="0"/>
      <w:divBdr>
        <w:top w:val="none" w:sz="0" w:space="0" w:color="auto"/>
        <w:left w:val="none" w:sz="0" w:space="0" w:color="auto"/>
        <w:bottom w:val="none" w:sz="0" w:space="0" w:color="auto"/>
        <w:right w:val="none" w:sz="0" w:space="0" w:color="auto"/>
      </w:divBdr>
    </w:div>
    <w:div w:id="871916385">
      <w:bodyDiv w:val="1"/>
      <w:marLeft w:val="0"/>
      <w:marRight w:val="0"/>
      <w:marTop w:val="0"/>
      <w:marBottom w:val="0"/>
      <w:divBdr>
        <w:top w:val="none" w:sz="0" w:space="0" w:color="auto"/>
        <w:left w:val="none" w:sz="0" w:space="0" w:color="auto"/>
        <w:bottom w:val="none" w:sz="0" w:space="0" w:color="auto"/>
        <w:right w:val="none" w:sz="0" w:space="0" w:color="auto"/>
      </w:divBdr>
    </w:div>
    <w:div w:id="872304713">
      <w:bodyDiv w:val="1"/>
      <w:marLeft w:val="0"/>
      <w:marRight w:val="0"/>
      <w:marTop w:val="0"/>
      <w:marBottom w:val="0"/>
      <w:divBdr>
        <w:top w:val="none" w:sz="0" w:space="0" w:color="auto"/>
        <w:left w:val="none" w:sz="0" w:space="0" w:color="auto"/>
        <w:bottom w:val="none" w:sz="0" w:space="0" w:color="auto"/>
        <w:right w:val="none" w:sz="0" w:space="0" w:color="auto"/>
      </w:divBdr>
    </w:div>
    <w:div w:id="875434895">
      <w:bodyDiv w:val="1"/>
      <w:marLeft w:val="0"/>
      <w:marRight w:val="0"/>
      <w:marTop w:val="0"/>
      <w:marBottom w:val="0"/>
      <w:divBdr>
        <w:top w:val="none" w:sz="0" w:space="0" w:color="auto"/>
        <w:left w:val="none" w:sz="0" w:space="0" w:color="auto"/>
        <w:bottom w:val="none" w:sz="0" w:space="0" w:color="auto"/>
        <w:right w:val="none" w:sz="0" w:space="0" w:color="auto"/>
      </w:divBdr>
    </w:div>
    <w:div w:id="877934553">
      <w:bodyDiv w:val="1"/>
      <w:marLeft w:val="0"/>
      <w:marRight w:val="0"/>
      <w:marTop w:val="0"/>
      <w:marBottom w:val="0"/>
      <w:divBdr>
        <w:top w:val="none" w:sz="0" w:space="0" w:color="auto"/>
        <w:left w:val="none" w:sz="0" w:space="0" w:color="auto"/>
        <w:bottom w:val="none" w:sz="0" w:space="0" w:color="auto"/>
        <w:right w:val="none" w:sz="0" w:space="0" w:color="auto"/>
      </w:divBdr>
    </w:div>
    <w:div w:id="881482373">
      <w:bodyDiv w:val="1"/>
      <w:marLeft w:val="0"/>
      <w:marRight w:val="0"/>
      <w:marTop w:val="0"/>
      <w:marBottom w:val="0"/>
      <w:divBdr>
        <w:top w:val="none" w:sz="0" w:space="0" w:color="auto"/>
        <w:left w:val="none" w:sz="0" w:space="0" w:color="auto"/>
        <w:bottom w:val="none" w:sz="0" w:space="0" w:color="auto"/>
        <w:right w:val="none" w:sz="0" w:space="0" w:color="auto"/>
      </w:divBdr>
    </w:div>
    <w:div w:id="881594489">
      <w:bodyDiv w:val="1"/>
      <w:marLeft w:val="0"/>
      <w:marRight w:val="0"/>
      <w:marTop w:val="0"/>
      <w:marBottom w:val="0"/>
      <w:divBdr>
        <w:top w:val="none" w:sz="0" w:space="0" w:color="auto"/>
        <w:left w:val="none" w:sz="0" w:space="0" w:color="auto"/>
        <w:bottom w:val="none" w:sz="0" w:space="0" w:color="auto"/>
        <w:right w:val="none" w:sz="0" w:space="0" w:color="auto"/>
      </w:divBdr>
    </w:div>
    <w:div w:id="883176760">
      <w:bodyDiv w:val="1"/>
      <w:marLeft w:val="0"/>
      <w:marRight w:val="0"/>
      <w:marTop w:val="0"/>
      <w:marBottom w:val="0"/>
      <w:divBdr>
        <w:top w:val="none" w:sz="0" w:space="0" w:color="auto"/>
        <w:left w:val="none" w:sz="0" w:space="0" w:color="auto"/>
        <w:bottom w:val="none" w:sz="0" w:space="0" w:color="auto"/>
        <w:right w:val="none" w:sz="0" w:space="0" w:color="auto"/>
      </w:divBdr>
    </w:div>
    <w:div w:id="885944152">
      <w:bodyDiv w:val="1"/>
      <w:marLeft w:val="0"/>
      <w:marRight w:val="0"/>
      <w:marTop w:val="0"/>
      <w:marBottom w:val="0"/>
      <w:divBdr>
        <w:top w:val="none" w:sz="0" w:space="0" w:color="auto"/>
        <w:left w:val="none" w:sz="0" w:space="0" w:color="auto"/>
        <w:bottom w:val="none" w:sz="0" w:space="0" w:color="auto"/>
        <w:right w:val="none" w:sz="0" w:space="0" w:color="auto"/>
      </w:divBdr>
    </w:div>
    <w:div w:id="887910357">
      <w:bodyDiv w:val="1"/>
      <w:marLeft w:val="0"/>
      <w:marRight w:val="0"/>
      <w:marTop w:val="0"/>
      <w:marBottom w:val="0"/>
      <w:divBdr>
        <w:top w:val="none" w:sz="0" w:space="0" w:color="auto"/>
        <w:left w:val="none" w:sz="0" w:space="0" w:color="auto"/>
        <w:bottom w:val="none" w:sz="0" w:space="0" w:color="auto"/>
        <w:right w:val="none" w:sz="0" w:space="0" w:color="auto"/>
      </w:divBdr>
    </w:div>
    <w:div w:id="889849306">
      <w:bodyDiv w:val="1"/>
      <w:marLeft w:val="0"/>
      <w:marRight w:val="0"/>
      <w:marTop w:val="0"/>
      <w:marBottom w:val="0"/>
      <w:divBdr>
        <w:top w:val="none" w:sz="0" w:space="0" w:color="auto"/>
        <w:left w:val="none" w:sz="0" w:space="0" w:color="auto"/>
        <w:bottom w:val="none" w:sz="0" w:space="0" w:color="auto"/>
        <w:right w:val="none" w:sz="0" w:space="0" w:color="auto"/>
      </w:divBdr>
    </w:div>
    <w:div w:id="896162213">
      <w:bodyDiv w:val="1"/>
      <w:marLeft w:val="0"/>
      <w:marRight w:val="0"/>
      <w:marTop w:val="0"/>
      <w:marBottom w:val="0"/>
      <w:divBdr>
        <w:top w:val="none" w:sz="0" w:space="0" w:color="auto"/>
        <w:left w:val="none" w:sz="0" w:space="0" w:color="auto"/>
        <w:bottom w:val="none" w:sz="0" w:space="0" w:color="auto"/>
        <w:right w:val="none" w:sz="0" w:space="0" w:color="auto"/>
      </w:divBdr>
    </w:div>
    <w:div w:id="898245386">
      <w:bodyDiv w:val="1"/>
      <w:marLeft w:val="0"/>
      <w:marRight w:val="0"/>
      <w:marTop w:val="0"/>
      <w:marBottom w:val="0"/>
      <w:divBdr>
        <w:top w:val="none" w:sz="0" w:space="0" w:color="auto"/>
        <w:left w:val="none" w:sz="0" w:space="0" w:color="auto"/>
        <w:bottom w:val="none" w:sz="0" w:space="0" w:color="auto"/>
        <w:right w:val="none" w:sz="0" w:space="0" w:color="auto"/>
      </w:divBdr>
    </w:div>
    <w:div w:id="901594965">
      <w:bodyDiv w:val="1"/>
      <w:marLeft w:val="0"/>
      <w:marRight w:val="0"/>
      <w:marTop w:val="0"/>
      <w:marBottom w:val="0"/>
      <w:divBdr>
        <w:top w:val="none" w:sz="0" w:space="0" w:color="auto"/>
        <w:left w:val="none" w:sz="0" w:space="0" w:color="auto"/>
        <w:bottom w:val="none" w:sz="0" w:space="0" w:color="auto"/>
        <w:right w:val="none" w:sz="0" w:space="0" w:color="auto"/>
      </w:divBdr>
    </w:div>
    <w:div w:id="901938900">
      <w:bodyDiv w:val="1"/>
      <w:marLeft w:val="0"/>
      <w:marRight w:val="0"/>
      <w:marTop w:val="0"/>
      <w:marBottom w:val="0"/>
      <w:divBdr>
        <w:top w:val="none" w:sz="0" w:space="0" w:color="auto"/>
        <w:left w:val="none" w:sz="0" w:space="0" w:color="auto"/>
        <w:bottom w:val="none" w:sz="0" w:space="0" w:color="auto"/>
        <w:right w:val="none" w:sz="0" w:space="0" w:color="auto"/>
      </w:divBdr>
    </w:div>
    <w:div w:id="903178610">
      <w:bodyDiv w:val="1"/>
      <w:marLeft w:val="0"/>
      <w:marRight w:val="0"/>
      <w:marTop w:val="0"/>
      <w:marBottom w:val="0"/>
      <w:divBdr>
        <w:top w:val="none" w:sz="0" w:space="0" w:color="auto"/>
        <w:left w:val="none" w:sz="0" w:space="0" w:color="auto"/>
        <w:bottom w:val="none" w:sz="0" w:space="0" w:color="auto"/>
        <w:right w:val="none" w:sz="0" w:space="0" w:color="auto"/>
      </w:divBdr>
    </w:div>
    <w:div w:id="905651558">
      <w:bodyDiv w:val="1"/>
      <w:marLeft w:val="0"/>
      <w:marRight w:val="0"/>
      <w:marTop w:val="0"/>
      <w:marBottom w:val="0"/>
      <w:divBdr>
        <w:top w:val="none" w:sz="0" w:space="0" w:color="auto"/>
        <w:left w:val="none" w:sz="0" w:space="0" w:color="auto"/>
        <w:bottom w:val="none" w:sz="0" w:space="0" w:color="auto"/>
        <w:right w:val="none" w:sz="0" w:space="0" w:color="auto"/>
      </w:divBdr>
    </w:div>
    <w:div w:id="906651477">
      <w:bodyDiv w:val="1"/>
      <w:marLeft w:val="0"/>
      <w:marRight w:val="0"/>
      <w:marTop w:val="0"/>
      <w:marBottom w:val="0"/>
      <w:divBdr>
        <w:top w:val="none" w:sz="0" w:space="0" w:color="auto"/>
        <w:left w:val="none" w:sz="0" w:space="0" w:color="auto"/>
        <w:bottom w:val="none" w:sz="0" w:space="0" w:color="auto"/>
        <w:right w:val="none" w:sz="0" w:space="0" w:color="auto"/>
      </w:divBdr>
    </w:div>
    <w:div w:id="907227697">
      <w:bodyDiv w:val="1"/>
      <w:marLeft w:val="0"/>
      <w:marRight w:val="0"/>
      <w:marTop w:val="0"/>
      <w:marBottom w:val="0"/>
      <w:divBdr>
        <w:top w:val="none" w:sz="0" w:space="0" w:color="auto"/>
        <w:left w:val="none" w:sz="0" w:space="0" w:color="auto"/>
        <w:bottom w:val="none" w:sz="0" w:space="0" w:color="auto"/>
        <w:right w:val="none" w:sz="0" w:space="0" w:color="auto"/>
      </w:divBdr>
    </w:div>
    <w:div w:id="907769696">
      <w:bodyDiv w:val="1"/>
      <w:marLeft w:val="0"/>
      <w:marRight w:val="0"/>
      <w:marTop w:val="0"/>
      <w:marBottom w:val="0"/>
      <w:divBdr>
        <w:top w:val="none" w:sz="0" w:space="0" w:color="auto"/>
        <w:left w:val="none" w:sz="0" w:space="0" w:color="auto"/>
        <w:bottom w:val="none" w:sz="0" w:space="0" w:color="auto"/>
        <w:right w:val="none" w:sz="0" w:space="0" w:color="auto"/>
      </w:divBdr>
    </w:div>
    <w:div w:id="909120540">
      <w:bodyDiv w:val="1"/>
      <w:marLeft w:val="0"/>
      <w:marRight w:val="0"/>
      <w:marTop w:val="0"/>
      <w:marBottom w:val="0"/>
      <w:divBdr>
        <w:top w:val="none" w:sz="0" w:space="0" w:color="auto"/>
        <w:left w:val="none" w:sz="0" w:space="0" w:color="auto"/>
        <w:bottom w:val="none" w:sz="0" w:space="0" w:color="auto"/>
        <w:right w:val="none" w:sz="0" w:space="0" w:color="auto"/>
      </w:divBdr>
    </w:div>
    <w:div w:id="911087796">
      <w:bodyDiv w:val="1"/>
      <w:marLeft w:val="0"/>
      <w:marRight w:val="0"/>
      <w:marTop w:val="0"/>
      <w:marBottom w:val="0"/>
      <w:divBdr>
        <w:top w:val="none" w:sz="0" w:space="0" w:color="auto"/>
        <w:left w:val="none" w:sz="0" w:space="0" w:color="auto"/>
        <w:bottom w:val="none" w:sz="0" w:space="0" w:color="auto"/>
        <w:right w:val="none" w:sz="0" w:space="0" w:color="auto"/>
      </w:divBdr>
    </w:div>
    <w:div w:id="915632501">
      <w:bodyDiv w:val="1"/>
      <w:marLeft w:val="0"/>
      <w:marRight w:val="0"/>
      <w:marTop w:val="0"/>
      <w:marBottom w:val="0"/>
      <w:divBdr>
        <w:top w:val="none" w:sz="0" w:space="0" w:color="auto"/>
        <w:left w:val="none" w:sz="0" w:space="0" w:color="auto"/>
        <w:bottom w:val="none" w:sz="0" w:space="0" w:color="auto"/>
        <w:right w:val="none" w:sz="0" w:space="0" w:color="auto"/>
      </w:divBdr>
    </w:div>
    <w:div w:id="919605600">
      <w:bodyDiv w:val="1"/>
      <w:marLeft w:val="0"/>
      <w:marRight w:val="0"/>
      <w:marTop w:val="0"/>
      <w:marBottom w:val="0"/>
      <w:divBdr>
        <w:top w:val="none" w:sz="0" w:space="0" w:color="auto"/>
        <w:left w:val="none" w:sz="0" w:space="0" w:color="auto"/>
        <w:bottom w:val="none" w:sz="0" w:space="0" w:color="auto"/>
        <w:right w:val="none" w:sz="0" w:space="0" w:color="auto"/>
      </w:divBdr>
    </w:div>
    <w:div w:id="927537056">
      <w:bodyDiv w:val="1"/>
      <w:marLeft w:val="0"/>
      <w:marRight w:val="0"/>
      <w:marTop w:val="0"/>
      <w:marBottom w:val="0"/>
      <w:divBdr>
        <w:top w:val="none" w:sz="0" w:space="0" w:color="auto"/>
        <w:left w:val="none" w:sz="0" w:space="0" w:color="auto"/>
        <w:bottom w:val="none" w:sz="0" w:space="0" w:color="auto"/>
        <w:right w:val="none" w:sz="0" w:space="0" w:color="auto"/>
      </w:divBdr>
    </w:div>
    <w:div w:id="927814506">
      <w:bodyDiv w:val="1"/>
      <w:marLeft w:val="0"/>
      <w:marRight w:val="0"/>
      <w:marTop w:val="0"/>
      <w:marBottom w:val="0"/>
      <w:divBdr>
        <w:top w:val="none" w:sz="0" w:space="0" w:color="auto"/>
        <w:left w:val="none" w:sz="0" w:space="0" w:color="auto"/>
        <w:bottom w:val="none" w:sz="0" w:space="0" w:color="auto"/>
        <w:right w:val="none" w:sz="0" w:space="0" w:color="auto"/>
      </w:divBdr>
    </w:div>
    <w:div w:id="936720512">
      <w:bodyDiv w:val="1"/>
      <w:marLeft w:val="0"/>
      <w:marRight w:val="0"/>
      <w:marTop w:val="0"/>
      <w:marBottom w:val="0"/>
      <w:divBdr>
        <w:top w:val="none" w:sz="0" w:space="0" w:color="auto"/>
        <w:left w:val="none" w:sz="0" w:space="0" w:color="auto"/>
        <w:bottom w:val="none" w:sz="0" w:space="0" w:color="auto"/>
        <w:right w:val="none" w:sz="0" w:space="0" w:color="auto"/>
      </w:divBdr>
    </w:div>
    <w:div w:id="942882498">
      <w:bodyDiv w:val="1"/>
      <w:marLeft w:val="0"/>
      <w:marRight w:val="0"/>
      <w:marTop w:val="0"/>
      <w:marBottom w:val="0"/>
      <w:divBdr>
        <w:top w:val="none" w:sz="0" w:space="0" w:color="auto"/>
        <w:left w:val="none" w:sz="0" w:space="0" w:color="auto"/>
        <w:bottom w:val="none" w:sz="0" w:space="0" w:color="auto"/>
        <w:right w:val="none" w:sz="0" w:space="0" w:color="auto"/>
      </w:divBdr>
    </w:div>
    <w:div w:id="944264895">
      <w:bodyDiv w:val="1"/>
      <w:marLeft w:val="0"/>
      <w:marRight w:val="0"/>
      <w:marTop w:val="0"/>
      <w:marBottom w:val="0"/>
      <w:divBdr>
        <w:top w:val="none" w:sz="0" w:space="0" w:color="auto"/>
        <w:left w:val="none" w:sz="0" w:space="0" w:color="auto"/>
        <w:bottom w:val="none" w:sz="0" w:space="0" w:color="auto"/>
        <w:right w:val="none" w:sz="0" w:space="0" w:color="auto"/>
      </w:divBdr>
    </w:div>
    <w:div w:id="946231840">
      <w:bodyDiv w:val="1"/>
      <w:marLeft w:val="0"/>
      <w:marRight w:val="0"/>
      <w:marTop w:val="0"/>
      <w:marBottom w:val="0"/>
      <w:divBdr>
        <w:top w:val="none" w:sz="0" w:space="0" w:color="auto"/>
        <w:left w:val="none" w:sz="0" w:space="0" w:color="auto"/>
        <w:bottom w:val="none" w:sz="0" w:space="0" w:color="auto"/>
        <w:right w:val="none" w:sz="0" w:space="0" w:color="auto"/>
      </w:divBdr>
    </w:div>
    <w:div w:id="949582126">
      <w:bodyDiv w:val="1"/>
      <w:marLeft w:val="0"/>
      <w:marRight w:val="0"/>
      <w:marTop w:val="0"/>
      <w:marBottom w:val="0"/>
      <w:divBdr>
        <w:top w:val="none" w:sz="0" w:space="0" w:color="auto"/>
        <w:left w:val="none" w:sz="0" w:space="0" w:color="auto"/>
        <w:bottom w:val="none" w:sz="0" w:space="0" w:color="auto"/>
        <w:right w:val="none" w:sz="0" w:space="0" w:color="auto"/>
      </w:divBdr>
    </w:div>
    <w:div w:id="950938669">
      <w:bodyDiv w:val="1"/>
      <w:marLeft w:val="0"/>
      <w:marRight w:val="0"/>
      <w:marTop w:val="0"/>
      <w:marBottom w:val="0"/>
      <w:divBdr>
        <w:top w:val="none" w:sz="0" w:space="0" w:color="auto"/>
        <w:left w:val="none" w:sz="0" w:space="0" w:color="auto"/>
        <w:bottom w:val="none" w:sz="0" w:space="0" w:color="auto"/>
        <w:right w:val="none" w:sz="0" w:space="0" w:color="auto"/>
      </w:divBdr>
    </w:div>
    <w:div w:id="955407295">
      <w:bodyDiv w:val="1"/>
      <w:marLeft w:val="0"/>
      <w:marRight w:val="0"/>
      <w:marTop w:val="0"/>
      <w:marBottom w:val="0"/>
      <w:divBdr>
        <w:top w:val="none" w:sz="0" w:space="0" w:color="auto"/>
        <w:left w:val="none" w:sz="0" w:space="0" w:color="auto"/>
        <w:bottom w:val="none" w:sz="0" w:space="0" w:color="auto"/>
        <w:right w:val="none" w:sz="0" w:space="0" w:color="auto"/>
      </w:divBdr>
    </w:div>
    <w:div w:id="956065202">
      <w:bodyDiv w:val="1"/>
      <w:marLeft w:val="0"/>
      <w:marRight w:val="0"/>
      <w:marTop w:val="0"/>
      <w:marBottom w:val="0"/>
      <w:divBdr>
        <w:top w:val="none" w:sz="0" w:space="0" w:color="auto"/>
        <w:left w:val="none" w:sz="0" w:space="0" w:color="auto"/>
        <w:bottom w:val="none" w:sz="0" w:space="0" w:color="auto"/>
        <w:right w:val="none" w:sz="0" w:space="0" w:color="auto"/>
      </w:divBdr>
    </w:div>
    <w:div w:id="956133718">
      <w:bodyDiv w:val="1"/>
      <w:marLeft w:val="0"/>
      <w:marRight w:val="0"/>
      <w:marTop w:val="0"/>
      <w:marBottom w:val="0"/>
      <w:divBdr>
        <w:top w:val="none" w:sz="0" w:space="0" w:color="auto"/>
        <w:left w:val="none" w:sz="0" w:space="0" w:color="auto"/>
        <w:bottom w:val="none" w:sz="0" w:space="0" w:color="auto"/>
        <w:right w:val="none" w:sz="0" w:space="0" w:color="auto"/>
      </w:divBdr>
    </w:div>
    <w:div w:id="956645788">
      <w:bodyDiv w:val="1"/>
      <w:marLeft w:val="0"/>
      <w:marRight w:val="0"/>
      <w:marTop w:val="0"/>
      <w:marBottom w:val="0"/>
      <w:divBdr>
        <w:top w:val="none" w:sz="0" w:space="0" w:color="auto"/>
        <w:left w:val="none" w:sz="0" w:space="0" w:color="auto"/>
        <w:bottom w:val="none" w:sz="0" w:space="0" w:color="auto"/>
        <w:right w:val="none" w:sz="0" w:space="0" w:color="auto"/>
      </w:divBdr>
    </w:div>
    <w:div w:id="959534010">
      <w:bodyDiv w:val="1"/>
      <w:marLeft w:val="0"/>
      <w:marRight w:val="0"/>
      <w:marTop w:val="0"/>
      <w:marBottom w:val="0"/>
      <w:divBdr>
        <w:top w:val="none" w:sz="0" w:space="0" w:color="auto"/>
        <w:left w:val="none" w:sz="0" w:space="0" w:color="auto"/>
        <w:bottom w:val="none" w:sz="0" w:space="0" w:color="auto"/>
        <w:right w:val="none" w:sz="0" w:space="0" w:color="auto"/>
      </w:divBdr>
    </w:div>
    <w:div w:id="960234156">
      <w:bodyDiv w:val="1"/>
      <w:marLeft w:val="0"/>
      <w:marRight w:val="0"/>
      <w:marTop w:val="0"/>
      <w:marBottom w:val="0"/>
      <w:divBdr>
        <w:top w:val="none" w:sz="0" w:space="0" w:color="auto"/>
        <w:left w:val="none" w:sz="0" w:space="0" w:color="auto"/>
        <w:bottom w:val="none" w:sz="0" w:space="0" w:color="auto"/>
        <w:right w:val="none" w:sz="0" w:space="0" w:color="auto"/>
      </w:divBdr>
    </w:div>
    <w:div w:id="962270606">
      <w:bodyDiv w:val="1"/>
      <w:marLeft w:val="0"/>
      <w:marRight w:val="0"/>
      <w:marTop w:val="0"/>
      <w:marBottom w:val="0"/>
      <w:divBdr>
        <w:top w:val="none" w:sz="0" w:space="0" w:color="auto"/>
        <w:left w:val="none" w:sz="0" w:space="0" w:color="auto"/>
        <w:bottom w:val="none" w:sz="0" w:space="0" w:color="auto"/>
        <w:right w:val="none" w:sz="0" w:space="0" w:color="auto"/>
      </w:divBdr>
    </w:div>
    <w:div w:id="969166657">
      <w:bodyDiv w:val="1"/>
      <w:marLeft w:val="0"/>
      <w:marRight w:val="0"/>
      <w:marTop w:val="0"/>
      <w:marBottom w:val="0"/>
      <w:divBdr>
        <w:top w:val="none" w:sz="0" w:space="0" w:color="auto"/>
        <w:left w:val="none" w:sz="0" w:space="0" w:color="auto"/>
        <w:bottom w:val="none" w:sz="0" w:space="0" w:color="auto"/>
        <w:right w:val="none" w:sz="0" w:space="0" w:color="auto"/>
      </w:divBdr>
    </w:div>
    <w:div w:id="969360444">
      <w:bodyDiv w:val="1"/>
      <w:marLeft w:val="0"/>
      <w:marRight w:val="0"/>
      <w:marTop w:val="0"/>
      <w:marBottom w:val="0"/>
      <w:divBdr>
        <w:top w:val="none" w:sz="0" w:space="0" w:color="auto"/>
        <w:left w:val="none" w:sz="0" w:space="0" w:color="auto"/>
        <w:bottom w:val="none" w:sz="0" w:space="0" w:color="auto"/>
        <w:right w:val="none" w:sz="0" w:space="0" w:color="auto"/>
      </w:divBdr>
    </w:div>
    <w:div w:id="974062589">
      <w:bodyDiv w:val="1"/>
      <w:marLeft w:val="0"/>
      <w:marRight w:val="0"/>
      <w:marTop w:val="0"/>
      <w:marBottom w:val="0"/>
      <w:divBdr>
        <w:top w:val="none" w:sz="0" w:space="0" w:color="auto"/>
        <w:left w:val="none" w:sz="0" w:space="0" w:color="auto"/>
        <w:bottom w:val="none" w:sz="0" w:space="0" w:color="auto"/>
        <w:right w:val="none" w:sz="0" w:space="0" w:color="auto"/>
      </w:divBdr>
    </w:div>
    <w:div w:id="975837666">
      <w:bodyDiv w:val="1"/>
      <w:marLeft w:val="0"/>
      <w:marRight w:val="0"/>
      <w:marTop w:val="0"/>
      <w:marBottom w:val="0"/>
      <w:divBdr>
        <w:top w:val="none" w:sz="0" w:space="0" w:color="auto"/>
        <w:left w:val="none" w:sz="0" w:space="0" w:color="auto"/>
        <w:bottom w:val="none" w:sz="0" w:space="0" w:color="auto"/>
        <w:right w:val="none" w:sz="0" w:space="0" w:color="auto"/>
      </w:divBdr>
    </w:div>
    <w:div w:id="977298400">
      <w:bodyDiv w:val="1"/>
      <w:marLeft w:val="0"/>
      <w:marRight w:val="0"/>
      <w:marTop w:val="0"/>
      <w:marBottom w:val="0"/>
      <w:divBdr>
        <w:top w:val="none" w:sz="0" w:space="0" w:color="auto"/>
        <w:left w:val="none" w:sz="0" w:space="0" w:color="auto"/>
        <w:bottom w:val="none" w:sz="0" w:space="0" w:color="auto"/>
        <w:right w:val="none" w:sz="0" w:space="0" w:color="auto"/>
      </w:divBdr>
    </w:div>
    <w:div w:id="980040802">
      <w:bodyDiv w:val="1"/>
      <w:marLeft w:val="0"/>
      <w:marRight w:val="0"/>
      <w:marTop w:val="0"/>
      <w:marBottom w:val="0"/>
      <w:divBdr>
        <w:top w:val="none" w:sz="0" w:space="0" w:color="auto"/>
        <w:left w:val="none" w:sz="0" w:space="0" w:color="auto"/>
        <w:bottom w:val="none" w:sz="0" w:space="0" w:color="auto"/>
        <w:right w:val="none" w:sz="0" w:space="0" w:color="auto"/>
      </w:divBdr>
    </w:div>
    <w:div w:id="981429227">
      <w:bodyDiv w:val="1"/>
      <w:marLeft w:val="0"/>
      <w:marRight w:val="0"/>
      <w:marTop w:val="0"/>
      <w:marBottom w:val="0"/>
      <w:divBdr>
        <w:top w:val="none" w:sz="0" w:space="0" w:color="auto"/>
        <w:left w:val="none" w:sz="0" w:space="0" w:color="auto"/>
        <w:bottom w:val="none" w:sz="0" w:space="0" w:color="auto"/>
        <w:right w:val="none" w:sz="0" w:space="0" w:color="auto"/>
      </w:divBdr>
    </w:div>
    <w:div w:id="987321400">
      <w:bodyDiv w:val="1"/>
      <w:marLeft w:val="0"/>
      <w:marRight w:val="0"/>
      <w:marTop w:val="0"/>
      <w:marBottom w:val="0"/>
      <w:divBdr>
        <w:top w:val="none" w:sz="0" w:space="0" w:color="auto"/>
        <w:left w:val="none" w:sz="0" w:space="0" w:color="auto"/>
        <w:bottom w:val="none" w:sz="0" w:space="0" w:color="auto"/>
        <w:right w:val="none" w:sz="0" w:space="0" w:color="auto"/>
      </w:divBdr>
    </w:div>
    <w:div w:id="991448916">
      <w:bodyDiv w:val="1"/>
      <w:marLeft w:val="0"/>
      <w:marRight w:val="0"/>
      <w:marTop w:val="0"/>
      <w:marBottom w:val="0"/>
      <w:divBdr>
        <w:top w:val="none" w:sz="0" w:space="0" w:color="auto"/>
        <w:left w:val="none" w:sz="0" w:space="0" w:color="auto"/>
        <w:bottom w:val="none" w:sz="0" w:space="0" w:color="auto"/>
        <w:right w:val="none" w:sz="0" w:space="0" w:color="auto"/>
      </w:divBdr>
    </w:div>
    <w:div w:id="991449270">
      <w:bodyDiv w:val="1"/>
      <w:marLeft w:val="0"/>
      <w:marRight w:val="0"/>
      <w:marTop w:val="0"/>
      <w:marBottom w:val="0"/>
      <w:divBdr>
        <w:top w:val="none" w:sz="0" w:space="0" w:color="auto"/>
        <w:left w:val="none" w:sz="0" w:space="0" w:color="auto"/>
        <w:bottom w:val="none" w:sz="0" w:space="0" w:color="auto"/>
        <w:right w:val="none" w:sz="0" w:space="0" w:color="auto"/>
      </w:divBdr>
    </w:div>
    <w:div w:id="991643563">
      <w:bodyDiv w:val="1"/>
      <w:marLeft w:val="0"/>
      <w:marRight w:val="0"/>
      <w:marTop w:val="0"/>
      <w:marBottom w:val="0"/>
      <w:divBdr>
        <w:top w:val="none" w:sz="0" w:space="0" w:color="auto"/>
        <w:left w:val="none" w:sz="0" w:space="0" w:color="auto"/>
        <w:bottom w:val="none" w:sz="0" w:space="0" w:color="auto"/>
        <w:right w:val="none" w:sz="0" w:space="0" w:color="auto"/>
      </w:divBdr>
    </w:div>
    <w:div w:id="992756156">
      <w:bodyDiv w:val="1"/>
      <w:marLeft w:val="0"/>
      <w:marRight w:val="0"/>
      <w:marTop w:val="0"/>
      <w:marBottom w:val="0"/>
      <w:divBdr>
        <w:top w:val="none" w:sz="0" w:space="0" w:color="auto"/>
        <w:left w:val="none" w:sz="0" w:space="0" w:color="auto"/>
        <w:bottom w:val="none" w:sz="0" w:space="0" w:color="auto"/>
        <w:right w:val="none" w:sz="0" w:space="0" w:color="auto"/>
      </w:divBdr>
    </w:div>
    <w:div w:id="998734155">
      <w:bodyDiv w:val="1"/>
      <w:marLeft w:val="0"/>
      <w:marRight w:val="0"/>
      <w:marTop w:val="0"/>
      <w:marBottom w:val="0"/>
      <w:divBdr>
        <w:top w:val="none" w:sz="0" w:space="0" w:color="auto"/>
        <w:left w:val="none" w:sz="0" w:space="0" w:color="auto"/>
        <w:bottom w:val="none" w:sz="0" w:space="0" w:color="auto"/>
        <w:right w:val="none" w:sz="0" w:space="0" w:color="auto"/>
      </w:divBdr>
    </w:div>
    <w:div w:id="999581162">
      <w:bodyDiv w:val="1"/>
      <w:marLeft w:val="0"/>
      <w:marRight w:val="0"/>
      <w:marTop w:val="0"/>
      <w:marBottom w:val="0"/>
      <w:divBdr>
        <w:top w:val="none" w:sz="0" w:space="0" w:color="auto"/>
        <w:left w:val="none" w:sz="0" w:space="0" w:color="auto"/>
        <w:bottom w:val="none" w:sz="0" w:space="0" w:color="auto"/>
        <w:right w:val="none" w:sz="0" w:space="0" w:color="auto"/>
      </w:divBdr>
    </w:div>
    <w:div w:id="999888815">
      <w:bodyDiv w:val="1"/>
      <w:marLeft w:val="0"/>
      <w:marRight w:val="0"/>
      <w:marTop w:val="0"/>
      <w:marBottom w:val="0"/>
      <w:divBdr>
        <w:top w:val="none" w:sz="0" w:space="0" w:color="auto"/>
        <w:left w:val="none" w:sz="0" w:space="0" w:color="auto"/>
        <w:bottom w:val="none" w:sz="0" w:space="0" w:color="auto"/>
        <w:right w:val="none" w:sz="0" w:space="0" w:color="auto"/>
      </w:divBdr>
    </w:div>
    <w:div w:id="1000472915">
      <w:bodyDiv w:val="1"/>
      <w:marLeft w:val="0"/>
      <w:marRight w:val="0"/>
      <w:marTop w:val="0"/>
      <w:marBottom w:val="0"/>
      <w:divBdr>
        <w:top w:val="none" w:sz="0" w:space="0" w:color="auto"/>
        <w:left w:val="none" w:sz="0" w:space="0" w:color="auto"/>
        <w:bottom w:val="none" w:sz="0" w:space="0" w:color="auto"/>
        <w:right w:val="none" w:sz="0" w:space="0" w:color="auto"/>
      </w:divBdr>
    </w:div>
    <w:div w:id="1002320276">
      <w:bodyDiv w:val="1"/>
      <w:marLeft w:val="0"/>
      <w:marRight w:val="0"/>
      <w:marTop w:val="0"/>
      <w:marBottom w:val="0"/>
      <w:divBdr>
        <w:top w:val="none" w:sz="0" w:space="0" w:color="auto"/>
        <w:left w:val="none" w:sz="0" w:space="0" w:color="auto"/>
        <w:bottom w:val="none" w:sz="0" w:space="0" w:color="auto"/>
        <w:right w:val="none" w:sz="0" w:space="0" w:color="auto"/>
      </w:divBdr>
    </w:div>
    <w:div w:id="1002929036">
      <w:bodyDiv w:val="1"/>
      <w:marLeft w:val="0"/>
      <w:marRight w:val="0"/>
      <w:marTop w:val="0"/>
      <w:marBottom w:val="0"/>
      <w:divBdr>
        <w:top w:val="none" w:sz="0" w:space="0" w:color="auto"/>
        <w:left w:val="none" w:sz="0" w:space="0" w:color="auto"/>
        <w:bottom w:val="none" w:sz="0" w:space="0" w:color="auto"/>
        <w:right w:val="none" w:sz="0" w:space="0" w:color="auto"/>
      </w:divBdr>
    </w:div>
    <w:div w:id="1004622806">
      <w:bodyDiv w:val="1"/>
      <w:marLeft w:val="0"/>
      <w:marRight w:val="0"/>
      <w:marTop w:val="0"/>
      <w:marBottom w:val="0"/>
      <w:divBdr>
        <w:top w:val="none" w:sz="0" w:space="0" w:color="auto"/>
        <w:left w:val="none" w:sz="0" w:space="0" w:color="auto"/>
        <w:bottom w:val="none" w:sz="0" w:space="0" w:color="auto"/>
        <w:right w:val="none" w:sz="0" w:space="0" w:color="auto"/>
      </w:divBdr>
    </w:div>
    <w:div w:id="1006057787">
      <w:bodyDiv w:val="1"/>
      <w:marLeft w:val="0"/>
      <w:marRight w:val="0"/>
      <w:marTop w:val="0"/>
      <w:marBottom w:val="0"/>
      <w:divBdr>
        <w:top w:val="none" w:sz="0" w:space="0" w:color="auto"/>
        <w:left w:val="none" w:sz="0" w:space="0" w:color="auto"/>
        <w:bottom w:val="none" w:sz="0" w:space="0" w:color="auto"/>
        <w:right w:val="none" w:sz="0" w:space="0" w:color="auto"/>
      </w:divBdr>
    </w:div>
    <w:div w:id="1006321552">
      <w:bodyDiv w:val="1"/>
      <w:marLeft w:val="0"/>
      <w:marRight w:val="0"/>
      <w:marTop w:val="0"/>
      <w:marBottom w:val="0"/>
      <w:divBdr>
        <w:top w:val="none" w:sz="0" w:space="0" w:color="auto"/>
        <w:left w:val="none" w:sz="0" w:space="0" w:color="auto"/>
        <w:bottom w:val="none" w:sz="0" w:space="0" w:color="auto"/>
        <w:right w:val="none" w:sz="0" w:space="0" w:color="auto"/>
      </w:divBdr>
    </w:div>
    <w:div w:id="1009992412">
      <w:bodyDiv w:val="1"/>
      <w:marLeft w:val="0"/>
      <w:marRight w:val="0"/>
      <w:marTop w:val="0"/>
      <w:marBottom w:val="0"/>
      <w:divBdr>
        <w:top w:val="none" w:sz="0" w:space="0" w:color="auto"/>
        <w:left w:val="none" w:sz="0" w:space="0" w:color="auto"/>
        <w:bottom w:val="none" w:sz="0" w:space="0" w:color="auto"/>
        <w:right w:val="none" w:sz="0" w:space="0" w:color="auto"/>
      </w:divBdr>
    </w:div>
    <w:div w:id="1011102398">
      <w:bodyDiv w:val="1"/>
      <w:marLeft w:val="0"/>
      <w:marRight w:val="0"/>
      <w:marTop w:val="0"/>
      <w:marBottom w:val="0"/>
      <w:divBdr>
        <w:top w:val="none" w:sz="0" w:space="0" w:color="auto"/>
        <w:left w:val="none" w:sz="0" w:space="0" w:color="auto"/>
        <w:bottom w:val="none" w:sz="0" w:space="0" w:color="auto"/>
        <w:right w:val="none" w:sz="0" w:space="0" w:color="auto"/>
      </w:divBdr>
    </w:div>
    <w:div w:id="1011954703">
      <w:bodyDiv w:val="1"/>
      <w:marLeft w:val="0"/>
      <w:marRight w:val="0"/>
      <w:marTop w:val="0"/>
      <w:marBottom w:val="0"/>
      <w:divBdr>
        <w:top w:val="none" w:sz="0" w:space="0" w:color="auto"/>
        <w:left w:val="none" w:sz="0" w:space="0" w:color="auto"/>
        <w:bottom w:val="none" w:sz="0" w:space="0" w:color="auto"/>
        <w:right w:val="none" w:sz="0" w:space="0" w:color="auto"/>
      </w:divBdr>
    </w:div>
    <w:div w:id="1018235086">
      <w:bodyDiv w:val="1"/>
      <w:marLeft w:val="0"/>
      <w:marRight w:val="0"/>
      <w:marTop w:val="0"/>
      <w:marBottom w:val="0"/>
      <w:divBdr>
        <w:top w:val="none" w:sz="0" w:space="0" w:color="auto"/>
        <w:left w:val="none" w:sz="0" w:space="0" w:color="auto"/>
        <w:bottom w:val="none" w:sz="0" w:space="0" w:color="auto"/>
        <w:right w:val="none" w:sz="0" w:space="0" w:color="auto"/>
      </w:divBdr>
    </w:div>
    <w:div w:id="1032269424">
      <w:bodyDiv w:val="1"/>
      <w:marLeft w:val="0"/>
      <w:marRight w:val="0"/>
      <w:marTop w:val="0"/>
      <w:marBottom w:val="0"/>
      <w:divBdr>
        <w:top w:val="none" w:sz="0" w:space="0" w:color="auto"/>
        <w:left w:val="none" w:sz="0" w:space="0" w:color="auto"/>
        <w:bottom w:val="none" w:sz="0" w:space="0" w:color="auto"/>
        <w:right w:val="none" w:sz="0" w:space="0" w:color="auto"/>
      </w:divBdr>
    </w:div>
    <w:div w:id="1032803513">
      <w:bodyDiv w:val="1"/>
      <w:marLeft w:val="0"/>
      <w:marRight w:val="0"/>
      <w:marTop w:val="0"/>
      <w:marBottom w:val="0"/>
      <w:divBdr>
        <w:top w:val="none" w:sz="0" w:space="0" w:color="auto"/>
        <w:left w:val="none" w:sz="0" w:space="0" w:color="auto"/>
        <w:bottom w:val="none" w:sz="0" w:space="0" w:color="auto"/>
        <w:right w:val="none" w:sz="0" w:space="0" w:color="auto"/>
      </w:divBdr>
    </w:div>
    <w:div w:id="1036203293">
      <w:bodyDiv w:val="1"/>
      <w:marLeft w:val="0"/>
      <w:marRight w:val="0"/>
      <w:marTop w:val="0"/>
      <w:marBottom w:val="0"/>
      <w:divBdr>
        <w:top w:val="none" w:sz="0" w:space="0" w:color="auto"/>
        <w:left w:val="none" w:sz="0" w:space="0" w:color="auto"/>
        <w:bottom w:val="none" w:sz="0" w:space="0" w:color="auto"/>
        <w:right w:val="none" w:sz="0" w:space="0" w:color="auto"/>
      </w:divBdr>
    </w:div>
    <w:div w:id="1040469801">
      <w:bodyDiv w:val="1"/>
      <w:marLeft w:val="0"/>
      <w:marRight w:val="0"/>
      <w:marTop w:val="0"/>
      <w:marBottom w:val="0"/>
      <w:divBdr>
        <w:top w:val="none" w:sz="0" w:space="0" w:color="auto"/>
        <w:left w:val="none" w:sz="0" w:space="0" w:color="auto"/>
        <w:bottom w:val="none" w:sz="0" w:space="0" w:color="auto"/>
        <w:right w:val="none" w:sz="0" w:space="0" w:color="auto"/>
      </w:divBdr>
    </w:div>
    <w:div w:id="1041855373">
      <w:bodyDiv w:val="1"/>
      <w:marLeft w:val="0"/>
      <w:marRight w:val="0"/>
      <w:marTop w:val="0"/>
      <w:marBottom w:val="0"/>
      <w:divBdr>
        <w:top w:val="none" w:sz="0" w:space="0" w:color="auto"/>
        <w:left w:val="none" w:sz="0" w:space="0" w:color="auto"/>
        <w:bottom w:val="none" w:sz="0" w:space="0" w:color="auto"/>
        <w:right w:val="none" w:sz="0" w:space="0" w:color="auto"/>
      </w:divBdr>
    </w:div>
    <w:div w:id="1042249460">
      <w:bodyDiv w:val="1"/>
      <w:marLeft w:val="0"/>
      <w:marRight w:val="0"/>
      <w:marTop w:val="0"/>
      <w:marBottom w:val="0"/>
      <w:divBdr>
        <w:top w:val="none" w:sz="0" w:space="0" w:color="auto"/>
        <w:left w:val="none" w:sz="0" w:space="0" w:color="auto"/>
        <w:bottom w:val="none" w:sz="0" w:space="0" w:color="auto"/>
        <w:right w:val="none" w:sz="0" w:space="0" w:color="auto"/>
      </w:divBdr>
    </w:div>
    <w:div w:id="1049379000">
      <w:bodyDiv w:val="1"/>
      <w:marLeft w:val="0"/>
      <w:marRight w:val="0"/>
      <w:marTop w:val="0"/>
      <w:marBottom w:val="0"/>
      <w:divBdr>
        <w:top w:val="none" w:sz="0" w:space="0" w:color="auto"/>
        <w:left w:val="none" w:sz="0" w:space="0" w:color="auto"/>
        <w:bottom w:val="none" w:sz="0" w:space="0" w:color="auto"/>
        <w:right w:val="none" w:sz="0" w:space="0" w:color="auto"/>
      </w:divBdr>
    </w:div>
    <w:div w:id="1050956234">
      <w:bodyDiv w:val="1"/>
      <w:marLeft w:val="0"/>
      <w:marRight w:val="0"/>
      <w:marTop w:val="0"/>
      <w:marBottom w:val="0"/>
      <w:divBdr>
        <w:top w:val="none" w:sz="0" w:space="0" w:color="auto"/>
        <w:left w:val="none" w:sz="0" w:space="0" w:color="auto"/>
        <w:bottom w:val="none" w:sz="0" w:space="0" w:color="auto"/>
        <w:right w:val="none" w:sz="0" w:space="0" w:color="auto"/>
      </w:divBdr>
    </w:div>
    <w:div w:id="1051924820">
      <w:bodyDiv w:val="1"/>
      <w:marLeft w:val="0"/>
      <w:marRight w:val="0"/>
      <w:marTop w:val="0"/>
      <w:marBottom w:val="0"/>
      <w:divBdr>
        <w:top w:val="none" w:sz="0" w:space="0" w:color="auto"/>
        <w:left w:val="none" w:sz="0" w:space="0" w:color="auto"/>
        <w:bottom w:val="none" w:sz="0" w:space="0" w:color="auto"/>
        <w:right w:val="none" w:sz="0" w:space="0" w:color="auto"/>
      </w:divBdr>
    </w:div>
    <w:div w:id="1057969273">
      <w:bodyDiv w:val="1"/>
      <w:marLeft w:val="0"/>
      <w:marRight w:val="0"/>
      <w:marTop w:val="0"/>
      <w:marBottom w:val="0"/>
      <w:divBdr>
        <w:top w:val="none" w:sz="0" w:space="0" w:color="auto"/>
        <w:left w:val="none" w:sz="0" w:space="0" w:color="auto"/>
        <w:bottom w:val="none" w:sz="0" w:space="0" w:color="auto"/>
        <w:right w:val="none" w:sz="0" w:space="0" w:color="auto"/>
      </w:divBdr>
    </w:div>
    <w:div w:id="1059400231">
      <w:bodyDiv w:val="1"/>
      <w:marLeft w:val="0"/>
      <w:marRight w:val="0"/>
      <w:marTop w:val="0"/>
      <w:marBottom w:val="0"/>
      <w:divBdr>
        <w:top w:val="none" w:sz="0" w:space="0" w:color="auto"/>
        <w:left w:val="none" w:sz="0" w:space="0" w:color="auto"/>
        <w:bottom w:val="none" w:sz="0" w:space="0" w:color="auto"/>
        <w:right w:val="none" w:sz="0" w:space="0" w:color="auto"/>
      </w:divBdr>
    </w:div>
    <w:div w:id="1060134831">
      <w:bodyDiv w:val="1"/>
      <w:marLeft w:val="0"/>
      <w:marRight w:val="0"/>
      <w:marTop w:val="0"/>
      <w:marBottom w:val="0"/>
      <w:divBdr>
        <w:top w:val="none" w:sz="0" w:space="0" w:color="auto"/>
        <w:left w:val="none" w:sz="0" w:space="0" w:color="auto"/>
        <w:bottom w:val="none" w:sz="0" w:space="0" w:color="auto"/>
        <w:right w:val="none" w:sz="0" w:space="0" w:color="auto"/>
      </w:divBdr>
    </w:div>
    <w:div w:id="1063869900">
      <w:bodyDiv w:val="1"/>
      <w:marLeft w:val="0"/>
      <w:marRight w:val="0"/>
      <w:marTop w:val="0"/>
      <w:marBottom w:val="0"/>
      <w:divBdr>
        <w:top w:val="none" w:sz="0" w:space="0" w:color="auto"/>
        <w:left w:val="none" w:sz="0" w:space="0" w:color="auto"/>
        <w:bottom w:val="none" w:sz="0" w:space="0" w:color="auto"/>
        <w:right w:val="none" w:sz="0" w:space="0" w:color="auto"/>
      </w:divBdr>
    </w:div>
    <w:div w:id="1064567280">
      <w:bodyDiv w:val="1"/>
      <w:marLeft w:val="0"/>
      <w:marRight w:val="0"/>
      <w:marTop w:val="0"/>
      <w:marBottom w:val="0"/>
      <w:divBdr>
        <w:top w:val="none" w:sz="0" w:space="0" w:color="auto"/>
        <w:left w:val="none" w:sz="0" w:space="0" w:color="auto"/>
        <w:bottom w:val="none" w:sz="0" w:space="0" w:color="auto"/>
        <w:right w:val="none" w:sz="0" w:space="0" w:color="auto"/>
      </w:divBdr>
    </w:div>
    <w:div w:id="1067604962">
      <w:bodyDiv w:val="1"/>
      <w:marLeft w:val="0"/>
      <w:marRight w:val="0"/>
      <w:marTop w:val="0"/>
      <w:marBottom w:val="0"/>
      <w:divBdr>
        <w:top w:val="none" w:sz="0" w:space="0" w:color="auto"/>
        <w:left w:val="none" w:sz="0" w:space="0" w:color="auto"/>
        <w:bottom w:val="none" w:sz="0" w:space="0" w:color="auto"/>
        <w:right w:val="none" w:sz="0" w:space="0" w:color="auto"/>
      </w:divBdr>
    </w:div>
    <w:div w:id="1071997927">
      <w:bodyDiv w:val="1"/>
      <w:marLeft w:val="0"/>
      <w:marRight w:val="0"/>
      <w:marTop w:val="0"/>
      <w:marBottom w:val="0"/>
      <w:divBdr>
        <w:top w:val="none" w:sz="0" w:space="0" w:color="auto"/>
        <w:left w:val="none" w:sz="0" w:space="0" w:color="auto"/>
        <w:bottom w:val="none" w:sz="0" w:space="0" w:color="auto"/>
        <w:right w:val="none" w:sz="0" w:space="0" w:color="auto"/>
      </w:divBdr>
    </w:div>
    <w:div w:id="1073511100">
      <w:bodyDiv w:val="1"/>
      <w:marLeft w:val="0"/>
      <w:marRight w:val="0"/>
      <w:marTop w:val="0"/>
      <w:marBottom w:val="0"/>
      <w:divBdr>
        <w:top w:val="none" w:sz="0" w:space="0" w:color="auto"/>
        <w:left w:val="none" w:sz="0" w:space="0" w:color="auto"/>
        <w:bottom w:val="none" w:sz="0" w:space="0" w:color="auto"/>
        <w:right w:val="none" w:sz="0" w:space="0" w:color="auto"/>
      </w:divBdr>
    </w:div>
    <w:div w:id="1077097652">
      <w:bodyDiv w:val="1"/>
      <w:marLeft w:val="0"/>
      <w:marRight w:val="0"/>
      <w:marTop w:val="0"/>
      <w:marBottom w:val="0"/>
      <w:divBdr>
        <w:top w:val="none" w:sz="0" w:space="0" w:color="auto"/>
        <w:left w:val="none" w:sz="0" w:space="0" w:color="auto"/>
        <w:bottom w:val="none" w:sz="0" w:space="0" w:color="auto"/>
        <w:right w:val="none" w:sz="0" w:space="0" w:color="auto"/>
      </w:divBdr>
    </w:div>
    <w:div w:id="1079521321">
      <w:bodyDiv w:val="1"/>
      <w:marLeft w:val="0"/>
      <w:marRight w:val="0"/>
      <w:marTop w:val="0"/>
      <w:marBottom w:val="0"/>
      <w:divBdr>
        <w:top w:val="none" w:sz="0" w:space="0" w:color="auto"/>
        <w:left w:val="none" w:sz="0" w:space="0" w:color="auto"/>
        <w:bottom w:val="none" w:sz="0" w:space="0" w:color="auto"/>
        <w:right w:val="none" w:sz="0" w:space="0" w:color="auto"/>
      </w:divBdr>
    </w:div>
    <w:div w:id="1080558905">
      <w:bodyDiv w:val="1"/>
      <w:marLeft w:val="0"/>
      <w:marRight w:val="0"/>
      <w:marTop w:val="0"/>
      <w:marBottom w:val="0"/>
      <w:divBdr>
        <w:top w:val="none" w:sz="0" w:space="0" w:color="auto"/>
        <w:left w:val="none" w:sz="0" w:space="0" w:color="auto"/>
        <w:bottom w:val="none" w:sz="0" w:space="0" w:color="auto"/>
        <w:right w:val="none" w:sz="0" w:space="0" w:color="auto"/>
      </w:divBdr>
    </w:div>
    <w:div w:id="1082216527">
      <w:bodyDiv w:val="1"/>
      <w:marLeft w:val="0"/>
      <w:marRight w:val="0"/>
      <w:marTop w:val="0"/>
      <w:marBottom w:val="0"/>
      <w:divBdr>
        <w:top w:val="none" w:sz="0" w:space="0" w:color="auto"/>
        <w:left w:val="none" w:sz="0" w:space="0" w:color="auto"/>
        <w:bottom w:val="none" w:sz="0" w:space="0" w:color="auto"/>
        <w:right w:val="none" w:sz="0" w:space="0" w:color="auto"/>
      </w:divBdr>
    </w:div>
    <w:div w:id="1083455615">
      <w:bodyDiv w:val="1"/>
      <w:marLeft w:val="0"/>
      <w:marRight w:val="0"/>
      <w:marTop w:val="0"/>
      <w:marBottom w:val="0"/>
      <w:divBdr>
        <w:top w:val="none" w:sz="0" w:space="0" w:color="auto"/>
        <w:left w:val="none" w:sz="0" w:space="0" w:color="auto"/>
        <w:bottom w:val="none" w:sz="0" w:space="0" w:color="auto"/>
        <w:right w:val="none" w:sz="0" w:space="0" w:color="auto"/>
      </w:divBdr>
    </w:div>
    <w:div w:id="1086998325">
      <w:bodyDiv w:val="1"/>
      <w:marLeft w:val="0"/>
      <w:marRight w:val="0"/>
      <w:marTop w:val="0"/>
      <w:marBottom w:val="0"/>
      <w:divBdr>
        <w:top w:val="none" w:sz="0" w:space="0" w:color="auto"/>
        <w:left w:val="none" w:sz="0" w:space="0" w:color="auto"/>
        <w:bottom w:val="none" w:sz="0" w:space="0" w:color="auto"/>
        <w:right w:val="none" w:sz="0" w:space="0" w:color="auto"/>
      </w:divBdr>
    </w:div>
    <w:div w:id="1089541445">
      <w:bodyDiv w:val="1"/>
      <w:marLeft w:val="0"/>
      <w:marRight w:val="0"/>
      <w:marTop w:val="0"/>
      <w:marBottom w:val="0"/>
      <w:divBdr>
        <w:top w:val="none" w:sz="0" w:space="0" w:color="auto"/>
        <w:left w:val="none" w:sz="0" w:space="0" w:color="auto"/>
        <w:bottom w:val="none" w:sz="0" w:space="0" w:color="auto"/>
        <w:right w:val="none" w:sz="0" w:space="0" w:color="auto"/>
      </w:divBdr>
    </w:div>
    <w:div w:id="1092823287">
      <w:bodyDiv w:val="1"/>
      <w:marLeft w:val="0"/>
      <w:marRight w:val="0"/>
      <w:marTop w:val="0"/>
      <w:marBottom w:val="0"/>
      <w:divBdr>
        <w:top w:val="none" w:sz="0" w:space="0" w:color="auto"/>
        <w:left w:val="none" w:sz="0" w:space="0" w:color="auto"/>
        <w:bottom w:val="none" w:sz="0" w:space="0" w:color="auto"/>
        <w:right w:val="none" w:sz="0" w:space="0" w:color="auto"/>
      </w:divBdr>
    </w:div>
    <w:div w:id="1096561241">
      <w:bodyDiv w:val="1"/>
      <w:marLeft w:val="0"/>
      <w:marRight w:val="0"/>
      <w:marTop w:val="0"/>
      <w:marBottom w:val="0"/>
      <w:divBdr>
        <w:top w:val="none" w:sz="0" w:space="0" w:color="auto"/>
        <w:left w:val="none" w:sz="0" w:space="0" w:color="auto"/>
        <w:bottom w:val="none" w:sz="0" w:space="0" w:color="auto"/>
        <w:right w:val="none" w:sz="0" w:space="0" w:color="auto"/>
      </w:divBdr>
    </w:div>
    <w:div w:id="1097168265">
      <w:bodyDiv w:val="1"/>
      <w:marLeft w:val="0"/>
      <w:marRight w:val="0"/>
      <w:marTop w:val="0"/>
      <w:marBottom w:val="0"/>
      <w:divBdr>
        <w:top w:val="none" w:sz="0" w:space="0" w:color="auto"/>
        <w:left w:val="none" w:sz="0" w:space="0" w:color="auto"/>
        <w:bottom w:val="none" w:sz="0" w:space="0" w:color="auto"/>
        <w:right w:val="none" w:sz="0" w:space="0" w:color="auto"/>
      </w:divBdr>
    </w:div>
    <w:div w:id="1097870803">
      <w:bodyDiv w:val="1"/>
      <w:marLeft w:val="0"/>
      <w:marRight w:val="0"/>
      <w:marTop w:val="0"/>
      <w:marBottom w:val="0"/>
      <w:divBdr>
        <w:top w:val="none" w:sz="0" w:space="0" w:color="auto"/>
        <w:left w:val="none" w:sz="0" w:space="0" w:color="auto"/>
        <w:bottom w:val="none" w:sz="0" w:space="0" w:color="auto"/>
        <w:right w:val="none" w:sz="0" w:space="0" w:color="auto"/>
      </w:divBdr>
    </w:div>
    <w:div w:id="1098674067">
      <w:bodyDiv w:val="1"/>
      <w:marLeft w:val="0"/>
      <w:marRight w:val="0"/>
      <w:marTop w:val="0"/>
      <w:marBottom w:val="0"/>
      <w:divBdr>
        <w:top w:val="none" w:sz="0" w:space="0" w:color="auto"/>
        <w:left w:val="none" w:sz="0" w:space="0" w:color="auto"/>
        <w:bottom w:val="none" w:sz="0" w:space="0" w:color="auto"/>
        <w:right w:val="none" w:sz="0" w:space="0" w:color="auto"/>
      </w:divBdr>
    </w:div>
    <w:div w:id="1107886929">
      <w:bodyDiv w:val="1"/>
      <w:marLeft w:val="0"/>
      <w:marRight w:val="0"/>
      <w:marTop w:val="0"/>
      <w:marBottom w:val="0"/>
      <w:divBdr>
        <w:top w:val="none" w:sz="0" w:space="0" w:color="auto"/>
        <w:left w:val="none" w:sz="0" w:space="0" w:color="auto"/>
        <w:bottom w:val="none" w:sz="0" w:space="0" w:color="auto"/>
        <w:right w:val="none" w:sz="0" w:space="0" w:color="auto"/>
      </w:divBdr>
    </w:div>
    <w:div w:id="1110512852">
      <w:bodyDiv w:val="1"/>
      <w:marLeft w:val="0"/>
      <w:marRight w:val="0"/>
      <w:marTop w:val="0"/>
      <w:marBottom w:val="0"/>
      <w:divBdr>
        <w:top w:val="none" w:sz="0" w:space="0" w:color="auto"/>
        <w:left w:val="none" w:sz="0" w:space="0" w:color="auto"/>
        <w:bottom w:val="none" w:sz="0" w:space="0" w:color="auto"/>
        <w:right w:val="none" w:sz="0" w:space="0" w:color="auto"/>
      </w:divBdr>
    </w:div>
    <w:div w:id="1112549444">
      <w:bodyDiv w:val="1"/>
      <w:marLeft w:val="0"/>
      <w:marRight w:val="0"/>
      <w:marTop w:val="0"/>
      <w:marBottom w:val="0"/>
      <w:divBdr>
        <w:top w:val="none" w:sz="0" w:space="0" w:color="auto"/>
        <w:left w:val="none" w:sz="0" w:space="0" w:color="auto"/>
        <w:bottom w:val="none" w:sz="0" w:space="0" w:color="auto"/>
        <w:right w:val="none" w:sz="0" w:space="0" w:color="auto"/>
      </w:divBdr>
    </w:div>
    <w:div w:id="1117792751">
      <w:bodyDiv w:val="1"/>
      <w:marLeft w:val="0"/>
      <w:marRight w:val="0"/>
      <w:marTop w:val="0"/>
      <w:marBottom w:val="0"/>
      <w:divBdr>
        <w:top w:val="none" w:sz="0" w:space="0" w:color="auto"/>
        <w:left w:val="none" w:sz="0" w:space="0" w:color="auto"/>
        <w:bottom w:val="none" w:sz="0" w:space="0" w:color="auto"/>
        <w:right w:val="none" w:sz="0" w:space="0" w:color="auto"/>
      </w:divBdr>
    </w:div>
    <w:div w:id="1121341836">
      <w:bodyDiv w:val="1"/>
      <w:marLeft w:val="0"/>
      <w:marRight w:val="0"/>
      <w:marTop w:val="0"/>
      <w:marBottom w:val="0"/>
      <w:divBdr>
        <w:top w:val="none" w:sz="0" w:space="0" w:color="auto"/>
        <w:left w:val="none" w:sz="0" w:space="0" w:color="auto"/>
        <w:bottom w:val="none" w:sz="0" w:space="0" w:color="auto"/>
        <w:right w:val="none" w:sz="0" w:space="0" w:color="auto"/>
      </w:divBdr>
    </w:div>
    <w:div w:id="1121993755">
      <w:bodyDiv w:val="1"/>
      <w:marLeft w:val="0"/>
      <w:marRight w:val="0"/>
      <w:marTop w:val="0"/>
      <w:marBottom w:val="0"/>
      <w:divBdr>
        <w:top w:val="none" w:sz="0" w:space="0" w:color="auto"/>
        <w:left w:val="none" w:sz="0" w:space="0" w:color="auto"/>
        <w:bottom w:val="none" w:sz="0" w:space="0" w:color="auto"/>
        <w:right w:val="none" w:sz="0" w:space="0" w:color="auto"/>
      </w:divBdr>
    </w:div>
    <w:div w:id="1125122525">
      <w:bodyDiv w:val="1"/>
      <w:marLeft w:val="0"/>
      <w:marRight w:val="0"/>
      <w:marTop w:val="0"/>
      <w:marBottom w:val="0"/>
      <w:divBdr>
        <w:top w:val="none" w:sz="0" w:space="0" w:color="auto"/>
        <w:left w:val="none" w:sz="0" w:space="0" w:color="auto"/>
        <w:bottom w:val="none" w:sz="0" w:space="0" w:color="auto"/>
        <w:right w:val="none" w:sz="0" w:space="0" w:color="auto"/>
      </w:divBdr>
    </w:div>
    <w:div w:id="1127088997">
      <w:bodyDiv w:val="1"/>
      <w:marLeft w:val="0"/>
      <w:marRight w:val="0"/>
      <w:marTop w:val="0"/>
      <w:marBottom w:val="0"/>
      <w:divBdr>
        <w:top w:val="none" w:sz="0" w:space="0" w:color="auto"/>
        <w:left w:val="none" w:sz="0" w:space="0" w:color="auto"/>
        <w:bottom w:val="none" w:sz="0" w:space="0" w:color="auto"/>
        <w:right w:val="none" w:sz="0" w:space="0" w:color="auto"/>
      </w:divBdr>
    </w:div>
    <w:div w:id="1127968511">
      <w:bodyDiv w:val="1"/>
      <w:marLeft w:val="0"/>
      <w:marRight w:val="0"/>
      <w:marTop w:val="0"/>
      <w:marBottom w:val="0"/>
      <w:divBdr>
        <w:top w:val="none" w:sz="0" w:space="0" w:color="auto"/>
        <w:left w:val="none" w:sz="0" w:space="0" w:color="auto"/>
        <w:bottom w:val="none" w:sz="0" w:space="0" w:color="auto"/>
        <w:right w:val="none" w:sz="0" w:space="0" w:color="auto"/>
      </w:divBdr>
    </w:div>
    <w:div w:id="1128161269">
      <w:bodyDiv w:val="1"/>
      <w:marLeft w:val="0"/>
      <w:marRight w:val="0"/>
      <w:marTop w:val="0"/>
      <w:marBottom w:val="0"/>
      <w:divBdr>
        <w:top w:val="none" w:sz="0" w:space="0" w:color="auto"/>
        <w:left w:val="none" w:sz="0" w:space="0" w:color="auto"/>
        <w:bottom w:val="none" w:sz="0" w:space="0" w:color="auto"/>
        <w:right w:val="none" w:sz="0" w:space="0" w:color="auto"/>
      </w:divBdr>
    </w:div>
    <w:div w:id="1128621494">
      <w:bodyDiv w:val="1"/>
      <w:marLeft w:val="0"/>
      <w:marRight w:val="0"/>
      <w:marTop w:val="0"/>
      <w:marBottom w:val="0"/>
      <w:divBdr>
        <w:top w:val="none" w:sz="0" w:space="0" w:color="auto"/>
        <w:left w:val="none" w:sz="0" w:space="0" w:color="auto"/>
        <w:bottom w:val="none" w:sz="0" w:space="0" w:color="auto"/>
        <w:right w:val="none" w:sz="0" w:space="0" w:color="auto"/>
      </w:divBdr>
    </w:div>
    <w:div w:id="1129786497">
      <w:bodyDiv w:val="1"/>
      <w:marLeft w:val="0"/>
      <w:marRight w:val="0"/>
      <w:marTop w:val="0"/>
      <w:marBottom w:val="0"/>
      <w:divBdr>
        <w:top w:val="none" w:sz="0" w:space="0" w:color="auto"/>
        <w:left w:val="none" w:sz="0" w:space="0" w:color="auto"/>
        <w:bottom w:val="none" w:sz="0" w:space="0" w:color="auto"/>
        <w:right w:val="none" w:sz="0" w:space="0" w:color="auto"/>
      </w:divBdr>
    </w:div>
    <w:div w:id="1132987681">
      <w:bodyDiv w:val="1"/>
      <w:marLeft w:val="0"/>
      <w:marRight w:val="0"/>
      <w:marTop w:val="0"/>
      <w:marBottom w:val="0"/>
      <w:divBdr>
        <w:top w:val="none" w:sz="0" w:space="0" w:color="auto"/>
        <w:left w:val="none" w:sz="0" w:space="0" w:color="auto"/>
        <w:bottom w:val="none" w:sz="0" w:space="0" w:color="auto"/>
        <w:right w:val="none" w:sz="0" w:space="0" w:color="auto"/>
      </w:divBdr>
    </w:div>
    <w:div w:id="1133134014">
      <w:bodyDiv w:val="1"/>
      <w:marLeft w:val="0"/>
      <w:marRight w:val="0"/>
      <w:marTop w:val="0"/>
      <w:marBottom w:val="0"/>
      <w:divBdr>
        <w:top w:val="none" w:sz="0" w:space="0" w:color="auto"/>
        <w:left w:val="none" w:sz="0" w:space="0" w:color="auto"/>
        <w:bottom w:val="none" w:sz="0" w:space="0" w:color="auto"/>
        <w:right w:val="none" w:sz="0" w:space="0" w:color="auto"/>
      </w:divBdr>
    </w:div>
    <w:div w:id="1134257340">
      <w:bodyDiv w:val="1"/>
      <w:marLeft w:val="0"/>
      <w:marRight w:val="0"/>
      <w:marTop w:val="0"/>
      <w:marBottom w:val="0"/>
      <w:divBdr>
        <w:top w:val="none" w:sz="0" w:space="0" w:color="auto"/>
        <w:left w:val="none" w:sz="0" w:space="0" w:color="auto"/>
        <w:bottom w:val="none" w:sz="0" w:space="0" w:color="auto"/>
        <w:right w:val="none" w:sz="0" w:space="0" w:color="auto"/>
      </w:divBdr>
    </w:div>
    <w:div w:id="1134441880">
      <w:bodyDiv w:val="1"/>
      <w:marLeft w:val="0"/>
      <w:marRight w:val="0"/>
      <w:marTop w:val="0"/>
      <w:marBottom w:val="0"/>
      <w:divBdr>
        <w:top w:val="none" w:sz="0" w:space="0" w:color="auto"/>
        <w:left w:val="none" w:sz="0" w:space="0" w:color="auto"/>
        <w:bottom w:val="none" w:sz="0" w:space="0" w:color="auto"/>
        <w:right w:val="none" w:sz="0" w:space="0" w:color="auto"/>
      </w:divBdr>
    </w:div>
    <w:div w:id="1135836066">
      <w:bodyDiv w:val="1"/>
      <w:marLeft w:val="0"/>
      <w:marRight w:val="0"/>
      <w:marTop w:val="0"/>
      <w:marBottom w:val="0"/>
      <w:divBdr>
        <w:top w:val="none" w:sz="0" w:space="0" w:color="auto"/>
        <w:left w:val="none" w:sz="0" w:space="0" w:color="auto"/>
        <w:bottom w:val="none" w:sz="0" w:space="0" w:color="auto"/>
        <w:right w:val="none" w:sz="0" w:space="0" w:color="auto"/>
      </w:divBdr>
    </w:div>
    <w:div w:id="1136071331">
      <w:bodyDiv w:val="1"/>
      <w:marLeft w:val="0"/>
      <w:marRight w:val="0"/>
      <w:marTop w:val="0"/>
      <w:marBottom w:val="0"/>
      <w:divBdr>
        <w:top w:val="none" w:sz="0" w:space="0" w:color="auto"/>
        <w:left w:val="none" w:sz="0" w:space="0" w:color="auto"/>
        <w:bottom w:val="none" w:sz="0" w:space="0" w:color="auto"/>
        <w:right w:val="none" w:sz="0" w:space="0" w:color="auto"/>
      </w:divBdr>
    </w:div>
    <w:div w:id="1139763644">
      <w:bodyDiv w:val="1"/>
      <w:marLeft w:val="0"/>
      <w:marRight w:val="0"/>
      <w:marTop w:val="0"/>
      <w:marBottom w:val="0"/>
      <w:divBdr>
        <w:top w:val="none" w:sz="0" w:space="0" w:color="auto"/>
        <w:left w:val="none" w:sz="0" w:space="0" w:color="auto"/>
        <w:bottom w:val="none" w:sz="0" w:space="0" w:color="auto"/>
        <w:right w:val="none" w:sz="0" w:space="0" w:color="auto"/>
      </w:divBdr>
    </w:div>
    <w:div w:id="1140196027">
      <w:bodyDiv w:val="1"/>
      <w:marLeft w:val="0"/>
      <w:marRight w:val="0"/>
      <w:marTop w:val="0"/>
      <w:marBottom w:val="0"/>
      <w:divBdr>
        <w:top w:val="none" w:sz="0" w:space="0" w:color="auto"/>
        <w:left w:val="none" w:sz="0" w:space="0" w:color="auto"/>
        <w:bottom w:val="none" w:sz="0" w:space="0" w:color="auto"/>
        <w:right w:val="none" w:sz="0" w:space="0" w:color="auto"/>
      </w:divBdr>
    </w:div>
    <w:div w:id="1142381470">
      <w:bodyDiv w:val="1"/>
      <w:marLeft w:val="0"/>
      <w:marRight w:val="0"/>
      <w:marTop w:val="0"/>
      <w:marBottom w:val="0"/>
      <w:divBdr>
        <w:top w:val="none" w:sz="0" w:space="0" w:color="auto"/>
        <w:left w:val="none" w:sz="0" w:space="0" w:color="auto"/>
        <w:bottom w:val="none" w:sz="0" w:space="0" w:color="auto"/>
        <w:right w:val="none" w:sz="0" w:space="0" w:color="auto"/>
      </w:divBdr>
    </w:div>
    <w:div w:id="1147477213">
      <w:bodyDiv w:val="1"/>
      <w:marLeft w:val="0"/>
      <w:marRight w:val="0"/>
      <w:marTop w:val="0"/>
      <w:marBottom w:val="0"/>
      <w:divBdr>
        <w:top w:val="none" w:sz="0" w:space="0" w:color="auto"/>
        <w:left w:val="none" w:sz="0" w:space="0" w:color="auto"/>
        <w:bottom w:val="none" w:sz="0" w:space="0" w:color="auto"/>
        <w:right w:val="none" w:sz="0" w:space="0" w:color="auto"/>
      </w:divBdr>
    </w:div>
    <w:div w:id="1151946145">
      <w:bodyDiv w:val="1"/>
      <w:marLeft w:val="0"/>
      <w:marRight w:val="0"/>
      <w:marTop w:val="0"/>
      <w:marBottom w:val="0"/>
      <w:divBdr>
        <w:top w:val="none" w:sz="0" w:space="0" w:color="auto"/>
        <w:left w:val="none" w:sz="0" w:space="0" w:color="auto"/>
        <w:bottom w:val="none" w:sz="0" w:space="0" w:color="auto"/>
        <w:right w:val="none" w:sz="0" w:space="0" w:color="auto"/>
      </w:divBdr>
    </w:div>
    <w:div w:id="1155104168">
      <w:bodyDiv w:val="1"/>
      <w:marLeft w:val="0"/>
      <w:marRight w:val="0"/>
      <w:marTop w:val="0"/>
      <w:marBottom w:val="0"/>
      <w:divBdr>
        <w:top w:val="none" w:sz="0" w:space="0" w:color="auto"/>
        <w:left w:val="none" w:sz="0" w:space="0" w:color="auto"/>
        <w:bottom w:val="none" w:sz="0" w:space="0" w:color="auto"/>
        <w:right w:val="none" w:sz="0" w:space="0" w:color="auto"/>
      </w:divBdr>
    </w:div>
    <w:div w:id="1160731902">
      <w:bodyDiv w:val="1"/>
      <w:marLeft w:val="0"/>
      <w:marRight w:val="0"/>
      <w:marTop w:val="0"/>
      <w:marBottom w:val="0"/>
      <w:divBdr>
        <w:top w:val="none" w:sz="0" w:space="0" w:color="auto"/>
        <w:left w:val="none" w:sz="0" w:space="0" w:color="auto"/>
        <w:bottom w:val="none" w:sz="0" w:space="0" w:color="auto"/>
        <w:right w:val="none" w:sz="0" w:space="0" w:color="auto"/>
      </w:divBdr>
    </w:div>
    <w:div w:id="1165168424">
      <w:bodyDiv w:val="1"/>
      <w:marLeft w:val="0"/>
      <w:marRight w:val="0"/>
      <w:marTop w:val="0"/>
      <w:marBottom w:val="0"/>
      <w:divBdr>
        <w:top w:val="none" w:sz="0" w:space="0" w:color="auto"/>
        <w:left w:val="none" w:sz="0" w:space="0" w:color="auto"/>
        <w:bottom w:val="none" w:sz="0" w:space="0" w:color="auto"/>
        <w:right w:val="none" w:sz="0" w:space="0" w:color="auto"/>
      </w:divBdr>
    </w:div>
    <w:div w:id="1166672795">
      <w:bodyDiv w:val="1"/>
      <w:marLeft w:val="0"/>
      <w:marRight w:val="0"/>
      <w:marTop w:val="0"/>
      <w:marBottom w:val="0"/>
      <w:divBdr>
        <w:top w:val="none" w:sz="0" w:space="0" w:color="auto"/>
        <w:left w:val="none" w:sz="0" w:space="0" w:color="auto"/>
        <w:bottom w:val="none" w:sz="0" w:space="0" w:color="auto"/>
        <w:right w:val="none" w:sz="0" w:space="0" w:color="auto"/>
      </w:divBdr>
    </w:div>
    <w:div w:id="1168519313">
      <w:bodyDiv w:val="1"/>
      <w:marLeft w:val="0"/>
      <w:marRight w:val="0"/>
      <w:marTop w:val="0"/>
      <w:marBottom w:val="0"/>
      <w:divBdr>
        <w:top w:val="none" w:sz="0" w:space="0" w:color="auto"/>
        <w:left w:val="none" w:sz="0" w:space="0" w:color="auto"/>
        <w:bottom w:val="none" w:sz="0" w:space="0" w:color="auto"/>
        <w:right w:val="none" w:sz="0" w:space="0" w:color="auto"/>
      </w:divBdr>
    </w:div>
    <w:div w:id="1171799742">
      <w:bodyDiv w:val="1"/>
      <w:marLeft w:val="0"/>
      <w:marRight w:val="0"/>
      <w:marTop w:val="0"/>
      <w:marBottom w:val="0"/>
      <w:divBdr>
        <w:top w:val="none" w:sz="0" w:space="0" w:color="auto"/>
        <w:left w:val="none" w:sz="0" w:space="0" w:color="auto"/>
        <w:bottom w:val="none" w:sz="0" w:space="0" w:color="auto"/>
        <w:right w:val="none" w:sz="0" w:space="0" w:color="auto"/>
      </w:divBdr>
    </w:div>
    <w:div w:id="1172255273">
      <w:bodyDiv w:val="1"/>
      <w:marLeft w:val="0"/>
      <w:marRight w:val="0"/>
      <w:marTop w:val="0"/>
      <w:marBottom w:val="0"/>
      <w:divBdr>
        <w:top w:val="none" w:sz="0" w:space="0" w:color="auto"/>
        <w:left w:val="none" w:sz="0" w:space="0" w:color="auto"/>
        <w:bottom w:val="none" w:sz="0" w:space="0" w:color="auto"/>
        <w:right w:val="none" w:sz="0" w:space="0" w:color="auto"/>
      </w:divBdr>
    </w:div>
    <w:div w:id="1175539047">
      <w:bodyDiv w:val="1"/>
      <w:marLeft w:val="0"/>
      <w:marRight w:val="0"/>
      <w:marTop w:val="0"/>
      <w:marBottom w:val="0"/>
      <w:divBdr>
        <w:top w:val="none" w:sz="0" w:space="0" w:color="auto"/>
        <w:left w:val="none" w:sz="0" w:space="0" w:color="auto"/>
        <w:bottom w:val="none" w:sz="0" w:space="0" w:color="auto"/>
        <w:right w:val="none" w:sz="0" w:space="0" w:color="auto"/>
      </w:divBdr>
    </w:div>
    <w:div w:id="1176650162">
      <w:bodyDiv w:val="1"/>
      <w:marLeft w:val="0"/>
      <w:marRight w:val="0"/>
      <w:marTop w:val="0"/>
      <w:marBottom w:val="0"/>
      <w:divBdr>
        <w:top w:val="none" w:sz="0" w:space="0" w:color="auto"/>
        <w:left w:val="none" w:sz="0" w:space="0" w:color="auto"/>
        <w:bottom w:val="none" w:sz="0" w:space="0" w:color="auto"/>
        <w:right w:val="none" w:sz="0" w:space="0" w:color="auto"/>
      </w:divBdr>
    </w:div>
    <w:div w:id="1179614234">
      <w:bodyDiv w:val="1"/>
      <w:marLeft w:val="0"/>
      <w:marRight w:val="0"/>
      <w:marTop w:val="0"/>
      <w:marBottom w:val="0"/>
      <w:divBdr>
        <w:top w:val="none" w:sz="0" w:space="0" w:color="auto"/>
        <w:left w:val="none" w:sz="0" w:space="0" w:color="auto"/>
        <w:bottom w:val="none" w:sz="0" w:space="0" w:color="auto"/>
        <w:right w:val="none" w:sz="0" w:space="0" w:color="auto"/>
      </w:divBdr>
    </w:div>
    <w:div w:id="1180044486">
      <w:bodyDiv w:val="1"/>
      <w:marLeft w:val="0"/>
      <w:marRight w:val="0"/>
      <w:marTop w:val="0"/>
      <w:marBottom w:val="0"/>
      <w:divBdr>
        <w:top w:val="none" w:sz="0" w:space="0" w:color="auto"/>
        <w:left w:val="none" w:sz="0" w:space="0" w:color="auto"/>
        <w:bottom w:val="none" w:sz="0" w:space="0" w:color="auto"/>
        <w:right w:val="none" w:sz="0" w:space="0" w:color="auto"/>
      </w:divBdr>
    </w:div>
    <w:div w:id="1181748073">
      <w:bodyDiv w:val="1"/>
      <w:marLeft w:val="0"/>
      <w:marRight w:val="0"/>
      <w:marTop w:val="0"/>
      <w:marBottom w:val="0"/>
      <w:divBdr>
        <w:top w:val="none" w:sz="0" w:space="0" w:color="auto"/>
        <w:left w:val="none" w:sz="0" w:space="0" w:color="auto"/>
        <w:bottom w:val="none" w:sz="0" w:space="0" w:color="auto"/>
        <w:right w:val="none" w:sz="0" w:space="0" w:color="auto"/>
      </w:divBdr>
    </w:div>
    <w:div w:id="1186598324">
      <w:bodyDiv w:val="1"/>
      <w:marLeft w:val="0"/>
      <w:marRight w:val="0"/>
      <w:marTop w:val="0"/>
      <w:marBottom w:val="0"/>
      <w:divBdr>
        <w:top w:val="none" w:sz="0" w:space="0" w:color="auto"/>
        <w:left w:val="none" w:sz="0" w:space="0" w:color="auto"/>
        <w:bottom w:val="none" w:sz="0" w:space="0" w:color="auto"/>
        <w:right w:val="none" w:sz="0" w:space="0" w:color="auto"/>
      </w:divBdr>
    </w:div>
    <w:div w:id="1186670781">
      <w:bodyDiv w:val="1"/>
      <w:marLeft w:val="0"/>
      <w:marRight w:val="0"/>
      <w:marTop w:val="0"/>
      <w:marBottom w:val="0"/>
      <w:divBdr>
        <w:top w:val="none" w:sz="0" w:space="0" w:color="auto"/>
        <w:left w:val="none" w:sz="0" w:space="0" w:color="auto"/>
        <w:bottom w:val="none" w:sz="0" w:space="0" w:color="auto"/>
        <w:right w:val="none" w:sz="0" w:space="0" w:color="auto"/>
      </w:divBdr>
    </w:div>
    <w:div w:id="1191526941">
      <w:bodyDiv w:val="1"/>
      <w:marLeft w:val="0"/>
      <w:marRight w:val="0"/>
      <w:marTop w:val="0"/>
      <w:marBottom w:val="0"/>
      <w:divBdr>
        <w:top w:val="none" w:sz="0" w:space="0" w:color="auto"/>
        <w:left w:val="none" w:sz="0" w:space="0" w:color="auto"/>
        <w:bottom w:val="none" w:sz="0" w:space="0" w:color="auto"/>
        <w:right w:val="none" w:sz="0" w:space="0" w:color="auto"/>
      </w:divBdr>
    </w:div>
    <w:div w:id="1193417350">
      <w:bodyDiv w:val="1"/>
      <w:marLeft w:val="0"/>
      <w:marRight w:val="0"/>
      <w:marTop w:val="0"/>
      <w:marBottom w:val="0"/>
      <w:divBdr>
        <w:top w:val="none" w:sz="0" w:space="0" w:color="auto"/>
        <w:left w:val="none" w:sz="0" w:space="0" w:color="auto"/>
        <w:bottom w:val="none" w:sz="0" w:space="0" w:color="auto"/>
        <w:right w:val="none" w:sz="0" w:space="0" w:color="auto"/>
      </w:divBdr>
    </w:div>
    <w:div w:id="1195191254">
      <w:bodyDiv w:val="1"/>
      <w:marLeft w:val="0"/>
      <w:marRight w:val="0"/>
      <w:marTop w:val="0"/>
      <w:marBottom w:val="0"/>
      <w:divBdr>
        <w:top w:val="none" w:sz="0" w:space="0" w:color="auto"/>
        <w:left w:val="none" w:sz="0" w:space="0" w:color="auto"/>
        <w:bottom w:val="none" w:sz="0" w:space="0" w:color="auto"/>
        <w:right w:val="none" w:sz="0" w:space="0" w:color="auto"/>
      </w:divBdr>
    </w:div>
    <w:div w:id="1200508592">
      <w:bodyDiv w:val="1"/>
      <w:marLeft w:val="0"/>
      <w:marRight w:val="0"/>
      <w:marTop w:val="0"/>
      <w:marBottom w:val="0"/>
      <w:divBdr>
        <w:top w:val="none" w:sz="0" w:space="0" w:color="auto"/>
        <w:left w:val="none" w:sz="0" w:space="0" w:color="auto"/>
        <w:bottom w:val="none" w:sz="0" w:space="0" w:color="auto"/>
        <w:right w:val="none" w:sz="0" w:space="0" w:color="auto"/>
      </w:divBdr>
    </w:div>
    <w:div w:id="1201015099">
      <w:bodyDiv w:val="1"/>
      <w:marLeft w:val="0"/>
      <w:marRight w:val="0"/>
      <w:marTop w:val="0"/>
      <w:marBottom w:val="0"/>
      <w:divBdr>
        <w:top w:val="none" w:sz="0" w:space="0" w:color="auto"/>
        <w:left w:val="none" w:sz="0" w:space="0" w:color="auto"/>
        <w:bottom w:val="none" w:sz="0" w:space="0" w:color="auto"/>
        <w:right w:val="none" w:sz="0" w:space="0" w:color="auto"/>
      </w:divBdr>
    </w:div>
    <w:div w:id="1207789214">
      <w:bodyDiv w:val="1"/>
      <w:marLeft w:val="0"/>
      <w:marRight w:val="0"/>
      <w:marTop w:val="0"/>
      <w:marBottom w:val="0"/>
      <w:divBdr>
        <w:top w:val="none" w:sz="0" w:space="0" w:color="auto"/>
        <w:left w:val="none" w:sz="0" w:space="0" w:color="auto"/>
        <w:bottom w:val="none" w:sz="0" w:space="0" w:color="auto"/>
        <w:right w:val="none" w:sz="0" w:space="0" w:color="auto"/>
      </w:divBdr>
    </w:div>
    <w:div w:id="1212035100">
      <w:bodyDiv w:val="1"/>
      <w:marLeft w:val="0"/>
      <w:marRight w:val="0"/>
      <w:marTop w:val="0"/>
      <w:marBottom w:val="0"/>
      <w:divBdr>
        <w:top w:val="none" w:sz="0" w:space="0" w:color="auto"/>
        <w:left w:val="none" w:sz="0" w:space="0" w:color="auto"/>
        <w:bottom w:val="none" w:sz="0" w:space="0" w:color="auto"/>
        <w:right w:val="none" w:sz="0" w:space="0" w:color="auto"/>
      </w:divBdr>
    </w:div>
    <w:div w:id="1213419051">
      <w:bodyDiv w:val="1"/>
      <w:marLeft w:val="0"/>
      <w:marRight w:val="0"/>
      <w:marTop w:val="0"/>
      <w:marBottom w:val="0"/>
      <w:divBdr>
        <w:top w:val="none" w:sz="0" w:space="0" w:color="auto"/>
        <w:left w:val="none" w:sz="0" w:space="0" w:color="auto"/>
        <w:bottom w:val="none" w:sz="0" w:space="0" w:color="auto"/>
        <w:right w:val="none" w:sz="0" w:space="0" w:color="auto"/>
      </w:divBdr>
    </w:div>
    <w:div w:id="1213880562">
      <w:bodyDiv w:val="1"/>
      <w:marLeft w:val="0"/>
      <w:marRight w:val="0"/>
      <w:marTop w:val="0"/>
      <w:marBottom w:val="0"/>
      <w:divBdr>
        <w:top w:val="none" w:sz="0" w:space="0" w:color="auto"/>
        <w:left w:val="none" w:sz="0" w:space="0" w:color="auto"/>
        <w:bottom w:val="none" w:sz="0" w:space="0" w:color="auto"/>
        <w:right w:val="none" w:sz="0" w:space="0" w:color="auto"/>
      </w:divBdr>
    </w:div>
    <w:div w:id="1214342662">
      <w:bodyDiv w:val="1"/>
      <w:marLeft w:val="0"/>
      <w:marRight w:val="0"/>
      <w:marTop w:val="0"/>
      <w:marBottom w:val="0"/>
      <w:divBdr>
        <w:top w:val="none" w:sz="0" w:space="0" w:color="auto"/>
        <w:left w:val="none" w:sz="0" w:space="0" w:color="auto"/>
        <w:bottom w:val="none" w:sz="0" w:space="0" w:color="auto"/>
        <w:right w:val="none" w:sz="0" w:space="0" w:color="auto"/>
      </w:divBdr>
    </w:div>
    <w:div w:id="1219433373">
      <w:bodyDiv w:val="1"/>
      <w:marLeft w:val="0"/>
      <w:marRight w:val="0"/>
      <w:marTop w:val="0"/>
      <w:marBottom w:val="0"/>
      <w:divBdr>
        <w:top w:val="none" w:sz="0" w:space="0" w:color="auto"/>
        <w:left w:val="none" w:sz="0" w:space="0" w:color="auto"/>
        <w:bottom w:val="none" w:sz="0" w:space="0" w:color="auto"/>
        <w:right w:val="none" w:sz="0" w:space="0" w:color="auto"/>
      </w:divBdr>
    </w:div>
    <w:div w:id="1220631377">
      <w:bodyDiv w:val="1"/>
      <w:marLeft w:val="0"/>
      <w:marRight w:val="0"/>
      <w:marTop w:val="0"/>
      <w:marBottom w:val="0"/>
      <w:divBdr>
        <w:top w:val="none" w:sz="0" w:space="0" w:color="auto"/>
        <w:left w:val="none" w:sz="0" w:space="0" w:color="auto"/>
        <w:bottom w:val="none" w:sz="0" w:space="0" w:color="auto"/>
        <w:right w:val="none" w:sz="0" w:space="0" w:color="auto"/>
      </w:divBdr>
    </w:div>
    <w:div w:id="1221554822">
      <w:bodyDiv w:val="1"/>
      <w:marLeft w:val="0"/>
      <w:marRight w:val="0"/>
      <w:marTop w:val="0"/>
      <w:marBottom w:val="0"/>
      <w:divBdr>
        <w:top w:val="none" w:sz="0" w:space="0" w:color="auto"/>
        <w:left w:val="none" w:sz="0" w:space="0" w:color="auto"/>
        <w:bottom w:val="none" w:sz="0" w:space="0" w:color="auto"/>
        <w:right w:val="none" w:sz="0" w:space="0" w:color="auto"/>
      </w:divBdr>
    </w:div>
    <w:div w:id="1226181692">
      <w:bodyDiv w:val="1"/>
      <w:marLeft w:val="0"/>
      <w:marRight w:val="0"/>
      <w:marTop w:val="0"/>
      <w:marBottom w:val="0"/>
      <w:divBdr>
        <w:top w:val="none" w:sz="0" w:space="0" w:color="auto"/>
        <w:left w:val="none" w:sz="0" w:space="0" w:color="auto"/>
        <w:bottom w:val="none" w:sz="0" w:space="0" w:color="auto"/>
        <w:right w:val="none" w:sz="0" w:space="0" w:color="auto"/>
      </w:divBdr>
    </w:div>
    <w:div w:id="1226530641">
      <w:bodyDiv w:val="1"/>
      <w:marLeft w:val="0"/>
      <w:marRight w:val="0"/>
      <w:marTop w:val="0"/>
      <w:marBottom w:val="0"/>
      <w:divBdr>
        <w:top w:val="none" w:sz="0" w:space="0" w:color="auto"/>
        <w:left w:val="none" w:sz="0" w:space="0" w:color="auto"/>
        <w:bottom w:val="none" w:sz="0" w:space="0" w:color="auto"/>
        <w:right w:val="none" w:sz="0" w:space="0" w:color="auto"/>
      </w:divBdr>
    </w:div>
    <w:div w:id="1228808031">
      <w:bodyDiv w:val="1"/>
      <w:marLeft w:val="0"/>
      <w:marRight w:val="0"/>
      <w:marTop w:val="0"/>
      <w:marBottom w:val="0"/>
      <w:divBdr>
        <w:top w:val="none" w:sz="0" w:space="0" w:color="auto"/>
        <w:left w:val="none" w:sz="0" w:space="0" w:color="auto"/>
        <w:bottom w:val="none" w:sz="0" w:space="0" w:color="auto"/>
        <w:right w:val="none" w:sz="0" w:space="0" w:color="auto"/>
      </w:divBdr>
    </w:div>
    <w:div w:id="1229223496">
      <w:bodyDiv w:val="1"/>
      <w:marLeft w:val="0"/>
      <w:marRight w:val="0"/>
      <w:marTop w:val="0"/>
      <w:marBottom w:val="0"/>
      <w:divBdr>
        <w:top w:val="none" w:sz="0" w:space="0" w:color="auto"/>
        <w:left w:val="none" w:sz="0" w:space="0" w:color="auto"/>
        <w:bottom w:val="none" w:sz="0" w:space="0" w:color="auto"/>
        <w:right w:val="none" w:sz="0" w:space="0" w:color="auto"/>
      </w:divBdr>
    </w:div>
    <w:div w:id="1231767502">
      <w:bodyDiv w:val="1"/>
      <w:marLeft w:val="0"/>
      <w:marRight w:val="0"/>
      <w:marTop w:val="0"/>
      <w:marBottom w:val="0"/>
      <w:divBdr>
        <w:top w:val="none" w:sz="0" w:space="0" w:color="auto"/>
        <w:left w:val="none" w:sz="0" w:space="0" w:color="auto"/>
        <w:bottom w:val="none" w:sz="0" w:space="0" w:color="auto"/>
        <w:right w:val="none" w:sz="0" w:space="0" w:color="auto"/>
      </w:divBdr>
    </w:div>
    <w:div w:id="1234508750">
      <w:bodyDiv w:val="1"/>
      <w:marLeft w:val="0"/>
      <w:marRight w:val="0"/>
      <w:marTop w:val="0"/>
      <w:marBottom w:val="0"/>
      <w:divBdr>
        <w:top w:val="none" w:sz="0" w:space="0" w:color="auto"/>
        <w:left w:val="none" w:sz="0" w:space="0" w:color="auto"/>
        <w:bottom w:val="none" w:sz="0" w:space="0" w:color="auto"/>
        <w:right w:val="none" w:sz="0" w:space="0" w:color="auto"/>
      </w:divBdr>
    </w:div>
    <w:div w:id="1235429312">
      <w:bodyDiv w:val="1"/>
      <w:marLeft w:val="0"/>
      <w:marRight w:val="0"/>
      <w:marTop w:val="0"/>
      <w:marBottom w:val="0"/>
      <w:divBdr>
        <w:top w:val="none" w:sz="0" w:space="0" w:color="auto"/>
        <w:left w:val="none" w:sz="0" w:space="0" w:color="auto"/>
        <w:bottom w:val="none" w:sz="0" w:space="0" w:color="auto"/>
        <w:right w:val="none" w:sz="0" w:space="0" w:color="auto"/>
      </w:divBdr>
    </w:div>
    <w:div w:id="1237476538">
      <w:bodyDiv w:val="1"/>
      <w:marLeft w:val="0"/>
      <w:marRight w:val="0"/>
      <w:marTop w:val="0"/>
      <w:marBottom w:val="0"/>
      <w:divBdr>
        <w:top w:val="none" w:sz="0" w:space="0" w:color="auto"/>
        <w:left w:val="none" w:sz="0" w:space="0" w:color="auto"/>
        <w:bottom w:val="none" w:sz="0" w:space="0" w:color="auto"/>
        <w:right w:val="none" w:sz="0" w:space="0" w:color="auto"/>
      </w:divBdr>
    </w:div>
    <w:div w:id="1238906346">
      <w:bodyDiv w:val="1"/>
      <w:marLeft w:val="0"/>
      <w:marRight w:val="0"/>
      <w:marTop w:val="0"/>
      <w:marBottom w:val="0"/>
      <w:divBdr>
        <w:top w:val="none" w:sz="0" w:space="0" w:color="auto"/>
        <w:left w:val="none" w:sz="0" w:space="0" w:color="auto"/>
        <w:bottom w:val="none" w:sz="0" w:space="0" w:color="auto"/>
        <w:right w:val="none" w:sz="0" w:space="0" w:color="auto"/>
      </w:divBdr>
    </w:div>
    <w:div w:id="1240210283">
      <w:bodyDiv w:val="1"/>
      <w:marLeft w:val="0"/>
      <w:marRight w:val="0"/>
      <w:marTop w:val="0"/>
      <w:marBottom w:val="0"/>
      <w:divBdr>
        <w:top w:val="none" w:sz="0" w:space="0" w:color="auto"/>
        <w:left w:val="none" w:sz="0" w:space="0" w:color="auto"/>
        <w:bottom w:val="none" w:sz="0" w:space="0" w:color="auto"/>
        <w:right w:val="none" w:sz="0" w:space="0" w:color="auto"/>
      </w:divBdr>
    </w:div>
    <w:div w:id="1249850087">
      <w:bodyDiv w:val="1"/>
      <w:marLeft w:val="0"/>
      <w:marRight w:val="0"/>
      <w:marTop w:val="0"/>
      <w:marBottom w:val="0"/>
      <w:divBdr>
        <w:top w:val="none" w:sz="0" w:space="0" w:color="auto"/>
        <w:left w:val="none" w:sz="0" w:space="0" w:color="auto"/>
        <w:bottom w:val="none" w:sz="0" w:space="0" w:color="auto"/>
        <w:right w:val="none" w:sz="0" w:space="0" w:color="auto"/>
      </w:divBdr>
    </w:div>
    <w:div w:id="1250234983">
      <w:bodyDiv w:val="1"/>
      <w:marLeft w:val="0"/>
      <w:marRight w:val="0"/>
      <w:marTop w:val="0"/>
      <w:marBottom w:val="0"/>
      <w:divBdr>
        <w:top w:val="none" w:sz="0" w:space="0" w:color="auto"/>
        <w:left w:val="none" w:sz="0" w:space="0" w:color="auto"/>
        <w:bottom w:val="none" w:sz="0" w:space="0" w:color="auto"/>
        <w:right w:val="none" w:sz="0" w:space="0" w:color="auto"/>
      </w:divBdr>
    </w:div>
    <w:div w:id="1251739602">
      <w:bodyDiv w:val="1"/>
      <w:marLeft w:val="0"/>
      <w:marRight w:val="0"/>
      <w:marTop w:val="0"/>
      <w:marBottom w:val="0"/>
      <w:divBdr>
        <w:top w:val="none" w:sz="0" w:space="0" w:color="auto"/>
        <w:left w:val="none" w:sz="0" w:space="0" w:color="auto"/>
        <w:bottom w:val="none" w:sz="0" w:space="0" w:color="auto"/>
        <w:right w:val="none" w:sz="0" w:space="0" w:color="auto"/>
      </w:divBdr>
    </w:div>
    <w:div w:id="1252202619">
      <w:bodyDiv w:val="1"/>
      <w:marLeft w:val="0"/>
      <w:marRight w:val="0"/>
      <w:marTop w:val="0"/>
      <w:marBottom w:val="0"/>
      <w:divBdr>
        <w:top w:val="none" w:sz="0" w:space="0" w:color="auto"/>
        <w:left w:val="none" w:sz="0" w:space="0" w:color="auto"/>
        <w:bottom w:val="none" w:sz="0" w:space="0" w:color="auto"/>
        <w:right w:val="none" w:sz="0" w:space="0" w:color="auto"/>
      </w:divBdr>
    </w:div>
    <w:div w:id="1252473402">
      <w:bodyDiv w:val="1"/>
      <w:marLeft w:val="0"/>
      <w:marRight w:val="0"/>
      <w:marTop w:val="0"/>
      <w:marBottom w:val="0"/>
      <w:divBdr>
        <w:top w:val="none" w:sz="0" w:space="0" w:color="auto"/>
        <w:left w:val="none" w:sz="0" w:space="0" w:color="auto"/>
        <w:bottom w:val="none" w:sz="0" w:space="0" w:color="auto"/>
        <w:right w:val="none" w:sz="0" w:space="0" w:color="auto"/>
      </w:divBdr>
    </w:div>
    <w:div w:id="1257833078">
      <w:bodyDiv w:val="1"/>
      <w:marLeft w:val="0"/>
      <w:marRight w:val="0"/>
      <w:marTop w:val="0"/>
      <w:marBottom w:val="0"/>
      <w:divBdr>
        <w:top w:val="none" w:sz="0" w:space="0" w:color="auto"/>
        <w:left w:val="none" w:sz="0" w:space="0" w:color="auto"/>
        <w:bottom w:val="none" w:sz="0" w:space="0" w:color="auto"/>
        <w:right w:val="none" w:sz="0" w:space="0" w:color="auto"/>
      </w:divBdr>
    </w:div>
    <w:div w:id="1259173954">
      <w:bodyDiv w:val="1"/>
      <w:marLeft w:val="0"/>
      <w:marRight w:val="0"/>
      <w:marTop w:val="0"/>
      <w:marBottom w:val="0"/>
      <w:divBdr>
        <w:top w:val="none" w:sz="0" w:space="0" w:color="auto"/>
        <w:left w:val="none" w:sz="0" w:space="0" w:color="auto"/>
        <w:bottom w:val="none" w:sz="0" w:space="0" w:color="auto"/>
        <w:right w:val="none" w:sz="0" w:space="0" w:color="auto"/>
      </w:divBdr>
    </w:div>
    <w:div w:id="1265264426">
      <w:bodyDiv w:val="1"/>
      <w:marLeft w:val="0"/>
      <w:marRight w:val="0"/>
      <w:marTop w:val="0"/>
      <w:marBottom w:val="0"/>
      <w:divBdr>
        <w:top w:val="none" w:sz="0" w:space="0" w:color="auto"/>
        <w:left w:val="none" w:sz="0" w:space="0" w:color="auto"/>
        <w:bottom w:val="none" w:sz="0" w:space="0" w:color="auto"/>
        <w:right w:val="none" w:sz="0" w:space="0" w:color="auto"/>
      </w:divBdr>
    </w:div>
    <w:div w:id="1266958199">
      <w:bodyDiv w:val="1"/>
      <w:marLeft w:val="0"/>
      <w:marRight w:val="0"/>
      <w:marTop w:val="0"/>
      <w:marBottom w:val="0"/>
      <w:divBdr>
        <w:top w:val="none" w:sz="0" w:space="0" w:color="auto"/>
        <w:left w:val="none" w:sz="0" w:space="0" w:color="auto"/>
        <w:bottom w:val="none" w:sz="0" w:space="0" w:color="auto"/>
        <w:right w:val="none" w:sz="0" w:space="0" w:color="auto"/>
      </w:divBdr>
    </w:div>
    <w:div w:id="1268465573">
      <w:bodyDiv w:val="1"/>
      <w:marLeft w:val="0"/>
      <w:marRight w:val="0"/>
      <w:marTop w:val="0"/>
      <w:marBottom w:val="0"/>
      <w:divBdr>
        <w:top w:val="none" w:sz="0" w:space="0" w:color="auto"/>
        <w:left w:val="none" w:sz="0" w:space="0" w:color="auto"/>
        <w:bottom w:val="none" w:sz="0" w:space="0" w:color="auto"/>
        <w:right w:val="none" w:sz="0" w:space="0" w:color="auto"/>
      </w:divBdr>
    </w:div>
    <w:div w:id="1272129397">
      <w:bodyDiv w:val="1"/>
      <w:marLeft w:val="0"/>
      <w:marRight w:val="0"/>
      <w:marTop w:val="0"/>
      <w:marBottom w:val="0"/>
      <w:divBdr>
        <w:top w:val="none" w:sz="0" w:space="0" w:color="auto"/>
        <w:left w:val="none" w:sz="0" w:space="0" w:color="auto"/>
        <w:bottom w:val="none" w:sz="0" w:space="0" w:color="auto"/>
        <w:right w:val="none" w:sz="0" w:space="0" w:color="auto"/>
      </w:divBdr>
    </w:div>
    <w:div w:id="1278559870">
      <w:bodyDiv w:val="1"/>
      <w:marLeft w:val="0"/>
      <w:marRight w:val="0"/>
      <w:marTop w:val="0"/>
      <w:marBottom w:val="0"/>
      <w:divBdr>
        <w:top w:val="none" w:sz="0" w:space="0" w:color="auto"/>
        <w:left w:val="none" w:sz="0" w:space="0" w:color="auto"/>
        <w:bottom w:val="none" w:sz="0" w:space="0" w:color="auto"/>
        <w:right w:val="none" w:sz="0" w:space="0" w:color="auto"/>
      </w:divBdr>
    </w:div>
    <w:div w:id="1279070134">
      <w:bodyDiv w:val="1"/>
      <w:marLeft w:val="0"/>
      <w:marRight w:val="0"/>
      <w:marTop w:val="0"/>
      <w:marBottom w:val="0"/>
      <w:divBdr>
        <w:top w:val="none" w:sz="0" w:space="0" w:color="auto"/>
        <w:left w:val="none" w:sz="0" w:space="0" w:color="auto"/>
        <w:bottom w:val="none" w:sz="0" w:space="0" w:color="auto"/>
        <w:right w:val="none" w:sz="0" w:space="0" w:color="auto"/>
      </w:divBdr>
    </w:div>
    <w:div w:id="1280840851">
      <w:bodyDiv w:val="1"/>
      <w:marLeft w:val="0"/>
      <w:marRight w:val="0"/>
      <w:marTop w:val="0"/>
      <w:marBottom w:val="0"/>
      <w:divBdr>
        <w:top w:val="none" w:sz="0" w:space="0" w:color="auto"/>
        <w:left w:val="none" w:sz="0" w:space="0" w:color="auto"/>
        <w:bottom w:val="none" w:sz="0" w:space="0" w:color="auto"/>
        <w:right w:val="none" w:sz="0" w:space="0" w:color="auto"/>
      </w:divBdr>
    </w:div>
    <w:div w:id="1281035623">
      <w:bodyDiv w:val="1"/>
      <w:marLeft w:val="0"/>
      <w:marRight w:val="0"/>
      <w:marTop w:val="0"/>
      <w:marBottom w:val="0"/>
      <w:divBdr>
        <w:top w:val="none" w:sz="0" w:space="0" w:color="auto"/>
        <w:left w:val="none" w:sz="0" w:space="0" w:color="auto"/>
        <w:bottom w:val="none" w:sz="0" w:space="0" w:color="auto"/>
        <w:right w:val="none" w:sz="0" w:space="0" w:color="auto"/>
      </w:divBdr>
    </w:div>
    <w:div w:id="1281376456">
      <w:bodyDiv w:val="1"/>
      <w:marLeft w:val="0"/>
      <w:marRight w:val="0"/>
      <w:marTop w:val="0"/>
      <w:marBottom w:val="0"/>
      <w:divBdr>
        <w:top w:val="none" w:sz="0" w:space="0" w:color="auto"/>
        <w:left w:val="none" w:sz="0" w:space="0" w:color="auto"/>
        <w:bottom w:val="none" w:sz="0" w:space="0" w:color="auto"/>
        <w:right w:val="none" w:sz="0" w:space="0" w:color="auto"/>
      </w:divBdr>
    </w:div>
    <w:div w:id="1286428653">
      <w:bodyDiv w:val="1"/>
      <w:marLeft w:val="0"/>
      <w:marRight w:val="0"/>
      <w:marTop w:val="0"/>
      <w:marBottom w:val="0"/>
      <w:divBdr>
        <w:top w:val="none" w:sz="0" w:space="0" w:color="auto"/>
        <w:left w:val="none" w:sz="0" w:space="0" w:color="auto"/>
        <w:bottom w:val="none" w:sz="0" w:space="0" w:color="auto"/>
        <w:right w:val="none" w:sz="0" w:space="0" w:color="auto"/>
      </w:divBdr>
    </w:div>
    <w:div w:id="1287081492">
      <w:bodyDiv w:val="1"/>
      <w:marLeft w:val="0"/>
      <w:marRight w:val="0"/>
      <w:marTop w:val="0"/>
      <w:marBottom w:val="0"/>
      <w:divBdr>
        <w:top w:val="none" w:sz="0" w:space="0" w:color="auto"/>
        <w:left w:val="none" w:sz="0" w:space="0" w:color="auto"/>
        <w:bottom w:val="none" w:sz="0" w:space="0" w:color="auto"/>
        <w:right w:val="none" w:sz="0" w:space="0" w:color="auto"/>
      </w:divBdr>
    </w:div>
    <w:div w:id="1287394214">
      <w:bodyDiv w:val="1"/>
      <w:marLeft w:val="0"/>
      <w:marRight w:val="0"/>
      <w:marTop w:val="0"/>
      <w:marBottom w:val="0"/>
      <w:divBdr>
        <w:top w:val="none" w:sz="0" w:space="0" w:color="auto"/>
        <w:left w:val="none" w:sz="0" w:space="0" w:color="auto"/>
        <w:bottom w:val="none" w:sz="0" w:space="0" w:color="auto"/>
        <w:right w:val="none" w:sz="0" w:space="0" w:color="auto"/>
      </w:divBdr>
    </w:div>
    <w:div w:id="1290942269">
      <w:bodyDiv w:val="1"/>
      <w:marLeft w:val="0"/>
      <w:marRight w:val="0"/>
      <w:marTop w:val="0"/>
      <w:marBottom w:val="0"/>
      <w:divBdr>
        <w:top w:val="none" w:sz="0" w:space="0" w:color="auto"/>
        <w:left w:val="none" w:sz="0" w:space="0" w:color="auto"/>
        <w:bottom w:val="none" w:sz="0" w:space="0" w:color="auto"/>
        <w:right w:val="none" w:sz="0" w:space="0" w:color="auto"/>
      </w:divBdr>
    </w:div>
    <w:div w:id="1291126064">
      <w:bodyDiv w:val="1"/>
      <w:marLeft w:val="0"/>
      <w:marRight w:val="0"/>
      <w:marTop w:val="0"/>
      <w:marBottom w:val="0"/>
      <w:divBdr>
        <w:top w:val="none" w:sz="0" w:space="0" w:color="auto"/>
        <w:left w:val="none" w:sz="0" w:space="0" w:color="auto"/>
        <w:bottom w:val="none" w:sz="0" w:space="0" w:color="auto"/>
        <w:right w:val="none" w:sz="0" w:space="0" w:color="auto"/>
      </w:divBdr>
    </w:div>
    <w:div w:id="1291520373">
      <w:bodyDiv w:val="1"/>
      <w:marLeft w:val="0"/>
      <w:marRight w:val="0"/>
      <w:marTop w:val="0"/>
      <w:marBottom w:val="0"/>
      <w:divBdr>
        <w:top w:val="none" w:sz="0" w:space="0" w:color="auto"/>
        <w:left w:val="none" w:sz="0" w:space="0" w:color="auto"/>
        <w:bottom w:val="none" w:sz="0" w:space="0" w:color="auto"/>
        <w:right w:val="none" w:sz="0" w:space="0" w:color="auto"/>
      </w:divBdr>
    </w:div>
    <w:div w:id="1291790708">
      <w:bodyDiv w:val="1"/>
      <w:marLeft w:val="0"/>
      <w:marRight w:val="0"/>
      <w:marTop w:val="0"/>
      <w:marBottom w:val="0"/>
      <w:divBdr>
        <w:top w:val="none" w:sz="0" w:space="0" w:color="auto"/>
        <w:left w:val="none" w:sz="0" w:space="0" w:color="auto"/>
        <w:bottom w:val="none" w:sz="0" w:space="0" w:color="auto"/>
        <w:right w:val="none" w:sz="0" w:space="0" w:color="auto"/>
      </w:divBdr>
    </w:div>
    <w:div w:id="1292708170">
      <w:bodyDiv w:val="1"/>
      <w:marLeft w:val="0"/>
      <w:marRight w:val="0"/>
      <w:marTop w:val="0"/>
      <w:marBottom w:val="0"/>
      <w:divBdr>
        <w:top w:val="none" w:sz="0" w:space="0" w:color="auto"/>
        <w:left w:val="none" w:sz="0" w:space="0" w:color="auto"/>
        <w:bottom w:val="none" w:sz="0" w:space="0" w:color="auto"/>
        <w:right w:val="none" w:sz="0" w:space="0" w:color="auto"/>
      </w:divBdr>
    </w:div>
    <w:div w:id="1293748784">
      <w:bodyDiv w:val="1"/>
      <w:marLeft w:val="0"/>
      <w:marRight w:val="0"/>
      <w:marTop w:val="0"/>
      <w:marBottom w:val="0"/>
      <w:divBdr>
        <w:top w:val="none" w:sz="0" w:space="0" w:color="auto"/>
        <w:left w:val="none" w:sz="0" w:space="0" w:color="auto"/>
        <w:bottom w:val="none" w:sz="0" w:space="0" w:color="auto"/>
        <w:right w:val="none" w:sz="0" w:space="0" w:color="auto"/>
      </w:divBdr>
    </w:div>
    <w:div w:id="1293906256">
      <w:bodyDiv w:val="1"/>
      <w:marLeft w:val="0"/>
      <w:marRight w:val="0"/>
      <w:marTop w:val="0"/>
      <w:marBottom w:val="0"/>
      <w:divBdr>
        <w:top w:val="none" w:sz="0" w:space="0" w:color="auto"/>
        <w:left w:val="none" w:sz="0" w:space="0" w:color="auto"/>
        <w:bottom w:val="none" w:sz="0" w:space="0" w:color="auto"/>
        <w:right w:val="none" w:sz="0" w:space="0" w:color="auto"/>
      </w:divBdr>
    </w:div>
    <w:div w:id="1295909646">
      <w:bodyDiv w:val="1"/>
      <w:marLeft w:val="0"/>
      <w:marRight w:val="0"/>
      <w:marTop w:val="0"/>
      <w:marBottom w:val="0"/>
      <w:divBdr>
        <w:top w:val="none" w:sz="0" w:space="0" w:color="auto"/>
        <w:left w:val="none" w:sz="0" w:space="0" w:color="auto"/>
        <w:bottom w:val="none" w:sz="0" w:space="0" w:color="auto"/>
        <w:right w:val="none" w:sz="0" w:space="0" w:color="auto"/>
      </w:divBdr>
    </w:div>
    <w:div w:id="1302274736">
      <w:bodyDiv w:val="1"/>
      <w:marLeft w:val="0"/>
      <w:marRight w:val="0"/>
      <w:marTop w:val="0"/>
      <w:marBottom w:val="0"/>
      <w:divBdr>
        <w:top w:val="none" w:sz="0" w:space="0" w:color="auto"/>
        <w:left w:val="none" w:sz="0" w:space="0" w:color="auto"/>
        <w:bottom w:val="none" w:sz="0" w:space="0" w:color="auto"/>
        <w:right w:val="none" w:sz="0" w:space="0" w:color="auto"/>
      </w:divBdr>
    </w:div>
    <w:div w:id="1302537098">
      <w:bodyDiv w:val="1"/>
      <w:marLeft w:val="0"/>
      <w:marRight w:val="0"/>
      <w:marTop w:val="0"/>
      <w:marBottom w:val="0"/>
      <w:divBdr>
        <w:top w:val="none" w:sz="0" w:space="0" w:color="auto"/>
        <w:left w:val="none" w:sz="0" w:space="0" w:color="auto"/>
        <w:bottom w:val="none" w:sz="0" w:space="0" w:color="auto"/>
        <w:right w:val="none" w:sz="0" w:space="0" w:color="auto"/>
      </w:divBdr>
    </w:div>
    <w:div w:id="1303846583">
      <w:bodyDiv w:val="1"/>
      <w:marLeft w:val="0"/>
      <w:marRight w:val="0"/>
      <w:marTop w:val="0"/>
      <w:marBottom w:val="0"/>
      <w:divBdr>
        <w:top w:val="none" w:sz="0" w:space="0" w:color="auto"/>
        <w:left w:val="none" w:sz="0" w:space="0" w:color="auto"/>
        <w:bottom w:val="none" w:sz="0" w:space="0" w:color="auto"/>
        <w:right w:val="none" w:sz="0" w:space="0" w:color="auto"/>
      </w:divBdr>
    </w:div>
    <w:div w:id="1304390160">
      <w:bodyDiv w:val="1"/>
      <w:marLeft w:val="0"/>
      <w:marRight w:val="0"/>
      <w:marTop w:val="0"/>
      <w:marBottom w:val="0"/>
      <w:divBdr>
        <w:top w:val="none" w:sz="0" w:space="0" w:color="auto"/>
        <w:left w:val="none" w:sz="0" w:space="0" w:color="auto"/>
        <w:bottom w:val="none" w:sz="0" w:space="0" w:color="auto"/>
        <w:right w:val="none" w:sz="0" w:space="0" w:color="auto"/>
      </w:divBdr>
    </w:div>
    <w:div w:id="1308046624">
      <w:bodyDiv w:val="1"/>
      <w:marLeft w:val="0"/>
      <w:marRight w:val="0"/>
      <w:marTop w:val="0"/>
      <w:marBottom w:val="0"/>
      <w:divBdr>
        <w:top w:val="none" w:sz="0" w:space="0" w:color="auto"/>
        <w:left w:val="none" w:sz="0" w:space="0" w:color="auto"/>
        <w:bottom w:val="none" w:sz="0" w:space="0" w:color="auto"/>
        <w:right w:val="none" w:sz="0" w:space="0" w:color="auto"/>
      </w:divBdr>
    </w:div>
    <w:div w:id="1310786885">
      <w:bodyDiv w:val="1"/>
      <w:marLeft w:val="0"/>
      <w:marRight w:val="0"/>
      <w:marTop w:val="0"/>
      <w:marBottom w:val="0"/>
      <w:divBdr>
        <w:top w:val="none" w:sz="0" w:space="0" w:color="auto"/>
        <w:left w:val="none" w:sz="0" w:space="0" w:color="auto"/>
        <w:bottom w:val="none" w:sz="0" w:space="0" w:color="auto"/>
        <w:right w:val="none" w:sz="0" w:space="0" w:color="auto"/>
      </w:divBdr>
    </w:div>
    <w:div w:id="1312832330">
      <w:bodyDiv w:val="1"/>
      <w:marLeft w:val="0"/>
      <w:marRight w:val="0"/>
      <w:marTop w:val="0"/>
      <w:marBottom w:val="0"/>
      <w:divBdr>
        <w:top w:val="none" w:sz="0" w:space="0" w:color="auto"/>
        <w:left w:val="none" w:sz="0" w:space="0" w:color="auto"/>
        <w:bottom w:val="none" w:sz="0" w:space="0" w:color="auto"/>
        <w:right w:val="none" w:sz="0" w:space="0" w:color="auto"/>
      </w:divBdr>
    </w:div>
    <w:div w:id="1316371153">
      <w:bodyDiv w:val="1"/>
      <w:marLeft w:val="0"/>
      <w:marRight w:val="0"/>
      <w:marTop w:val="0"/>
      <w:marBottom w:val="0"/>
      <w:divBdr>
        <w:top w:val="none" w:sz="0" w:space="0" w:color="auto"/>
        <w:left w:val="none" w:sz="0" w:space="0" w:color="auto"/>
        <w:bottom w:val="none" w:sz="0" w:space="0" w:color="auto"/>
        <w:right w:val="none" w:sz="0" w:space="0" w:color="auto"/>
      </w:divBdr>
    </w:div>
    <w:div w:id="1317344114">
      <w:bodyDiv w:val="1"/>
      <w:marLeft w:val="0"/>
      <w:marRight w:val="0"/>
      <w:marTop w:val="0"/>
      <w:marBottom w:val="0"/>
      <w:divBdr>
        <w:top w:val="none" w:sz="0" w:space="0" w:color="auto"/>
        <w:left w:val="none" w:sz="0" w:space="0" w:color="auto"/>
        <w:bottom w:val="none" w:sz="0" w:space="0" w:color="auto"/>
        <w:right w:val="none" w:sz="0" w:space="0" w:color="auto"/>
      </w:divBdr>
    </w:div>
    <w:div w:id="1319115527">
      <w:bodyDiv w:val="1"/>
      <w:marLeft w:val="0"/>
      <w:marRight w:val="0"/>
      <w:marTop w:val="0"/>
      <w:marBottom w:val="0"/>
      <w:divBdr>
        <w:top w:val="none" w:sz="0" w:space="0" w:color="auto"/>
        <w:left w:val="none" w:sz="0" w:space="0" w:color="auto"/>
        <w:bottom w:val="none" w:sz="0" w:space="0" w:color="auto"/>
        <w:right w:val="none" w:sz="0" w:space="0" w:color="auto"/>
      </w:divBdr>
    </w:div>
    <w:div w:id="1319650551">
      <w:bodyDiv w:val="1"/>
      <w:marLeft w:val="0"/>
      <w:marRight w:val="0"/>
      <w:marTop w:val="0"/>
      <w:marBottom w:val="0"/>
      <w:divBdr>
        <w:top w:val="none" w:sz="0" w:space="0" w:color="auto"/>
        <w:left w:val="none" w:sz="0" w:space="0" w:color="auto"/>
        <w:bottom w:val="none" w:sz="0" w:space="0" w:color="auto"/>
        <w:right w:val="none" w:sz="0" w:space="0" w:color="auto"/>
      </w:divBdr>
    </w:div>
    <w:div w:id="1321733661">
      <w:bodyDiv w:val="1"/>
      <w:marLeft w:val="0"/>
      <w:marRight w:val="0"/>
      <w:marTop w:val="0"/>
      <w:marBottom w:val="0"/>
      <w:divBdr>
        <w:top w:val="none" w:sz="0" w:space="0" w:color="auto"/>
        <w:left w:val="none" w:sz="0" w:space="0" w:color="auto"/>
        <w:bottom w:val="none" w:sz="0" w:space="0" w:color="auto"/>
        <w:right w:val="none" w:sz="0" w:space="0" w:color="auto"/>
      </w:divBdr>
    </w:div>
    <w:div w:id="1322346970">
      <w:bodyDiv w:val="1"/>
      <w:marLeft w:val="0"/>
      <w:marRight w:val="0"/>
      <w:marTop w:val="0"/>
      <w:marBottom w:val="0"/>
      <w:divBdr>
        <w:top w:val="none" w:sz="0" w:space="0" w:color="auto"/>
        <w:left w:val="none" w:sz="0" w:space="0" w:color="auto"/>
        <w:bottom w:val="none" w:sz="0" w:space="0" w:color="auto"/>
        <w:right w:val="none" w:sz="0" w:space="0" w:color="auto"/>
      </w:divBdr>
    </w:div>
    <w:div w:id="1326663020">
      <w:bodyDiv w:val="1"/>
      <w:marLeft w:val="0"/>
      <w:marRight w:val="0"/>
      <w:marTop w:val="0"/>
      <w:marBottom w:val="0"/>
      <w:divBdr>
        <w:top w:val="none" w:sz="0" w:space="0" w:color="auto"/>
        <w:left w:val="none" w:sz="0" w:space="0" w:color="auto"/>
        <w:bottom w:val="none" w:sz="0" w:space="0" w:color="auto"/>
        <w:right w:val="none" w:sz="0" w:space="0" w:color="auto"/>
      </w:divBdr>
    </w:div>
    <w:div w:id="1329868207">
      <w:bodyDiv w:val="1"/>
      <w:marLeft w:val="0"/>
      <w:marRight w:val="0"/>
      <w:marTop w:val="0"/>
      <w:marBottom w:val="0"/>
      <w:divBdr>
        <w:top w:val="none" w:sz="0" w:space="0" w:color="auto"/>
        <w:left w:val="none" w:sz="0" w:space="0" w:color="auto"/>
        <w:bottom w:val="none" w:sz="0" w:space="0" w:color="auto"/>
        <w:right w:val="none" w:sz="0" w:space="0" w:color="auto"/>
      </w:divBdr>
    </w:div>
    <w:div w:id="1330138900">
      <w:bodyDiv w:val="1"/>
      <w:marLeft w:val="0"/>
      <w:marRight w:val="0"/>
      <w:marTop w:val="0"/>
      <w:marBottom w:val="0"/>
      <w:divBdr>
        <w:top w:val="none" w:sz="0" w:space="0" w:color="auto"/>
        <w:left w:val="none" w:sz="0" w:space="0" w:color="auto"/>
        <w:bottom w:val="none" w:sz="0" w:space="0" w:color="auto"/>
        <w:right w:val="none" w:sz="0" w:space="0" w:color="auto"/>
      </w:divBdr>
    </w:div>
    <w:div w:id="1330869816">
      <w:bodyDiv w:val="1"/>
      <w:marLeft w:val="0"/>
      <w:marRight w:val="0"/>
      <w:marTop w:val="0"/>
      <w:marBottom w:val="0"/>
      <w:divBdr>
        <w:top w:val="none" w:sz="0" w:space="0" w:color="auto"/>
        <w:left w:val="none" w:sz="0" w:space="0" w:color="auto"/>
        <w:bottom w:val="none" w:sz="0" w:space="0" w:color="auto"/>
        <w:right w:val="none" w:sz="0" w:space="0" w:color="auto"/>
      </w:divBdr>
    </w:div>
    <w:div w:id="1333871888">
      <w:bodyDiv w:val="1"/>
      <w:marLeft w:val="0"/>
      <w:marRight w:val="0"/>
      <w:marTop w:val="0"/>
      <w:marBottom w:val="0"/>
      <w:divBdr>
        <w:top w:val="none" w:sz="0" w:space="0" w:color="auto"/>
        <w:left w:val="none" w:sz="0" w:space="0" w:color="auto"/>
        <w:bottom w:val="none" w:sz="0" w:space="0" w:color="auto"/>
        <w:right w:val="none" w:sz="0" w:space="0" w:color="auto"/>
      </w:divBdr>
    </w:div>
    <w:div w:id="1334145282">
      <w:bodyDiv w:val="1"/>
      <w:marLeft w:val="0"/>
      <w:marRight w:val="0"/>
      <w:marTop w:val="0"/>
      <w:marBottom w:val="0"/>
      <w:divBdr>
        <w:top w:val="none" w:sz="0" w:space="0" w:color="auto"/>
        <w:left w:val="none" w:sz="0" w:space="0" w:color="auto"/>
        <w:bottom w:val="none" w:sz="0" w:space="0" w:color="auto"/>
        <w:right w:val="none" w:sz="0" w:space="0" w:color="auto"/>
      </w:divBdr>
    </w:div>
    <w:div w:id="1334645581">
      <w:bodyDiv w:val="1"/>
      <w:marLeft w:val="0"/>
      <w:marRight w:val="0"/>
      <w:marTop w:val="0"/>
      <w:marBottom w:val="0"/>
      <w:divBdr>
        <w:top w:val="none" w:sz="0" w:space="0" w:color="auto"/>
        <w:left w:val="none" w:sz="0" w:space="0" w:color="auto"/>
        <w:bottom w:val="none" w:sz="0" w:space="0" w:color="auto"/>
        <w:right w:val="none" w:sz="0" w:space="0" w:color="auto"/>
      </w:divBdr>
    </w:div>
    <w:div w:id="1336683994">
      <w:bodyDiv w:val="1"/>
      <w:marLeft w:val="0"/>
      <w:marRight w:val="0"/>
      <w:marTop w:val="0"/>
      <w:marBottom w:val="0"/>
      <w:divBdr>
        <w:top w:val="none" w:sz="0" w:space="0" w:color="auto"/>
        <w:left w:val="none" w:sz="0" w:space="0" w:color="auto"/>
        <w:bottom w:val="none" w:sz="0" w:space="0" w:color="auto"/>
        <w:right w:val="none" w:sz="0" w:space="0" w:color="auto"/>
      </w:divBdr>
    </w:div>
    <w:div w:id="1337028161">
      <w:bodyDiv w:val="1"/>
      <w:marLeft w:val="0"/>
      <w:marRight w:val="0"/>
      <w:marTop w:val="0"/>
      <w:marBottom w:val="0"/>
      <w:divBdr>
        <w:top w:val="none" w:sz="0" w:space="0" w:color="auto"/>
        <w:left w:val="none" w:sz="0" w:space="0" w:color="auto"/>
        <w:bottom w:val="none" w:sz="0" w:space="0" w:color="auto"/>
        <w:right w:val="none" w:sz="0" w:space="0" w:color="auto"/>
      </w:divBdr>
    </w:div>
    <w:div w:id="1347705966">
      <w:bodyDiv w:val="1"/>
      <w:marLeft w:val="0"/>
      <w:marRight w:val="0"/>
      <w:marTop w:val="0"/>
      <w:marBottom w:val="0"/>
      <w:divBdr>
        <w:top w:val="none" w:sz="0" w:space="0" w:color="auto"/>
        <w:left w:val="none" w:sz="0" w:space="0" w:color="auto"/>
        <w:bottom w:val="none" w:sz="0" w:space="0" w:color="auto"/>
        <w:right w:val="none" w:sz="0" w:space="0" w:color="auto"/>
      </w:divBdr>
    </w:div>
    <w:div w:id="1350328626">
      <w:bodyDiv w:val="1"/>
      <w:marLeft w:val="0"/>
      <w:marRight w:val="0"/>
      <w:marTop w:val="0"/>
      <w:marBottom w:val="0"/>
      <w:divBdr>
        <w:top w:val="none" w:sz="0" w:space="0" w:color="auto"/>
        <w:left w:val="none" w:sz="0" w:space="0" w:color="auto"/>
        <w:bottom w:val="none" w:sz="0" w:space="0" w:color="auto"/>
        <w:right w:val="none" w:sz="0" w:space="0" w:color="auto"/>
      </w:divBdr>
    </w:div>
    <w:div w:id="1353797203">
      <w:bodyDiv w:val="1"/>
      <w:marLeft w:val="0"/>
      <w:marRight w:val="0"/>
      <w:marTop w:val="0"/>
      <w:marBottom w:val="0"/>
      <w:divBdr>
        <w:top w:val="none" w:sz="0" w:space="0" w:color="auto"/>
        <w:left w:val="none" w:sz="0" w:space="0" w:color="auto"/>
        <w:bottom w:val="none" w:sz="0" w:space="0" w:color="auto"/>
        <w:right w:val="none" w:sz="0" w:space="0" w:color="auto"/>
      </w:divBdr>
    </w:div>
    <w:div w:id="1356730064">
      <w:bodyDiv w:val="1"/>
      <w:marLeft w:val="0"/>
      <w:marRight w:val="0"/>
      <w:marTop w:val="0"/>
      <w:marBottom w:val="0"/>
      <w:divBdr>
        <w:top w:val="none" w:sz="0" w:space="0" w:color="auto"/>
        <w:left w:val="none" w:sz="0" w:space="0" w:color="auto"/>
        <w:bottom w:val="none" w:sz="0" w:space="0" w:color="auto"/>
        <w:right w:val="none" w:sz="0" w:space="0" w:color="auto"/>
      </w:divBdr>
    </w:div>
    <w:div w:id="1356807307">
      <w:bodyDiv w:val="1"/>
      <w:marLeft w:val="0"/>
      <w:marRight w:val="0"/>
      <w:marTop w:val="0"/>
      <w:marBottom w:val="0"/>
      <w:divBdr>
        <w:top w:val="none" w:sz="0" w:space="0" w:color="auto"/>
        <w:left w:val="none" w:sz="0" w:space="0" w:color="auto"/>
        <w:bottom w:val="none" w:sz="0" w:space="0" w:color="auto"/>
        <w:right w:val="none" w:sz="0" w:space="0" w:color="auto"/>
      </w:divBdr>
    </w:div>
    <w:div w:id="1356808033">
      <w:bodyDiv w:val="1"/>
      <w:marLeft w:val="0"/>
      <w:marRight w:val="0"/>
      <w:marTop w:val="0"/>
      <w:marBottom w:val="0"/>
      <w:divBdr>
        <w:top w:val="none" w:sz="0" w:space="0" w:color="auto"/>
        <w:left w:val="none" w:sz="0" w:space="0" w:color="auto"/>
        <w:bottom w:val="none" w:sz="0" w:space="0" w:color="auto"/>
        <w:right w:val="none" w:sz="0" w:space="0" w:color="auto"/>
      </w:divBdr>
    </w:div>
    <w:div w:id="1357003358">
      <w:bodyDiv w:val="1"/>
      <w:marLeft w:val="0"/>
      <w:marRight w:val="0"/>
      <w:marTop w:val="0"/>
      <w:marBottom w:val="0"/>
      <w:divBdr>
        <w:top w:val="none" w:sz="0" w:space="0" w:color="auto"/>
        <w:left w:val="none" w:sz="0" w:space="0" w:color="auto"/>
        <w:bottom w:val="none" w:sz="0" w:space="0" w:color="auto"/>
        <w:right w:val="none" w:sz="0" w:space="0" w:color="auto"/>
      </w:divBdr>
    </w:div>
    <w:div w:id="1357190995">
      <w:bodyDiv w:val="1"/>
      <w:marLeft w:val="0"/>
      <w:marRight w:val="0"/>
      <w:marTop w:val="0"/>
      <w:marBottom w:val="0"/>
      <w:divBdr>
        <w:top w:val="none" w:sz="0" w:space="0" w:color="auto"/>
        <w:left w:val="none" w:sz="0" w:space="0" w:color="auto"/>
        <w:bottom w:val="none" w:sz="0" w:space="0" w:color="auto"/>
        <w:right w:val="none" w:sz="0" w:space="0" w:color="auto"/>
      </w:divBdr>
    </w:div>
    <w:div w:id="1360400615">
      <w:bodyDiv w:val="1"/>
      <w:marLeft w:val="0"/>
      <w:marRight w:val="0"/>
      <w:marTop w:val="0"/>
      <w:marBottom w:val="0"/>
      <w:divBdr>
        <w:top w:val="none" w:sz="0" w:space="0" w:color="auto"/>
        <w:left w:val="none" w:sz="0" w:space="0" w:color="auto"/>
        <w:bottom w:val="none" w:sz="0" w:space="0" w:color="auto"/>
        <w:right w:val="none" w:sz="0" w:space="0" w:color="auto"/>
      </w:divBdr>
    </w:div>
    <w:div w:id="1361008940">
      <w:bodyDiv w:val="1"/>
      <w:marLeft w:val="0"/>
      <w:marRight w:val="0"/>
      <w:marTop w:val="0"/>
      <w:marBottom w:val="0"/>
      <w:divBdr>
        <w:top w:val="none" w:sz="0" w:space="0" w:color="auto"/>
        <w:left w:val="none" w:sz="0" w:space="0" w:color="auto"/>
        <w:bottom w:val="none" w:sz="0" w:space="0" w:color="auto"/>
        <w:right w:val="none" w:sz="0" w:space="0" w:color="auto"/>
      </w:divBdr>
    </w:div>
    <w:div w:id="1364862238">
      <w:bodyDiv w:val="1"/>
      <w:marLeft w:val="0"/>
      <w:marRight w:val="0"/>
      <w:marTop w:val="0"/>
      <w:marBottom w:val="0"/>
      <w:divBdr>
        <w:top w:val="none" w:sz="0" w:space="0" w:color="auto"/>
        <w:left w:val="none" w:sz="0" w:space="0" w:color="auto"/>
        <w:bottom w:val="none" w:sz="0" w:space="0" w:color="auto"/>
        <w:right w:val="none" w:sz="0" w:space="0" w:color="auto"/>
      </w:divBdr>
    </w:div>
    <w:div w:id="1365060354">
      <w:bodyDiv w:val="1"/>
      <w:marLeft w:val="0"/>
      <w:marRight w:val="0"/>
      <w:marTop w:val="0"/>
      <w:marBottom w:val="0"/>
      <w:divBdr>
        <w:top w:val="none" w:sz="0" w:space="0" w:color="auto"/>
        <w:left w:val="none" w:sz="0" w:space="0" w:color="auto"/>
        <w:bottom w:val="none" w:sz="0" w:space="0" w:color="auto"/>
        <w:right w:val="none" w:sz="0" w:space="0" w:color="auto"/>
      </w:divBdr>
    </w:div>
    <w:div w:id="1366250254">
      <w:bodyDiv w:val="1"/>
      <w:marLeft w:val="0"/>
      <w:marRight w:val="0"/>
      <w:marTop w:val="0"/>
      <w:marBottom w:val="0"/>
      <w:divBdr>
        <w:top w:val="none" w:sz="0" w:space="0" w:color="auto"/>
        <w:left w:val="none" w:sz="0" w:space="0" w:color="auto"/>
        <w:bottom w:val="none" w:sz="0" w:space="0" w:color="auto"/>
        <w:right w:val="none" w:sz="0" w:space="0" w:color="auto"/>
      </w:divBdr>
    </w:div>
    <w:div w:id="1367870749">
      <w:bodyDiv w:val="1"/>
      <w:marLeft w:val="0"/>
      <w:marRight w:val="0"/>
      <w:marTop w:val="0"/>
      <w:marBottom w:val="0"/>
      <w:divBdr>
        <w:top w:val="none" w:sz="0" w:space="0" w:color="auto"/>
        <w:left w:val="none" w:sz="0" w:space="0" w:color="auto"/>
        <w:bottom w:val="none" w:sz="0" w:space="0" w:color="auto"/>
        <w:right w:val="none" w:sz="0" w:space="0" w:color="auto"/>
      </w:divBdr>
    </w:div>
    <w:div w:id="1368217439">
      <w:bodyDiv w:val="1"/>
      <w:marLeft w:val="0"/>
      <w:marRight w:val="0"/>
      <w:marTop w:val="0"/>
      <w:marBottom w:val="0"/>
      <w:divBdr>
        <w:top w:val="none" w:sz="0" w:space="0" w:color="auto"/>
        <w:left w:val="none" w:sz="0" w:space="0" w:color="auto"/>
        <w:bottom w:val="none" w:sz="0" w:space="0" w:color="auto"/>
        <w:right w:val="none" w:sz="0" w:space="0" w:color="auto"/>
      </w:divBdr>
    </w:div>
    <w:div w:id="1368874173">
      <w:bodyDiv w:val="1"/>
      <w:marLeft w:val="0"/>
      <w:marRight w:val="0"/>
      <w:marTop w:val="0"/>
      <w:marBottom w:val="0"/>
      <w:divBdr>
        <w:top w:val="none" w:sz="0" w:space="0" w:color="auto"/>
        <w:left w:val="none" w:sz="0" w:space="0" w:color="auto"/>
        <w:bottom w:val="none" w:sz="0" w:space="0" w:color="auto"/>
        <w:right w:val="none" w:sz="0" w:space="0" w:color="auto"/>
      </w:divBdr>
    </w:div>
    <w:div w:id="1369060861">
      <w:bodyDiv w:val="1"/>
      <w:marLeft w:val="0"/>
      <w:marRight w:val="0"/>
      <w:marTop w:val="0"/>
      <w:marBottom w:val="0"/>
      <w:divBdr>
        <w:top w:val="none" w:sz="0" w:space="0" w:color="auto"/>
        <w:left w:val="none" w:sz="0" w:space="0" w:color="auto"/>
        <w:bottom w:val="none" w:sz="0" w:space="0" w:color="auto"/>
        <w:right w:val="none" w:sz="0" w:space="0" w:color="auto"/>
      </w:divBdr>
    </w:div>
    <w:div w:id="1371101665">
      <w:bodyDiv w:val="1"/>
      <w:marLeft w:val="0"/>
      <w:marRight w:val="0"/>
      <w:marTop w:val="0"/>
      <w:marBottom w:val="0"/>
      <w:divBdr>
        <w:top w:val="none" w:sz="0" w:space="0" w:color="auto"/>
        <w:left w:val="none" w:sz="0" w:space="0" w:color="auto"/>
        <w:bottom w:val="none" w:sz="0" w:space="0" w:color="auto"/>
        <w:right w:val="none" w:sz="0" w:space="0" w:color="auto"/>
      </w:divBdr>
    </w:div>
    <w:div w:id="1372803567">
      <w:bodyDiv w:val="1"/>
      <w:marLeft w:val="0"/>
      <w:marRight w:val="0"/>
      <w:marTop w:val="0"/>
      <w:marBottom w:val="0"/>
      <w:divBdr>
        <w:top w:val="none" w:sz="0" w:space="0" w:color="auto"/>
        <w:left w:val="none" w:sz="0" w:space="0" w:color="auto"/>
        <w:bottom w:val="none" w:sz="0" w:space="0" w:color="auto"/>
        <w:right w:val="none" w:sz="0" w:space="0" w:color="auto"/>
      </w:divBdr>
    </w:div>
    <w:div w:id="1374038022">
      <w:bodyDiv w:val="1"/>
      <w:marLeft w:val="0"/>
      <w:marRight w:val="0"/>
      <w:marTop w:val="0"/>
      <w:marBottom w:val="0"/>
      <w:divBdr>
        <w:top w:val="none" w:sz="0" w:space="0" w:color="auto"/>
        <w:left w:val="none" w:sz="0" w:space="0" w:color="auto"/>
        <w:bottom w:val="none" w:sz="0" w:space="0" w:color="auto"/>
        <w:right w:val="none" w:sz="0" w:space="0" w:color="auto"/>
      </w:divBdr>
    </w:div>
    <w:div w:id="1374306568">
      <w:bodyDiv w:val="1"/>
      <w:marLeft w:val="0"/>
      <w:marRight w:val="0"/>
      <w:marTop w:val="0"/>
      <w:marBottom w:val="0"/>
      <w:divBdr>
        <w:top w:val="none" w:sz="0" w:space="0" w:color="auto"/>
        <w:left w:val="none" w:sz="0" w:space="0" w:color="auto"/>
        <w:bottom w:val="none" w:sz="0" w:space="0" w:color="auto"/>
        <w:right w:val="none" w:sz="0" w:space="0" w:color="auto"/>
      </w:divBdr>
    </w:div>
    <w:div w:id="1379283975">
      <w:bodyDiv w:val="1"/>
      <w:marLeft w:val="0"/>
      <w:marRight w:val="0"/>
      <w:marTop w:val="0"/>
      <w:marBottom w:val="0"/>
      <w:divBdr>
        <w:top w:val="none" w:sz="0" w:space="0" w:color="auto"/>
        <w:left w:val="none" w:sz="0" w:space="0" w:color="auto"/>
        <w:bottom w:val="none" w:sz="0" w:space="0" w:color="auto"/>
        <w:right w:val="none" w:sz="0" w:space="0" w:color="auto"/>
      </w:divBdr>
    </w:div>
    <w:div w:id="1382830890">
      <w:bodyDiv w:val="1"/>
      <w:marLeft w:val="0"/>
      <w:marRight w:val="0"/>
      <w:marTop w:val="0"/>
      <w:marBottom w:val="0"/>
      <w:divBdr>
        <w:top w:val="none" w:sz="0" w:space="0" w:color="auto"/>
        <w:left w:val="none" w:sz="0" w:space="0" w:color="auto"/>
        <w:bottom w:val="none" w:sz="0" w:space="0" w:color="auto"/>
        <w:right w:val="none" w:sz="0" w:space="0" w:color="auto"/>
      </w:divBdr>
    </w:div>
    <w:div w:id="1382896764">
      <w:bodyDiv w:val="1"/>
      <w:marLeft w:val="0"/>
      <w:marRight w:val="0"/>
      <w:marTop w:val="0"/>
      <w:marBottom w:val="0"/>
      <w:divBdr>
        <w:top w:val="none" w:sz="0" w:space="0" w:color="auto"/>
        <w:left w:val="none" w:sz="0" w:space="0" w:color="auto"/>
        <w:bottom w:val="none" w:sz="0" w:space="0" w:color="auto"/>
        <w:right w:val="none" w:sz="0" w:space="0" w:color="auto"/>
      </w:divBdr>
    </w:div>
    <w:div w:id="1385713731">
      <w:bodyDiv w:val="1"/>
      <w:marLeft w:val="0"/>
      <w:marRight w:val="0"/>
      <w:marTop w:val="0"/>
      <w:marBottom w:val="0"/>
      <w:divBdr>
        <w:top w:val="none" w:sz="0" w:space="0" w:color="auto"/>
        <w:left w:val="none" w:sz="0" w:space="0" w:color="auto"/>
        <w:bottom w:val="none" w:sz="0" w:space="0" w:color="auto"/>
        <w:right w:val="none" w:sz="0" w:space="0" w:color="auto"/>
      </w:divBdr>
    </w:div>
    <w:div w:id="1386837583">
      <w:bodyDiv w:val="1"/>
      <w:marLeft w:val="0"/>
      <w:marRight w:val="0"/>
      <w:marTop w:val="0"/>
      <w:marBottom w:val="0"/>
      <w:divBdr>
        <w:top w:val="none" w:sz="0" w:space="0" w:color="auto"/>
        <w:left w:val="none" w:sz="0" w:space="0" w:color="auto"/>
        <w:bottom w:val="none" w:sz="0" w:space="0" w:color="auto"/>
        <w:right w:val="none" w:sz="0" w:space="0" w:color="auto"/>
      </w:divBdr>
    </w:div>
    <w:div w:id="1392000329">
      <w:bodyDiv w:val="1"/>
      <w:marLeft w:val="0"/>
      <w:marRight w:val="0"/>
      <w:marTop w:val="0"/>
      <w:marBottom w:val="0"/>
      <w:divBdr>
        <w:top w:val="none" w:sz="0" w:space="0" w:color="auto"/>
        <w:left w:val="none" w:sz="0" w:space="0" w:color="auto"/>
        <w:bottom w:val="none" w:sz="0" w:space="0" w:color="auto"/>
        <w:right w:val="none" w:sz="0" w:space="0" w:color="auto"/>
      </w:divBdr>
    </w:div>
    <w:div w:id="1392268654">
      <w:bodyDiv w:val="1"/>
      <w:marLeft w:val="0"/>
      <w:marRight w:val="0"/>
      <w:marTop w:val="0"/>
      <w:marBottom w:val="0"/>
      <w:divBdr>
        <w:top w:val="none" w:sz="0" w:space="0" w:color="auto"/>
        <w:left w:val="none" w:sz="0" w:space="0" w:color="auto"/>
        <w:bottom w:val="none" w:sz="0" w:space="0" w:color="auto"/>
        <w:right w:val="none" w:sz="0" w:space="0" w:color="auto"/>
      </w:divBdr>
    </w:div>
    <w:div w:id="1396203478">
      <w:bodyDiv w:val="1"/>
      <w:marLeft w:val="0"/>
      <w:marRight w:val="0"/>
      <w:marTop w:val="0"/>
      <w:marBottom w:val="0"/>
      <w:divBdr>
        <w:top w:val="none" w:sz="0" w:space="0" w:color="auto"/>
        <w:left w:val="none" w:sz="0" w:space="0" w:color="auto"/>
        <w:bottom w:val="none" w:sz="0" w:space="0" w:color="auto"/>
        <w:right w:val="none" w:sz="0" w:space="0" w:color="auto"/>
      </w:divBdr>
    </w:div>
    <w:div w:id="1401706290">
      <w:bodyDiv w:val="1"/>
      <w:marLeft w:val="0"/>
      <w:marRight w:val="0"/>
      <w:marTop w:val="0"/>
      <w:marBottom w:val="0"/>
      <w:divBdr>
        <w:top w:val="none" w:sz="0" w:space="0" w:color="auto"/>
        <w:left w:val="none" w:sz="0" w:space="0" w:color="auto"/>
        <w:bottom w:val="none" w:sz="0" w:space="0" w:color="auto"/>
        <w:right w:val="none" w:sz="0" w:space="0" w:color="auto"/>
      </w:divBdr>
    </w:div>
    <w:div w:id="1404988721">
      <w:bodyDiv w:val="1"/>
      <w:marLeft w:val="0"/>
      <w:marRight w:val="0"/>
      <w:marTop w:val="0"/>
      <w:marBottom w:val="0"/>
      <w:divBdr>
        <w:top w:val="none" w:sz="0" w:space="0" w:color="auto"/>
        <w:left w:val="none" w:sz="0" w:space="0" w:color="auto"/>
        <w:bottom w:val="none" w:sz="0" w:space="0" w:color="auto"/>
        <w:right w:val="none" w:sz="0" w:space="0" w:color="auto"/>
      </w:divBdr>
    </w:div>
    <w:div w:id="1409302627">
      <w:bodyDiv w:val="1"/>
      <w:marLeft w:val="0"/>
      <w:marRight w:val="0"/>
      <w:marTop w:val="0"/>
      <w:marBottom w:val="0"/>
      <w:divBdr>
        <w:top w:val="none" w:sz="0" w:space="0" w:color="auto"/>
        <w:left w:val="none" w:sz="0" w:space="0" w:color="auto"/>
        <w:bottom w:val="none" w:sz="0" w:space="0" w:color="auto"/>
        <w:right w:val="none" w:sz="0" w:space="0" w:color="auto"/>
      </w:divBdr>
    </w:div>
    <w:div w:id="1411003633">
      <w:bodyDiv w:val="1"/>
      <w:marLeft w:val="0"/>
      <w:marRight w:val="0"/>
      <w:marTop w:val="0"/>
      <w:marBottom w:val="0"/>
      <w:divBdr>
        <w:top w:val="none" w:sz="0" w:space="0" w:color="auto"/>
        <w:left w:val="none" w:sz="0" w:space="0" w:color="auto"/>
        <w:bottom w:val="none" w:sz="0" w:space="0" w:color="auto"/>
        <w:right w:val="none" w:sz="0" w:space="0" w:color="auto"/>
      </w:divBdr>
    </w:div>
    <w:div w:id="1411536051">
      <w:bodyDiv w:val="1"/>
      <w:marLeft w:val="0"/>
      <w:marRight w:val="0"/>
      <w:marTop w:val="0"/>
      <w:marBottom w:val="0"/>
      <w:divBdr>
        <w:top w:val="none" w:sz="0" w:space="0" w:color="auto"/>
        <w:left w:val="none" w:sz="0" w:space="0" w:color="auto"/>
        <w:bottom w:val="none" w:sz="0" w:space="0" w:color="auto"/>
        <w:right w:val="none" w:sz="0" w:space="0" w:color="auto"/>
      </w:divBdr>
    </w:div>
    <w:div w:id="1413240634">
      <w:bodyDiv w:val="1"/>
      <w:marLeft w:val="0"/>
      <w:marRight w:val="0"/>
      <w:marTop w:val="0"/>
      <w:marBottom w:val="0"/>
      <w:divBdr>
        <w:top w:val="none" w:sz="0" w:space="0" w:color="auto"/>
        <w:left w:val="none" w:sz="0" w:space="0" w:color="auto"/>
        <w:bottom w:val="none" w:sz="0" w:space="0" w:color="auto"/>
        <w:right w:val="none" w:sz="0" w:space="0" w:color="auto"/>
      </w:divBdr>
    </w:div>
    <w:div w:id="1414006136">
      <w:bodyDiv w:val="1"/>
      <w:marLeft w:val="0"/>
      <w:marRight w:val="0"/>
      <w:marTop w:val="0"/>
      <w:marBottom w:val="0"/>
      <w:divBdr>
        <w:top w:val="none" w:sz="0" w:space="0" w:color="auto"/>
        <w:left w:val="none" w:sz="0" w:space="0" w:color="auto"/>
        <w:bottom w:val="none" w:sz="0" w:space="0" w:color="auto"/>
        <w:right w:val="none" w:sz="0" w:space="0" w:color="auto"/>
      </w:divBdr>
    </w:div>
    <w:div w:id="1415131190">
      <w:bodyDiv w:val="1"/>
      <w:marLeft w:val="0"/>
      <w:marRight w:val="0"/>
      <w:marTop w:val="0"/>
      <w:marBottom w:val="0"/>
      <w:divBdr>
        <w:top w:val="none" w:sz="0" w:space="0" w:color="auto"/>
        <w:left w:val="none" w:sz="0" w:space="0" w:color="auto"/>
        <w:bottom w:val="none" w:sz="0" w:space="0" w:color="auto"/>
        <w:right w:val="none" w:sz="0" w:space="0" w:color="auto"/>
      </w:divBdr>
    </w:div>
    <w:div w:id="1419013467">
      <w:bodyDiv w:val="1"/>
      <w:marLeft w:val="0"/>
      <w:marRight w:val="0"/>
      <w:marTop w:val="0"/>
      <w:marBottom w:val="0"/>
      <w:divBdr>
        <w:top w:val="none" w:sz="0" w:space="0" w:color="auto"/>
        <w:left w:val="none" w:sz="0" w:space="0" w:color="auto"/>
        <w:bottom w:val="none" w:sz="0" w:space="0" w:color="auto"/>
        <w:right w:val="none" w:sz="0" w:space="0" w:color="auto"/>
      </w:divBdr>
    </w:div>
    <w:div w:id="1422752540">
      <w:bodyDiv w:val="1"/>
      <w:marLeft w:val="0"/>
      <w:marRight w:val="0"/>
      <w:marTop w:val="0"/>
      <w:marBottom w:val="0"/>
      <w:divBdr>
        <w:top w:val="none" w:sz="0" w:space="0" w:color="auto"/>
        <w:left w:val="none" w:sz="0" w:space="0" w:color="auto"/>
        <w:bottom w:val="none" w:sz="0" w:space="0" w:color="auto"/>
        <w:right w:val="none" w:sz="0" w:space="0" w:color="auto"/>
      </w:divBdr>
    </w:div>
    <w:div w:id="1426342767">
      <w:bodyDiv w:val="1"/>
      <w:marLeft w:val="0"/>
      <w:marRight w:val="0"/>
      <w:marTop w:val="0"/>
      <w:marBottom w:val="0"/>
      <w:divBdr>
        <w:top w:val="none" w:sz="0" w:space="0" w:color="auto"/>
        <w:left w:val="none" w:sz="0" w:space="0" w:color="auto"/>
        <w:bottom w:val="none" w:sz="0" w:space="0" w:color="auto"/>
        <w:right w:val="none" w:sz="0" w:space="0" w:color="auto"/>
      </w:divBdr>
    </w:div>
    <w:div w:id="1427732900">
      <w:bodyDiv w:val="1"/>
      <w:marLeft w:val="0"/>
      <w:marRight w:val="0"/>
      <w:marTop w:val="0"/>
      <w:marBottom w:val="0"/>
      <w:divBdr>
        <w:top w:val="none" w:sz="0" w:space="0" w:color="auto"/>
        <w:left w:val="none" w:sz="0" w:space="0" w:color="auto"/>
        <w:bottom w:val="none" w:sz="0" w:space="0" w:color="auto"/>
        <w:right w:val="none" w:sz="0" w:space="0" w:color="auto"/>
      </w:divBdr>
    </w:div>
    <w:div w:id="1429816282">
      <w:bodyDiv w:val="1"/>
      <w:marLeft w:val="0"/>
      <w:marRight w:val="0"/>
      <w:marTop w:val="0"/>
      <w:marBottom w:val="0"/>
      <w:divBdr>
        <w:top w:val="none" w:sz="0" w:space="0" w:color="auto"/>
        <w:left w:val="none" w:sz="0" w:space="0" w:color="auto"/>
        <w:bottom w:val="none" w:sz="0" w:space="0" w:color="auto"/>
        <w:right w:val="none" w:sz="0" w:space="0" w:color="auto"/>
      </w:divBdr>
    </w:div>
    <w:div w:id="1432310480">
      <w:bodyDiv w:val="1"/>
      <w:marLeft w:val="0"/>
      <w:marRight w:val="0"/>
      <w:marTop w:val="0"/>
      <w:marBottom w:val="0"/>
      <w:divBdr>
        <w:top w:val="none" w:sz="0" w:space="0" w:color="auto"/>
        <w:left w:val="none" w:sz="0" w:space="0" w:color="auto"/>
        <w:bottom w:val="none" w:sz="0" w:space="0" w:color="auto"/>
        <w:right w:val="none" w:sz="0" w:space="0" w:color="auto"/>
      </w:divBdr>
    </w:div>
    <w:div w:id="1434783294">
      <w:bodyDiv w:val="1"/>
      <w:marLeft w:val="0"/>
      <w:marRight w:val="0"/>
      <w:marTop w:val="0"/>
      <w:marBottom w:val="0"/>
      <w:divBdr>
        <w:top w:val="none" w:sz="0" w:space="0" w:color="auto"/>
        <w:left w:val="none" w:sz="0" w:space="0" w:color="auto"/>
        <w:bottom w:val="none" w:sz="0" w:space="0" w:color="auto"/>
        <w:right w:val="none" w:sz="0" w:space="0" w:color="auto"/>
      </w:divBdr>
    </w:div>
    <w:div w:id="1434982663">
      <w:bodyDiv w:val="1"/>
      <w:marLeft w:val="0"/>
      <w:marRight w:val="0"/>
      <w:marTop w:val="0"/>
      <w:marBottom w:val="0"/>
      <w:divBdr>
        <w:top w:val="none" w:sz="0" w:space="0" w:color="auto"/>
        <w:left w:val="none" w:sz="0" w:space="0" w:color="auto"/>
        <w:bottom w:val="none" w:sz="0" w:space="0" w:color="auto"/>
        <w:right w:val="none" w:sz="0" w:space="0" w:color="auto"/>
      </w:divBdr>
    </w:div>
    <w:div w:id="1435982263">
      <w:bodyDiv w:val="1"/>
      <w:marLeft w:val="0"/>
      <w:marRight w:val="0"/>
      <w:marTop w:val="0"/>
      <w:marBottom w:val="0"/>
      <w:divBdr>
        <w:top w:val="none" w:sz="0" w:space="0" w:color="auto"/>
        <w:left w:val="none" w:sz="0" w:space="0" w:color="auto"/>
        <w:bottom w:val="none" w:sz="0" w:space="0" w:color="auto"/>
        <w:right w:val="none" w:sz="0" w:space="0" w:color="auto"/>
      </w:divBdr>
    </w:div>
    <w:div w:id="1437944035">
      <w:bodyDiv w:val="1"/>
      <w:marLeft w:val="0"/>
      <w:marRight w:val="0"/>
      <w:marTop w:val="0"/>
      <w:marBottom w:val="0"/>
      <w:divBdr>
        <w:top w:val="none" w:sz="0" w:space="0" w:color="auto"/>
        <w:left w:val="none" w:sz="0" w:space="0" w:color="auto"/>
        <w:bottom w:val="none" w:sz="0" w:space="0" w:color="auto"/>
        <w:right w:val="none" w:sz="0" w:space="0" w:color="auto"/>
      </w:divBdr>
    </w:div>
    <w:div w:id="1438061737">
      <w:bodyDiv w:val="1"/>
      <w:marLeft w:val="0"/>
      <w:marRight w:val="0"/>
      <w:marTop w:val="0"/>
      <w:marBottom w:val="0"/>
      <w:divBdr>
        <w:top w:val="none" w:sz="0" w:space="0" w:color="auto"/>
        <w:left w:val="none" w:sz="0" w:space="0" w:color="auto"/>
        <w:bottom w:val="none" w:sz="0" w:space="0" w:color="auto"/>
        <w:right w:val="none" w:sz="0" w:space="0" w:color="auto"/>
      </w:divBdr>
    </w:div>
    <w:div w:id="1438913168">
      <w:bodyDiv w:val="1"/>
      <w:marLeft w:val="0"/>
      <w:marRight w:val="0"/>
      <w:marTop w:val="0"/>
      <w:marBottom w:val="0"/>
      <w:divBdr>
        <w:top w:val="none" w:sz="0" w:space="0" w:color="auto"/>
        <w:left w:val="none" w:sz="0" w:space="0" w:color="auto"/>
        <w:bottom w:val="none" w:sz="0" w:space="0" w:color="auto"/>
        <w:right w:val="none" w:sz="0" w:space="0" w:color="auto"/>
      </w:divBdr>
    </w:div>
    <w:div w:id="1440179579">
      <w:bodyDiv w:val="1"/>
      <w:marLeft w:val="0"/>
      <w:marRight w:val="0"/>
      <w:marTop w:val="0"/>
      <w:marBottom w:val="0"/>
      <w:divBdr>
        <w:top w:val="none" w:sz="0" w:space="0" w:color="auto"/>
        <w:left w:val="none" w:sz="0" w:space="0" w:color="auto"/>
        <w:bottom w:val="none" w:sz="0" w:space="0" w:color="auto"/>
        <w:right w:val="none" w:sz="0" w:space="0" w:color="auto"/>
      </w:divBdr>
    </w:div>
    <w:div w:id="1444377875">
      <w:bodyDiv w:val="1"/>
      <w:marLeft w:val="0"/>
      <w:marRight w:val="0"/>
      <w:marTop w:val="0"/>
      <w:marBottom w:val="0"/>
      <w:divBdr>
        <w:top w:val="none" w:sz="0" w:space="0" w:color="auto"/>
        <w:left w:val="none" w:sz="0" w:space="0" w:color="auto"/>
        <w:bottom w:val="none" w:sz="0" w:space="0" w:color="auto"/>
        <w:right w:val="none" w:sz="0" w:space="0" w:color="auto"/>
      </w:divBdr>
    </w:div>
    <w:div w:id="1445536111">
      <w:bodyDiv w:val="1"/>
      <w:marLeft w:val="0"/>
      <w:marRight w:val="0"/>
      <w:marTop w:val="0"/>
      <w:marBottom w:val="0"/>
      <w:divBdr>
        <w:top w:val="none" w:sz="0" w:space="0" w:color="auto"/>
        <w:left w:val="none" w:sz="0" w:space="0" w:color="auto"/>
        <w:bottom w:val="none" w:sz="0" w:space="0" w:color="auto"/>
        <w:right w:val="none" w:sz="0" w:space="0" w:color="auto"/>
      </w:divBdr>
    </w:div>
    <w:div w:id="1445541243">
      <w:bodyDiv w:val="1"/>
      <w:marLeft w:val="0"/>
      <w:marRight w:val="0"/>
      <w:marTop w:val="0"/>
      <w:marBottom w:val="0"/>
      <w:divBdr>
        <w:top w:val="none" w:sz="0" w:space="0" w:color="auto"/>
        <w:left w:val="none" w:sz="0" w:space="0" w:color="auto"/>
        <w:bottom w:val="none" w:sz="0" w:space="0" w:color="auto"/>
        <w:right w:val="none" w:sz="0" w:space="0" w:color="auto"/>
      </w:divBdr>
    </w:div>
    <w:div w:id="1454472115">
      <w:bodyDiv w:val="1"/>
      <w:marLeft w:val="0"/>
      <w:marRight w:val="0"/>
      <w:marTop w:val="0"/>
      <w:marBottom w:val="0"/>
      <w:divBdr>
        <w:top w:val="none" w:sz="0" w:space="0" w:color="auto"/>
        <w:left w:val="none" w:sz="0" w:space="0" w:color="auto"/>
        <w:bottom w:val="none" w:sz="0" w:space="0" w:color="auto"/>
        <w:right w:val="none" w:sz="0" w:space="0" w:color="auto"/>
      </w:divBdr>
    </w:div>
    <w:div w:id="1458134565">
      <w:bodyDiv w:val="1"/>
      <w:marLeft w:val="0"/>
      <w:marRight w:val="0"/>
      <w:marTop w:val="0"/>
      <w:marBottom w:val="0"/>
      <w:divBdr>
        <w:top w:val="none" w:sz="0" w:space="0" w:color="auto"/>
        <w:left w:val="none" w:sz="0" w:space="0" w:color="auto"/>
        <w:bottom w:val="none" w:sz="0" w:space="0" w:color="auto"/>
        <w:right w:val="none" w:sz="0" w:space="0" w:color="auto"/>
      </w:divBdr>
    </w:div>
    <w:div w:id="1464425485">
      <w:bodyDiv w:val="1"/>
      <w:marLeft w:val="0"/>
      <w:marRight w:val="0"/>
      <w:marTop w:val="0"/>
      <w:marBottom w:val="0"/>
      <w:divBdr>
        <w:top w:val="none" w:sz="0" w:space="0" w:color="auto"/>
        <w:left w:val="none" w:sz="0" w:space="0" w:color="auto"/>
        <w:bottom w:val="none" w:sz="0" w:space="0" w:color="auto"/>
        <w:right w:val="none" w:sz="0" w:space="0" w:color="auto"/>
      </w:divBdr>
    </w:div>
    <w:div w:id="1465394796">
      <w:bodyDiv w:val="1"/>
      <w:marLeft w:val="0"/>
      <w:marRight w:val="0"/>
      <w:marTop w:val="0"/>
      <w:marBottom w:val="0"/>
      <w:divBdr>
        <w:top w:val="none" w:sz="0" w:space="0" w:color="auto"/>
        <w:left w:val="none" w:sz="0" w:space="0" w:color="auto"/>
        <w:bottom w:val="none" w:sz="0" w:space="0" w:color="auto"/>
        <w:right w:val="none" w:sz="0" w:space="0" w:color="auto"/>
      </w:divBdr>
    </w:div>
    <w:div w:id="1465930000">
      <w:bodyDiv w:val="1"/>
      <w:marLeft w:val="0"/>
      <w:marRight w:val="0"/>
      <w:marTop w:val="0"/>
      <w:marBottom w:val="0"/>
      <w:divBdr>
        <w:top w:val="none" w:sz="0" w:space="0" w:color="auto"/>
        <w:left w:val="none" w:sz="0" w:space="0" w:color="auto"/>
        <w:bottom w:val="none" w:sz="0" w:space="0" w:color="auto"/>
        <w:right w:val="none" w:sz="0" w:space="0" w:color="auto"/>
      </w:divBdr>
    </w:div>
    <w:div w:id="1469518286">
      <w:bodyDiv w:val="1"/>
      <w:marLeft w:val="0"/>
      <w:marRight w:val="0"/>
      <w:marTop w:val="0"/>
      <w:marBottom w:val="0"/>
      <w:divBdr>
        <w:top w:val="none" w:sz="0" w:space="0" w:color="auto"/>
        <w:left w:val="none" w:sz="0" w:space="0" w:color="auto"/>
        <w:bottom w:val="none" w:sz="0" w:space="0" w:color="auto"/>
        <w:right w:val="none" w:sz="0" w:space="0" w:color="auto"/>
      </w:divBdr>
    </w:div>
    <w:div w:id="1469780618">
      <w:bodyDiv w:val="1"/>
      <w:marLeft w:val="0"/>
      <w:marRight w:val="0"/>
      <w:marTop w:val="0"/>
      <w:marBottom w:val="0"/>
      <w:divBdr>
        <w:top w:val="none" w:sz="0" w:space="0" w:color="auto"/>
        <w:left w:val="none" w:sz="0" w:space="0" w:color="auto"/>
        <w:bottom w:val="none" w:sz="0" w:space="0" w:color="auto"/>
        <w:right w:val="none" w:sz="0" w:space="0" w:color="auto"/>
      </w:divBdr>
    </w:div>
    <w:div w:id="1472480456">
      <w:bodyDiv w:val="1"/>
      <w:marLeft w:val="0"/>
      <w:marRight w:val="0"/>
      <w:marTop w:val="0"/>
      <w:marBottom w:val="0"/>
      <w:divBdr>
        <w:top w:val="none" w:sz="0" w:space="0" w:color="auto"/>
        <w:left w:val="none" w:sz="0" w:space="0" w:color="auto"/>
        <w:bottom w:val="none" w:sz="0" w:space="0" w:color="auto"/>
        <w:right w:val="none" w:sz="0" w:space="0" w:color="auto"/>
      </w:divBdr>
    </w:div>
    <w:div w:id="1472746949">
      <w:bodyDiv w:val="1"/>
      <w:marLeft w:val="0"/>
      <w:marRight w:val="0"/>
      <w:marTop w:val="0"/>
      <w:marBottom w:val="0"/>
      <w:divBdr>
        <w:top w:val="none" w:sz="0" w:space="0" w:color="auto"/>
        <w:left w:val="none" w:sz="0" w:space="0" w:color="auto"/>
        <w:bottom w:val="none" w:sz="0" w:space="0" w:color="auto"/>
        <w:right w:val="none" w:sz="0" w:space="0" w:color="auto"/>
      </w:divBdr>
    </w:div>
    <w:div w:id="1478303660">
      <w:bodyDiv w:val="1"/>
      <w:marLeft w:val="0"/>
      <w:marRight w:val="0"/>
      <w:marTop w:val="0"/>
      <w:marBottom w:val="0"/>
      <w:divBdr>
        <w:top w:val="none" w:sz="0" w:space="0" w:color="auto"/>
        <w:left w:val="none" w:sz="0" w:space="0" w:color="auto"/>
        <w:bottom w:val="none" w:sz="0" w:space="0" w:color="auto"/>
        <w:right w:val="none" w:sz="0" w:space="0" w:color="auto"/>
      </w:divBdr>
    </w:div>
    <w:div w:id="1480995551">
      <w:bodyDiv w:val="1"/>
      <w:marLeft w:val="0"/>
      <w:marRight w:val="0"/>
      <w:marTop w:val="0"/>
      <w:marBottom w:val="0"/>
      <w:divBdr>
        <w:top w:val="none" w:sz="0" w:space="0" w:color="auto"/>
        <w:left w:val="none" w:sz="0" w:space="0" w:color="auto"/>
        <w:bottom w:val="none" w:sz="0" w:space="0" w:color="auto"/>
        <w:right w:val="none" w:sz="0" w:space="0" w:color="auto"/>
      </w:divBdr>
    </w:div>
    <w:div w:id="1480995894">
      <w:bodyDiv w:val="1"/>
      <w:marLeft w:val="0"/>
      <w:marRight w:val="0"/>
      <w:marTop w:val="0"/>
      <w:marBottom w:val="0"/>
      <w:divBdr>
        <w:top w:val="none" w:sz="0" w:space="0" w:color="auto"/>
        <w:left w:val="none" w:sz="0" w:space="0" w:color="auto"/>
        <w:bottom w:val="none" w:sz="0" w:space="0" w:color="auto"/>
        <w:right w:val="none" w:sz="0" w:space="0" w:color="auto"/>
      </w:divBdr>
    </w:div>
    <w:div w:id="1485002618">
      <w:bodyDiv w:val="1"/>
      <w:marLeft w:val="0"/>
      <w:marRight w:val="0"/>
      <w:marTop w:val="0"/>
      <w:marBottom w:val="0"/>
      <w:divBdr>
        <w:top w:val="none" w:sz="0" w:space="0" w:color="auto"/>
        <w:left w:val="none" w:sz="0" w:space="0" w:color="auto"/>
        <w:bottom w:val="none" w:sz="0" w:space="0" w:color="auto"/>
        <w:right w:val="none" w:sz="0" w:space="0" w:color="auto"/>
      </w:divBdr>
    </w:div>
    <w:div w:id="1490092075">
      <w:bodyDiv w:val="1"/>
      <w:marLeft w:val="0"/>
      <w:marRight w:val="0"/>
      <w:marTop w:val="0"/>
      <w:marBottom w:val="0"/>
      <w:divBdr>
        <w:top w:val="none" w:sz="0" w:space="0" w:color="auto"/>
        <w:left w:val="none" w:sz="0" w:space="0" w:color="auto"/>
        <w:bottom w:val="none" w:sz="0" w:space="0" w:color="auto"/>
        <w:right w:val="none" w:sz="0" w:space="0" w:color="auto"/>
      </w:divBdr>
    </w:div>
    <w:div w:id="1494681491">
      <w:bodyDiv w:val="1"/>
      <w:marLeft w:val="0"/>
      <w:marRight w:val="0"/>
      <w:marTop w:val="0"/>
      <w:marBottom w:val="0"/>
      <w:divBdr>
        <w:top w:val="none" w:sz="0" w:space="0" w:color="auto"/>
        <w:left w:val="none" w:sz="0" w:space="0" w:color="auto"/>
        <w:bottom w:val="none" w:sz="0" w:space="0" w:color="auto"/>
        <w:right w:val="none" w:sz="0" w:space="0" w:color="auto"/>
      </w:divBdr>
    </w:div>
    <w:div w:id="1495682019">
      <w:bodyDiv w:val="1"/>
      <w:marLeft w:val="0"/>
      <w:marRight w:val="0"/>
      <w:marTop w:val="0"/>
      <w:marBottom w:val="0"/>
      <w:divBdr>
        <w:top w:val="none" w:sz="0" w:space="0" w:color="auto"/>
        <w:left w:val="none" w:sz="0" w:space="0" w:color="auto"/>
        <w:bottom w:val="none" w:sz="0" w:space="0" w:color="auto"/>
        <w:right w:val="none" w:sz="0" w:space="0" w:color="auto"/>
      </w:divBdr>
    </w:div>
    <w:div w:id="1495729589">
      <w:bodyDiv w:val="1"/>
      <w:marLeft w:val="0"/>
      <w:marRight w:val="0"/>
      <w:marTop w:val="0"/>
      <w:marBottom w:val="0"/>
      <w:divBdr>
        <w:top w:val="none" w:sz="0" w:space="0" w:color="auto"/>
        <w:left w:val="none" w:sz="0" w:space="0" w:color="auto"/>
        <w:bottom w:val="none" w:sz="0" w:space="0" w:color="auto"/>
        <w:right w:val="none" w:sz="0" w:space="0" w:color="auto"/>
      </w:divBdr>
    </w:div>
    <w:div w:id="1497647703">
      <w:bodyDiv w:val="1"/>
      <w:marLeft w:val="0"/>
      <w:marRight w:val="0"/>
      <w:marTop w:val="0"/>
      <w:marBottom w:val="0"/>
      <w:divBdr>
        <w:top w:val="none" w:sz="0" w:space="0" w:color="auto"/>
        <w:left w:val="none" w:sz="0" w:space="0" w:color="auto"/>
        <w:bottom w:val="none" w:sz="0" w:space="0" w:color="auto"/>
        <w:right w:val="none" w:sz="0" w:space="0" w:color="auto"/>
      </w:divBdr>
    </w:div>
    <w:div w:id="1506092707">
      <w:bodyDiv w:val="1"/>
      <w:marLeft w:val="0"/>
      <w:marRight w:val="0"/>
      <w:marTop w:val="0"/>
      <w:marBottom w:val="0"/>
      <w:divBdr>
        <w:top w:val="none" w:sz="0" w:space="0" w:color="auto"/>
        <w:left w:val="none" w:sz="0" w:space="0" w:color="auto"/>
        <w:bottom w:val="none" w:sz="0" w:space="0" w:color="auto"/>
        <w:right w:val="none" w:sz="0" w:space="0" w:color="auto"/>
      </w:divBdr>
    </w:div>
    <w:div w:id="1506288758">
      <w:bodyDiv w:val="1"/>
      <w:marLeft w:val="0"/>
      <w:marRight w:val="0"/>
      <w:marTop w:val="0"/>
      <w:marBottom w:val="0"/>
      <w:divBdr>
        <w:top w:val="none" w:sz="0" w:space="0" w:color="auto"/>
        <w:left w:val="none" w:sz="0" w:space="0" w:color="auto"/>
        <w:bottom w:val="none" w:sz="0" w:space="0" w:color="auto"/>
        <w:right w:val="none" w:sz="0" w:space="0" w:color="auto"/>
      </w:divBdr>
    </w:div>
    <w:div w:id="1509364862">
      <w:bodyDiv w:val="1"/>
      <w:marLeft w:val="0"/>
      <w:marRight w:val="0"/>
      <w:marTop w:val="0"/>
      <w:marBottom w:val="0"/>
      <w:divBdr>
        <w:top w:val="none" w:sz="0" w:space="0" w:color="auto"/>
        <w:left w:val="none" w:sz="0" w:space="0" w:color="auto"/>
        <w:bottom w:val="none" w:sz="0" w:space="0" w:color="auto"/>
        <w:right w:val="none" w:sz="0" w:space="0" w:color="auto"/>
      </w:divBdr>
    </w:div>
    <w:div w:id="1509831238">
      <w:bodyDiv w:val="1"/>
      <w:marLeft w:val="0"/>
      <w:marRight w:val="0"/>
      <w:marTop w:val="0"/>
      <w:marBottom w:val="0"/>
      <w:divBdr>
        <w:top w:val="none" w:sz="0" w:space="0" w:color="auto"/>
        <w:left w:val="none" w:sz="0" w:space="0" w:color="auto"/>
        <w:bottom w:val="none" w:sz="0" w:space="0" w:color="auto"/>
        <w:right w:val="none" w:sz="0" w:space="0" w:color="auto"/>
      </w:divBdr>
    </w:div>
    <w:div w:id="1511676673">
      <w:bodyDiv w:val="1"/>
      <w:marLeft w:val="0"/>
      <w:marRight w:val="0"/>
      <w:marTop w:val="0"/>
      <w:marBottom w:val="0"/>
      <w:divBdr>
        <w:top w:val="none" w:sz="0" w:space="0" w:color="auto"/>
        <w:left w:val="none" w:sz="0" w:space="0" w:color="auto"/>
        <w:bottom w:val="none" w:sz="0" w:space="0" w:color="auto"/>
        <w:right w:val="none" w:sz="0" w:space="0" w:color="auto"/>
      </w:divBdr>
    </w:div>
    <w:div w:id="1512405324">
      <w:bodyDiv w:val="1"/>
      <w:marLeft w:val="0"/>
      <w:marRight w:val="0"/>
      <w:marTop w:val="0"/>
      <w:marBottom w:val="0"/>
      <w:divBdr>
        <w:top w:val="none" w:sz="0" w:space="0" w:color="auto"/>
        <w:left w:val="none" w:sz="0" w:space="0" w:color="auto"/>
        <w:bottom w:val="none" w:sz="0" w:space="0" w:color="auto"/>
        <w:right w:val="none" w:sz="0" w:space="0" w:color="auto"/>
      </w:divBdr>
    </w:div>
    <w:div w:id="1513761427">
      <w:bodyDiv w:val="1"/>
      <w:marLeft w:val="0"/>
      <w:marRight w:val="0"/>
      <w:marTop w:val="0"/>
      <w:marBottom w:val="0"/>
      <w:divBdr>
        <w:top w:val="none" w:sz="0" w:space="0" w:color="auto"/>
        <w:left w:val="none" w:sz="0" w:space="0" w:color="auto"/>
        <w:bottom w:val="none" w:sz="0" w:space="0" w:color="auto"/>
        <w:right w:val="none" w:sz="0" w:space="0" w:color="auto"/>
      </w:divBdr>
    </w:div>
    <w:div w:id="1514295785">
      <w:bodyDiv w:val="1"/>
      <w:marLeft w:val="0"/>
      <w:marRight w:val="0"/>
      <w:marTop w:val="0"/>
      <w:marBottom w:val="0"/>
      <w:divBdr>
        <w:top w:val="none" w:sz="0" w:space="0" w:color="auto"/>
        <w:left w:val="none" w:sz="0" w:space="0" w:color="auto"/>
        <w:bottom w:val="none" w:sz="0" w:space="0" w:color="auto"/>
        <w:right w:val="none" w:sz="0" w:space="0" w:color="auto"/>
      </w:divBdr>
    </w:div>
    <w:div w:id="1515028071">
      <w:bodyDiv w:val="1"/>
      <w:marLeft w:val="0"/>
      <w:marRight w:val="0"/>
      <w:marTop w:val="0"/>
      <w:marBottom w:val="0"/>
      <w:divBdr>
        <w:top w:val="none" w:sz="0" w:space="0" w:color="auto"/>
        <w:left w:val="none" w:sz="0" w:space="0" w:color="auto"/>
        <w:bottom w:val="none" w:sz="0" w:space="0" w:color="auto"/>
        <w:right w:val="none" w:sz="0" w:space="0" w:color="auto"/>
      </w:divBdr>
    </w:div>
    <w:div w:id="1520467334">
      <w:bodyDiv w:val="1"/>
      <w:marLeft w:val="0"/>
      <w:marRight w:val="0"/>
      <w:marTop w:val="0"/>
      <w:marBottom w:val="0"/>
      <w:divBdr>
        <w:top w:val="none" w:sz="0" w:space="0" w:color="auto"/>
        <w:left w:val="none" w:sz="0" w:space="0" w:color="auto"/>
        <w:bottom w:val="none" w:sz="0" w:space="0" w:color="auto"/>
        <w:right w:val="none" w:sz="0" w:space="0" w:color="auto"/>
      </w:divBdr>
    </w:div>
    <w:div w:id="1521428198">
      <w:bodyDiv w:val="1"/>
      <w:marLeft w:val="0"/>
      <w:marRight w:val="0"/>
      <w:marTop w:val="0"/>
      <w:marBottom w:val="0"/>
      <w:divBdr>
        <w:top w:val="none" w:sz="0" w:space="0" w:color="auto"/>
        <w:left w:val="none" w:sz="0" w:space="0" w:color="auto"/>
        <w:bottom w:val="none" w:sz="0" w:space="0" w:color="auto"/>
        <w:right w:val="none" w:sz="0" w:space="0" w:color="auto"/>
      </w:divBdr>
    </w:div>
    <w:div w:id="1523935455">
      <w:bodyDiv w:val="1"/>
      <w:marLeft w:val="0"/>
      <w:marRight w:val="0"/>
      <w:marTop w:val="0"/>
      <w:marBottom w:val="0"/>
      <w:divBdr>
        <w:top w:val="none" w:sz="0" w:space="0" w:color="auto"/>
        <w:left w:val="none" w:sz="0" w:space="0" w:color="auto"/>
        <w:bottom w:val="none" w:sz="0" w:space="0" w:color="auto"/>
        <w:right w:val="none" w:sz="0" w:space="0" w:color="auto"/>
      </w:divBdr>
    </w:div>
    <w:div w:id="1524510623">
      <w:bodyDiv w:val="1"/>
      <w:marLeft w:val="0"/>
      <w:marRight w:val="0"/>
      <w:marTop w:val="0"/>
      <w:marBottom w:val="0"/>
      <w:divBdr>
        <w:top w:val="none" w:sz="0" w:space="0" w:color="auto"/>
        <w:left w:val="none" w:sz="0" w:space="0" w:color="auto"/>
        <w:bottom w:val="none" w:sz="0" w:space="0" w:color="auto"/>
        <w:right w:val="none" w:sz="0" w:space="0" w:color="auto"/>
      </w:divBdr>
    </w:div>
    <w:div w:id="1527331588">
      <w:bodyDiv w:val="1"/>
      <w:marLeft w:val="0"/>
      <w:marRight w:val="0"/>
      <w:marTop w:val="0"/>
      <w:marBottom w:val="0"/>
      <w:divBdr>
        <w:top w:val="none" w:sz="0" w:space="0" w:color="auto"/>
        <w:left w:val="none" w:sz="0" w:space="0" w:color="auto"/>
        <w:bottom w:val="none" w:sz="0" w:space="0" w:color="auto"/>
        <w:right w:val="none" w:sz="0" w:space="0" w:color="auto"/>
      </w:divBdr>
    </w:div>
    <w:div w:id="1527674374">
      <w:bodyDiv w:val="1"/>
      <w:marLeft w:val="0"/>
      <w:marRight w:val="0"/>
      <w:marTop w:val="0"/>
      <w:marBottom w:val="0"/>
      <w:divBdr>
        <w:top w:val="none" w:sz="0" w:space="0" w:color="auto"/>
        <w:left w:val="none" w:sz="0" w:space="0" w:color="auto"/>
        <w:bottom w:val="none" w:sz="0" w:space="0" w:color="auto"/>
        <w:right w:val="none" w:sz="0" w:space="0" w:color="auto"/>
      </w:divBdr>
    </w:div>
    <w:div w:id="1530606841">
      <w:bodyDiv w:val="1"/>
      <w:marLeft w:val="0"/>
      <w:marRight w:val="0"/>
      <w:marTop w:val="0"/>
      <w:marBottom w:val="0"/>
      <w:divBdr>
        <w:top w:val="none" w:sz="0" w:space="0" w:color="auto"/>
        <w:left w:val="none" w:sz="0" w:space="0" w:color="auto"/>
        <w:bottom w:val="none" w:sz="0" w:space="0" w:color="auto"/>
        <w:right w:val="none" w:sz="0" w:space="0" w:color="auto"/>
      </w:divBdr>
    </w:div>
    <w:div w:id="1540193983">
      <w:bodyDiv w:val="1"/>
      <w:marLeft w:val="0"/>
      <w:marRight w:val="0"/>
      <w:marTop w:val="0"/>
      <w:marBottom w:val="0"/>
      <w:divBdr>
        <w:top w:val="none" w:sz="0" w:space="0" w:color="auto"/>
        <w:left w:val="none" w:sz="0" w:space="0" w:color="auto"/>
        <w:bottom w:val="none" w:sz="0" w:space="0" w:color="auto"/>
        <w:right w:val="none" w:sz="0" w:space="0" w:color="auto"/>
      </w:divBdr>
    </w:div>
    <w:div w:id="1541434086">
      <w:bodyDiv w:val="1"/>
      <w:marLeft w:val="0"/>
      <w:marRight w:val="0"/>
      <w:marTop w:val="0"/>
      <w:marBottom w:val="0"/>
      <w:divBdr>
        <w:top w:val="none" w:sz="0" w:space="0" w:color="auto"/>
        <w:left w:val="none" w:sz="0" w:space="0" w:color="auto"/>
        <w:bottom w:val="none" w:sz="0" w:space="0" w:color="auto"/>
        <w:right w:val="none" w:sz="0" w:space="0" w:color="auto"/>
      </w:divBdr>
    </w:div>
    <w:div w:id="1545676657">
      <w:bodyDiv w:val="1"/>
      <w:marLeft w:val="0"/>
      <w:marRight w:val="0"/>
      <w:marTop w:val="0"/>
      <w:marBottom w:val="0"/>
      <w:divBdr>
        <w:top w:val="none" w:sz="0" w:space="0" w:color="auto"/>
        <w:left w:val="none" w:sz="0" w:space="0" w:color="auto"/>
        <w:bottom w:val="none" w:sz="0" w:space="0" w:color="auto"/>
        <w:right w:val="none" w:sz="0" w:space="0" w:color="auto"/>
      </w:divBdr>
    </w:div>
    <w:div w:id="1545825384">
      <w:bodyDiv w:val="1"/>
      <w:marLeft w:val="0"/>
      <w:marRight w:val="0"/>
      <w:marTop w:val="0"/>
      <w:marBottom w:val="0"/>
      <w:divBdr>
        <w:top w:val="none" w:sz="0" w:space="0" w:color="auto"/>
        <w:left w:val="none" w:sz="0" w:space="0" w:color="auto"/>
        <w:bottom w:val="none" w:sz="0" w:space="0" w:color="auto"/>
        <w:right w:val="none" w:sz="0" w:space="0" w:color="auto"/>
      </w:divBdr>
    </w:div>
    <w:div w:id="1546526183">
      <w:bodyDiv w:val="1"/>
      <w:marLeft w:val="0"/>
      <w:marRight w:val="0"/>
      <w:marTop w:val="0"/>
      <w:marBottom w:val="0"/>
      <w:divBdr>
        <w:top w:val="none" w:sz="0" w:space="0" w:color="auto"/>
        <w:left w:val="none" w:sz="0" w:space="0" w:color="auto"/>
        <w:bottom w:val="none" w:sz="0" w:space="0" w:color="auto"/>
        <w:right w:val="none" w:sz="0" w:space="0" w:color="auto"/>
      </w:divBdr>
    </w:div>
    <w:div w:id="1547370728">
      <w:bodyDiv w:val="1"/>
      <w:marLeft w:val="0"/>
      <w:marRight w:val="0"/>
      <w:marTop w:val="0"/>
      <w:marBottom w:val="0"/>
      <w:divBdr>
        <w:top w:val="none" w:sz="0" w:space="0" w:color="auto"/>
        <w:left w:val="none" w:sz="0" w:space="0" w:color="auto"/>
        <w:bottom w:val="none" w:sz="0" w:space="0" w:color="auto"/>
        <w:right w:val="none" w:sz="0" w:space="0" w:color="auto"/>
      </w:divBdr>
    </w:div>
    <w:div w:id="1548181185">
      <w:bodyDiv w:val="1"/>
      <w:marLeft w:val="0"/>
      <w:marRight w:val="0"/>
      <w:marTop w:val="0"/>
      <w:marBottom w:val="0"/>
      <w:divBdr>
        <w:top w:val="none" w:sz="0" w:space="0" w:color="auto"/>
        <w:left w:val="none" w:sz="0" w:space="0" w:color="auto"/>
        <w:bottom w:val="none" w:sz="0" w:space="0" w:color="auto"/>
        <w:right w:val="none" w:sz="0" w:space="0" w:color="auto"/>
      </w:divBdr>
    </w:div>
    <w:div w:id="1549682068">
      <w:bodyDiv w:val="1"/>
      <w:marLeft w:val="0"/>
      <w:marRight w:val="0"/>
      <w:marTop w:val="0"/>
      <w:marBottom w:val="0"/>
      <w:divBdr>
        <w:top w:val="none" w:sz="0" w:space="0" w:color="auto"/>
        <w:left w:val="none" w:sz="0" w:space="0" w:color="auto"/>
        <w:bottom w:val="none" w:sz="0" w:space="0" w:color="auto"/>
        <w:right w:val="none" w:sz="0" w:space="0" w:color="auto"/>
      </w:divBdr>
    </w:div>
    <w:div w:id="1550216817">
      <w:bodyDiv w:val="1"/>
      <w:marLeft w:val="0"/>
      <w:marRight w:val="0"/>
      <w:marTop w:val="0"/>
      <w:marBottom w:val="0"/>
      <w:divBdr>
        <w:top w:val="none" w:sz="0" w:space="0" w:color="auto"/>
        <w:left w:val="none" w:sz="0" w:space="0" w:color="auto"/>
        <w:bottom w:val="none" w:sz="0" w:space="0" w:color="auto"/>
        <w:right w:val="none" w:sz="0" w:space="0" w:color="auto"/>
      </w:divBdr>
    </w:div>
    <w:div w:id="1554004218">
      <w:bodyDiv w:val="1"/>
      <w:marLeft w:val="0"/>
      <w:marRight w:val="0"/>
      <w:marTop w:val="0"/>
      <w:marBottom w:val="0"/>
      <w:divBdr>
        <w:top w:val="none" w:sz="0" w:space="0" w:color="auto"/>
        <w:left w:val="none" w:sz="0" w:space="0" w:color="auto"/>
        <w:bottom w:val="none" w:sz="0" w:space="0" w:color="auto"/>
        <w:right w:val="none" w:sz="0" w:space="0" w:color="auto"/>
      </w:divBdr>
    </w:div>
    <w:div w:id="1555000833">
      <w:bodyDiv w:val="1"/>
      <w:marLeft w:val="0"/>
      <w:marRight w:val="0"/>
      <w:marTop w:val="0"/>
      <w:marBottom w:val="0"/>
      <w:divBdr>
        <w:top w:val="none" w:sz="0" w:space="0" w:color="auto"/>
        <w:left w:val="none" w:sz="0" w:space="0" w:color="auto"/>
        <w:bottom w:val="none" w:sz="0" w:space="0" w:color="auto"/>
        <w:right w:val="none" w:sz="0" w:space="0" w:color="auto"/>
      </w:divBdr>
    </w:div>
    <w:div w:id="1565918409">
      <w:bodyDiv w:val="1"/>
      <w:marLeft w:val="0"/>
      <w:marRight w:val="0"/>
      <w:marTop w:val="0"/>
      <w:marBottom w:val="0"/>
      <w:divBdr>
        <w:top w:val="none" w:sz="0" w:space="0" w:color="auto"/>
        <w:left w:val="none" w:sz="0" w:space="0" w:color="auto"/>
        <w:bottom w:val="none" w:sz="0" w:space="0" w:color="auto"/>
        <w:right w:val="none" w:sz="0" w:space="0" w:color="auto"/>
      </w:divBdr>
    </w:div>
    <w:div w:id="1567491030">
      <w:bodyDiv w:val="1"/>
      <w:marLeft w:val="0"/>
      <w:marRight w:val="0"/>
      <w:marTop w:val="0"/>
      <w:marBottom w:val="0"/>
      <w:divBdr>
        <w:top w:val="none" w:sz="0" w:space="0" w:color="auto"/>
        <w:left w:val="none" w:sz="0" w:space="0" w:color="auto"/>
        <w:bottom w:val="none" w:sz="0" w:space="0" w:color="auto"/>
        <w:right w:val="none" w:sz="0" w:space="0" w:color="auto"/>
      </w:divBdr>
    </w:div>
    <w:div w:id="1568613379">
      <w:bodyDiv w:val="1"/>
      <w:marLeft w:val="0"/>
      <w:marRight w:val="0"/>
      <w:marTop w:val="0"/>
      <w:marBottom w:val="0"/>
      <w:divBdr>
        <w:top w:val="none" w:sz="0" w:space="0" w:color="auto"/>
        <w:left w:val="none" w:sz="0" w:space="0" w:color="auto"/>
        <w:bottom w:val="none" w:sz="0" w:space="0" w:color="auto"/>
        <w:right w:val="none" w:sz="0" w:space="0" w:color="auto"/>
      </w:divBdr>
    </w:div>
    <w:div w:id="1569531551">
      <w:bodyDiv w:val="1"/>
      <w:marLeft w:val="0"/>
      <w:marRight w:val="0"/>
      <w:marTop w:val="0"/>
      <w:marBottom w:val="0"/>
      <w:divBdr>
        <w:top w:val="none" w:sz="0" w:space="0" w:color="auto"/>
        <w:left w:val="none" w:sz="0" w:space="0" w:color="auto"/>
        <w:bottom w:val="none" w:sz="0" w:space="0" w:color="auto"/>
        <w:right w:val="none" w:sz="0" w:space="0" w:color="auto"/>
      </w:divBdr>
    </w:div>
    <w:div w:id="1570922855">
      <w:bodyDiv w:val="1"/>
      <w:marLeft w:val="0"/>
      <w:marRight w:val="0"/>
      <w:marTop w:val="0"/>
      <w:marBottom w:val="0"/>
      <w:divBdr>
        <w:top w:val="none" w:sz="0" w:space="0" w:color="auto"/>
        <w:left w:val="none" w:sz="0" w:space="0" w:color="auto"/>
        <w:bottom w:val="none" w:sz="0" w:space="0" w:color="auto"/>
        <w:right w:val="none" w:sz="0" w:space="0" w:color="auto"/>
      </w:divBdr>
    </w:div>
    <w:div w:id="1572036698">
      <w:bodyDiv w:val="1"/>
      <w:marLeft w:val="0"/>
      <w:marRight w:val="0"/>
      <w:marTop w:val="0"/>
      <w:marBottom w:val="0"/>
      <w:divBdr>
        <w:top w:val="none" w:sz="0" w:space="0" w:color="auto"/>
        <w:left w:val="none" w:sz="0" w:space="0" w:color="auto"/>
        <w:bottom w:val="none" w:sz="0" w:space="0" w:color="auto"/>
        <w:right w:val="none" w:sz="0" w:space="0" w:color="auto"/>
      </w:divBdr>
    </w:div>
    <w:div w:id="1578594900">
      <w:bodyDiv w:val="1"/>
      <w:marLeft w:val="0"/>
      <w:marRight w:val="0"/>
      <w:marTop w:val="0"/>
      <w:marBottom w:val="0"/>
      <w:divBdr>
        <w:top w:val="none" w:sz="0" w:space="0" w:color="auto"/>
        <w:left w:val="none" w:sz="0" w:space="0" w:color="auto"/>
        <w:bottom w:val="none" w:sz="0" w:space="0" w:color="auto"/>
        <w:right w:val="none" w:sz="0" w:space="0" w:color="auto"/>
      </w:divBdr>
    </w:div>
    <w:div w:id="1581989512">
      <w:bodyDiv w:val="1"/>
      <w:marLeft w:val="0"/>
      <w:marRight w:val="0"/>
      <w:marTop w:val="0"/>
      <w:marBottom w:val="0"/>
      <w:divBdr>
        <w:top w:val="none" w:sz="0" w:space="0" w:color="auto"/>
        <w:left w:val="none" w:sz="0" w:space="0" w:color="auto"/>
        <w:bottom w:val="none" w:sz="0" w:space="0" w:color="auto"/>
        <w:right w:val="none" w:sz="0" w:space="0" w:color="auto"/>
      </w:divBdr>
    </w:div>
    <w:div w:id="1588733649">
      <w:bodyDiv w:val="1"/>
      <w:marLeft w:val="0"/>
      <w:marRight w:val="0"/>
      <w:marTop w:val="0"/>
      <w:marBottom w:val="0"/>
      <w:divBdr>
        <w:top w:val="none" w:sz="0" w:space="0" w:color="auto"/>
        <w:left w:val="none" w:sz="0" w:space="0" w:color="auto"/>
        <w:bottom w:val="none" w:sz="0" w:space="0" w:color="auto"/>
        <w:right w:val="none" w:sz="0" w:space="0" w:color="auto"/>
      </w:divBdr>
    </w:div>
    <w:div w:id="1589463829">
      <w:bodyDiv w:val="1"/>
      <w:marLeft w:val="0"/>
      <w:marRight w:val="0"/>
      <w:marTop w:val="0"/>
      <w:marBottom w:val="0"/>
      <w:divBdr>
        <w:top w:val="none" w:sz="0" w:space="0" w:color="auto"/>
        <w:left w:val="none" w:sz="0" w:space="0" w:color="auto"/>
        <w:bottom w:val="none" w:sz="0" w:space="0" w:color="auto"/>
        <w:right w:val="none" w:sz="0" w:space="0" w:color="auto"/>
      </w:divBdr>
    </w:div>
    <w:div w:id="1591694434">
      <w:bodyDiv w:val="1"/>
      <w:marLeft w:val="0"/>
      <w:marRight w:val="0"/>
      <w:marTop w:val="0"/>
      <w:marBottom w:val="0"/>
      <w:divBdr>
        <w:top w:val="none" w:sz="0" w:space="0" w:color="auto"/>
        <w:left w:val="none" w:sz="0" w:space="0" w:color="auto"/>
        <w:bottom w:val="none" w:sz="0" w:space="0" w:color="auto"/>
        <w:right w:val="none" w:sz="0" w:space="0" w:color="auto"/>
      </w:divBdr>
    </w:div>
    <w:div w:id="1592275322">
      <w:bodyDiv w:val="1"/>
      <w:marLeft w:val="0"/>
      <w:marRight w:val="0"/>
      <w:marTop w:val="0"/>
      <w:marBottom w:val="0"/>
      <w:divBdr>
        <w:top w:val="none" w:sz="0" w:space="0" w:color="auto"/>
        <w:left w:val="none" w:sz="0" w:space="0" w:color="auto"/>
        <w:bottom w:val="none" w:sz="0" w:space="0" w:color="auto"/>
        <w:right w:val="none" w:sz="0" w:space="0" w:color="auto"/>
      </w:divBdr>
    </w:div>
    <w:div w:id="1593465344">
      <w:bodyDiv w:val="1"/>
      <w:marLeft w:val="0"/>
      <w:marRight w:val="0"/>
      <w:marTop w:val="0"/>
      <w:marBottom w:val="0"/>
      <w:divBdr>
        <w:top w:val="none" w:sz="0" w:space="0" w:color="auto"/>
        <w:left w:val="none" w:sz="0" w:space="0" w:color="auto"/>
        <w:bottom w:val="none" w:sz="0" w:space="0" w:color="auto"/>
        <w:right w:val="none" w:sz="0" w:space="0" w:color="auto"/>
      </w:divBdr>
    </w:div>
    <w:div w:id="1594973116">
      <w:bodyDiv w:val="1"/>
      <w:marLeft w:val="0"/>
      <w:marRight w:val="0"/>
      <w:marTop w:val="0"/>
      <w:marBottom w:val="0"/>
      <w:divBdr>
        <w:top w:val="none" w:sz="0" w:space="0" w:color="auto"/>
        <w:left w:val="none" w:sz="0" w:space="0" w:color="auto"/>
        <w:bottom w:val="none" w:sz="0" w:space="0" w:color="auto"/>
        <w:right w:val="none" w:sz="0" w:space="0" w:color="auto"/>
      </w:divBdr>
    </w:div>
    <w:div w:id="1595742312">
      <w:bodyDiv w:val="1"/>
      <w:marLeft w:val="0"/>
      <w:marRight w:val="0"/>
      <w:marTop w:val="0"/>
      <w:marBottom w:val="0"/>
      <w:divBdr>
        <w:top w:val="none" w:sz="0" w:space="0" w:color="auto"/>
        <w:left w:val="none" w:sz="0" w:space="0" w:color="auto"/>
        <w:bottom w:val="none" w:sz="0" w:space="0" w:color="auto"/>
        <w:right w:val="none" w:sz="0" w:space="0" w:color="auto"/>
      </w:divBdr>
    </w:div>
    <w:div w:id="1601790729">
      <w:bodyDiv w:val="1"/>
      <w:marLeft w:val="0"/>
      <w:marRight w:val="0"/>
      <w:marTop w:val="0"/>
      <w:marBottom w:val="0"/>
      <w:divBdr>
        <w:top w:val="none" w:sz="0" w:space="0" w:color="auto"/>
        <w:left w:val="none" w:sz="0" w:space="0" w:color="auto"/>
        <w:bottom w:val="none" w:sz="0" w:space="0" w:color="auto"/>
        <w:right w:val="none" w:sz="0" w:space="0" w:color="auto"/>
      </w:divBdr>
    </w:div>
    <w:div w:id="1605845102">
      <w:bodyDiv w:val="1"/>
      <w:marLeft w:val="0"/>
      <w:marRight w:val="0"/>
      <w:marTop w:val="0"/>
      <w:marBottom w:val="0"/>
      <w:divBdr>
        <w:top w:val="none" w:sz="0" w:space="0" w:color="auto"/>
        <w:left w:val="none" w:sz="0" w:space="0" w:color="auto"/>
        <w:bottom w:val="none" w:sz="0" w:space="0" w:color="auto"/>
        <w:right w:val="none" w:sz="0" w:space="0" w:color="auto"/>
      </w:divBdr>
    </w:div>
    <w:div w:id="1606307684">
      <w:bodyDiv w:val="1"/>
      <w:marLeft w:val="0"/>
      <w:marRight w:val="0"/>
      <w:marTop w:val="0"/>
      <w:marBottom w:val="0"/>
      <w:divBdr>
        <w:top w:val="none" w:sz="0" w:space="0" w:color="auto"/>
        <w:left w:val="none" w:sz="0" w:space="0" w:color="auto"/>
        <w:bottom w:val="none" w:sz="0" w:space="0" w:color="auto"/>
        <w:right w:val="none" w:sz="0" w:space="0" w:color="auto"/>
      </w:divBdr>
    </w:div>
    <w:div w:id="1609315986">
      <w:bodyDiv w:val="1"/>
      <w:marLeft w:val="0"/>
      <w:marRight w:val="0"/>
      <w:marTop w:val="0"/>
      <w:marBottom w:val="0"/>
      <w:divBdr>
        <w:top w:val="none" w:sz="0" w:space="0" w:color="auto"/>
        <w:left w:val="none" w:sz="0" w:space="0" w:color="auto"/>
        <w:bottom w:val="none" w:sz="0" w:space="0" w:color="auto"/>
        <w:right w:val="none" w:sz="0" w:space="0" w:color="auto"/>
      </w:divBdr>
    </w:div>
    <w:div w:id="1609695269">
      <w:bodyDiv w:val="1"/>
      <w:marLeft w:val="0"/>
      <w:marRight w:val="0"/>
      <w:marTop w:val="0"/>
      <w:marBottom w:val="0"/>
      <w:divBdr>
        <w:top w:val="none" w:sz="0" w:space="0" w:color="auto"/>
        <w:left w:val="none" w:sz="0" w:space="0" w:color="auto"/>
        <w:bottom w:val="none" w:sz="0" w:space="0" w:color="auto"/>
        <w:right w:val="none" w:sz="0" w:space="0" w:color="auto"/>
      </w:divBdr>
    </w:div>
    <w:div w:id="1610623095">
      <w:bodyDiv w:val="1"/>
      <w:marLeft w:val="0"/>
      <w:marRight w:val="0"/>
      <w:marTop w:val="0"/>
      <w:marBottom w:val="0"/>
      <w:divBdr>
        <w:top w:val="none" w:sz="0" w:space="0" w:color="auto"/>
        <w:left w:val="none" w:sz="0" w:space="0" w:color="auto"/>
        <w:bottom w:val="none" w:sz="0" w:space="0" w:color="auto"/>
        <w:right w:val="none" w:sz="0" w:space="0" w:color="auto"/>
      </w:divBdr>
    </w:div>
    <w:div w:id="1612324781">
      <w:bodyDiv w:val="1"/>
      <w:marLeft w:val="0"/>
      <w:marRight w:val="0"/>
      <w:marTop w:val="0"/>
      <w:marBottom w:val="0"/>
      <w:divBdr>
        <w:top w:val="none" w:sz="0" w:space="0" w:color="auto"/>
        <w:left w:val="none" w:sz="0" w:space="0" w:color="auto"/>
        <w:bottom w:val="none" w:sz="0" w:space="0" w:color="auto"/>
        <w:right w:val="none" w:sz="0" w:space="0" w:color="auto"/>
      </w:divBdr>
    </w:div>
    <w:div w:id="1615017242">
      <w:bodyDiv w:val="1"/>
      <w:marLeft w:val="0"/>
      <w:marRight w:val="0"/>
      <w:marTop w:val="0"/>
      <w:marBottom w:val="0"/>
      <w:divBdr>
        <w:top w:val="none" w:sz="0" w:space="0" w:color="auto"/>
        <w:left w:val="none" w:sz="0" w:space="0" w:color="auto"/>
        <w:bottom w:val="none" w:sz="0" w:space="0" w:color="auto"/>
        <w:right w:val="none" w:sz="0" w:space="0" w:color="auto"/>
      </w:divBdr>
    </w:div>
    <w:div w:id="1615089699">
      <w:bodyDiv w:val="1"/>
      <w:marLeft w:val="0"/>
      <w:marRight w:val="0"/>
      <w:marTop w:val="0"/>
      <w:marBottom w:val="0"/>
      <w:divBdr>
        <w:top w:val="none" w:sz="0" w:space="0" w:color="auto"/>
        <w:left w:val="none" w:sz="0" w:space="0" w:color="auto"/>
        <w:bottom w:val="none" w:sz="0" w:space="0" w:color="auto"/>
        <w:right w:val="none" w:sz="0" w:space="0" w:color="auto"/>
      </w:divBdr>
    </w:div>
    <w:div w:id="1616907325">
      <w:bodyDiv w:val="1"/>
      <w:marLeft w:val="0"/>
      <w:marRight w:val="0"/>
      <w:marTop w:val="0"/>
      <w:marBottom w:val="0"/>
      <w:divBdr>
        <w:top w:val="none" w:sz="0" w:space="0" w:color="auto"/>
        <w:left w:val="none" w:sz="0" w:space="0" w:color="auto"/>
        <w:bottom w:val="none" w:sz="0" w:space="0" w:color="auto"/>
        <w:right w:val="none" w:sz="0" w:space="0" w:color="auto"/>
      </w:divBdr>
    </w:div>
    <w:div w:id="1621763143">
      <w:bodyDiv w:val="1"/>
      <w:marLeft w:val="0"/>
      <w:marRight w:val="0"/>
      <w:marTop w:val="0"/>
      <w:marBottom w:val="0"/>
      <w:divBdr>
        <w:top w:val="none" w:sz="0" w:space="0" w:color="auto"/>
        <w:left w:val="none" w:sz="0" w:space="0" w:color="auto"/>
        <w:bottom w:val="none" w:sz="0" w:space="0" w:color="auto"/>
        <w:right w:val="none" w:sz="0" w:space="0" w:color="auto"/>
      </w:divBdr>
    </w:div>
    <w:div w:id="1623145386">
      <w:bodyDiv w:val="1"/>
      <w:marLeft w:val="0"/>
      <w:marRight w:val="0"/>
      <w:marTop w:val="0"/>
      <w:marBottom w:val="0"/>
      <w:divBdr>
        <w:top w:val="none" w:sz="0" w:space="0" w:color="auto"/>
        <w:left w:val="none" w:sz="0" w:space="0" w:color="auto"/>
        <w:bottom w:val="none" w:sz="0" w:space="0" w:color="auto"/>
        <w:right w:val="none" w:sz="0" w:space="0" w:color="auto"/>
      </w:divBdr>
    </w:div>
    <w:div w:id="1624310311">
      <w:bodyDiv w:val="1"/>
      <w:marLeft w:val="0"/>
      <w:marRight w:val="0"/>
      <w:marTop w:val="0"/>
      <w:marBottom w:val="0"/>
      <w:divBdr>
        <w:top w:val="none" w:sz="0" w:space="0" w:color="auto"/>
        <w:left w:val="none" w:sz="0" w:space="0" w:color="auto"/>
        <w:bottom w:val="none" w:sz="0" w:space="0" w:color="auto"/>
        <w:right w:val="none" w:sz="0" w:space="0" w:color="auto"/>
      </w:divBdr>
    </w:div>
    <w:div w:id="1624992215">
      <w:bodyDiv w:val="1"/>
      <w:marLeft w:val="0"/>
      <w:marRight w:val="0"/>
      <w:marTop w:val="0"/>
      <w:marBottom w:val="0"/>
      <w:divBdr>
        <w:top w:val="none" w:sz="0" w:space="0" w:color="auto"/>
        <w:left w:val="none" w:sz="0" w:space="0" w:color="auto"/>
        <w:bottom w:val="none" w:sz="0" w:space="0" w:color="auto"/>
        <w:right w:val="none" w:sz="0" w:space="0" w:color="auto"/>
      </w:divBdr>
    </w:div>
    <w:div w:id="1628468367">
      <w:bodyDiv w:val="1"/>
      <w:marLeft w:val="0"/>
      <w:marRight w:val="0"/>
      <w:marTop w:val="0"/>
      <w:marBottom w:val="0"/>
      <w:divBdr>
        <w:top w:val="none" w:sz="0" w:space="0" w:color="auto"/>
        <w:left w:val="none" w:sz="0" w:space="0" w:color="auto"/>
        <w:bottom w:val="none" w:sz="0" w:space="0" w:color="auto"/>
        <w:right w:val="none" w:sz="0" w:space="0" w:color="auto"/>
      </w:divBdr>
    </w:div>
    <w:div w:id="1637837673">
      <w:bodyDiv w:val="1"/>
      <w:marLeft w:val="0"/>
      <w:marRight w:val="0"/>
      <w:marTop w:val="0"/>
      <w:marBottom w:val="0"/>
      <w:divBdr>
        <w:top w:val="none" w:sz="0" w:space="0" w:color="auto"/>
        <w:left w:val="none" w:sz="0" w:space="0" w:color="auto"/>
        <w:bottom w:val="none" w:sz="0" w:space="0" w:color="auto"/>
        <w:right w:val="none" w:sz="0" w:space="0" w:color="auto"/>
      </w:divBdr>
    </w:div>
    <w:div w:id="1639338427">
      <w:bodyDiv w:val="1"/>
      <w:marLeft w:val="0"/>
      <w:marRight w:val="0"/>
      <w:marTop w:val="0"/>
      <w:marBottom w:val="0"/>
      <w:divBdr>
        <w:top w:val="none" w:sz="0" w:space="0" w:color="auto"/>
        <w:left w:val="none" w:sz="0" w:space="0" w:color="auto"/>
        <w:bottom w:val="none" w:sz="0" w:space="0" w:color="auto"/>
        <w:right w:val="none" w:sz="0" w:space="0" w:color="auto"/>
      </w:divBdr>
    </w:div>
    <w:div w:id="1640963448">
      <w:bodyDiv w:val="1"/>
      <w:marLeft w:val="0"/>
      <w:marRight w:val="0"/>
      <w:marTop w:val="0"/>
      <w:marBottom w:val="0"/>
      <w:divBdr>
        <w:top w:val="none" w:sz="0" w:space="0" w:color="auto"/>
        <w:left w:val="none" w:sz="0" w:space="0" w:color="auto"/>
        <w:bottom w:val="none" w:sz="0" w:space="0" w:color="auto"/>
        <w:right w:val="none" w:sz="0" w:space="0" w:color="auto"/>
      </w:divBdr>
    </w:div>
    <w:div w:id="1643730804">
      <w:bodyDiv w:val="1"/>
      <w:marLeft w:val="0"/>
      <w:marRight w:val="0"/>
      <w:marTop w:val="0"/>
      <w:marBottom w:val="0"/>
      <w:divBdr>
        <w:top w:val="none" w:sz="0" w:space="0" w:color="auto"/>
        <w:left w:val="none" w:sz="0" w:space="0" w:color="auto"/>
        <w:bottom w:val="none" w:sz="0" w:space="0" w:color="auto"/>
        <w:right w:val="none" w:sz="0" w:space="0" w:color="auto"/>
      </w:divBdr>
    </w:div>
    <w:div w:id="1647854772">
      <w:bodyDiv w:val="1"/>
      <w:marLeft w:val="0"/>
      <w:marRight w:val="0"/>
      <w:marTop w:val="0"/>
      <w:marBottom w:val="0"/>
      <w:divBdr>
        <w:top w:val="none" w:sz="0" w:space="0" w:color="auto"/>
        <w:left w:val="none" w:sz="0" w:space="0" w:color="auto"/>
        <w:bottom w:val="none" w:sz="0" w:space="0" w:color="auto"/>
        <w:right w:val="none" w:sz="0" w:space="0" w:color="auto"/>
      </w:divBdr>
    </w:div>
    <w:div w:id="1648435200">
      <w:bodyDiv w:val="1"/>
      <w:marLeft w:val="0"/>
      <w:marRight w:val="0"/>
      <w:marTop w:val="0"/>
      <w:marBottom w:val="0"/>
      <w:divBdr>
        <w:top w:val="none" w:sz="0" w:space="0" w:color="auto"/>
        <w:left w:val="none" w:sz="0" w:space="0" w:color="auto"/>
        <w:bottom w:val="none" w:sz="0" w:space="0" w:color="auto"/>
        <w:right w:val="none" w:sz="0" w:space="0" w:color="auto"/>
      </w:divBdr>
    </w:div>
    <w:div w:id="1651247046">
      <w:bodyDiv w:val="1"/>
      <w:marLeft w:val="0"/>
      <w:marRight w:val="0"/>
      <w:marTop w:val="0"/>
      <w:marBottom w:val="0"/>
      <w:divBdr>
        <w:top w:val="none" w:sz="0" w:space="0" w:color="auto"/>
        <w:left w:val="none" w:sz="0" w:space="0" w:color="auto"/>
        <w:bottom w:val="none" w:sz="0" w:space="0" w:color="auto"/>
        <w:right w:val="none" w:sz="0" w:space="0" w:color="auto"/>
      </w:divBdr>
    </w:div>
    <w:div w:id="1652442641">
      <w:bodyDiv w:val="1"/>
      <w:marLeft w:val="0"/>
      <w:marRight w:val="0"/>
      <w:marTop w:val="0"/>
      <w:marBottom w:val="0"/>
      <w:divBdr>
        <w:top w:val="none" w:sz="0" w:space="0" w:color="auto"/>
        <w:left w:val="none" w:sz="0" w:space="0" w:color="auto"/>
        <w:bottom w:val="none" w:sz="0" w:space="0" w:color="auto"/>
        <w:right w:val="none" w:sz="0" w:space="0" w:color="auto"/>
      </w:divBdr>
    </w:div>
    <w:div w:id="1652521376">
      <w:bodyDiv w:val="1"/>
      <w:marLeft w:val="0"/>
      <w:marRight w:val="0"/>
      <w:marTop w:val="0"/>
      <w:marBottom w:val="0"/>
      <w:divBdr>
        <w:top w:val="none" w:sz="0" w:space="0" w:color="auto"/>
        <w:left w:val="none" w:sz="0" w:space="0" w:color="auto"/>
        <w:bottom w:val="none" w:sz="0" w:space="0" w:color="auto"/>
        <w:right w:val="none" w:sz="0" w:space="0" w:color="auto"/>
      </w:divBdr>
    </w:div>
    <w:div w:id="1655794047">
      <w:bodyDiv w:val="1"/>
      <w:marLeft w:val="0"/>
      <w:marRight w:val="0"/>
      <w:marTop w:val="0"/>
      <w:marBottom w:val="0"/>
      <w:divBdr>
        <w:top w:val="none" w:sz="0" w:space="0" w:color="auto"/>
        <w:left w:val="none" w:sz="0" w:space="0" w:color="auto"/>
        <w:bottom w:val="none" w:sz="0" w:space="0" w:color="auto"/>
        <w:right w:val="none" w:sz="0" w:space="0" w:color="auto"/>
      </w:divBdr>
    </w:div>
    <w:div w:id="1657687212">
      <w:bodyDiv w:val="1"/>
      <w:marLeft w:val="0"/>
      <w:marRight w:val="0"/>
      <w:marTop w:val="0"/>
      <w:marBottom w:val="0"/>
      <w:divBdr>
        <w:top w:val="none" w:sz="0" w:space="0" w:color="auto"/>
        <w:left w:val="none" w:sz="0" w:space="0" w:color="auto"/>
        <w:bottom w:val="none" w:sz="0" w:space="0" w:color="auto"/>
        <w:right w:val="none" w:sz="0" w:space="0" w:color="auto"/>
      </w:divBdr>
    </w:div>
    <w:div w:id="1660647136">
      <w:bodyDiv w:val="1"/>
      <w:marLeft w:val="0"/>
      <w:marRight w:val="0"/>
      <w:marTop w:val="0"/>
      <w:marBottom w:val="0"/>
      <w:divBdr>
        <w:top w:val="none" w:sz="0" w:space="0" w:color="auto"/>
        <w:left w:val="none" w:sz="0" w:space="0" w:color="auto"/>
        <w:bottom w:val="none" w:sz="0" w:space="0" w:color="auto"/>
        <w:right w:val="none" w:sz="0" w:space="0" w:color="auto"/>
      </w:divBdr>
    </w:div>
    <w:div w:id="1660690946">
      <w:bodyDiv w:val="1"/>
      <w:marLeft w:val="0"/>
      <w:marRight w:val="0"/>
      <w:marTop w:val="0"/>
      <w:marBottom w:val="0"/>
      <w:divBdr>
        <w:top w:val="none" w:sz="0" w:space="0" w:color="auto"/>
        <w:left w:val="none" w:sz="0" w:space="0" w:color="auto"/>
        <w:bottom w:val="none" w:sz="0" w:space="0" w:color="auto"/>
        <w:right w:val="none" w:sz="0" w:space="0" w:color="auto"/>
      </w:divBdr>
    </w:div>
    <w:div w:id="1672559864">
      <w:bodyDiv w:val="1"/>
      <w:marLeft w:val="0"/>
      <w:marRight w:val="0"/>
      <w:marTop w:val="0"/>
      <w:marBottom w:val="0"/>
      <w:divBdr>
        <w:top w:val="none" w:sz="0" w:space="0" w:color="auto"/>
        <w:left w:val="none" w:sz="0" w:space="0" w:color="auto"/>
        <w:bottom w:val="none" w:sz="0" w:space="0" w:color="auto"/>
        <w:right w:val="none" w:sz="0" w:space="0" w:color="auto"/>
      </w:divBdr>
    </w:div>
    <w:div w:id="1674186358">
      <w:bodyDiv w:val="1"/>
      <w:marLeft w:val="0"/>
      <w:marRight w:val="0"/>
      <w:marTop w:val="0"/>
      <w:marBottom w:val="0"/>
      <w:divBdr>
        <w:top w:val="none" w:sz="0" w:space="0" w:color="auto"/>
        <w:left w:val="none" w:sz="0" w:space="0" w:color="auto"/>
        <w:bottom w:val="none" w:sz="0" w:space="0" w:color="auto"/>
        <w:right w:val="none" w:sz="0" w:space="0" w:color="auto"/>
      </w:divBdr>
    </w:div>
    <w:div w:id="1680699722">
      <w:bodyDiv w:val="1"/>
      <w:marLeft w:val="0"/>
      <w:marRight w:val="0"/>
      <w:marTop w:val="0"/>
      <w:marBottom w:val="0"/>
      <w:divBdr>
        <w:top w:val="none" w:sz="0" w:space="0" w:color="auto"/>
        <w:left w:val="none" w:sz="0" w:space="0" w:color="auto"/>
        <w:bottom w:val="none" w:sz="0" w:space="0" w:color="auto"/>
        <w:right w:val="none" w:sz="0" w:space="0" w:color="auto"/>
      </w:divBdr>
    </w:div>
    <w:div w:id="1684936060">
      <w:bodyDiv w:val="1"/>
      <w:marLeft w:val="0"/>
      <w:marRight w:val="0"/>
      <w:marTop w:val="0"/>
      <w:marBottom w:val="0"/>
      <w:divBdr>
        <w:top w:val="none" w:sz="0" w:space="0" w:color="auto"/>
        <w:left w:val="none" w:sz="0" w:space="0" w:color="auto"/>
        <w:bottom w:val="none" w:sz="0" w:space="0" w:color="auto"/>
        <w:right w:val="none" w:sz="0" w:space="0" w:color="auto"/>
      </w:divBdr>
    </w:div>
    <w:div w:id="1686322357">
      <w:bodyDiv w:val="1"/>
      <w:marLeft w:val="0"/>
      <w:marRight w:val="0"/>
      <w:marTop w:val="0"/>
      <w:marBottom w:val="0"/>
      <w:divBdr>
        <w:top w:val="none" w:sz="0" w:space="0" w:color="auto"/>
        <w:left w:val="none" w:sz="0" w:space="0" w:color="auto"/>
        <w:bottom w:val="none" w:sz="0" w:space="0" w:color="auto"/>
        <w:right w:val="none" w:sz="0" w:space="0" w:color="auto"/>
      </w:divBdr>
    </w:div>
    <w:div w:id="1690594979">
      <w:bodyDiv w:val="1"/>
      <w:marLeft w:val="0"/>
      <w:marRight w:val="0"/>
      <w:marTop w:val="0"/>
      <w:marBottom w:val="0"/>
      <w:divBdr>
        <w:top w:val="none" w:sz="0" w:space="0" w:color="auto"/>
        <w:left w:val="none" w:sz="0" w:space="0" w:color="auto"/>
        <w:bottom w:val="none" w:sz="0" w:space="0" w:color="auto"/>
        <w:right w:val="none" w:sz="0" w:space="0" w:color="auto"/>
      </w:divBdr>
    </w:div>
    <w:div w:id="1695497189">
      <w:bodyDiv w:val="1"/>
      <w:marLeft w:val="0"/>
      <w:marRight w:val="0"/>
      <w:marTop w:val="0"/>
      <w:marBottom w:val="0"/>
      <w:divBdr>
        <w:top w:val="none" w:sz="0" w:space="0" w:color="auto"/>
        <w:left w:val="none" w:sz="0" w:space="0" w:color="auto"/>
        <w:bottom w:val="none" w:sz="0" w:space="0" w:color="auto"/>
        <w:right w:val="none" w:sz="0" w:space="0" w:color="auto"/>
      </w:divBdr>
    </w:div>
    <w:div w:id="1695886427">
      <w:bodyDiv w:val="1"/>
      <w:marLeft w:val="0"/>
      <w:marRight w:val="0"/>
      <w:marTop w:val="0"/>
      <w:marBottom w:val="0"/>
      <w:divBdr>
        <w:top w:val="none" w:sz="0" w:space="0" w:color="auto"/>
        <w:left w:val="none" w:sz="0" w:space="0" w:color="auto"/>
        <w:bottom w:val="none" w:sz="0" w:space="0" w:color="auto"/>
        <w:right w:val="none" w:sz="0" w:space="0" w:color="auto"/>
      </w:divBdr>
    </w:div>
    <w:div w:id="1697541673">
      <w:bodyDiv w:val="1"/>
      <w:marLeft w:val="0"/>
      <w:marRight w:val="0"/>
      <w:marTop w:val="0"/>
      <w:marBottom w:val="0"/>
      <w:divBdr>
        <w:top w:val="none" w:sz="0" w:space="0" w:color="auto"/>
        <w:left w:val="none" w:sz="0" w:space="0" w:color="auto"/>
        <w:bottom w:val="none" w:sz="0" w:space="0" w:color="auto"/>
        <w:right w:val="none" w:sz="0" w:space="0" w:color="auto"/>
      </w:divBdr>
    </w:div>
    <w:div w:id="1698699068">
      <w:bodyDiv w:val="1"/>
      <w:marLeft w:val="0"/>
      <w:marRight w:val="0"/>
      <w:marTop w:val="0"/>
      <w:marBottom w:val="0"/>
      <w:divBdr>
        <w:top w:val="none" w:sz="0" w:space="0" w:color="auto"/>
        <w:left w:val="none" w:sz="0" w:space="0" w:color="auto"/>
        <w:bottom w:val="none" w:sz="0" w:space="0" w:color="auto"/>
        <w:right w:val="none" w:sz="0" w:space="0" w:color="auto"/>
      </w:divBdr>
    </w:div>
    <w:div w:id="1699699561">
      <w:bodyDiv w:val="1"/>
      <w:marLeft w:val="0"/>
      <w:marRight w:val="0"/>
      <w:marTop w:val="0"/>
      <w:marBottom w:val="0"/>
      <w:divBdr>
        <w:top w:val="none" w:sz="0" w:space="0" w:color="auto"/>
        <w:left w:val="none" w:sz="0" w:space="0" w:color="auto"/>
        <w:bottom w:val="none" w:sz="0" w:space="0" w:color="auto"/>
        <w:right w:val="none" w:sz="0" w:space="0" w:color="auto"/>
      </w:divBdr>
    </w:div>
    <w:div w:id="1702122474">
      <w:bodyDiv w:val="1"/>
      <w:marLeft w:val="0"/>
      <w:marRight w:val="0"/>
      <w:marTop w:val="0"/>
      <w:marBottom w:val="0"/>
      <w:divBdr>
        <w:top w:val="none" w:sz="0" w:space="0" w:color="auto"/>
        <w:left w:val="none" w:sz="0" w:space="0" w:color="auto"/>
        <w:bottom w:val="none" w:sz="0" w:space="0" w:color="auto"/>
        <w:right w:val="none" w:sz="0" w:space="0" w:color="auto"/>
      </w:divBdr>
    </w:div>
    <w:div w:id="1703044575">
      <w:bodyDiv w:val="1"/>
      <w:marLeft w:val="0"/>
      <w:marRight w:val="0"/>
      <w:marTop w:val="0"/>
      <w:marBottom w:val="0"/>
      <w:divBdr>
        <w:top w:val="none" w:sz="0" w:space="0" w:color="auto"/>
        <w:left w:val="none" w:sz="0" w:space="0" w:color="auto"/>
        <w:bottom w:val="none" w:sz="0" w:space="0" w:color="auto"/>
        <w:right w:val="none" w:sz="0" w:space="0" w:color="auto"/>
      </w:divBdr>
    </w:div>
    <w:div w:id="1704943611">
      <w:bodyDiv w:val="1"/>
      <w:marLeft w:val="0"/>
      <w:marRight w:val="0"/>
      <w:marTop w:val="0"/>
      <w:marBottom w:val="0"/>
      <w:divBdr>
        <w:top w:val="none" w:sz="0" w:space="0" w:color="auto"/>
        <w:left w:val="none" w:sz="0" w:space="0" w:color="auto"/>
        <w:bottom w:val="none" w:sz="0" w:space="0" w:color="auto"/>
        <w:right w:val="none" w:sz="0" w:space="0" w:color="auto"/>
      </w:divBdr>
    </w:div>
    <w:div w:id="1705448663">
      <w:bodyDiv w:val="1"/>
      <w:marLeft w:val="0"/>
      <w:marRight w:val="0"/>
      <w:marTop w:val="0"/>
      <w:marBottom w:val="0"/>
      <w:divBdr>
        <w:top w:val="none" w:sz="0" w:space="0" w:color="auto"/>
        <w:left w:val="none" w:sz="0" w:space="0" w:color="auto"/>
        <w:bottom w:val="none" w:sz="0" w:space="0" w:color="auto"/>
        <w:right w:val="none" w:sz="0" w:space="0" w:color="auto"/>
      </w:divBdr>
    </w:div>
    <w:div w:id="1706170440">
      <w:bodyDiv w:val="1"/>
      <w:marLeft w:val="0"/>
      <w:marRight w:val="0"/>
      <w:marTop w:val="0"/>
      <w:marBottom w:val="0"/>
      <w:divBdr>
        <w:top w:val="none" w:sz="0" w:space="0" w:color="auto"/>
        <w:left w:val="none" w:sz="0" w:space="0" w:color="auto"/>
        <w:bottom w:val="none" w:sz="0" w:space="0" w:color="auto"/>
        <w:right w:val="none" w:sz="0" w:space="0" w:color="auto"/>
      </w:divBdr>
    </w:div>
    <w:div w:id="1710295733">
      <w:bodyDiv w:val="1"/>
      <w:marLeft w:val="0"/>
      <w:marRight w:val="0"/>
      <w:marTop w:val="0"/>
      <w:marBottom w:val="0"/>
      <w:divBdr>
        <w:top w:val="none" w:sz="0" w:space="0" w:color="auto"/>
        <w:left w:val="none" w:sz="0" w:space="0" w:color="auto"/>
        <w:bottom w:val="none" w:sz="0" w:space="0" w:color="auto"/>
        <w:right w:val="none" w:sz="0" w:space="0" w:color="auto"/>
      </w:divBdr>
    </w:div>
    <w:div w:id="1713965011">
      <w:bodyDiv w:val="1"/>
      <w:marLeft w:val="0"/>
      <w:marRight w:val="0"/>
      <w:marTop w:val="0"/>
      <w:marBottom w:val="0"/>
      <w:divBdr>
        <w:top w:val="none" w:sz="0" w:space="0" w:color="auto"/>
        <w:left w:val="none" w:sz="0" w:space="0" w:color="auto"/>
        <w:bottom w:val="none" w:sz="0" w:space="0" w:color="auto"/>
        <w:right w:val="none" w:sz="0" w:space="0" w:color="auto"/>
      </w:divBdr>
    </w:div>
    <w:div w:id="1715229908">
      <w:bodyDiv w:val="1"/>
      <w:marLeft w:val="0"/>
      <w:marRight w:val="0"/>
      <w:marTop w:val="0"/>
      <w:marBottom w:val="0"/>
      <w:divBdr>
        <w:top w:val="none" w:sz="0" w:space="0" w:color="auto"/>
        <w:left w:val="none" w:sz="0" w:space="0" w:color="auto"/>
        <w:bottom w:val="none" w:sz="0" w:space="0" w:color="auto"/>
        <w:right w:val="none" w:sz="0" w:space="0" w:color="auto"/>
      </w:divBdr>
    </w:div>
    <w:div w:id="1717047083">
      <w:bodyDiv w:val="1"/>
      <w:marLeft w:val="0"/>
      <w:marRight w:val="0"/>
      <w:marTop w:val="0"/>
      <w:marBottom w:val="0"/>
      <w:divBdr>
        <w:top w:val="none" w:sz="0" w:space="0" w:color="auto"/>
        <w:left w:val="none" w:sz="0" w:space="0" w:color="auto"/>
        <w:bottom w:val="none" w:sz="0" w:space="0" w:color="auto"/>
        <w:right w:val="none" w:sz="0" w:space="0" w:color="auto"/>
      </w:divBdr>
    </w:div>
    <w:div w:id="1718427113">
      <w:bodyDiv w:val="1"/>
      <w:marLeft w:val="0"/>
      <w:marRight w:val="0"/>
      <w:marTop w:val="0"/>
      <w:marBottom w:val="0"/>
      <w:divBdr>
        <w:top w:val="none" w:sz="0" w:space="0" w:color="auto"/>
        <w:left w:val="none" w:sz="0" w:space="0" w:color="auto"/>
        <w:bottom w:val="none" w:sz="0" w:space="0" w:color="auto"/>
        <w:right w:val="none" w:sz="0" w:space="0" w:color="auto"/>
      </w:divBdr>
    </w:div>
    <w:div w:id="1719163454">
      <w:bodyDiv w:val="1"/>
      <w:marLeft w:val="0"/>
      <w:marRight w:val="0"/>
      <w:marTop w:val="0"/>
      <w:marBottom w:val="0"/>
      <w:divBdr>
        <w:top w:val="none" w:sz="0" w:space="0" w:color="auto"/>
        <w:left w:val="none" w:sz="0" w:space="0" w:color="auto"/>
        <w:bottom w:val="none" w:sz="0" w:space="0" w:color="auto"/>
        <w:right w:val="none" w:sz="0" w:space="0" w:color="auto"/>
      </w:divBdr>
    </w:div>
    <w:div w:id="1720475424">
      <w:bodyDiv w:val="1"/>
      <w:marLeft w:val="0"/>
      <w:marRight w:val="0"/>
      <w:marTop w:val="0"/>
      <w:marBottom w:val="0"/>
      <w:divBdr>
        <w:top w:val="none" w:sz="0" w:space="0" w:color="auto"/>
        <w:left w:val="none" w:sz="0" w:space="0" w:color="auto"/>
        <w:bottom w:val="none" w:sz="0" w:space="0" w:color="auto"/>
        <w:right w:val="none" w:sz="0" w:space="0" w:color="auto"/>
      </w:divBdr>
    </w:div>
    <w:div w:id="1721594349">
      <w:bodyDiv w:val="1"/>
      <w:marLeft w:val="0"/>
      <w:marRight w:val="0"/>
      <w:marTop w:val="0"/>
      <w:marBottom w:val="0"/>
      <w:divBdr>
        <w:top w:val="none" w:sz="0" w:space="0" w:color="auto"/>
        <w:left w:val="none" w:sz="0" w:space="0" w:color="auto"/>
        <w:bottom w:val="none" w:sz="0" w:space="0" w:color="auto"/>
        <w:right w:val="none" w:sz="0" w:space="0" w:color="auto"/>
      </w:divBdr>
    </w:div>
    <w:div w:id="1724211232">
      <w:bodyDiv w:val="1"/>
      <w:marLeft w:val="0"/>
      <w:marRight w:val="0"/>
      <w:marTop w:val="0"/>
      <w:marBottom w:val="0"/>
      <w:divBdr>
        <w:top w:val="none" w:sz="0" w:space="0" w:color="auto"/>
        <w:left w:val="none" w:sz="0" w:space="0" w:color="auto"/>
        <w:bottom w:val="none" w:sz="0" w:space="0" w:color="auto"/>
        <w:right w:val="none" w:sz="0" w:space="0" w:color="auto"/>
      </w:divBdr>
    </w:div>
    <w:div w:id="1726027915">
      <w:bodyDiv w:val="1"/>
      <w:marLeft w:val="0"/>
      <w:marRight w:val="0"/>
      <w:marTop w:val="0"/>
      <w:marBottom w:val="0"/>
      <w:divBdr>
        <w:top w:val="none" w:sz="0" w:space="0" w:color="auto"/>
        <w:left w:val="none" w:sz="0" w:space="0" w:color="auto"/>
        <w:bottom w:val="none" w:sz="0" w:space="0" w:color="auto"/>
        <w:right w:val="none" w:sz="0" w:space="0" w:color="auto"/>
      </w:divBdr>
    </w:div>
    <w:div w:id="1726492677">
      <w:bodyDiv w:val="1"/>
      <w:marLeft w:val="0"/>
      <w:marRight w:val="0"/>
      <w:marTop w:val="0"/>
      <w:marBottom w:val="0"/>
      <w:divBdr>
        <w:top w:val="none" w:sz="0" w:space="0" w:color="auto"/>
        <w:left w:val="none" w:sz="0" w:space="0" w:color="auto"/>
        <w:bottom w:val="none" w:sz="0" w:space="0" w:color="auto"/>
        <w:right w:val="none" w:sz="0" w:space="0" w:color="auto"/>
      </w:divBdr>
    </w:div>
    <w:div w:id="1728645364">
      <w:bodyDiv w:val="1"/>
      <w:marLeft w:val="0"/>
      <w:marRight w:val="0"/>
      <w:marTop w:val="0"/>
      <w:marBottom w:val="0"/>
      <w:divBdr>
        <w:top w:val="none" w:sz="0" w:space="0" w:color="auto"/>
        <w:left w:val="none" w:sz="0" w:space="0" w:color="auto"/>
        <w:bottom w:val="none" w:sz="0" w:space="0" w:color="auto"/>
        <w:right w:val="none" w:sz="0" w:space="0" w:color="auto"/>
      </w:divBdr>
    </w:div>
    <w:div w:id="1730029506">
      <w:bodyDiv w:val="1"/>
      <w:marLeft w:val="0"/>
      <w:marRight w:val="0"/>
      <w:marTop w:val="0"/>
      <w:marBottom w:val="0"/>
      <w:divBdr>
        <w:top w:val="none" w:sz="0" w:space="0" w:color="auto"/>
        <w:left w:val="none" w:sz="0" w:space="0" w:color="auto"/>
        <w:bottom w:val="none" w:sz="0" w:space="0" w:color="auto"/>
        <w:right w:val="none" w:sz="0" w:space="0" w:color="auto"/>
      </w:divBdr>
    </w:div>
    <w:div w:id="1732458630">
      <w:bodyDiv w:val="1"/>
      <w:marLeft w:val="0"/>
      <w:marRight w:val="0"/>
      <w:marTop w:val="0"/>
      <w:marBottom w:val="0"/>
      <w:divBdr>
        <w:top w:val="none" w:sz="0" w:space="0" w:color="auto"/>
        <w:left w:val="none" w:sz="0" w:space="0" w:color="auto"/>
        <w:bottom w:val="none" w:sz="0" w:space="0" w:color="auto"/>
        <w:right w:val="none" w:sz="0" w:space="0" w:color="auto"/>
      </w:divBdr>
    </w:div>
    <w:div w:id="1735740469">
      <w:bodyDiv w:val="1"/>
      <w:marLeft w:val="0"/>
      <w:marRight w:val="0"/>
      <w:marTop w:val="0"/>
      <w:marBottom w:val="0"/>
      <w:divBdr>
        <w:top w:val="none" w:sz="0" w:space="0" w:color="auto"/>
        <w:left w:val="none" w:sz="0" w:space="0" w:color="auto"/>
        <w:bottom w:val="none" w:sz="0" w:space="0" w:color="auto"/>
        <w:right w:val="none" w:sz="0" w:space="0" w:color="auto"/>
      </w:divBdr>
    </w:div>
    <w:div w:id="1738625088">
      <w:bodyDiv w:val="1"/>
      <w:marLeft w:val="0"/>
      <w:marRight w:val="0"/>
      <w:marTop w:val="0"/>
      <w:marBottom w:val="0"/>
      <w:divBdr>
        <w:top w:val="none" w:sz="0" w:space="0" w:color="auto"/>
        <w:left w:val="none" w:sz="0" w:space="0" w:color="auto"/>
        <w:bottom w:val="none" w:sz="0" w:space="0" w:color="auto"/>
        <w:right w:val="none" w:sz="0" w:space="0" w:color="auto"/>
      </w:divBdr>
    </w:div>
    <w:div w:id="1741950215">
      <w:bodyDiv w:val="1"/>
      <w:marLeft w:val="0"/>
      <w:marRight w:val="0"/>
      <w:marTop w:val="0"/>
      <w:marBottom w:val="0"/>
      <w:divBdr>
        <w:top w:val="none" w:sz="0" w:space="0" w:color="auto"/>
        <w:left w:val="none" w:sz="0" w:space="0" w:color="auto"/>
        <w:bottom w:val="none" w:sz="0" w:space="0" w:color="auto"/>
        <w:right w:val="none" w:sz="0" w:space="0" w:color="auto"/>
      </w:divBdr>
    </w:div>
    <w:div w:id="1742363125">
      <w:bodyDiv w:val="1"/>
      <w:marLeft w:val="0"/>
      <w:marRight w:val="0"/>
      <w:marTop w:val="0"/>
      <w:marBottom w:val="0"/>
      <w:divBdr>
        <w:top w:val="none" w:sz="0" w:space="0" w:color="auto"/>
        <w:left w:val="none" w:sz="0" w:space="0" w:color="auto"/>
        <w:bottom w:val="none" w:sz="0" w:space="0" w:color="auto"/>
        <w:right w:val="none" w:sz="0" w:space="0" w:color="auto"/>
      </w:divBdr>
    </w:div>
    <w:div w:id="1742363412">
      <w:bodyDiv w:val="1"/>
      <w:marLeft w:val="0"/>
      <w:marRight w:val="0"/>
      <w:marTop w:val="0"/>
      <w:marBottom w:val="0"/>
      <w:divBdr>
        <w:top w:val="none" w:sz="0" w:space="0" w:color="auto"/>
        <w:left w:val="none" w:sz="0" w:space="0" w:color="auto"/>
        <w:bottom w:val="none" w:sz="0" w:space="0" w:color="auto"/>
        <w:right w:val="none" w:sz="0" w:space="0" w:color="auto"/>
      </w:divBdr>
    </w:div>
    <w:div w:id="1743719832">
      <w:bodyDiv w:val="1"/>
      <w:marLeft w:val="0"/>
      <w:marRight w:val="0"/>
      <w:marTop w:val="0"/>
      <w:marBottom w:val="0"/>
      <w:divBdr>
        <w:top w:val="none" w:sz="0" w:space="0" w:color="auto"/>
        <w:left w:val="none" w:sz="0" w:space="0" w:color="auto"/>
        <w:bottom w:val="none" w:sz="0" w:space="0" w:color="auto"/>
        <w:right w:val="none" w:sz="0" w:space="0" w:color="auto"/>
      </w:divBdr>
    </w:div>
    <w:div w:id="1744642835">
      <w:bodyDiv w:val="1"/>
      <w:marLeft w:val="0"/>
      <w:marRight w:val="0"/>
      <w:marTop w:val="0"/>
      <w:marBottom w:val="0"/>
      <w:divBdr>
        <w:top w:val="none" w:sz="0" w:space="0" w:color="auto"/>
        <w:left w:val="none" w:sz="0" w:space="0" w:color="auto"/>
        <w:bottom w:val="none" w:sz="0" w:space="0" w:color="auto"/>
        <w:right w:val="none" w:sz="0" w:space="0" w:color="auto"/>
      </w:divBdr>
    </w:div>
    <w:div w:id="1745254475">
      <w:bodyDiv w:val="1"/>
      <w:marLeft w:val="0"/>
      <w:marRight w:val="0"/>
      <w:marTop w:val="0"/>
      <w:marBottom w:val="0"/>
      <w:divBdr>
        <w:top w:val="none" w:sz="0" w:space="0" w:color="auto"/>
        <w:left w:val="none" w:sz="0" w:space="0" w:color="auto"/>
        <w:bottom w:val="none" w:sz="0" w:space="0" w:color="auto"/>
        <w:right w:val="none" w:sz="0" w:space="0" w:color="auto"/>
      </w:divBdr>
    </w:div>
    <w:div w:id="1746954617">
      <w:bodyDiv w:val="1"/>
      <w:marLeft w:val="0"/>
      <w:marRight w:val="0"/>
      <w:marTop w:val="0"/>
      <w:marBottom w:val="0"/>
      <w:divBdr>
        <w:top w:val="none" w:sz="0" w:space="0" w:color="auto"/>
        <w:left w:val="none" w:sz="0" w:space="0" w:color="auto"/>
        <w:bottom w:val="none" w:sz="0" w:space="0" w:color="auto"/>
        <w:right w:val="none" w:sz="0" w:space="0" w:color="auto"/>
      </w:divBdr>
    </w:div>
    <w:div w:id="1747146825">
      <w:bodyDiv w:val="1"/>
      <w:marLeft w:val="0"/>
      <w:marRight w:val="0"/>
      <w:marTop w:val="0"/>
      <w:marBottom w:val="0"/>
      <w:divBdr>
        <w:top w:val="none" w:sz="0" w:space="0" w:color="auto"/>
        <w:left w:val="none" w:sz="0" w:space="0" w:color="auto"/>
        <w:bottom w:val="none" w:sz="0" w:space="0" w:color="auto"/>
        <w:right w:val="none" w:sz="0" w:space="0" w:color="auto"/>
      </w:divBdr>
    </w:div>
    <w:div w:id="1751778789">
      <w:bodyDiv w:val="1"/>
      <w:marLeft w:val="0"/>
      <w:marRight w:val="0"/>
      <w:marTop w:val="0"/>
      <w:marBottom w:val="0"/>
      <w:divBdr>
        <w:top w:val="none" w:sz="0" w:space="0" w:color="auto"/>
        <w:left w:val="none" w:sz="0" w:space="0" w:color="auto"/>
        <w:bottom w:val="none" w:sz="0" w:space="0" w:color="auto"/>
        <w:right w:val="none" w:sz="0" w:space="0" w:color="auto"/>
      </w:divBdr>
    </w:div>
    <w:div w:id="1754815234">
      <w:bodyDiv w:val="1"/>
      <w:marLeft w:val="0"/>
      <w:marRight w:val="0"/>
      <w:marTop w:val="0"/>
      <w:marBottom w:val="0"/>
      <w:divBdr>
        <w:top w:val="none" w:sz="0" w:space="0" w:color="auto"/>
        <w:left w:val="none" w:sz="0" w:space="0" w:color="auto"/>
        <w:bottom w:val="none" w:sz="0" w:space="0" w:color="auto"/>
        <w:right w:val="none" w:sz="0" w:space="0" w:color="auto"/>
      </w:divBdr>
    </w:div>
    <w:div w:id="1759205732">
      <w:bodyDiv w:val="1"/>
      <w:marLeft w:val="0"/>
      <w:marRight w:val="0"/>
      <w:marTop w:val="0"/>
      <w:marBottom w:val="0"/>
      <w:divBdr>
        <w:top w:val="none" w:sz="0" w:space="0" w:color="auto"/>
        <w:left w:val="none" w:sz="0" w:space="0" w:color="auto"/>
        <w:bottom w:val="none" w:sz="0" w:space="0" w:color="auto"/>
        <w:right w:val="none" w:sz="0" w:space="0" w:color="auto"/>
      </w:divBdr>
    </w:div>
    <w:div w:id="1759673294">
      <w:bodyDiv w:val="1"/>
      <w:marLeft w:val="0"/>
      <w:marRight w:val="0"/>
      <w:marTop w:val="0"/>
      <w:marBottom w:val="0"/>
      <w:divBdr>
        <w:top w:val="none" w:sz="0" w:space="0" w:color="auto"/>
        <w:left w:val="none" w:sz="0" w:space="0" w:color="auto"/>
        <w:bottom w:val="none" w:sz="0" w:space="0" w:color="auto"/>
        <w:right w:val="none" w:sz="0" w:space="0" w:color="auto"/>
      </w:divBdr>
    </w:div>
    <w:div w:id="1761755834">
      <w:bodyDiv w:val="1"/>
      <w:marLeft w:val="0"/>
      <w:marRight w:val="0"/>
      <w:marTop w:val="0"/>
      <w:marBottom w:val="0"/>
      <w:divBdr>
        <w:top w:val="none" w:sz="0" w:space="0" w:color="auto"/>
        <w:left w:val="none" w:sz="0" w:space="0" w:color="auto"/>
        <w:bottom w:val="none" w:sz="0" w:space="0" w:color="auto"/>
        <w:right w:val="none" w:sz="0" w:space="0" w:color="auto"/>
      </w:divBdr>
    </w:div>
    <w:div w:id="1764301162">
      <w:bodyDiv w:val="1"/>
      <w:marLeft w:val="0"/>
      <w:marRight w:val="0"/>
      <w:marTop w:val="0"/>
      <w:marBottom w:val="0"/>
      <w:divBdr>
        <w:top w:val="none" w:sz="0" w:space="0" w:color="auto"/>
        <w:left w:val="none" w:sz="0" w:space="0" w:color="auto"/>
        <w:bottom w:val="none" w:sz="0" w:space="0" w:color="auto"/>
        <w:right w:val="none" w:sz="0" w:space="0" w:color="auto"/>
      </w:divBdr>
    </w:div>
    <w:div w:id="1764762428">
      <w:bodyDiv w:val="1"/>
      <w:marLeft w:val="0"/>
      <w:marRight w:val="0"/>
      <w:marTop w:val="0"/>
      <w:marBottom w:val="0"/>
      <w:divBdr>
        <w:top w:val="none" w:sz="0" w:space="0" w:color="auto"/>
        <w:left w:val="none" w:sz="0" w:space="0" w:color="auto"/>
        <w:bottom w:val="none" w:sz="0" w:space="0" w:color="auto"/>
        <w:right w:val="none" w:sz="0" w:space="0" w:color="auto"/>
      </w:divBdr>
    </w:div>
    <w:div w:id="1770546589">
      <w:bodyDiv w:val="1"/>
      <w:marLeft w:val="0"/>
      <w:marRight w:val="0"/>
      <w:marTop w:val="0"/>
      <w:marBottom w:val="0"/>
      <w:divBdr>
        <w:top w:val="none" w:sz="0" w:space="0" w:color="auto"/>
        <w:left w:val="none" w:sz="0" w:space="0" w:color="auto"/>
        <w:bottom w:val="none" w:sz="0" w:space="0" w:color="auto"/>
        <w:right w:val="none" w:sz="0" w:space="0" w:color="auto"/>
      </w:divBdr>
    </w:div>
    <w:div w:id="1773165156">
      <w:bodyDiv w:val="1"/>
      <w:marLeft w:val="0"/>
      <w:marRight w:val="0"/>
      <w:marTop w:val="0"/>
      <w:marBottom w:val="0"/>
      <w:divBdr>
        <w:top w:val="none" w:sz="0" w:space="0" w:color="auto"/>
        <w:left w:val="none" w:sz="0" w:space="0" w:color="auto"/>
        <w:bottom w:val="none" w:sz="0" w:space="0" w:color="auto"/>
        <w:right w:val="none" w:sz="0" w:space="0" w:color="auto"/>
      </w:divBdr>
    </w:div>
    <w:div w:id="1780831183">
      <w:bodyDiv w:val="1"/>
      <w:marLeft w:val="0"/>
      <w:marRight w:val="0"/>
      <w:marTop w:val="0"/>
      <w:marBottom w:val="0"/>
      <w:divBdr>
        <w:top w:val="none" w:sz="0" w:space="0" w:color="auto"/>
        <w:left w:val="none" w:sz="0" w:space="0" w:color="auto"/>
        <w:bottom w:val="none" w:sz="0" w:space="0" w:color="auto"/>
        <w:right w:val="none" w:sz="0" w:space="0" w:color="auto"/>
      </w:divBdr>
    </w:div>
    <w:div w:id="1782651900">
      <w:bodyDiv w:val="1"/>
      <w:marLeft w:val="0"/>
      <w:marRight w:val="0"/>
      <w:marTop w:val="0"/>
      <w:marBottom w:val="0"/>
      <w:divBdr>
        <w:top w:val="none" w:sz="0" w:space="0" w:color="auto"/>
        <w:left w:val="none" w:sz="0" w:space="0" w:color="auto"/>
        <w:bottom w:val="none" w:sz="0" w:space="0" w:color="auto"/>
        <w:right w:val="none" w:sz="0" w:space="0" w:color="auto"/>
      </w:divBdr>
    </w:div>
    <w:div w:id="1784496116">
      <w:bodyDiv w:val="1"/>
      <w:marLeft w:val="0"/>
      <w:marRight w:val="0"/>
      <w:marTop w:val="0"/>
      <w:marBottom w:val="0"/>
      <w:divBdr>
        <w:top w:val="none" w:sz="0" w:space="0" w:color="auto"/>
        <w:left w:val="none" w:sz="0" w:space="0" w:color="auto"/>
        <w:bottom w:val="none" w:sz="0" w:space="0" w:color="auto"/>
        <w:right w:val="none" w:sz="0" w:space="0" w:color="auto"/>
      </w:divBdr>
    </w:div>
    <w:div w:id="1787193814">
      <w:bodyDiv w:val="1"/>
      <w:marLeft w:val="0"/>
      <w:marRight w:val="0"/>
      <w:marTop w:val="0"/>
      <w:marBottom w:val="0"/>
      <w:divBdr>
        <w:top w:val="none" w:sz="0" w:space="0" w:color="auto"/>
        <w:left w:val="none" w:sz="0" w:space="0" w:color="auto"/>
        <w:bottom w:val="none" w:sz="0" w:space="0" w:color="auto"/>
        <w:right w:val="none" w:sz="0" w:space="0" w:color="auto"/>
      </w:divBdr>
    </w:div>
    <w:div w:id="1788506560">
      <w:bodyDiv w:val="1"/>
      <w:marLeft w:val="0"/>
      <w:marRight w:val="0"/>
      <w:marTop w:val="0"/>
      <w:marBottom w:val="0"/>
      <w:divBdr>
        <w:top w:val="none" w:sz="0" w:space="0" w:color="auto"/>
        <w:left w:val="none" w:sz="0" w:space="0" w:color="auto"/>
        <w:bottom w:val="none" w:sz="0" w:space="0" w:color="auto"/>
        <w:right w:val="none" w:sz="0" w:space="0" w:color="auto"/>
      </w:divBdr>
    </w:div>
    <w:div w:id="1789427659">
      <w:bodyDiv w:val="1"/>
      <w:marLeft w:val="0"/>
      <w:marRight w:val="0"/>
      <w:marTop w:val="0"/>
      <w:marBottom w:val="0"/>
      <w:divBdr>
        <w:top w:val="none" w:sz="0" w:space="0" w:color="auto"/>
        <w:left w:val="none" w:sz="0" w:space="0" w:color="auto"/>
        <w:bottom w:val="none" w:sz="0" w:space="0" w:color="auto"/>
        <w:right w:val="none" w:sz="0" w:space="0" w:color="auto"/>
      </w:divBdr>
    </w:div>
    <w:div w:id="1792354665">
      <w:bodyDiv w:val="1"/>
      <w:marLeft w:val="0"/>
      <w:marRight w:val="0"/>
      <w:marTop w:val="0"/>
      <w:marBottom w:val="0"/>
      <w:divBdr>
        <w:top w:val="none" w:sz="0" w:space="0" w:color="auto"/>
        <w:left w:val="none" w:sz="0" w:space="0" w:color="auto"/>
        <w:bottom w:val="none" w:sz="0" w:space="0" w:color="auto"/>
        <w:right w:val="none" w:sz="0" w:space="0" w:color="auto"/>
      </w:divBdr>
    </w:div>
    <w:div w:id="1793283973">
      <w:bodyDiv w:val="1"/>
      <w:marLeft w:val="0"/>
      <w:marRight w:val="0"/>
      <w:marTop w:val="0"/>
      <w:marBottom w:val="0"/>
      <w:divBdr>
        <w:top w:val="none" w:sz="0" w:space="0" w:color="auto"/>
        <w:left w:val="none" w:sz="0" w:space="0" w:color="auto"/>
        <w:bottom w:val="none" w:sz="0" w:space="0" w:color="auto"/>
        <w:right w:val="none" w:sz="0" w:space="0" w:color="auto"/>
      </w:divBdr>
    </w:div>
    <w:div w:id="1793866429">
      <w:bodyDiv w:val="1"/>
      <w:marLeft w:val="0"/>
      <w:marRight w:val="0"/>
      <w:marTop w:val="0"/>
      <w:marBottom w:val="0"/>
      <w:divBdr>
        <w:top w:val="none" w:sz="0" w:space="0" w:color="auto"/>
        <w:left w:val="none" w:sz="0" w:space="0" w:color="auto"/>
        <w:bottom w:val="none" w:sz="0" w:space="0" w:color="auto"/>
        <w:right w:val="none" w:sz="0" w:space="0" w:color="auto"/>
      </w:divBdr>
    </w:div>
    <w:div w:id="1796555619">
      <w:bodyDiv w:val="1"/>
      <w:marLeft w:val="0"/>
      <w:marRight w:val="0"/>
      <w:marTop w:val="0"/>
      <w:marBottom w:val="0"/>
      <w:divBdr>
        <w:top w:val="none" w:sz="0" w:space="0" w:color="auto"/>
        <w:left w:val="none" w:sz="0" w:space="0" w:color="auto"/>
        <w:bottom w:val="none" w:sz="0" w:space="0" w:color="auto"/>
        <w:right w:val="none" w:sz="0" w:space="0" w:color="auto"/>
      </w:divBdr>
    </w:div>
    <w:div w:id="1801726773">
      <w:bodyDiv w:val="1"/>
      <w:marLeft w:val="0"/>
      <w:marRight w:val="0"/>
      <w:marTop w:val="0"/>
      <w:marBottom w:val="0"/>
      <w:divBdr>
        <w:top w:val="none" w:sz="0" w:space="0" w:color="auto"/>
        <w:left w:val="none" w:sz="0" w:space="0" w:color="auto"/>
        <w:bottom w:val="none" w:sz="0" w:space="0" w:color="auto"/>
        <w:right w:val="none" w:sz="0" w:space="0" w:color="auto"/>
      </w:divBdr>
    </w:div>
    <w:div w:id="1803887968">
      <w:bodyDiv w:val="1"/>
      <w:marLeft w:val="0"/>
      <w:marRight w:val="0"/>
      <w:marTop w:val="0"/>
      <w:marBottom w:val="0"/>
      <w:divBdr>
        <w:top w:val="none" w:sz="0" w:space="0" w:color="auto"/>
        <w:left w:val="none" w:sz="0" w:space="0" w:color="auto"/>
        <w:bottom w:val="none" w:sz="0" w:space="0" w:color="auto"/>
        <w:right w:val="none" w:sz="0" w:space="0" w:color="auto"/>
      </w:divBdr>
    </w:div>
    <w:div w:id="1805612645">
      <w:bodyDiv w:val="1"/>
      <w:marLeft w:val="0"/>
      <w:marRight w:val="0"/>
      <w:marTop w:val="0"/>
      <w:marBottom w:val="0"/>
      <w:divBdr>
        <w:top w:val="none" w:sz="0" w:space="0" w:color="auto"/>
        <w:left w:val="none" w:sz="0" w:space="0" w:color="auto"/>
        <w:bottom w:val="none" w:sz="0" w:space="0" w:color="auto"/>
        <w:right w:val="none" w:sz="0" w:space="0" w:color="auto"/>
      </w:divBdr>
    </w:div>
    <w:div w:id="1806921531">
      <w:bodyDiv w:val="1"/>
      <w:marLeft w:val="0"/>
      <w:marRight w:val="0"/>
      <w:marTop w:val="0"/>
      <w:marBottom w:val="0"/>
      <w:divBdr>
        <w:top w:val="none" w:sz="0" w:space="0" w:color="auto"/>
        <w:left w:val="none" w:sz="0" w:space="0" w:color="auto"/>
        <w:bottom w:val="none" w:sz="0" w:space="0" w:color="auto"/>
        <w:right w:val="none" w:sz="0" w:space="0" w:color="auto"/>
      </w:divBdr>
    </w:div>
    <w:div w:id="1811164453">
      <w:bodyDiv w:val="1"/>
      <w:marLeft w:val="0"/>
      <w:marRight w:val="0"/>
      <w:marTop w:val="0"/>
      <w:marBottom w:val="0"/>
      <w:divBdr>
        <w:top w:val="none" w:sz="0" w:space="0" w:color="auto"/>
        <w:left w:val="none" w:sz="0" w:space="0" w:color="auto"/>
        <w:bottom w:val="none" w:sz="0" w:space="0" w:color="auto"/>
        <w:right w:val="none" w:sz="0" w:space="0" w:color="auto"/>
      </w:divBdr>
    </w:div>
    <w:div w:id="1813137271">
      <w:bodyDiv w:val="1"/>
      <w:marLeft w:val="0"/>
      <w:marRight w:val="0"/>
      <w:marTop w:val="0"/>
      <w:marBottom w:val="0"/>
      <w:divBdr>
        <w:top w:val="none" w:sz="0" w:space="0" w:color="auto"/>
        <w:left w:val="none" w:sz="0" w:space="0" w:color="auto"/>
        <w:bottom w:val="none" w:sz="0" w:space="0" w:color="auto"/>
        <w:right w:val="none" w:sz="0" w:space="0" w:color="auto"/>
      </w:divBdr>
    </w:div>
    <w:div w:id="1816410499">
      <w:bodyDiv w:val="1"/>
      <w:marLeft w:val="0"/>
      <w:marRight w:val="0"/>
      <w:marTop w:val="0"/>
      <w:marBottom w:val="0"/>
      <w:divBdr>
        <w:top w:val="none" w:sz="0" w:space="0" w:color="auto"/>
        <w:left w:val="none" w:sz="0" w:space="0" w:color="auto"/>
        <w:bottom w:val="none" w:sz="0" w:space="0" w:color="auto"/>
        <w:right w:val="none" w:sz="0" w:space="0" w:color="auto"/>
      </w:divBdr>
    </w:div>
    <w:div w:id="1817600655">
      <w:bodyDiv w:val="1"/>
      <w:marLeft w:val="0"/>
      <w:marRight w:val="0"/>
      <w:marTop w:val="0"/>
      <w:marBottom w:val="0"/>
      <w:divBdr>
        <w:top w:val="none" w:sz="0" w:space="0" w:color="auto"/>
        <w:left w:val="none" w:sz="0" w:space="0" w:color="auto"/>
        <w:bottom w:val="none" w:sz="0" w:space="0" w:color="auto"/>
        <w:right w:val="none" w:sz="0" w:space="0" w:color="auto"/>
      </w:divBdr>
    </w:div>
    <w:div w:id="1820421952">
      <w:bodyDiv w:val="1"/>
      <w:marLeft w:val="0"/>
      <w:marRight w:val="0"/>
      <w:marTop w:val="0"/>
      <w:marBottom w:val="0"/>
      <w:divBdr>
        <w:top w:val="none" w:sz="0" w:space="0" w:color="auto"/>
        <w:left w:val="none" w:sz="0" w:space="0" w:color="auto"/>
        <w:bottom w:val="none" w:sz="0" w:space="0" w:color="auto"/>
        <w:right w:val="none" w:sz="0" w:space="0" w:color="auto"/>
      </w:divBdr>
    </w:div>
    <w:div w:id="1823304363">
      <w:bodyDiv w:val="1"/>
      <w:marLeft w:val="0"/>
      <w:marRight w:val="0"/>
      <w:marTop w:val="0"/>
      <w:marBottom w:val="0"/>
      <w:divBdr>
        <w:top w:val="none" w:sz="0" w:space="0" w:color="auto"/>
        <w:left w:val="none" w:sz="0" w:space="0" w:color="auto"/>
        <w:bottom w:val="none" w:sz="0" w:space="0" w:color="auto"/>
        <w:right w:val="none" w:sz="0" w:space="0" w:color="auto"/>
      </w:divBdr>
    </w:div>
    <w:div w:id="1825509956">
      <w:bodyDiv w:val="1"/>
      <w:marLeft w:val="0"/>
      <w:marRight w:val="0"/>
      <w:marTop w:val="0"/>
      <w:marBottom w:val="0"/>
      <w:divBdr>
        <w:top w:val="none" w:sz="0" w:space="0" w:color="auto"/>
        <w:left w:val="none" w:sz="0" w:space="0" w:color="auto"/>
        <w:bottom w:val="none" w:sz="0" w:space="0" w:color="auto"/>
        <w:right w:val="none" w:sz="0" w:space="0" w:color="auto"/>
      </w:divBdr>
    </w:div>
    <w:div w:id="1829134404">
      <w:bodyDiv w:val="1"/>
      <w:marLeft w:val="0"/>
      <w:marRight w:val="0"/>
      <w:marTop w:val="0"/>
      <w:marBottom w:val="0"/>
      <w:divBdr>
        <w:top w:val="none" w:sz="0" w:space="0" w:color="auto"/>
        <w:left w:val="none" w:sz="0" w:space="0" w:color="auto"/>
        <w:bottom w:val="none" w:sz="0" w:space="0" w:color="auto"/>
        <w:right w:val="none" w:sz="0" w:space="0" w:color="auto"/>
      </w:divBdr>
    </w:div>
    <w:div w:id="1832140150">
      <w:bodyDiv w:val="1"/>
      <w:marLeft w:val="0"/>
      <w:marRight w:val="0"/>
      <w:marTop w:val="0"/>
      <w:marBottom w:val="0"/>
      <w:divBdr>
        <w:top w:val="none" w:sz="0" w:space="0" w:color="auto"/>
        <w:left w:val="none" w:sz="0" w:space="0" w:color="auto"/>
        <w:bottom w:val="none" w:sz="0" w:space="0" w:color="auto"/>
        <w:right w:val="none" w:sz="0" w:space="0" w:color="auto"/>
      </w:divBdr>
    </w:div>
    <w:div w:id="1834907419">
      <w:bodyDiv w:val="1"/>
      <w:marLeft w:val="0"/>
      <w:marRight w:val="0"/>
      <w:marTop w:val="0"/>
      <w:marBottom w:val="0"/>
      <w:divBdr>
        <w:top w:val="none" w:sz="0" w:space="0" w:color="auto"/>
        <w:left w:val="none" w:sz="0" w:space="0" w:color="auto"/>
        <w:bottom w:val="none" w:sz="0" w:space="0" w:color="auto"/>
        <w:right w:val="none" w:sz="0" w:space="0" w:color="auto"/>
      </w:divBdr>
    </w:div>
    <w:div w:id="1835686113">
      <w:bodyDiv w:val="1"/>
      <w:marLeft w:val="0"/>
      <w:marRight w:val="0"/>
      <w:marTop w:val="0"/>
      <w:marBottom w:val="0"/>
      <w:divBdr>
        <w:top w:val="none" w:sz="0" w:space="0" w:color="auto"/>
        <w:left w:val="none" w:sz="0" w:space="0" w:color="auto"/>
        <w:bottom w:val="none" w:sz="0" w:space="0" w:color="auto"/>
        <w:right w:val="none" w:sz="0" w:space="0" w:color="auto"/>
      </w:divBdr>
    </w:div>
    <w:div w:id="1835994329">
      <w:bodyDiv w:val="1"/>
      <w:marLeft w:val="0"/>
      <w:marRight w:val="0"/>
      <w:marTop w:val="0"/>
      <w:marBottom w:val="0"/>
      <w:divBdr>
        <w:top w:val="none" w:sz="0" w:space="0" w:color="auto"/>
        <w:left w:val="none" w:sz="0" w:space="0" w:color="auto"/>
        <w:bottom w:val="none" w:sz="0" w:space="0" w:color="auto"/>
        <w:right w:val="none" w:sz="0" w:space="0" w:color="auto"/>
      </w:divBdr>
    </w:div>
    <w:div w:id="1837761727">
      <w:bodyDiv w:val="1"/>
      <w:marLeft w:val="0"/>
      <w:marRight w:val="0"/>
      <w:marTop w:val="0"/>
      <w:marBottom w:val="0"/>
      <w:divBdr>
        <w:top w:val="none" w:sz="0" w:space="0" w:color="auto"/>
        <w:left w:val="none" w:sz="0" w:space="0" w:color="auto"/>
        <w:bottom w:val="none" w:sz="0" w:space="0" w:color="auto"/>
        <w:right w:val="none" w:sz="0" w:space="0" w:color="auto"/>
      </w:divBdr>
    </w:div>
    <w:div w:id="1838374637">
      <w:bodyDiv w:val="1"/>
      <w:marLeft w:val="0"/>
      <w:marRight w:val="0"/>
      <w:marTop w:val="0"/>
      <w:marBottom w:val="0"/>
      <w:divBdr>
        <w:top w:val="none" w:sz="0" w:space="0" w:color="auto"/>
        <w:left w:val="none" w:sz="0" w:space="0" w:color="auto"/>
        <w:bottom w:val="none" w:sz="0" w:space="0" w:color="auto"/>
        <w:right w:val="none" w:sz="0" w:space="0" w:color="auto"/>
      </w:divBdr>
    </w:div>
    <w:div w:id="1839346231">
      <w:bodyDiv w:val="1"/>
      <w:marLeft w:val="0"/>
      <w:marRight w:val="0"/>
      <w:marTop w:val="0"/>
      <w:marBottom w:val="0"/>
      <w:divBdr>
        <w:top w:val="none" w:sz="0" w:space="0" w:color="auto"/>
        <w:left w:val="none" w:sz="0" w:space="0" w:color="auto"/>
        <w:bottom w:val="none" w:sz="0" w:space="0" w:color="auto"/>
        <w:right w:val="none" w:sz="0" w:space="0" w:color="auto"/>
      </w:divBdr>
    </w:div>
    <w:div w:id="1840348498">
      <w:bodyDiv w:val="1"/>
      <w:marLeft w:val="0"/>
      <w:marRight w:val="0"/>
      <w:marTop w:val="0"/>
      <w:marBottom w:val="0"/>
      <w:divBdr>
        <w:top w:val="none" w:sz="0" w:space="0" w:color="auto"/>
        <w:left w:val="none" w:sz="0" w:space="0" w:color="auto"/>
        <w:bottom w:val="none" w:sz="0" w:space="0" w:color="auto"/>
        <w:right w:val="none" w:sz="0" w:space="0" w:color="auto"/>
      </w:divBdr>
    </w:div>
    <w:div w:id="1842963777">
      <w:bodyDiv w:val="1"/>
      <w:marLeft w:val="0"/>
      <w:marRight w:val="0"/>
      <w:marTop w:val="0"/>
      <w:marBottom w:val="0"/>
      <w:divBdr>
        <w:top w:val="none" w:sz="0" w:space="0" w:color="auto"/>
        <w:left w:val="none" w:sz="0" w:space="0" w:color="auto"/>
        <w:bottom w:val="none" w:sz="0" w:space="0" w:color="auto"/>
        <w:right w:val="none" w:sz="0" w:space="0" w:color="auto"/>
      </w:divBdr>
    </w:div>
    <w:div w:id="1844121676">
      <w:bodyDiv w:val="1"/>
      <w:marLeft w:val="0"/>
      <w:marRight w:val="0"/>
      <w:marTop w:val="0"/>
      <w:marBottom w:val="0"/>
      <w:divBdr>
        <w:top w:val="none" w:sz="0" w:space="0" w:color="auto"/>
        <w:left w:val="none" w:sz="0" w:space="0" w:color="auto"/>
        <w:bottom w:val="none" w:sz="0" w:space="0" w:color="auto"/>
        <w:right w:val="none" w:sz="0" w:space="0" w:color="auto"/>
      </w:divBdr>
    </w:div>
    <w:div w:id="1844860052">
      <w:bodyDiv w:val="1"/>
      <w:marLeft w:val="0"/>
      <w:marRight w:val="0"/>
      <w:marTop w:val="0"/>
      <w:marBottom w:val="0"/>
      <w:divBdr>
        <w:top w:val="none" w:sz="0" w:space="0" w:color="auto"/>
        <w:left w:val="none" w:sz="0" w:space="0" w:color="auto"/>
        <w:bottom w:val="none" w:sz="0" w:space="0" w:color="auto"/>
        <w:right w:val="none" w:sz="0" w:space="0" w:color="auto"/>
      </w:divBdr>
    </w:div>
    <w:div w:id="1850754376">
      <w:bodyDiv w:val="1"/>
      <w:marLeft w:val="0"/>
      <w:marRight w:val="0"/>
      <w:marTop w:val="0"/>
      <w:marBottom w:val="0"/>
      <w:divBdr>
        <w:top w:val="none" w:sz="0" w:space="0" w:color="auto"/>
        <w:left w:val="none" w:sz="0" w:space="0" w:color="auto"/>
        <w:bottom w:val="none" w:sz="0" w:space="0" w:color="auto"/>
        <w:right w:val="none" w:sz="0" w:space="0" w:color="auto"/>
      </w:divBdr>
    </w:div>
    <w:div w:id="1859804598">
      <w:bodyDiv w:val="1"/>
      <w:marLeft w:val="0"/>
      <w:marRight w:val="0"/>
      <w:marTop w:val="0"/>
      <w:marBottom w:val="0"/>
      <w:divBdr>
        <w:top w:val="none" w:sz="0" w:space="0" w:color="auto"/>
        <w:left w:val="none" w:sz="0" w:space="0" w:color="auto"/>
        <w:bottom w:val="none" w:sz="0" w:space="0" w:color="auto"/>
        <w:right w:val="none" w:sz="0" w:space="0" w:color="auto"/>
      </w:divBdr>
    </w:div>
    <w:div w:id="1860048196">
      <w:bodyDiv w:val="1"/>
      <w:marLeft w:val="0"/>
      <w:marRight w:val="0"/>
      <w:marTop w:val="0"/>
      <w:marBottom w:val="0"/>
      <w:divBdr>
        <w:top w:val="none" w:sz="0" w:space="0" w:color="auto"/>
        <w:left w:val="none" w:sz="0" w:space="0" w:color="auto"/>
        <w:bottom w:val="none" w:sz="0" w:space="0" w:color="auto"/>
        <w:right w:val="none" w:sz="0" w:space="0" w:color="auto"/>
      </w:divBdr>
    </w:div>
    <w:div w:id="1863279250">
      <w:bodyDiv w:val="1"/>
      <w:marLeft w:val="0"/>
      <w:marRight w:val="0"/>
      <w:marTop w:val="0"/>
      <w:marBottom w:val="0"/>
      <w:divBdr>
        <w:top w:val="none" w:sz="0" w:space="0" w:color="auto"/>
        <w:left w:val="none" w:sz="0" w:space="0" w:color="auto"/>
        <w:bottom w:val="none" w:sz="0" w:space="0" w:color="auto"/>
        <w:right w:val="none" w:sz="0" w:space="0" w:color="auto"/>
      </w:divBdr>
    </w:div>
    <w:div w:id="1865165739">
      <w:bodyDiv w:val="1"/>
      <w:marLeft w:val="0"/>
      <w:marRight w:val="0"/>
      <w:marTop w:val="0"/>
      <w:marBottom w:val="0"/>
      <w:divBdr>
        <w:top w:val="none" w:sz="0" w:space="0" w:color="auto"/>
        <w:left w:val="none" w:sz="0" w:space="0" w:color="auto"/>
        <w:bottom w:val="none" w:sz="0" w:space="0" w:color="auto"/>
        <w:right w:val="none" w:sz="0" w:space="0" w:color="auto"/>
      </w:divBdr>
    </w:div>
    <w:div w:id="1866559689">
      <w:bodyDiv w:val="1"/>
      <w:marLeft w:val="0"/>
      <w:marRight w:val="0"/>
      <w:marTop w:val="0"/>
      <w:marBottom w:val="0"/>
      <w:divBdr>
        <w:top w:val="none" w:sz="0" w:space="0" w:color="auto"/>
        <w:left w:val="none" w:sz="0" w:space="0" w:color="auto"/>
        <w:bottom w:val="none" w:sz="0" w:space="0" w:color="auto"/>
        <w:right w:val="none" w:sz="0" w:space="0" w:color="auto"/>
      </w:divBdr>
    </w:div>
    <w:div w:id="1866601095">
      <w:bodyDiv w:val="1"/>
      <w:marLeft w:val="0"/>
      <w:marRight w:val="0"/>
      <w:marTop w:val="0"/>
      <w:marBottom w:val="0"/>
      <w:divBdr>
        <w:top w:val="none" w:sz="0" w:space="0" w:color="auto"/>
        <w:left w:val="none" w:sz="0" w:space="0" w:color="auto"/>
        <w:bottom w:val="none" w:sz="0" w:space="0" w:color="auto"/>
        <w:right w:val="none" w:sz="0" w:space="0" w:color="auto"/>
      </w:divBdr>
    </w:div>
    <w:div w:id="1868105399">
      <w:bodyDiv w:val="1"/>
      <w:marLeft w:val="0"/>
      <w:marRight w:val="0"/>
      <w:marTop w:val="0"/>
      <w:marBottom w:val="0"/>
      <w:divBdr>
        <w:top w:val="none" w:sz="0" w:space="0" w:color="auto"/>
        <w:left w:val="none" w:sz="0" w:space="0" w:color="auto"/>
        <w:bottom w:val="none" w:sz="0" w:space="0" w:color="auto"/>
        <w:right w:val="none" w:sz="0" w:space="0" w:color="auto"/>
      </w:divBdr>
    </w:div>
    <w:div w:id="1869566624">
      <w:bodyDiv w:val="1"/>
      <w:marLeft w:val="0"/>
      <w:marRight w:val="0"/>
      <w:marTop w:val="0"/>
      <w:marBottom w:val="0"/>
      <w:divBdr>
        <w:top w:val="none" w:sz="0" w:space="0" w:color="auto"/>
        <w:left w:val="none" w:sz="0" w:space="0" w:color="auto"/>
        <w:bottom w:val="none" w:sz="0" w:space="0" w:color="auto"/>
        <w:right w:val="none" w:sz="0" w:space="0" w:color="auto"/>
      </w:divBdr>
    </w:div>
    <w:div w:id="1871147079">
      <w:bodyDiv w:val="1"/>
      <w:marLeft w:val="0"/>
      <w:marRight w:val="0"/>
      <w:marTop w:val="0"/>
      <w:marBottom w:val="0"/>
      <w:divBdr>
        <w:top w:val="none" w:sz="0" w:space="0" w:color="auto"/>
        <w:left w:val="none" w:sz="0" w:space="0" w:color="auto"/>
        <w:bottom w:val="none" w:sz="0" w:space="0" w:color="auto"/>
        <w:right w:val="none" w:sz="0" w:space="0" w:color="auto"/>
      </w:divBdr>
    </w:div>
    <w:div w:id="1878077795">
      <w:bodyDiv w:val="1"/>
      <w:marLeft w:val="0"/>
      <w:marRight w:val="0"/>
      <w:marTop w:val="0"/>
      <w:marBottom w:val="0"/>
      <w:divBdr>
        <w:top w:val="none" w:sz="0" w:space="0" w:color="auto"/>
        <w:left w:val="none" w:sz="0" w:space="0" w:color="auto"/>
        <w:bottom w:val="none" w:sz="0" w:space="0" w:color="auto"/>
        <w:right w:val="none" w:sz="0" w:space="0" w:color="auto"/>
      </w:divBdr>
    </w:div>
    <w:div w:id="1879270165">
      <w:bodyDiv w:val="1"/>
      <w:marLeft w:val="0"/>
      <w:marRight w:val="0"/>
      <w:marTop w:val="0"/>
      <w:marBottom w:val="0"/>
      <w:divBdr>
        <w:top w:val="none" w:sz="0" w:space="0" w:color="auto"/>
        <w:left w:val="none" w:sz="0" w:space="0" w:color="auto"/>
        <w:bottom w:val="none" w:sz="0" w:space="0" w:color="auto"/>
        <w:right w:val="none" w:sz="0" w:space="0" w:color="auto"/>
      </w:divBdr>
    </w:div>
    <w:div w:id="1881043154">
      <w:bodyDiv w:val="1"/>
      <w:marLeft w:val="0"/>
      <w:marRight w:val="0"/>
      <w:marTop w:val="0"/>
      <w:marBottom w:val="0"/>
      <w:divBdr>
        <w:top w:val="none" w:sz="0" w:space="0" w:color="auto"/>
        <w:left w:val="none" w:sz="0" w:space="0" w:color="auto"/>
        <w:bottom w:val="none" w:sz="0" w:space="0" w:color="auto"/>
        <w:right w:val="none" w:sz="0" w:space="0" w:color="auto"/>
      </w:divBdr>
    </w:div>
    <w:div w:id="1883247633">
      <w:bodyDiv w:val="1"/>
      <w:marLeft w:val="0"/>
      <w:marRight w:val="0"/>
      <w:marTop w:val="0"/>
      <w:marBottom w:val="0"/>
      <w:divBdr>
        <w:top w:val="none" w:sz="0" w:space="0" w:color="auto"/>
        <w:left w:val="none" w:sz="0" w:space="0" w:color="auto"/>
        <w:bottom w:val="none" w:sz="0" w:space="0" w:color="auto"/>
        <w:right w:val="none" w:sz="0" w:space="0" w:color="auto"/>
      </w:divBdr>
    </w:div>
    <w:div w:id="1885407144">
      <w:bodyDiv w:val="1"/>
      <w:marLeft w:val="0"/>
      <w:marRight w:val="0"/>
      <w:marTop w:val="0"/>
      <w:marBottom w:val="0"/>
      <w:divBdr>
        <w:top w:val="none" w:sz="0" w:space="0" w:color="auto"/>
        <w:left w:val="none" w:sz="0" w:space="0" w:color="auto"/>
        <w:bottom w:val="none" w:sz="0" w:space="0" w:color="auto"/>
        <w:right w:val="none" w:sz="0" w:space="0" w:color="auto"/>
      </w:divBdr>
    </w:div>
    <w:div w:id="1885478784">
      <w:bodyDiv w:val="1"/>
      <w:marLeft w:val="0"/>
      <w:marRight w:val="0"/>
      <w:marTop w:val="0"/>
      <w:marBottom w:val="0"/>
      <w:divBdr>
        <w:top w:val="none" w:sz="0" w:space="0" w:color="auto"/>
        <w:left w:val="none" w:sz="0" w:space="0" w:color="auto"/>
        <w:bottom w:val="none" w:sz="0" w:space="0" w:color="auto"/>
        <w:right w:val="none" w:sz="0" w:space="0" w:color="auto"/>
      </w:divBdr>
    </w:div>
    <w:div w:id="1886678433">
      <w:bodyDiv w:val="1"/>
      <w:marLeft w:val="0"/>
      <w:marRight w:val="0"/>
      <w:marTop w:val="0"/>
      <w:marBottom w:val="0"/>
      <w:divBdr>
        <w:top w:val="none" w:sz="0" w:space="0" w:color="auto"/>
        <w:left w:val="none" w:sz="0" w:space="0" w:color="auto"/>
        <w:bottom w:val="none" w:sz="0" w:space="0" w:color="auto"/>
        <w:right w:val="none" w:sz="0" w:space="0" w:color="auto"/>
      </w:divBdr>
    </w:div>
    <w:div w:id="1889295190">
      <w:bodyDiv w:val="1"/>
      <w:marLeft w:val="0"/>
      <w:marRight w:val="0"/>
      <w:marTop w:val="0"/>
      <w:marBottom w:val="0"/>
      <w:divBdr>
        <w:top w:val="none" w:sz="0" w:space="0" w:color="auto"/>
        <w:left w:val="none" w:sz="0" w:space="0" w:color="auto"/>
        <w:bottom w:val="none" w:sz="0" w:space="0" w:color="auto"/>
        <w:right w:val="none" w:sz="0" w:space="0" w:color="auto"/>
      </w:divBdr>
    </w:div>
    <w:div w:id="1891649250">
      <w:bodyDiv w:val="1"/>
      <w:marLeft w:val="0"/>
      <w:marRight w:val="0"/>
      <w:marTop w:val="0"/>
      <w:marBottom w:val="0"/>
      <w:divBdr>
        <w:top w:val="none" w:sz="0" w:space="0" w:color="auto"/>
        <w:left w:val="none" w:sz="0" w:space="0" w:color="auto"/>
        <w:bottom w:val="none" w:sz="0" w:space="0" w:color="auto"/>
        <w:right w:val="none" w:sz="0" w:space="0" w:color="auto"/>
      </w:divBdr>
    </w:div>
    <w:div w:id="1894196432">
      <w:bodyDiv w:val="1"/>
      <w:marLeft w:val="0"/>
      <w:marRight w:val="0"/>
      <w:marTop w:val="0"/>
      <w:marBottom w:val="0"/>
      <w:divBdr>
        <w:top w:val="none" w:sz="0" w:space="0" w:color="auto"/>
        <w:left w:val="none" w:sz="0" w:space="0" w:color="auto"/>
        <w:bottom w:val="none" w:sz="0" w:space="0" w:color="auto"/>
        <w:right w:val="none" w:sz="0" w:space="0" w:color="auto"/>
      </w:divBdr>
    </w:div>
    <w:div w:id="1896815893">
      <w:bodyDiv w:val="1"/>
      <w:marLeft w:val="0"/>
      <w:marRight w:val="0"/>
      <w:marTop w:val="0"/>
      <w:marBottom w:val="0"/>
      <w:divBdr>
        <w:top w:val="none" w:sz="0" w:space="0" w:color="auto"/>
        <w:left w:val="none" w:sz="0" w:space="0" w:color="auto"/>
        <w:bottom w:val="none" w:sz="0" w:space="0" w:color="auto"/>
        <w:right w:val="none" w:sz="0" w:space="0" w:color="auto"/>
      </w:divBdr>
    </w:div>
    <w:div w:id="1897474290">
      <w:bodyDiv w:val="1"/>
      <w:marLeft w:val="0"/>
      <w:marRight w:val="0"/>
      <w:marTop w:val="0"/>
      <w:marBottom w:val="0"/>
      <w:divBdr>
        <w:top w:val="none" w:sz="0" w:space="0" w:color="auto"/>
        <w:left w:val="none" w:sz="0" w:space="0" w:color="auto"/>
        <w:bottom w:val="none" w:sz="0" w:space="0" w:color="auto"/>
        <w:right w:val="none" w:sz="0" w:space="0" w:color="auto"/>
      </w:divBdr>
    </w:div>
    <w:div w:id="1897624881">
      <w:bodyDiv w:val="1"/>
      <w:marLeft w:val="0"/>
      <w:marRight w:val="0"/>
      <w:marTop w:val="0"/>
      <w:marBottom w:val="0"/>
      <w:divBdr>
        <w:top w:val="none" w:sz="0" w:space="0" w:color="auto"/>
        <w:left w:val="none" w:sz="0" w:space="0" w:color="auto"/>
        <w:bottom w:val="none" w:sz="0" w:space="0" w:color="auto"/>
        <w:right w:val="none" w:sz="0" w:space="0" w:color="auto"/>
      </w:divBdr>
    </w:div>
    <w:div w:id="1898012382">
      <w:bodyDiv w:val="1"/>
      <w:marLeft w:val="0"/>
      <w:marRight w:val="0"/>
      <w:marTop w:val="0"/>
      <w:marBottom w:val="0"/>
      <w:divBdr>
        <w:top w:val="none" w:sz="0" w:space="0" w:color="auto"/>
        <w:left w:val="none" w:sz="0" w:space="0" w:color="auto"/>
        <w:bottom w:val="none" w:sz="0" w:space="0" w:color="auto"/>
        <w:right w:val="none" w:sz="0" w:space="0" w:color="auto"/>
      </w:divBdr>
    </w:div>
    <w:div w:id="1898709977">
      <w:bodyDiv w:val="1"/>
      <w:marLeft w:val="0"/>
      <w:marRight w:val="0"/>
      <w:marTop w:val="0"/>
      <w:marBottom w:val="0"/>
      <w:divBdr>
        <w:top w:val="none" w:sz="0" w:space="0" w:color="auto"/>
        <w:left w:val="none" w:sz="0" w:space="0" w:color="auto"/>
        <w:bottom w:val="none" w:sz="0" w:space="0" w:color="auto"/>
        <w:right w:val="none" w:sz="0" w:space="0" w:color="auto"/>
      </w:divBdr>
    </w:div>
    <w:div w:id="1901094442">
      <w:bodyDiv w:val="1"/>
      <w:marLeft w:val="0"/>
      <w:marRight w:val="0"/>
      <w:marTop w:val="0"/>
      <w:marBottom w:val="0"/>
      <w:divBdr>
        <w:top w:val="none" w:sz="0" w:space="0" w:color="auto"/>
        <w:left w:val="none" w:sz="0" w:space="0" w:color="auto"/>
        <w:bottom w:val="none" w:sz="0" w:space="0" w:color="auto"/>
        <w:right w:val="none" w:sz="0" w:space="0" w:color="auto"/>
      </w:divBdr>
    </w:div>
    <w:div w:id="1903055620">
      <w:bodyDiv w:val="1"/>
      <w:marLeft w:val="0"/>
      <w:marRight w:val="0"/>
      <w:marTop w:val="0"/>
      <w:marBottom w:val="0"/>
      <w:divBdr>
        <w:top w:val="none" w:sz="0" w:space="0" w:color="auto"/>
        <w:left w:val="none" w:sz="0" w:space="0" w:color="auto"/>
        <w:bottom w:val="none" w:sz="0" w:space="0" w:color="auto"/>
        <w:right w:val="none" w:sz="0" w:space="0" w:color="auto"/>
      </w:divBdr>
    </w:div>
    <w:div w:id="1903179629">
      <w:bodyDiv w:val="1"/>
      <w:marLeft w:val="0"/>
      <w:marRight w:val="0"/>
      <w:marTop w:val="0"/>
      <w:marBottom w:val="0"/>
      <w:divBdr>
        <w:top w:val="none" w:sz="0" w:space="0" w:color="auto"/>
        <w:left w:val="none" w:sz="0" w:space="0" w:color="auto"/>
        <w:bottom w:val="none" w:sz="0" w:space="0" w:color="auto"/>
        <w:right w:val="none" w:sz="0" w:space="0" w:color="auto"/>
      </w:divBdr>
    </w:div>
    <w:div w:id="1911503607">
      <w:bodyDiv w:val="1"/>
      <w:marLeft w:val="0"/>
      <w:marRight w:val="0"/>
      <w:marTop w:val="0"/>
      <w:marBottom w:val="0"/>
      <w:divBdr>
        <w:top w:val="none" w:sz="0" w:space="0" w:color="auto"/>
        <w:left w:val="none" w:sz="0" w:space="0" w:color="auto"/>
        <w:bottom w:val="none" w:sz="0" w:space="0" w:color="auto"/>
        <w:right w:val="none" w:sz="0" w:space="0" w:color="auto"/>
      </w:divBdr>
    </w:div>
    <w:div w:id="1913348150">
      <w:bodyDiv w:val="1"/>
      <w:marLeft w:val="0"/>
      <w:marRight w:val="0"/>
      <w:marTop w:val="0"/>
      <w:marBottom w:val="0"/>
      <w:divBdr>
        <w:top w:val="none" w:sz="0" w:space="0" w:color="auto"/>
        <w:left w:val="none" w:sz="0" w:space="0" w:color="auto"/>
        <w:bottom w:val="none" w:sz="0" w:space="0" w:color="auto"/>
        <w:right w:val="none" w:sz="0" w:space="0" w:color="auto"/>
      </w:divBdr>
    </w:div>
    <w:div w:id="1914200839">
      <w:bodyDiv w:val="1"/>
      <w:marLeft w:val="0"/>
      <w:marRight w:val="0"/>
      <w:marTop w:val="0"/>
      <w:marBottom w:val="0"/>
      <w:divBdr>
        <w:top w:val="none" w:sz="0" w:space="0" w:color="auto"/>
        <w:left w:val="none" w:sz="0" w:space="0" w:color="auto"/>
        <w:bottom w:val="none" w:sz="0" w:space="0" w:color="auto"/>
        <w:right w:val="none" w:sz="0" w:space="0" w:color="auto"/>
      </w:divBdr>
    </w:div>
    <w:div w:id="1914973258">
      <w:bodyDiv w:val="1"/>
      <w:marLeft w:val="0"/>
      <w:marRight w:val="0"/>
      <w:marTop w:val="0"/>
      <w:marBottom w:val="0"/>
      <w:divBdr>
        <w:top w:val="none" w:sz="0" w:space="0" w:color="auto"/>
        <w:left w:val="none" w:sz="0" w:space="0" w:color="auto"/>
        <w:bottom w:val="none" w:sz="0" w:space="0" w:color="auto"/>
        <w:right w:val="none" w:sz="0" w:space="0" w:color="auto"/>
      </w:divBdr>
    </w:div>
    <w:div w:id="1916698416">
      <w:bodyDiv w:val="1"/>
      <w:marLeft w:val="0"/>
      <w:marRight w:val="0"/>
      <w:marTop w:val="0"/>
      <w:marBottom w:val="0"/>
      <w:divBdr>
        <w:top w:val="none" w:sz="0" w:space="0" w:color="auto"/>
        <w:left w:val="none" w:sz="0" w:space="0" w:color="auto"/>
        <w:bottom w:val="none" w:sz="0" w:space="0" w:color="auto"/>
        <w:right w:val="none" w:sz="0" w:space="0" w:color="auto"/>
      </w:divBdr>
    </w:div>
    <w:div w:id="1920405266">
      <w:bodyDiv w:val="1"/>
      <w:marLeft w:val="0"/>
      <w:marRight w:val="0"/>
      <w:marTop w:val="0"/>
      <w:marBottom w:val="0"/>
      <w:divBdr>
        <w:top w:val="none" w:sz="0" w:space="0" w:color="auto"/>
        <w:left w:val="none" w:sz="0" w:space="0" w:color="auto"/>
        <w:bottom w:val="none" w:sz="0" w:space="0" w:color="auto"/>
        <w:right w:val="none" w:sz="0" w:space="0" w:color="auto"/>
      </w:divBdr>
    </w:div>
    <w:div w:id="1921407401">
      <w:bodyDiv w:val="1"/>
      <w:marLeft w:val="0"/>
      <w:marRight w:val="0"/>
      <w:marTop w:val="0"/>
      <w:marBottom w:val="0"/>
      <w:divBdr>
        <w:top w:val="none" w:sz="0" w:space="0" w:color="auto"/>
        <w:left w:val="none" w:sz="0" w:space="0" w:color="auto"/>
        <w:bottom w:val="none" w:sz="0" w:space="0" w:color="auto"/>
        <w:right w:val="none" w:sz="0" w:space="0" w:color="auto"/>
      </w:divBdr>
    </w:div>
    <w:div w:id="1921676177">
      <w:bodyDiv w:val="1"/>
      <w:marLeft w:val="0"/>
      <w:marRight w:val="0"/>
      <w:marTop w:val="0"/>
      <w:marBottom w:val="0"/>
      <w:divBdr>
        <w:top w:val="none" w:sz="0" w:space="0" w:color="auto"/>
        <w:left w:val="none" w:sz="0" w:space="0" w:color="auto"/>
        <w:bottom w:val="none" w:sz="0" w:space="0" w:color="auto"/>
        <w:right w:val="none" w:sz="0" w:space="0" w:color="auto"/>
      </w:divBdr>
    </w:div>
    <w:div w:id="1924946390">
      <w:bodyDiv w:val="1"/>
      <w:marLeft w:val="0"/>
      <w:marRight w:val="0"/>
      <w:marTop w:val="0"/>
      <w:marBottom w:val="0"/>
      <w:divBdr>
        <w:top w:val="none" w:sz="0" w:space="0" w:color="auto"/>
        <w:left w:val="none" w:sz="0" w:space="0" w:color="auto"/>
        <w:bottom w:val="none" w:sz="0" w:space="0" w:color="auto"/>
        <w:right w:val="none" w:sz="0" w:space="0" w:color="auto"/>
      </w:divBdr>
    </w:div>
    <w:div w:id="1925146595">
      <w:bodyDiv w:val="1"/>
      <w:marLeft w:val="0"/>
      <w:marRight w:val="0"/>
      <w:marTop w:val="0"/>
      <w:marBottom w:val="0"/>
      <w:divBdr>
        <w:top w:val="none" w:sz="0" w:space="0" w:color="auto"/>
        <w:left w:val="none" w:sz="0" w:space="0" w:color="auto"/>
        <w:bottom w:val="none" w:sz="0" w:space="0" w:color="auto"/>
        <w:right w:val="none" w:sz="0" w:space="0" w:color="auto"/>
      </w:divBdr>
    </w:div>
    <w:div w:id="1926114339">
      <w:bodyDiv w:val="1"/>
      <w:marLeft w:val="0"/>
      <w:marRight w:val="0"/>
      <w:marTop w:val="0"/>
      <w:marBottom w:val="0"/>
      <w:divBdr>
        <w:top w:val="none" w:sz="0" w:space="0" w:color="auto"/>
        <w:left w:val="none" w:sz="0" w:space="0" w:color="auto"/>
        <w:bottom w:val="none" w:sz="0" w:space="0" w:color="auto"/>
        <w:right w:val="none" w:sz="0" w:space="0" w:color="auto"/>
      </w:divBdr>
    </w:div>
    <w:div w:id="1932005205">
      <w:bodyDiv w:val="1"/>
      <w:marLeft w:val="0"/>
      <w:marRight w:val="0"/>
      <w:marTop w:val="0"/>
      <w:marBottom w:val="0"/>
      <w:divBdr>
        <w:top w:val="none" w:sz="0" w:space="0" w:color="auto"/>
        <w:left w:val="none" w:sz="0" w:space="0" w:color="auto"/>
        <w:bottom w:val="none" w:sz="0" w:space="0" w:color="auto"/>
        <w:right w:val="none" w:sz="0" w:space="0" w:color="auto"/>
      </w:divBdr>
    </w:div>
    <w:div w:id="1933388283">
      <w:bodyDiv w:val="1"/>
      <w:marLeft w:val="0"/>
      <w:marRight w:val="0"/>
      <w:marTop w:val="0"/>
      <w:marBottom w:val="0"/>
      <w:divBdr>
        <w:top w:val="none" w:sz="0" w:space="0" w:color="auto"/>
        <w:left w:val="none" w:sz="0" w:space="0" w:color="auto"/>
        <w:bottom w:val="none" w:sz="0" w:space="0" w:color="auto"/>
        <w:right w:val="none" w:sz="0" w:space="0" w:color="auto"/>
      </w:divBdr>
    </w:div>
    <w:div w:id="1934238089">
      <w:bodyDiv w:val="1"/>
      <w:marLeft w:val="0"/>
      <w:marRight w:val="0"/>
      <w:marTop w:val="0"/>
      <w:marBottom w:val="0"/>
      <w:divBdr>
        <w:top w:val="none" w:sz="0" w:space="0" w:color="auto"/>
        <w:left w:val="none" w:sz="0" w:space="0" w:color="auto"/>
        <w:bottom w:val="none" w:sz="0" w:space="0" w:color="auto"/>
        <w:right w:val="none" w:sz="0" w:space="0" w:color="auto"/>
      </w:divBdr>
    </w:div>
    <w:div w:id="1934391127">
      <w:bodyDiv w:val="1"/>
      <w:marLeft w:val="0"/>
      <w:marRight w:val="0"/>
      <w:marTop w:val="0"/>
      <w:marBottom w:val="0"/>
      <w:divBdr>
        <w:top w:val="none" w:sz="0" w:space="0" w:color="auto"/>
        <w:left w:val="none" w:sz="0" w:space="0" w:color="auto"/>
        <w:bottom w:val="none" w:sz="0" w:space="0" w:color="auto"/>
        <w:right w:val="none" w:sz="0" w:space="0" w:color="auto"/>
      </w:divBdr>
    </w:div>
    <w:div w:id="1934970388">
      <w:bodyDiv w:val="1"/>
      <w:marLeft w:val="0"/>
      <w:marRight w:val="0"/>
      <w:marTop w:val="0"/>
      <w:marBottom w:val="0"/>
      <w:divBdr>
        <w:top w:val="none" w:sz="0" w:space="0" w:color="auto"/>
        <w:left w:val="none" w:sz="0" w:space="0" w:color="auto"/>
        <w:bottom w:val="none" w:sz="0" w:space="0" w:color="auto"/>
        <w:right w:val="none" w:sz="0" w:space="0" w:color="auto"/>
      </w:divBdr>
    </w:div>
    <w:div w:id="1935701288">
      <w:bodyDiv w:val="1"/>
      <w:marLeft w:val="0"/>
      <w:marRight w:val="0"/>
      <w:marTop w:val="0"/>
      <w:marBottom w:val="0"/>
      <w:divBdr>
        <w:top w:val="none" w:sz="0" w:space="0" w:color="auto"/>
        <w:left w:val="none" w:sz="0" w:space="0" w:color="auto"/>
        <w:bottom w:val="none" w:sz="0" w:space="0" w:color="auto"/>
        <w:right w:val="none" w:sz="0" w:space="0" w:color="auto"/>
      </w:divBdr>
    </w:div>
    <w:div w:id="1937596688">
      <w:bodyDiv w:val="1"/>
      <w:marLeft w:val="0"/>
      <w:marRight w:val="0"/>
      <w:marTop w:val="0"/>
      <w:marBottom w:val="0"/>
      <w:divBdr>
        <w:top w:val="none" w:sz="0" w:space="0" w:color="auto"/>
        <w:left w:val="none" w:sz="0" w:space="0" w:color="auto"/>
        <w:bottom w:val="none" w:sz="0" w:space="0" w:color="auto"/>
        <w:right w:val="none" w:sz="0" w:space="0" w:color="auto"/>
      </w:divBdr>
    </w:div>
    <w:div w:id="1939898095">
      <w:bodyDiv w:val="1"/>
      <w:marLeft w:val="0"/>
      <w:marRight w:val="0"/>
      <w:marTop w:val="0"/>
      <w:marBottom w:val="0"/>
      <w:divBdr>
        <w:top w:val="none" w:sz="0" w:space="0" w:color="auto"/>
        <w:left w:val="none" w:sz="0" w:space="0" w:color="auto"/>
        <w:bottom w:val="none" w:sz="0" w:space="0" w:color="auto"/>
        <w:right w:val="none" w:sz="0" w:space="0" w:color="auto"/>
      </w:divBdr>
    </w:div>
    <w:div w:id="1941598130">
      <w:bodyDiv w:val="1"/>
      <w:marLeft w:val="0"/>
      <w:marRight w:val="0"/>
      <w:marTop w:val="0"/>
      <w:marBottom w:val="0"/>
      <w:divBdr>
        <w:top w:val="none" w:sz="0" w:space="0" w:color="auto"/>
        <w:left w:val="none" w:sz="0" w:space="0" w:color="auto"/>
        <w:bottom w:val="none" w:sz="0" w:space="0" w:color="auto"/>
        <w:right w:val="none" w:sz="0" w:space="0" w:color="auto"/>
      </w:divBdr>
    </w:div>
    <w:div w:id="1942949595">
      <w:bodyDiv w:val="1"/>
      <w:marLeft w:val="0"/>
      <w:marRight w:val="0"/>
      <w:marTop w:val="0"/>
      <w:marBottom w:val="0"/>
      <w:divBdr>
        <w:top w:val="none" w:sz="0" w:space="0" w:color="auto"/>
        <w:left w:val="none" w:sz="0" w:space="0" w:color="auto"/>
        <w:bottom w:val="none" w:sz="0" w:space="0" w:color="auto"/>
        <w:right w:val="none" w:sz="0" w:space="0" w:color="auto"/>
      </w:divBdr>
    </w:div>
    <w:div w:id="1946575150">
      <w:bodyDiv w:val="1"/>
      <w:marLeft w:val="0"/>
      <w:marRight w:val="0"/>
      <w:marTop w:val="0"/>
      <w:marBottom w:val="0"/>
      <w:divBdr>
        <w:top w:val="none" w:sz="0" w:space="0" w:color="auto"/>
        <w:left w:val="none" w:sz="0" w:space="0" w:color="auto"/>
        <w:bottom w:val="none" w:sz="0" w:space="0" w:color="auto"/>
        <w:right w:val="none" w:sz="0" w:space="0" w:color="auto"/>
      </w:divBdr>
    </w:div>
    <w:div w:id="1948194123">
      <w:bodyDiv w:val="1"/>
      <w:marLeft w:val="0"/>
      <w:marRight w:val="0"/>
      <w:marTop w:val="0"/>
      <w:marBottom w:val="0"/>
      <w:divBdr>
        <w:top w:val="none" w:sz="0" w:space="0" w:color="auto"/>
        <w:left w:val="none" w:sz="0" w:space="0" w:color="auto"/>
        <w:bottom w:val="none" w:sz="0" w:space="0" w:color="auto"/>
        <w:right w:val="none" w:sz="0" w:space="0" w:color="auto"/>
      </w:divBdr>
    </w:div>
    <w:div w:id="1951207062">
      <w:bodyDiv w:val="1"/>
      <w:marLeft w:val="0"/>
      <w:marRight w:val="0"/>
      <w:marTop w:val="0"/>
      <w:marBottom w:val="0"/>
      <w:divBdr>
        <w:top w:val="none" w:sz="0" w:space="0" w:color="auto"/>
        <w:left w:val="none" w:sz="0" w:space="0" w:color="auto"/>
        <w:bottom w:val="none" w:sz="0" w:space="0" w:color="auto"/>
        <w:right w:val="none" w:sz="0" w:space="0" w:color="auto"/>
      </w:divBdr>
    </w:div>
    <w:div w:id="1952856535">
      <w:bodyDiv w:val="1"/>
      <w:marLeft w:val="0"/>
      <w:marRight w:val="0"/>
      <w:marTop w:val="0"/>
      <w:marBottom w:val="0"/>
      <w:divBdr>
        <w:top w:val="none" w:sz="0" w:space="0" w:color="auto"/>
        <w:left w:val="none" w:sz="0" w:space="0" w:color="auto"/>
        <w:bottom w:val="none" w:sz="0" w:space="0" w:color="auto"/>
        <w:right w:val="none" w:sz="0" w:space="0" w:color="auto"/>
      </w:divBdr>
    </w:div>
    <w:div w:id="1953434012">
      <w:bodyDiv w:val="1"/>
      <w:marLeft w:val="0"/>
      <w:marRight w:val="0"/>
      <w:marTop w:val="0"/>
      <w:marBottom w:val="0"/>
      <w:divBdr>
        <w:top w:val="none" w:sz="0" w:space="0" w:color="auto"/>
        <w:left w:val="none" w:sz="0" w:space="0" w:color="auto"/>
        <w:bottom w:val="none" w:sz="0" w:space="0" w:color="auto"/>
        <w:right w:val="none" w:sz="0" w:space="0" w:color="auto"/>
      </w:divBdr>
    </w:div>
    <w:div w:id="1955209609">
      <w:bodyDiv w:val="1"/>
      <w:marLeft w:val="0"/>
      <w:marRight w:val="0"/>
      <w:marTop w:val="0"/>
      <w:marBottom w:val="0"/>
      <w:divBdr>
        <w:top w:val="none" w:sz="0" w:space="0" w:color="auto"/>
        <w:left w:val="none" w:sz="0" w:space="0" w:color="auto"/>
        <w:bottom w:val="none" w:sz="0" w:space="0" w:color="auto"/>
        <w:right w:val="none" w:sz="0" w:space="0" w:color="auto"/>
      </w:divBdr>
    </w:div>
    <w:div w:id="1956209004">
      <w:bodyDiv w:val="1"/>
      <w:marLeft w:val="0"/>
      <w:marRight w:val="0"/>
      <w:marTop w:val="0"/>
      <w:marBottom w:val="0"/>
      <w:divBdr>
        <w:top w:val="none" w:sz="0" w:space="0" w:color="auto"/>
        <w:left w:val="none" w:sz="0" w:space="0" w:color="auto"/>
        <w:bottom w:val="none" w:sz="0" w:space="0" w:color="auto"/>
        <w:right w:val="none" w:sz="0" w:space="0" w:color="auto"/>
      </w:divBdr>
    </w:div>
    <w:div w:id="1960144562">
      <w:bodyDiv w:val="1"/>
      <w:marLeft w:val="0"/>
      <w:marRight w:val="0"/>
      <w:marTop w:val="0"/>
      <w:marBottom w:val="0"/>
      <w:divBdr>
        <w:top w:val="none" w:sz="0" w:space="0" w:color="auto"/>
        <w:left w:val="none" w:sz="0" w:space="0" w:color="auto"/>
        <w:bottom w:val="none" w:sz="0" w:space="0" w:color="auto"/>
        <w:right w:val="none" w:sz="0" w:space="0" w:color="auto"/>
      </w:divBdr>
    </w:div>
    <w:div w:id="1962346796">
      <w:bodyDiv w:val="1"/>
      <w:marLeft w:val="0"/>
      <w:marRight w:val="0"/>
      <w:marTop w:val="0"/>
      <w:marBottom w:val="0"/>
      <w:divBdr>
        <w:top w:val="none" w:sz="0" w:space="0" w:color="auto"/>
        <w:left w:val="none" w:sz="0" w:space="0" w:color="auto"/>
        <w:bottom w:val="none" w:sz="0" w:space="0" w:color="auto"/>
        <w:right w:val="none" w:sz="0" w:space="0" w:color="auto"/>
      </w:divBdr>
    </w:div>
    <w:div w:id="1964454762">
      <w:bodyDiv w:val="1"/>
      <w:marLeft w:val="0"/>
      <w:marRight w:val="0"/>
      <w:marTop w:val="0"/>
      <w:marBottom w:val="0"/>
      <w:divBdr>
        <w:top w:val="none" w:sz="0" w:space="0" w:color="auto"/>
        <w:left w:val="none" w:sz="0" w:space="0" w:color="auto"/>
        <w:bottom w:val="none" w:sz="0" w:space="0" w:color="auto"/>
        <w:right w:val="none" w:sz="0" w:space="0" w:color="auto"/>
      </w:divBdr>
    </w:div>
    <w:div w:id="1964530271">
      <w:bodyDiv w:val="1"/>
      <w:marLeft w:val="0"/>
      <w:marRight w:val="0"/>
      <w:marTop w:val="0"/>
      <w:marBottom w:val="0"/>
      <w:divBdr>
        <w:top w:val="none" w:sz="0" w:space="0" w:color="auto"/>
        <w:left w:val="none" w:sz="0" w:space="0" w:color="auto"/>
        <w:bottom w:val="none" w:sz="0" w:space="0" w:color="auto"/>
        <w:right w:val="none" w:sz="0" w:space="0" w:color="auto"/>
      </w:divBdr>
    </w:div>
    <w:div w:id="1964655957">
      <w:bodyDiv w:val="1"/>
      <w:marLeft w:val="0"/>
      <w:marRight w:val="0"/>
      <w:marTop w:val="0"/>
      <w:marBottom w:val="0"/>
      <w:divBdr>
        <w:top w:val="none" w:sz="0" w:space="0" w:color="auto"/>
        <w:left w:val="none" w:sz="0" w:space="0" w:color="auto"/>
        <w:bottom w:val="none" w:sz="0" w:space="0" w:color="auto"/>
        <w:right w:val="none" w:sz="0" w:space="0" w:color="auto"/>
      </w:divBdr>
    </w:div>
    <w:div w:id="1964847952">
      <w:bodyDiv w:val="1"/>
      <w:marLeft w:val="0"/>
      <w:marRight w:val="0"/>
      <w:marTop w:val="0"/>
      <w:marBottom w:val="0"/>
      <w:divBdr>
        <w:top w:val="none" w:sz="0" w:space="0" w:color="auto"/>
        <w:left w:val="none" w:sz="0" w:space="0" w:color="auto"/>
        <w:bottom w:val="none" w:sz="0" w:space="0" w:color="auto"/>
        <w:right w:val="none" w:sz="0" w:space="0" w:color="auto"/>
      </w:divBdr>
    </w:div>
    <w:div w:id="1973822243">
      <w:bodyDiv w:val="1"/>
      <w:marLeft w:val="0"/>
      <w:marRight w:val="0"/>
      <w:marTop w:val="0"/>
      <w:marBottom w:val="0"/>
      <w:divBdr>
        <w:top w:val="none" w:sz="0" w:space="0" w:color="auto"/>
        <w:left w:val="none" w:sz="0" w:space="0" w:color="auto"/>
        <w:bottom w:val="none" w:sz="0" w:space="0" w:color="auto"/>
        <w:right w:val="none" w:sz="0" w:space="0" w:color="auto"/>
      </w:divBdr>
    </w:div>
    <w:div w:id="1974482831">
      <w:bodyDiv w:val="1"/>
      <w:marLeft w:val="0"/>
      <w:marRight w:val="0"/>
      <w:marTop w:val="0"/>
      <w:marBottom w:val="0"/>
      <w:divBdr>
        <w:top w:val="none" w:sz="0" w:space="0" w:color="auto"/>
        <w:left w:val="none" w:sz="0" w:space="0" w:color="auto"/>
        <w:bottom w:val="none" w:sz="0" w:space="0" w:color="auto"/>
        <w:right w:val="none" w:sz="0" w:space="0" w:color="auto"/>
      </w:divBdr>
    </w:div>
    <w:div w:id="1978142112">
      <w:bodyDiv w:val="1"/>
      <w:marLeft w:val="0"/>
      <w:marRight w:val="0"/>
      <w:marTop w:val="0"/>
      <w:marBottom w:val="0"/>
      <w:divBdr>
        <w:top w:val="none" w:sz="0" w:space="0" w:color="auto"/>
        <w:left w:val="none" w:sz="0" w:space="0" w:color="auto"/>
        <w:bottom w:val="none" w:sz="0" w:space="0" w:color="auto"/>
        <w:right w:val="none" w:sz="0" w:space="0" w:color="auto"/>
      </w:divBdr>
    </w:div>
    <w:div w:id="1979526471">
      <w:bodyDiv w:val="1"/>
      <w:marLeft w:val="0"/>
      <w:marRight w:val="0"/>
      <w:marTop w:val="0"/>
      <w:marBottom w:val="0"/>
      <w:divBdr>
        <w:top w:val="none" w:sz="0" w:space="0" w:color="auto"/>
        <w:left w:val="none" w:sz="0" w:space="0" w:color="auto"/>
        <w:bottom w:val="none" w:sz="0" w:space="0" w:color="auto"/>
        <w:right w:val="none" w:sz="0" w:space="0" w:color="auto"/>
      </w:divBdr>
    </w:div>
    <w:div w:id="1979871662">
      <w:bodyDiv w:val="1"/>
      <w:marLeft w:val="0"/>
      <w:marRight w:val="0"/>
      <w:marTop w:val="0"/>
      <w:marBottom w:val="0"/>
      <w:divBdr>
        <w:top w:val="none" w:sz="0" w:space="0" w:color="auto"/>
        <w:left w:val="none" w:sz="0" w:space="0" w:color="auto"/>
        <w:bottom w:val="none" w:sz="0" w:space="0" w:color="auto"/>
        <w:right w:val="none" w:sz="0" w:space="0" w:color="auto"/>
      </w:divBdr>
    </w:div>
    <w:div w:id="1981224463">
      <w:bodyDiv w:val="1"/>
      <w:marLeft w:val="0"/>
      <w:marRight w:val="0"/>
      <w:marTop w:val="0"/>
      <w:marBottom w:val="0"/>
      <w:divBdr>
        <w:top w:val="none" w:sz="0" w:space="0" w:color="auto"/>
        <w:left w:val="none" w:sz="0" w:space="0" w:color="auto"/>
        <w:bottom w:val="none" w:sz="0" w:space="0" w:color="auto"/>
        <w:right w:val="none" w:sz="0" w:space="0" w:color="auto"/>
      </w:divBdr>
    </w:div>
    <w:div w:id="1982298425">
      <w:bodyDiv w:val="1"/>
      <w:marLeft w:val="0"/>
      <w:marRight w:val="0"/>
      <w:marTop w:val="0"/>
      <w:marBottom w:val="0"/>
      <w:divBdr>
        <w:top w:val="none" w:sz="0" w:space="0" w:color="auto"/>
        <w:left w:val="none" w:sz="0" w:space="0" w:color="auto"/>
        <w:bottom w:val="none" w:sz="0" w:space="0" w:color="auto"/>
        <w:right w:val="none" w:sz="0" w:space="0" w:color="auto"/>
      </w:divBdr>
    </w:div>
    <w:div w:id="1983391081">
      <w:bodyDiv w:val="1"/>
      <w:marLeft w:val="0"/>
      <w:marRight w:val="0"/>
      <w:marTop w:val="0"/>
      <w:marBottom w:val="0"/>
      <w:divBdr>
        <w:top w:val="none" w:sz="0" w:space="0" w:color="auto"/>
        <w:left w:val="none" w:sz="0" w:space="0" w:color="auto"/>
        <w:bottom w:val="none" w:sz="0" w:space="0" w:color="auto"/>
        <w:right w:val="none" w:sz="0" w:space="0" w:color="auto"/>
      </w:divBdr>
    </w:div>
    <w:div w:id="1983926835">
      <w:bodyDiv w:val="1"/>
      <w:marLeft w:val="0"/>
      <w:marRight w:val="0"/>
      <w:marTop w:val="0"/>
      <w:marBottom w:val="0"/>
      <w:divBdr>
        <w:top w:val="none" w:sz="0" w:space="0" w:color="auto"/>
        <w:left w:val="none" w:sz="0" w:space="0" w:color="auto"/>
        <w:bottom w:val="none" w:sz="0" w:space="0" w:color="auto"/>
        <w:right w:val="none" w:sz="0" w:space="0" w:color="auto"/>
      </w:divBdr>
    </w:div>
    <w:div w:id="1984388005">
      <w:bodyDiv w:val="1"/>
      <w:marLeft w:val="0"/>
      <w:marRight w:val="0"/>
      <w:marTop w:val="0"/>
      <w:marBottom w:val="0"/>
      <w:divBdr>
        <w:top w:val="none" w:sz="0" w:space="0" w:color="auto"/>
        <w:left w:val="none" w:sz="0" w:space="0" w:color="auto"/>
        <w:bottom w:val="none" w:sz="0" w:space="0" w:color="auto"/>
        <w:right w:val="none" w:sz="0" w:space="0" w:color="auto"/>
      </w:divBdr>
    </w:div>
    <w:div w:id="1984849640">
      <w:bodyDiv w:val="1"/>
      <w:marLeft w:val="0"/>
      <w:marRight w:val="0"/>
      <w:marTop w:val="0"/>
      <w:marBottom w:val="0"/>
      <w:divBdr>
        <w:top w:val="none" w:sz="0" w:space="0" w:color="auto"/>
        <w:left w:val="none" w:sz="0" w:space="0" w:color="auto"/>
        <w:bottom w:val="none" w:sz="0" w:space="0" w:color="auto"/>
        <w:right w:val="none" w:sz="0" w:space="0" w:color="auto"/>
      </w:divBdr>
    </w:div>
    <w:div w:id="1989630574">
      <w:bodyDiv w:val="1"/>
      <w:marLeft w:val="0"/>
      <w:marRight w:val="0"/>
      <w:marTop w:val="0"/>
      <w:marBottom w:val="0"/>
      <w:divBdr>
        <w:top w:val="none" w:sz="0" w:space="0" w:color="auto"/>
        <w:left w:val="none" w:sz="0" w:space="0" w:color="auto"/>
        <w:bottom w:val="none" w:sz="0" w:space="0" w:color="auto"/>
        <w:right w:val="none" w:sz="0" w:space="0" w:color="auto"/>
      </w:divBdr>
    </w:div>
    <w:div w:id="1990012552">
      <w:bodyDiv w:val="1"/>
      <w:marLeft w:val="0"/>
      <w:marRight w:val="0"/>
      <w:marTop w:val="0"/>
      <w:marBottom w:val="0"/>
      <w:divBdr>
        <w:top w:val="none" w:sz="0" w:space="0" w:color="auto"/>
        <w:left w:val="none" w:sz="0" w:space="0" w:color="auto"/>
        <w:bottom w:val="none" w:sz="0" w:space="0" w:color="auto"/>
        <w:right w:val="none" w:sz="0" w:space="0" w:color="auto"/>
      </w:divBdr>
    </w:div>
    <w:div w:id="1991402231">
      <w:bodyDiv w:val="1"/>
      <w:marLeft w:val="0"/>
      <w:marRight w:val="0"/>
      <w:marTop w:val="0"/>
      <w:marBottom w:val="0"/>
      <w:divBdr>
        <w:top w:val="none" w:sz="0" w:space="0" w:color="auto"/>
        <w:left w:val="none" w:sz="0" w:space="0" w:color="auto"/>
        <w:bottom w:val="none" w:sz="0" w:space="0" w:color="auto"/>
        <w:right w:val="none" w:sz="0" w:space="0" w:color="auto"/>
      </w:divBdr>
    </w:div>
    <w:div w:id="1992589228">
      <w:bodyDiv w:val="1"/>
      <w:marLeft w:val="0"/>
      <w:marRight w:val="0"/>
      <w:marTop w:val="0"/>
      <w:marBottom w:val="0"/>
      <w:divBdr>
        <w:top w:val="none" w:sz="0" w:space="0" w:color="auto"/>
        <w:left w:val="none" w:sz="0" w:space="0" w:color="auto"/>
        <w:bottom w:val="none" w:sz="0" w:space="0" w:color="auto"/>
        <w:right w:val="none" w:sz="0" w:space="0" w:color="auto"/>
      </w:divBdr>
    </w:div>
    <w:div w:id="1992781669">
      <w:bodyDiv w:val="1"/>
      <w:marLeft w:val="0"/>
      <w:marRight w:val="0"/>
      <w:marTop w:val="0"/>
      <w:marBottom w:val="0"/>
      <w:divBdr>
        <w:top w:val="none" w:sz="0" w:space="0" w:color="auto"/>
        <w:left w:val="none" w:sz="0" w:space="0" w:color="auto"/>
        <w:bottom w:val="none" w:sz="0" w:space="0" w:color="auto"/>
        <w:right w:val="none" w:sz="0" w:space="0" w:color="auto"/>
      </w:divBdr>
    </w:div>
    <w:div w:id="1993823757">
      <w:bodyDiv w:val="1"/>
      <w:marLeft w:val="0"/>
      <w:marRight w:val="0"/>
      <w:marTop w:val="0"/>
      <w:marBottom w:val="0"/>
      <w:divBdr>
        <w:top w:val="none" w:sz="0" w:space="0" w:color="auto"/>
        <w:left w:val="none" w:sz="0" w:space="0" w:color="auto"/>
        <w:bottom w:val="none" w:sz="0" w:space="0" w:color="auto"/>
        <w:right w:val="none" w:sz="0" w:space="0" w:color="auto"/>
      </w:divBdr>
    </w:div>
    <w:div w:id="1995836921">
      <w:bodyDiv w:val="1"/>
      <w:marLeft w:val="0"/>
      <w:marRight w:val="0"/>
      <w:marTop w:val="0"/>
      <w:marBottom w:val="0"/>
      <w:divBdr>
        <w:top w:val="none" w:sz="0" w:space="0" w:color="auto"/>
        <w:left w:val="none" w:sz="0" w:space="0" w:color="auto"/>
        <w:bottom w:val="none" w:sz="0" w:space="0" w:color="auto"/>
        <w:right w:val="none" w:sz="0" w:space="0" w:color="auto"/>
      </w:divBdr>
    </w:div>
    <w:div w:id="1996571354">
      <w:bodyDiv w:val="1"/>
      <w:marLeft w:val="0"/>
      <w:marRight w:val="0"/>
      <w:marTop w:val="0"/>
      <w:marBottom w:val="0"/>
      <w:divBdr>
        <w:top w:val="none" w:sz="0" w:space="0" w:color="auto"/>
        <w:left w:val="none" w:sz="0" w:space="0" w:color="auto"/>
        <w:bottom w:val="none" w:sz="0" w:space="0" w:color="auto"/>
        <w:right w:val="none" w:sz="0" w:space="0" w:color="auto"/>
      </w:divBdr>
    </w:div>
    <w:div w:id="1998609670">
      <w:bodyDiv w:val="1"/>
      <w:marLeft w:val="0"/>
      <w:marRight w:val="0"/>
      <w:marTop w:val="0"/>
      <w:marBottom w:val="0"/>
      <w:divBdr>
        <w:top w:val="none" w:sz="0" w:space="0" w:color="auto"/>
        <w:left w:val="none" w:sz="0" w:space="0" w:color="auto"/>
        <w:bottom w:val="none" w:sz="0" w:space="0" w:color="auto"/>
        <w:right w:val="none" w:sz="0" w:space="0" w:color="auto"/>
      </w:divBdr>
    </w:div>
    <w:div w:id="2003123215">
      <w:bodyDiv w:val="1"/>
      <w:marLeft w:val="0"/>
      <w:marRight w:val="0"/>
      <w:marTop w:val="0"/>
      <w:marBottom w:val="0"/>
      <w:divBdr>
        <w:top w:val="none" w:sz="0" w:space="0" w:color="auto"/>
        <w:left w:val="none" w:sz="0" w:space="0" w:color="auto"/>
        <w:bottom w:val="none" w:sz="0" w:space="0" w:color="auto"/>
        <w:right w:val="none" w:sz="0" w:space="0" w:color="auto"/>
      </w:divBdr>
    </w:div>
    <w:div w:id="2003970896">
      <w:bodyDiv w:val="1"/>
      <w:marLeft w:val="0"/>
      <w:marRight w:val="0"/>
      <w:marTop w:val="0"/>
      <w:marBottom w:val="0"/>
      <w:divBdr>
        <w:top w:val="none" w:sz="0" w:space="0" w:color="auto"/>
        <w:left w:val="none" w:sz="0" w:space="0" w:color="auto"/>
        <w:bottom w:val="none" w:sz="0" w:space="0" w:color="auto"/>
        <w:right w:val="none" w:sz="0" w:space="0" w:color="auto"/>
      </w:divBdr>
    </w:div>
    <w:div w:id="2009597996">
      <w:bodyDiv w:val="1"/>
      <w:marLeft w:val="0"/>
      <w:marRight w:val="0"/>
      <w:marTop w:val="0"/>
      <w:marBottom w:val="0"/>
      <w:divBdr>
        <w:top w:val="none" w:sz="0" w:space="0" w:color="auto"/>
        <w:left w:val="none" w:sz="0" w:space="0" w:color="auto"/>
        <w:bottom w:val="none" w:sz="0" w:space="0" w:color="auto"/>
        <w:right w:val="none" w:sz="0" w:space="0" w:color="auto"/>
      </w:divBdr>
    </w:div>
    <w:div w:id="2010908639">
      <w:bodyDiv w:val="1"/>
      <w:marLeft w:val="0"/>
      <w:marRight w:val="0"/>
      <w:marTop w:val="0"/>
      <w:marBottom w:val="0"/>
      <w:divBdr>
        <w:top w:val="none" w:sz="0" w:space="0" w:color="auto"/>
        <w:left w:val="none" w:sz="0" w:space="0" w:color="auto"/>
        <w:bottom w:val="none" w:sz="0" w:space="0" w:color="auto"/>
        <w:right w:val="none" w:sz="0" w:space="0" w:color="auto"/>
      </w:divBdr>
    </w:div>
    <w:div w:id="2015764118">
      <w:bodyDiv w:val="1"/>
      <w:marLeft w:val="0"/>
      <w:marRight w:val="0"/>
      <w:marTop w:val="0"/>
      <w:marBottom w:val="0"/>
      <w:divBdr>
        <w:top w:val="none" w:sz="0" w:space="0" w:color="auto"/>
        <w:left w:val="none" w:sz="0" w:space="0" w:color="auto"/>
        <w:bottom w:val="none" w:sz="0" w:space="0" w:color="auto"/>
        <w:right w:val="none" w:sz="0" w:space="0" w:color="auto"/>
      </w:divBdr>
    </w:div>
    <w:div w:id="2016833621">
      <w:bodyDiv w:val="1"/>
      <w:marLeft w:val="0"/>
      <w:marRight w:val="0"/>
      <w:marTop w:val="0"/>
      <w:marBottom w:val="0"/>
      <w:divBdr>
        <w:top w:val="none" w:sz="0" w:space="0" w:color="auto"/>
        <w:left w:val="none" w:sz="0" w:space="0" w:color="auto"/>
        <w:bottom w:val="none" w:sz="0" w:space="0" w:color="auto"/>
        <w:right w:val="none" w:sz="0" w:space="0" w:color="auto"/>
      </w:divBdr>
    </w:div>
    <w:div w:id="2017808859">
      <w:bodyDiv w:val="1"/>
      <w:marLeft w:val="0"/>
      <w:marRight w:val="0"/>
      <w:marTop w:val="0"/>
      <w:marBottom w:val="0"/>
      <w:divBdr>
        <w:top w:val="none" w:sz="0" w:space="0" w:color="auto"/>
        <w:left w:val="none" w:sz="0" w:space="0" w:color="auto"/>
        <w:bottom w:val="none" w:sz="0" w:space="0" w:color="auto"/>
        <w:right w:val="none" w:sz="0" w:space="0" w:color="auto"/>
      </w:divBdr>
    </w:div>
    <w:div w:id="2018382305">
      <w:bodyDiv w:val="1"/>
      <w:marLeft w:val="0"/>
      <w:marRight w:val="0"/>
      <w:marTop w:val="0"/>
      <w:marBottom w:val="0"/>
      <w:divBdr>
        <w:top w:val="none" w:sz="0" w:space="0" w:color="auto"/>
        <w:left w:val="none" w:sz="0" w:space="0" w:color="auto"/>
        <w:bottom w:val="none" w:sz="0" w:space="0" w:color="auto"/>
        <w:right w:val="none" w:sz="0" w:space="0" w:color="auto"/>
      </w:divBdr>
    </w:div>
    <w:div w:id="2018992686">
      <w:bodyDiv w:val="1"/>
      <w:marLeft w:val="0"/>
      <w:marRight w:val="0"/>
      <w:marTop w:val="0"/>
      <w:marBottom w:val="0"/>
      <w:divBdr>
        <w:top w:val="none" w:sz="0" w:space="0" w:color="auto"/>
        <w:left w:val="none" w:sz="0" w:space="0" w:color="auto"/>
        <w:bottom w:val="none" w:sz="0" w:space="0" w:color="auto"/>
        <w:right w:val="none" w:sz="0" w:space="0" w:color="auto"/>
      </w:divBdr>
    </w:div>
    <w:div w:id="2023241223">
      <w:bodyDiv w:val="1"/>
      <w:marLeft w:val="0"/>
      <w:marRight w:val="0"/>
      <w:marTop w:val="0"/>
      <w:marBottom w:val="0"/>
      <w:divBdr>
        <w:top w:val="none" w:sz="0" w:space="0" w:color="auto"/>
        <w:left w:val="none" w:sz="0" w:space="0" w:color="auto"/>
        <w:bottom w:val="none" w:sz="0" w:space="0" w:color="auto"/>
        <w:right w:val="none" w:sz="0" w:space="0" w:color="auto"/>
      </w:divBdr>
    </w:div>
    <w:div w:id="2029326034">
      <w:bodyDiv w:val="1"/>
      <w:marLeft w:val="0"/>
      <w:marRight w:val="0"/>
      <w:marTop w:val="0"/>
      <w:marBottom w:val="0"/>
      <w:divBdr>
        <w:top w:val="none" w:sz="0" w:space="0" w:color="auto"/>
        <w:left w:val="none" w:sz="0" w:space="0" w:color="auto"/>
        <w:bottom w:val="none" w:sz="0" w:space="0" w:color="auto"/>
        <w:right w:val="none" w:sz="0" w:space="0" w:color="auto"/>
      </w:divBdr>
    </w:div>
    <w:div w:id="2031684627">
      <w:bodyDiv w:val="1"/>
      <w:marLeft w:val="0"/>
      <w:marRight w:val="0"/>
      <w:marTop w:val="0"/>
      <w:marBottom w:val="0"/>
      <w:divBdr>
        <w:top w:val="none" w:sz="0" w:space="0" w:color="auto"/>
        <w:left w:val="none" w:sz="0" w:space="0" w:color="auto"/>
        <w:bottom w:val="none" w:sz="0" w:space="0" w:color="auto"/>
        <w:right w:val="none" w:sz="0" w:space="0" w:color="auto"/>
      </w:divBdr>
    </w:div>
    <w:div w:id="2036272885">
      <w:bodyDiv w:val="1"/>
      <w:marLeft w:val="0"/>
      <w:marRight w:val="0"/>
      <w:marTop w:val="0"/>
      <w:marBottom w:val="0"/>
      <w:divBdr>
        <w:top w:val="none" w:sz="0" w:space="0" w:color="auto"/>
        <w:left w:val="none" w:sz="0" w:space="0" w:color="auto"/>
        <w:bottom w:val="none" w:sz="0" w:space="0" w:color="auto"/>
        <w:right w:val="none" w:sz="0" w:space="0" w:color="auto"/>
      </w:divBdr>
    </w:div>
    <w:div w:id="2037654282">
      <w:bodyDiv w:val="1"/>
      <w:marLeft w:val="0"/>
      <w:marRight w:val="0"/>
      <w:marTop w:val="0"/>
      <w:marBottom w:val="0"/>
      <w:divBdr>
        <w:top w:val="none" w:sz="0" w:space="0" w:color="auto"/>
        <w:left w:val="none" w:sz="0" w:space="0" w:color="auto"/>
        <w:bottom w:val="none" w:sz="0" w:space="0" w:color="auto"/>
        <w:right w:val="none" w:sz="0" w:space="0" w:color="auto"/>
      </w:divBdr>
    </w:div>
    <w:div w:id="2037732088">
      <w:bodyDiv w:val="1"/>
      <w:marLeft w:val="0"/>
      <w:marRight w:val="0"/>
      <w:marTop w:val="0"/>
      <w:marBottom w:val="0"/>
      <w:divBdr>
        <w:top w:val="none" w:sz="0" w:space="0" w:color="auto"/>
        <w:left w:val="none" w:sz="0" w:space="0" w:color="auto"/>
        <w:bottom w:val="none" w:sz="0" w:space="0" w:color="auto"/>
        <w:right w:val="none" w:sz="0" w:space="0" w:color="auto"/>
      </w:divBdr>
    </w:div>
    <w:div w:id="2040929629">
      <w:bodyDiv w:val="1"/>
      <w:marLeft w:val="0"/>
      <w:marRight w:val="0"/>
      <w:marTop w:val="0"/>
      <w:marBottom w:val="0"/>
      <w:divBdr>
        <w:top w:val="none" w:sz="0" w:space="0" w:color="auto"/>
        <w:left w:val="none" w:sz="0" w:space="0" w:color="auto"/>
        <w:bottom w:val="none" w:sz="0" w:space="0" w:color="auto"/>
        <w:right w:val="none" w:sz="0" w:space="0" w:color="auto"/>
      </w:divBdr>
    </w:div>
    <w:div w:id="2041003868">
      <w:bodyDiv w:val="1"/>
      <w:marLeft w:val="0"/>
      <w:marRight w:val="0"/>
      <w:marTop w:val="0"/>
      <w:marBottom w:val="0"/>
      <w:divBdr>
        <w:top w:val="none" w:sz="0" w:space="0" w:color="auto"/>
        <w:left w:val="none" w:sz="0" w:space="0" w:color="auto"/>
        <w:bottom w:val="none" w:sz="0" w:space="0" w:color="auto"/>
        <w:right w:val="none" w:sz="0" w:space="0" w:color="auto"/>
      </w:divBdr>
    </w:div>
    <w:div w:id="2041782467">
      <w:bodyDiv w:val="1"/>
      <w:marLeft w:val="0"/>
      <w:marRight w:val="0"/>
      <w:marTop w:val="0"/>
      <w:marBottom w:val="0"/>
      <w:divBdr>
        <w:top w:val="none" w:sz="0" w:space="0" w:color="auto"/>
        <w:left w:val="none" w:sz="0" w:space="0" w:color="auto"/>
        <w:bottom w:val="none" w:sz="0" w:space="0" w:color="auto"/>
        <w:right w:val="none" w:sz="0" w:space="0" w:color="auto"/>
      </w:divBdr>
    </w:div>
    <w:div w:id="2042051480">
      <w:bodyDiv w:val="1"/>
      <w:marLeft w:val="0"/>
      <w:marRight w:val="0"/>
      <w:marTop w:val="0"/>
      <w:marBottom w:val="0"/>
      <w:divBdr>
        <w:top w:val="none" w:sz="0" w:space="0" w:color="auto"/>
        <w:left w:val="none" w:sz="0" w:space="0" w:color="auto"/>
        <w:bottom w:val="none" w:sz="0" w:space="0" w:color="auto"/>
        <w:right w:val="none" w:sz="0" w:space="0" w:color="auto"/>
      </w:divBdr>
    </w:div>
    <w:div w:id="2047173764">
      <w:bodyDiv w:val="1"/>
      <w:marLeft w:val="0"/>
      <w:marRight w:val="0"/>
      <w:marTop w:val="0"/>
      <w:marBottom w:val="0"/>
      <w:divBdr>
        <w:top w:val="none" w:sz="0" w:space="0" w:color="auto"/>
        <w:left w:val="none" w:sz="0" w:space="0" w:color="auto"/>
        <w:bottom w:val="none" w:sz="0" w:space="0" w:color="auto"/>
        <w:right w:val="none" w:sz="0" w:space="0" w:color="auto"/>
      </w:divBdr>
    </w:div>
    <w:div w:id="2049798797">
      <w:bodyDiv w:val="1"/>
      <w:marLeft w:val="0"/>
      <w:marRight w:val="0"/>
      <w:marTop w:val="0"/>
      <w:marBottom w:val="0"/>
      <w:divBdr>
        <w:top w:val="none" w:sz="0" w:space="0" w:color="auto"/>
        <w:left w:val="none" w:sz="0" w:space="0" w:color="auto"/>
        <w:bottom w:val="none" w:sz="0" w:space="0" w:color="auto"/>
        <w:right w:val="none" w:sz="0" w:space="0" w:color="auto"/>
      </w:divBdr>
    </w:div>
    <w:div w:id="2050757545">
      <w:bodyDiv w:val="1"/>
      <w:marLeft w:val="0"/>
      <w:marRight w:val="0"/>
      <w:marTop w:val="0"/>
      <w:marBottom w:val="0"/>
      <w:divBdr>
        <w:top w:val="none" w:sz="0" w:space="0" w:color="auto"/>
        <w:left w:val="none" w:sz="0" w:space="0" w:color="auto"/>
        <w:bottom w:val="none" w:sz="0" w:space="0" w:color="auto"/>
        <w:right w:val="none" w:sz="0" w:space="0" w:color="auto"/>
      </w:divBdr>
    </w:div>
    <w:div w:id="2051806154">
      <w:bodyDiv w:val="1"/>
      <w:marLeft w:val="0"/>
      <w:marRight w:val="0"/>
      <w:marTop w:val="0"/>
      <w:marBottom w:val="0"/>
      <w:divBdr>
        <w:top w:val="none" w:sz="0" w:space="0" w:color="auto"/>
        <w:left w:val="none" w:sz="0" w:space="0" w:color="auto"/>
        <w:bottom w:val="none" w:sz="0" w:space="0" w:color="auto"/>
        <w:right w:val="none" w:sz="0" w:space="0" w:color="auto"/>
      </w:divBdr>
    </w:div>
    <w:div w:id="2056813260">
      <w:bodyDiv w:val="1"/>
      <w:marLeft w:val="0"/>
      <w:marRight w:val="0"/>
      <w:marTop w:val="0"/>
      <w:marBottom w:val="0"/>
      <w:divBdr>
        <w:top w:val="none" w:sz="0" w:space="0" w:color="auto"/>
        <w:left w:val="none" w:sz="0" w:space="0" w:color="auto"/>
        <w:bottom w:val="none" w:sz="0" w:space="0" w:color="auto"/>
        <w:right w:val="none" w:sz="0" w:space="0" w:color="auto"/>
      </w:divBdr>
    </w:div>
    <w:div w:id="2057508405">
      <w:bodyDiv w:val="1"/>
      <w:marLeft w:val="0"/>
      <w:marRight w:val="0"/>
      <w:marTop w:val="0"/>
      <w:marBottom w:val="0"/>
      <w:divBdr>
        <w:top w:val="none" w:sz="0" w:space="0" w:color="auto"/>
        <w:left w:val="none" w:sz="0" w:space="0" w:color="auto"/>
        <w:bottom w:val="none" w:sz="0" w:space="0" w:color="auto"/>
        <w:right w:val="none" w:sz="0" w:space="0" w:color="auto"/>
      </w:divBdr>
    </w:div>
    <w:div w:id="2061124603">
      <w:bodyDiv w:val="1"/>
      <w:marLeft w:val="0"/>
      <w:marRight w:val="0"/>
      <w:marTop w:val="0"/>
      <w:marBottom w:val="0"/>
      <w:divBdr>
        <w:top w:val="none" w:sz="0" w:space="0" w:color="auto"/>
        <w:left w:val="none" w:sz="0" w:space="0" w:color="auto"/>
        <w:bottom w:val="none" w:sz="0" w:space="0" w:color="auto"/>
        <w:right w:val="none" w:sz="0" w:space="0" w:color="auto"/>
      </w:divBdr>
    </w:div>
    <w:div w:id="2072655851">
      <w:bodyDiv w:val="1"/>
      <w:marLeft w:val="0"/>
      <w:marRight w:val="0"/>
      <w:marTop w:val="0"/>
      <w:marBottom w:val="0"/>
      <w:divBdr>
        <w:top w:val="none" w:sz="0" w:space="0" w:color="auto"/>
        <w:left w:val="none" w:sz="0" w:space="0" w:color="auto"/>
        <w:bottom w:val="none" w:sz="0" w:space="0" w:color="auto"/>
        <w:right w:val="none" w:sz="0" w:space="0" w:color="auto"/>
      </w:divBdr>
    </w:div>
    <w:div w:id="2075005054">
      <w:bodyDiv w:val="1"/>
      <w:marLeft w:val="0"/>
      <w:marRight w:val="0"/>
      <w:marTop w:val="0"/>
      <w:marBottom w:val="0"/>
      <w:divBdr>
        <w:top w:val="none" w:sz="0" w:space="0" w:color="auto"/>
        <w:left w:val="none" w:sz="0" w:space="0" w:color="auto"/>
        <w:bottom w:val="none" w:sz="0" w:space="0" w:color="auto"/>
        <w:right w:val="none" w:sz="0" w:space="0" w:color="auto"/>
      </w:divBdr>
    </w:div>
    <w:div w:id="2078629167">
      <w:bodyDiv w:val="1"/>
      <w:marLeft w:val="0"/>
      <w:marRight w:val="0"/>
      <w:marTop w:val="0"/>
      <w:marBottom w:val="0"/>
      <w:divBdr>
        <w:top w:val="none" w:sz="0" w:space="0" w:color="auto"/>
        <w:left w:val="none" w:sz="0" w:space="0" w:color="auto"/>
        <w:bottom w:val="none" w:sz="0" w:space="0" w:color="auto"/>
        <w:right w:val="none" w:sz="0" w:space="0" w:color="auto"/>
      </w:divBdr>
    </w:div>
    <w:div w:id="2084253320">
      <w:bodyDiv w:val="1"/>
      <w:marLeft w:val="0"/>
      <w:marRight w:val="0"/>
      <w:marTop w:val="0"/>
      <w:marBottom w:val="0"/>
      <w:divBdr>
        <w:top w:val="none" w:sz="0" w:space="0" w:color="auto"/>
        <w:left w:val="none" w:sz="0" w:space="0" w:color="auto"/>
        <w:bottom w:val="none" w:sz="0" w:space="0" w:color="auto"/>
        <w:right w:val="none" w:sz="0" w:space="0" w:color="auto"/>
      </w:divBdr>
    </w:div>
    <w:div w:id="2084401932">
      <w:bodyDiv w:val="1"/>
      <w:marLeft w:val="0"/>
      <w:marRight w:val="0"/>
      <w:marTop w:val="0"/>
      <w:marBottom w:val="0"/>
      <w:divBdr>
        <w:top w:val="none" w:sz="0" w:space="0" w:color="auto"/>
        <w:left w:val="none" w:sz="0" w:space="0" w:color="auto"/>
        <w:bottom w:val="none" w:sz="0" w:space="0" w:color="auto"/>
        <w:right w:val="none" w:sz="0" w:space="0" w:color="auto"/>
      </w:divBdr>
    </w:div>
    <w:div w:id="2086994339">
      <w:bodyDiv w:val="1"/>
      <w:marLeft w:val="0"/>
      <w:marRight w:val="0"/>
      <w:marTop w:val="0"/>
      <w:marBottom w:val="0"/>
      <w:divBdr>
        <w:top w:val="none" w:sz="0" w:space="0" w:color="auto"/>
        <w:left w:val="none" w:sz="0" w:space="0" w:color="auto"/>
        <w:bottom w:val="none" w:sz="0" w:space="0" w:color="auto"/>
        <w:right w:val="none" w:sz="0" w:space="0" w:color="auto"/>
      </w:divBdr>
    </w:div>
    <w:div w:id="2087535617">
      <w:bodyDiv w:val="1"/>
      <w:marLeft w:val="0"/>
      <w:marRight w:val="0"/>
      <w:marTop w:val="0"/>
      <w:marBottom w:val="0"/>
      <w:divBdr>
        <w:top w:val="none" w:sz="0" w:space="0" w:color="auto"/>
        <w:left w:val="none" w:sz="0" w:space="0" w:color="auto"/>
        <w:bottom w:val="none" w:sz="0" w:space="0" w:color="auto"/>
        <w:right w:val="none" w:sz="0" w:space="0" w:color="auto"/>
      </w:divBdr>
    </w:div>
    <w:div w:id="2088186501">
      <w:bodyDiv w:val="1"/>
      <w:marLeft w:val="0"/>
      <w:marRight w:val="0"/>
      <w:marTop w:val="0"/>
      <w:marBottom w:val="0"/>
      <w:divBdr>
        <w:top w:val="none" w:sz="0" w:space="0" w:color="auto"/>
        <w:left w:val="none" w:sz="0" w:space="0" w:color="auto"/>
        <w:bottom w:val="none" w:sz="0" w:space="0" w:color="auto"/>
        <w:right w:val="none" w:sz="0" w:space="0" w:color="auto"/>
      </w:divBdr>
    </w:div>
    <w:div w:id="2089645304">
      <w:bodyDiv w:val="1"/>
      <w:marLeft w:val="0"/>
      <w:marRight w:val="0"/>
      <w:marTop w:val="0"/>
      <w:marBottom w:val="0"/>
      <w:divBdr>
        <w:top w:val="none" w:sz="0" w:space="0" w:color="auto"/>
        <w:left w:val="none" w:sz="0" w:space="0" w:color="auto"/>
        <w:bottom w:val="none" w:sz="0" w:space="0" w:color="auto"/>
        <w:right w:val="none" w:sz="0" w:space="0" w:color="auto"/>
      </w:divBdr>
    </w:div>
    <w:div w:id="2098669543">
      <w:bodyDiv w:val="1"/>
      <w:marLeft w:val="0"/>
      <w:marRight w:val="0"/>
      <w:marTop w:val="0"/>
      <w:marBottom w:val="0"/>
      <w:divBdr>
        <w:top w:val="none" w:sz="0" w:space="0" w:color="auto"/>
        <w:left w:val="none" w:sz="0" w:space="0" w:color="auto"/>
        <w:bottom w:val="none" w:sz="0" w:space="0" w:color="auto"/>
        <w:right w:val="none" w:sz="0" w:space="0" w:color="auto"/>
      </w:divBdr>
    </w:div>
    <w:div w:id="2099133374">
      <w:bodyDiv w:val="1"/>
      <w:marLeft w:val="0"/>
      <w:marRight w:val="0"/>
      <w:marTop w:val="0"/>
      <w:marBottom w:val="0"/>
      <w:divBdr>
        <w:top w:val="none" w:sz="0" w:space="0" w:color="auto"/>
        <w:left w:val="none" w:sz="0" w:space="0" w:color="auto"/>
        <w:bottom w:val="none" w:sz="0" w:space="0" w:color="auto"/>
        <w:right w:val="none" w:sz="0" w:space="0" w:color="auto"/>
      </w:divBdr>
    </w:div>
    <w:div w:id="2101369112">
      <w:bodyDiv w:val="1"/>
      <w:marLeft w:val="0"/>
      <w:marRight w:val="0"/>
      <w:marTop w:val="0"/>
      <w:marBottom w:val="0"/>
      <w:divBdr>
        <w:top w:val="none" w:sz="0" w:space="0" w:color="auto"/>
        <w:left w:val="none" w:sz="0" w:space="0" w:color="auto"/>
        <w:bottom w:val="none" w:sz="0" w:space="0" w:color="auto"/>
        <w:right w:val="none" w:sz="0" w:space="0" w:color="auto"/>
      </w:divBdr>
    </w:div>
    <w:div w:id="2103064665">
      <w:bodyDiv w:val="1"/>
      <w:marLeft w:val="0"/>
      <w:marRight w:val="0"/>
      <w:marTop w:val="0"/>
      <w:marBottom w:val="0"/>
      <w:divBdr>
        <w:top w:val="none" w:sz="0" w:space="0" w:color="auto"/>
        <w:left w:val="none" w:sz="0" w:space="0" w:color="auto"/>
        <w:bottom w:val="none" w:sz="0" w:space="0" w:color="auto"/>
        <w:right w:val="none" w:sz="0" w:space="0" w:color="auto"/>
      </w:divBdr>
    </w:div>
    <w:div w:id="2104718154">
      <w:bodyDiv w:val="1"/>
      <w:marLeft w:val="0"/>
      <w:marRight w:val="0"/>
      <w:marTop w:val="0"/>
      <w:marBottom w:val="0"/>
      <w:divBdr>
        <w:top w:val="none" w:sz="0" w:space="0" w:color="auto"/>
        <w:left w:val="none" w:sz="0" w:space="0" w:color="auto"/>
        <w:bottom w:val="none" w:sz="0" w:space="0" w:color="auto"/>
        <w:right w:val="none" w:sz="0" w:space="0" w:color="auto"/>
      </w:divBdr>
    </w:div>
    <w:div w:id="2106147737">
      <w:bodyDiv w:val="1"/>
      <w:marLeft w:val="0"/>
      <w:marRight w:val="0"/>
      <w:marTop w:val="0"/>
      <w:marBottom w:val="0"/>
      <w:divBdr>
        <w:top w:val="none" w:sz="0" w:space="0" w:color="auto"/>
        <w:left w:val="none" w:sz="0" w:space="0" w:color="auto"/>
        <w:bottom w:val="none" w:sz="0" w:space="0" w:color="auto"/>
        <w:right w:val="none" w:sz="0" w:space="0" w:color="auto"/>
      </w:divBdr>
    </w:div>
    <w:div w:id="2107650905">
      <w:bodyDiv w:val="1"/>
      <w:marLeft w:val="0"/>
      <w:marRight w:val="0"/>
      <w:marTop w:val="0"/>
      <w:marBottom w:val="0"/>
      <w:divBdr>
        <w:top w:val="none" w:sz="0" w:space="0" w:color="auto"/>
        <w:left w:val="none" w:sz="0" w:space="0" w:color="auto"/>
        <w:bottom w:val="none" w:sz="0" w:space="0" w:color="auto"/>
        <w:right w:val="none" w:sz="0" w:space="0" w:color="auto"/>
      </w:divBdr>
    </w:div>
    <w:div w:id="2108689746">
      <w:bodyDiv w:val="1"/>
      <w:marLeft w:val="0"/>
      <w:marRight w:val="0"/>
      <w:marTop w:val="0"/>
      <w:marBottom w:val="0"/>
      <w:divBdr>
        <w:top w:val="none" w:sz="0" w:space="0" w:color="auto"/>
        <w:left w:val="none" w:sz="0" w:space="0" w:color="auto"/>
        <w:bottom w:val="none" w:sz="0" w:space="0" w:color="auto"/>
        <w:right w:val="none" w:sz="0" w:space="0" w:color="auto"/>
      </w:divBdr>
    </w:div>
    <w:div w:id="2108847154">
      <w:bodyDiv w:val="1"/>
      <w:marLeft w:val="0"/>
      <w:marRight w:val="0"/>
      <w:marTop w:val="0"/>
      <w:marBottom w:val="0"/>
      <w:divBdr>
        <w:top w:val="none" w:sz="0" w:space="0" w:color="auto"/>
        <w:left w:val="none" w:sz="0" w:space="0" w:color="auto"/>
        <w:bottom w:val="none" w:sz="0" w:space="0" w:color="auto"/>
        <w:right w:val="none" w:sz="0" w:space="0" w:color="auto"/>
      </w:divBdr>
    </w:div>
    <w:div w:id="2111192874">
      <w:bodyDiv w:val="1"/>
      <w:marLeft w:val="0"/>
      <w:marRight w:val="0"/>
      <w:marTop w:val="0"/>
      <w:marBottom w:val="0"/>
      <w:divBdr>
        <w:top w:val="none" w:sz="0" w:space="0" w:color="auto"/>
        <w:left w:val="none" w:sz="0" w:space="0" w:color="auto"/>
        <w:bottom w:val="none" w:sz="0" w:space="0" w:color="auto"/>
        <w:right w:val="none" w:sz="0" w:space="0" w:color="auto"/>
      </w:divBdr>
    </w:div>
    <w:div w:id="2113015730">
      <w:bodyDiv w:val="1"/>
      <w:marLeft w:val="0"/>
      <w:marRight w:val="0"/>
      <w:marTop w:val="0"/>
      <w:marBottom w:val="0"/>
      <w:divBdr>
        <w:top w:val="none" w:sz="0" w:space="0" w:color="auto"/>
        <w:left w:val="none" w:sz="0" w:space="0" w:color="auto"/>
        <w:bottom w:val="none" w:sz="0" w:space="0" w:color="auto"/>
        <w:right w:val="none" w:sz="0" w:space="0" w:color="auto"/>
      </w:divBdr>
    </w:div>
    <w:div w:id="2113546016">
      <w:bodyDiv w:val="1"/>
      <w:marLeft w:val="0"/>
      <w:marRight w:val="0"/>
      <w:marTop w:val="0"/>
      <w:marBottom w:val="0"/>
      <w:divBdr>
        <w:top w:val="none" w:sz="0" w:space="0" w:color="auto"/>
        <w:left w:val="none" w:sz="0" w:space="0" w:color="auto"/>
        <w:bottom w:val="none" w:sz="0" w:space="0" w:color="auto"/>
        <w:right w:val="none" w:sz="0" w:space="0" w:color="auto"/>
      </w:divBdr>
    </w:div>
    <w:div w:id="2115394880">
      <w:bodyDiv w:val="1"/>
      <w:marLeft w:val="0"/>
      <w:marRight w:val="0"/>
      <w:marTop w:val="0"/>
      <w:marBottom w:val="0"/>
      <w:divBdr>
        <w:top w:val="none" w:sz="0" w:space="0" w:color="auto"/>
        <w:left w:val="none" w:sz="0" w:space="0" w:color="auto"/>
        <w:bottom w:val="none" w:sz="0" w:space="0" w:color="auto"/>
        <w:right w:val="none" w:sz="0" w:space="0" w:color="auto"/>
      </w:divBdr>
    </w:div>
    <w:div w:id="2116748199">
      <w:bodyDiv w:val="1"/>
      <w:marLeft w:val="0"/>
      <w:marRight w:val="0"/>
      <w:marTop w:val="0"/>
      <w:marBottom w:val="0"/>
      <w:divBdr>
        <w:top w:val="none" w:sz="0" w:space="0" w:color="auto"/>
        <w:left w:val="none" w:sz="0" w:space="0" w:color="auto"/>
        <w:bottom w:val="none" w:sz="0" w:space="0" w:color="auto"/>
        <w:right w:val="none" w:sz="0" w:space="0" w:color="auto"/>
      </w:divBdr>
    </w:div>
    <w:div w:id="2117015568">
      <w:bodyDiv w:val="1"/>
      <w:marLeft w:val="0"/>
      <w:marRight w:val="0"/>
      <w:marTop w:val="0"/>
      <w:marBottom w:val="0"/>
      <w:divBdr>
        <w:top w:val="none" w:sz="0" w:space="0" w:color="auto"/>
        <w:left w:val="none" w:sz="0" w:space="0" w:color="auto"/>
        <w:bottom w:val="none" w:sz="0" w:space="0" w:color="auto"/>
        <w:right w:val="none" w:sz="0" w:space="0" w:color="auto"/>
      </w:divBdr>
    </w:div>
    <w:div w:id="2119710507">
      <w:bodyDiv w:val="1"/>
      <w:marLeft w:val="0"/>
      <w:marRight w:val="0"/>
      <w:marTop w:val="0"/>
      <w:marBottom w:val="0"/>
      <w:divBdr>
        <w:top w:val="none" w:sz="0" w:space="0" w:color="auto"/>
        <w:left w:val="none" w:sz="0" w:space="0" w:color="auto"/>
        <w:bottom w:val="none" w:sz="0" w:space="0" w:color="auto"/>
        <w:right w:val="none" w:sz="0" w:space="0" w:color="auto"/>
      </w:divBdr>
    </w:div>
    <w:div w:id="2122648328">
      <w:bodyDiv w:val="1"/>
      <w:marLeft w:val="0"/>
      <w:marRight w:val="0"/>
      <w:marTop w:val="0"/>
      <w:marBottom w:val="0"/>
      <w:divBdr>
        <w:top w:val="none" w:sz="0" w:space="0" w:color="auto"/>
        <w:left w:val="none" w:sz="0" w:space="0" w:color="auto"/>
        <w:bottom w:val="none" w:sz="0" w:space="0" w:color="auto"/>
        <w:right w:val="none" w:sz="0" w:space="0" w:color="auto"/>
      </w:divBdr>
    </w:div>
    <w:div w:id="2128234339">
      <w:bodyDiv w:val="1"/>
      <w:marLeft w:val="0"/>
      <w:marRight w:val="0"/>
      <w:marTop w:val="0"/>
      <w:marBottom w:val="0"/>
      <w:divBdr>
        <w:top w:val="none" w:sz="0" w:space="0" w:color="auto"/>
        <w:left w:val="none" w:sz="0" w:space="0" w:color="auto"/>
        <w:bottom w:val="none" w:sz="0" w:space="0" w:color="auto"/>
        <w:right w:val="none" w:sz="0" w:space="0" w:color="auto"/>
      </w:divBdr>
    </w:div>
    <w:div w:id="2134404647">
      <w:bodyDiv w:val="1"/>
      <w:marLeft w:val="0"/>
      <w:marRight w:val="0"/>
      <w:marTop w:val="0"/>
      <w:marBottom w:val="0"/>
      <w:divBdr>
        <w:top w:val="none" w:sz="0" w:space="0" w:color="auto"/>
        <w:left w:val="none" w:sz="0" w:space="0" w:color="auto"/>
        <w:bottom w:val="none" w:sz="0" w:space="0" w:color="auto"/>
        <w:right w:val="none" w:sz="0" w:space="0" w:color="auto"/>
      </w:divBdr>
    </w:div>
    <w:div w:id="2135173532">
      <w:bodyDiv w:val="1"/>
      <w:marLeft w:val="0"/>
      <w:marRight w:val="0"/>
      <w:marTop w:val="0"/>
      <w:marBottom w:val="0"/>
      <w:divBdr>
        <w:top w:val="none" w:sz="0" w:space="0" w:color="auto"/>
        <w:left w:val="none" w:sz="0" w:space="0" w:color="auto"/>
        <w:bottom w:val="none" w:sz="0" w:space="0" w:color="auto"/>
        <w:right w:val="none" w:sz="0" w:space="0" w:color="auto"/>
      </w:divBdr>
    </w:div>
    <w:div w:id="2137675867">
      <w:bodyDiv w:val="1"/>
      <w:marLeft w:val="0"/>
      <w:marRight w:val="0"/>
      <w:marTop w:val="0"/>
      <w:marBottom w:val="0"/>
      <w:divBdr>
        <w:top w:val="none" w:sz="0" w:space="0" w:color="auto"/>
        <w:left w:val="none" w:sz="0" w:space="0" w:color="auto"/>
        <w:bottom w:val="none" w:sz="0" w:space="0" w:color="auto"/>
        <w:right w:val="none" w:sz="0" w:space="0" w:color="auto"/>
      </w:divBdr>
    </w:div>
    <w:div w:id="2138402379">
      <w:bodyDiv w:val="1"/>
      <w:marLeft w:val="0"/>
      <w:marRight w:val="0"/>
      <w:marTop w:val="0"/>
      <w:marBottom w:val="0"/>
      <w:divBdr>
        <w:top w:val="none" w:sz="0" w:space="0" w:color="auto"/>
        <w:left w:val="none" w:sz="0" w:space="0" w:color="auto"/>
        <w:bottom w:val="none" w:sz="0" w:space="0" w:color="auto"/>
        <w:right w:val="none" w:sz="0" w:space="0" w:color="auto"/>
      </w:divBdr>
    </w:div>
    <w:div w:id="2140026614">
      <w:bodyDiv w:val="1"/>
      <w:marLeft w:val="0"/>
      <w:marRight w:val="0"/>
      <w:marTop w:val="0"/>
      <w:marBottom w:val="0"/>
      <w:divBdr>
        <w:top w:val="none" w:sz="0" w:space="0" w:color="auto"/>
        <w:left w:val="none" w:sz="0" w:space="0" w:color="auto"/>
        <w:bottom w:val="none" w:sz="0" w:space="0" w:color="auto"/>
        <w:right w:val="none" w:sz="0" w:space="0" w:color="auto"/>
      </w:divBdr>
    </w:div>
    <w:div w:id="214685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chart" Target="charts/chart5.xml"/><Relationship Id="rId39" Type="http://schemas.openxmlformats.org/officeDocument/2006/relationships/footer" Target="footer3.xml"/><Relationship Id="rId21" Type="http://schemas.openxmlformats.org/officeDocument/2006/relationships/chart" Target="charts/chart1.xml"/><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chart" Target="charts/chart7.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1.emf"/><Relationship Id="rId32" Type="http://schemas.openxmlformats.org/officeDocument/2006/relationships/image" Target="media/image13.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chart" Target="charts/chart3.xml"/><Relationship Id="rId28" Type="http://schemas.openxmlformats.org/officeDocument/2006/relationships/image" Target="media/image12.emf"/><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chart" Target="charts/chart9.xml"/><Relationship Id="rId44"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chart" Target="charts/chart2.xml"/><Relationship Id="rId27" Type="http://schemas.openxmlformats.org/officeDocument/2006/relationships/chart" Target="charts/chart6.xml"/><Relationship Id="rId30" Type="http://schemas.openxmlformats.org/officeDocument/2006/relationships/chart" Target="charts/chart8.xml"/><Relationship Id="rId35" Type="http://schemas.openxmlformats.org/officeDocument/2006/relationships/header" Target="header2.xml"/><Relationship Id="rId43" Type="http://schemas.microsoft.com/office/2019/05/relationships/documenttasks" Target="documenttasks/documenttasks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hart" Target="charts/chart4.xml"/><Relationship Id="rId33" Type="http://schemas.openxmlformats.org/officeDocument/2006/relationships/image" Target="media/image14.png"/><Relationship Id="rId38"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rolis\Desktop\university\year%202\T2\Finance%20and%20accounting\group%20projects\Walmart%20-%20Comparis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rolis\Desktop\university\year%202\T2\Finance%20and%20accounting\group%20projects\Walmart%20-%20Comparis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rolis\Desktop\university\year%202\T2\Finance%20and%20accounting\group%20projects\Walmart%20-%20Comparis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arolis\Desktop\university\year%202\T2\Finance%20and%20accounting\group%20projects\Walmart%20-%20Comparis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arolis\Desktop\university\year%202\T2\Finance%20and%20accounting\group%20projects\Walmart%20-%20Comparis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arolis\Desktop\university\year%202\T2\Finance%20and%20accounting\group%20projects\Walmart%20-%20Compariso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arolis\Desktop\university\year%202\T2\Finance%20and%20accounting\group%20projects\Walmart%20-%20Compariso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arolis\Desktop\university\year%202\T2\Finance%20and%20accounting\group%20projects\Walmart%20-%20Compariso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arolis\Desktop\university\year%202\T2\Finance%20and%20accounting\group%20projects\Walmart%20-%20Compariso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Liquidity &amp; Financial leverage ratios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'2021'!$C$1</c:f>
              <c:strCache>
                <c:ptCount val="1"/>
                <c:pt idx="0">
                  <c:v>Walmart</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'2021'!$A$2:$A$7</c:f>
              <c:strCache>
                <c:ptCount val="6"/>
                <c:pt idx="0">
                  <c:v>Current ratio</c:v>
                </c:pt>
                <c:pt idx="1">
                  <c:v>Quick Ratio</c:v>
                </c:pt>
                <c:pt idx="2">
                  <c:v>Cash Ratio</c:v>
                </c:pt>
                <c:pt idx="3">
                  <c:v>Total Debt Ratio:</c:v>
                </c:pt>
                <c:pt idx="4">
                  <c:v>Debt-Equity Ratio:</c:v>
                </c:pt>
                <c:pt idx="5">
                  <c:v>Equity Multiplier:</c:v>
                </c:pt>
              </c:strCache>
            </c:strRef>
          </c:cat>
          <c:val>
            <c:numRef>
              <c:f>'2021'!$C$2:$C$7</c:f>
              <c:numCache>
                <c:formatCode>0.000</c:formatCode>
                <c:ptCount val="6"/>
                <c:pt idx="0">
                  <c:v>0.97220483150191062</c:v>
                </c:pt>
                <c:pt idx="1">
                  <c:v>0.48701452904730036</c:v>
                </c:pt>
                <c:pt idx="2">
                  <c:v>0.19150061527169102</c:v>
                </c:pt>
                <c:pt idx="3">
                  <c:v>0.65333708256764467</c:v>
                </c:pt>
                <c:pt idx="4">
                  <c:v>1.8846465823536804</c:v>
                </c:pt>
                <c:pt idx="5">
                  <c:v>2.8846465823536804</c:v>
                </c:pt>
              </c:numCache>
            </c:numRef>
          </c:val>
          <c:extLst>
            <c:ext xmlns:c16="http://schemas.microsoft.com/office/drawing/2014/chart" uri="{C3380CC4-5D6E-409C-BE32-E72D297353CC}">
              <c16:uniqueId val="{00000000-A028-4938-9E8E-F46C54A02DBB}"/>
            </c:ext>
          </c:extLst>
        </c:ser>
        <c:ser>
          <c:idx val="2"/>
          <c:order val="2"/>
          <c:tx>
            <c:strRef>
              <c:f>'2021'!$D$1</c:f>
              <c:strCache>
                <c:ptCount val="1"/>
                <c:pt idx="0">
                  <c:v>Costco</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'2021'!$A$2:$A$7</c:f>
              <c:strCache>
                <c:ptCount val="6"/>
                <c:pt idx="0">
                  <c:v>Current ratio</c:v>
                </c:pt>
                <c:pt idx="1">
                  <c:v>Quick Ratio</c:v>
                </c:pt>
                <c:pt idx="2">
                  <c:v>Cash Ratio</c:v>
                </c:pt>
                <c:pt idx="3">
                  <c:v>Total Debt Ratio:</c:v>
                </c:pt>
                <c:pt idx="4">
                  <c:v>Debt-Equity Ratio:</c:v>
                </c:pt>
                <c:pt idx="5">
                  <c:v>Equity Multiplier:</c:v>
                </c:pt>
              </c:strCache>
            </c:strRef>
          </c:cat>
          <c:val>
            <c:numRef>
              <c:f>'2021'!$D$2:$D$7</c:f>
              <c:numCache>
                <c:formatCode>0.000</c:formatCode>
                <c:ptCount val="6"/>
                <c:pt idx="0">
                  <c:v>1.0021738392038313</c:v>
                </c:pt>
                <c:pt idx="1">
                  <c:v>0.51934377229034345</c:v>
                </c:pt>
                <c:pt idx="2">
                  <c:v>0.3823919024489657</c:v>
                </c:pt>
                <c:pt idx="3">
                  <c:v>0.69497874063575626</c:v>
                </c:pt>
                <c:pt idx="4">
                  <c:v>2.2784600066379026</c:v>
                </c:pt>
                <c:pt idx="5">
                  <c:v>3.2784600066379026</c:v>
                </c:pt>
              </c:numCache>
            </c:numRef>
          </c:val>
          <c:extLst>
            <c:ext xmlns:c16="http://schemas.microsoft.com/office/drawing/2014/chart" uri="{C3380CC4-5D6E-409C-BE32-E72D297353CC}">
              <c16:uniqueId val="{00000001-A028-4938-9E8E-F46C54A02DBB}"/>
            </c:ext>
          </c:extLst>
        </c:ser>
        <c:ser>
          <c:idx val="3"/>
          <c:order val="3"/>
          <c:tx>
            <c:strRef>
              <c:f>'2021'!$E$1</c:f>
              <c:strCache>
                <c:ptCount val="1"/>
                <c:pt idx="0">
                  <c:v>Amazon</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'2021'!$A$2:$A$7</c:f>
              <c:strCache>
                <c:ptCount val="6"/>
                <c:pt idx="0">
                  <c:v>Current ratio</c:v>
                </c:pt>
                <c:pt idx="1">
                  <c:v>Quick Ratio</c:v>
                </c:pt>
                <c:pt idx="2">
                  <c:v>Cash Ratio</c:v>
                </c:pt>
                <c:pt idx="3">
                  <c:v>Total Debt Ratio:</c:v>
                </c:pt>
                <c:pt idx="4">
                  <c:v>Debt-Equity Ratio:</c:v>
                </c:pt>
                <c:pt idx="5">
                  <c:v>Equity Multiplier:</c:v>
                </c:pt>
              </c:strCache>
            </c:strRef>
          </c:cat>
          <c:val>
            <c:numRef>
              <c:f>'2021'!$E$2:$E$7</c:f>
              <c:numCache>
                <c:formatCode>0.000</c:formatCode>
                <c:ptCount val="6"/>
                <c:pt idx="0">
                  <c:v>1.1357597739445826</c:v>
                </c:pt>
                <c:pt idx="1">
                  <c:v>0.90633039517523517</c:v>
                </c:pt>
                <c:pt idx="2">
                  <c:v>0.25459350793583851</c:v>
                </c:pt>
                <c:pt idx="3">
                  <c:v>0.67127492872412009</c:v>
                </c:pt>
                <c:pt idx="4">
                  <c:v>0.35259141379435061</c:v>
                </c:pt>
                <c:pt idx="5">
                  <c:v>3.0420557705522802</c:v>
                </c:pt>
              </c:numCache>
            </c:numRef>
          </c:val>
          <c:extLst>
            <c:ext xmlns:c16="http://schemas.microsoft.com/office/drawing/2014/chart" uri="{C3380CC4-5D6E-409C-BE32-E72D297353CC}">
              <c16:uniqueId val="{00000002-A028-4938-9E8E-F46C54A02DBB}"/>
            </c:ext>
          </c:extLst>
        </c:ser>
        <c:ser>
          <c:idx val="4"/>
          <c:order val="4"/>
          <c:tx>
            <c:strRef>
              <c:f>'2021'!$F$1</c:f>
              <c:strCache>
                <c:ptCount val="1"/>
                <c:pt idx="0">
                  <c:v>Target</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'2021'!$A$2:$A$7</c:f>
              <c:strCache>
                <c:ptCount val="6"/>
                <c:pt idx="0">
                  <c:v>Current ratio</c:v>
                </c:pt>
                <c:pt idx="1">
                  <c:v>Quick Ratio</c:v>
                </c:pt>
                <c:pt idx="2">
                  <c:v>Cash Ratio</c:v>
                </c:pt>
                <c:pt idx="3">
                  <c:v>Total Debt Ratio:</c:v>
                </c:pt>
                <c:pt idx="4">
                  <c:v>Debt-Equity Ratio:</c:v>
                </c:pt>
                <c:pt idx="5">
                  <c:v>Equity Multiplier:</c:v>
                </c:pt>
              </c:strCache>
            </c:strRef>
          </c:cat>
          <c:val>
            <c:numRef>
              <c:f>'2021'!$F$2:$F$7</c:f>
              <c:numCache>
                <c:formatCode>0.000</c:formatCode>
                <c:ptCount val="6"/>
                <c:pt idx="0">
                  <c:v>0.99199889639950334</c:v>
                </c:pt>
                <c:pt idx="1">
                  <c:v>0.35273830873223894</c:v>
                </c:pt>
                <c:pt idx="2">
                  <c:v>0.27180760564675588</c:v>
                </c:pt>
                <c:pt idx="3">
                  <c:v>0.76162866328445855</c:v>
                </c:pt>
                <c:pt idx="4">
                  <c:v>1.0696187729009121</c:v>
                </c:pt>
                <c:pt idx="5">
                  <c:v>4.1951352615576516</c:v>
                </c:pt>
              </c:numCache>
            </c:numRef>
          </c:val>
          <c:extLst>
            <c:ext xmlns:c16="http://schemas.microsoft.com/office/drawing/2014/chart" uri="{C3380CC4-5D6E-409C-BE32-E72D297353CC}">
              <c16:uniqueId val="{00000003-A028-4938-9E8E-F46C54A02DBB}"/>
            </c:ext>
          </c:extLst>
        </c:ser>
        <c:dLbls>
          <c:dLblPos val="outEnd"/>
          <c:showLegendKey val="0"/>
          <c:showVal val="1"/>
          <c:showCatName val="0"/>
          <c:showSerName val="0"/>
          <c:showPercent val="0"/>
          <c:showBubbleSize val="0"/>
        </c:dLbls>
        <c:gapWidth val="444"/>
        <c:overlap val="-90"/>
        <c:axId val="898594639"/>
        <c:axId val="898595471"/>
        <c:extLst>
          <c:ext xmlns:c15="http://schemas.microsoft.com/office/drawing/2012/chart" uri="{02D57815-91ED-43cb-92C2-25804820EDAC}">
            <c15:filteredBarSeries>
              <c15:ser>
                <c:idx val="0"/>
                <c:order val="0"/>
                <c:tx>
                  <c:strRef>
                    <c:extLst>
                      <c:ext uri="{02D57815-91ED-43cb-92C2-25804820EDAC}">
                        <c15:formulaRef>
                          <c15:sqref>'2021'!$B$1</c15:sqref>
                        </c15:formulaRef>
                      </c:ext>
                    </c:extLst>
                    <c:strCache>
                      <c:ptCount val="1"/>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'2021'!$A$2:$A$7</c15:sqref>
                        </c15:formulaRef>
                      </c:ext>
                    </c:extLst>
                    <c:strCache>
                      <c:ptCount val="6"/>
                      <c:pt idx="0">
                        <c:v>Current ratio</c:v>
                      </c:pt>
                      <c:pt idx="1">
                        <c:v>Quick Ratio</c:v>
                      </c:pt>
                      <c:pt idx="2">
                        <c:v>Cash Ratio</c:v>
                      </c:pt>
                      <c:pt idx="3">
                        <c:v>Total Debt Ratio:</c:v>
                      </c:pt>
                      <c:pt idx="4">
                        <c:v>Debt-Equity Ratio:</c:v>
                      </c:pt>
                      <c:pt idx="5">
                        <c:v>Equity Multiplier:</c:v>
                      </c:pt>
                    </c:strCache>
                  </c:strRef>
                </c:cat>
                <c:val>
                  <c:numRef>
                    <c:extLst>
                      <c:ext uri="{02D57815-91ED-43cb-92C2-25804820EDAC}">
                        <c15:formulaRef>
                          <c15:sqref>'2021'!$B$2:$B$7</c15:sqref>
                        </c15:formulaRef>
                      </c:ext>
                    </c:extLst>
                    <c:numCache>
                      <c:formatCode>General</c:formatCode>
                      <c:ptCount val="6"/>
                    </c:numCache>
                  </c:numRef>
                </c:val>
                <c:extLst>
                  <c:ext xmlns:c16="http://schemas.microsoft.com/office/drawing/2014/chart" uri="{C3380CC4-5D6E-409C-BE32-E72D297353CC}">
                    <c16:uniqueId val="{00000004-A028-4938-9E8E-F46C54A02DBB}"/>
                  </c:ext>
                </c:extLst>
              </c15:ser>
            </c15:filteredBarSeries>
          </c:ext>
        </c:extLst>
      </c:barChart>
      <c:catAx>
        <c:axId val="8985946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98595471"/>
        <c:crosses val="autoZero"/>
        <c:auto val="1"/>
        <c:lblAlgn val="ctr"/>
        <c:lblOffset val="100"/>
        <c:noMultiLvlLbl val="0"/>
      </c:catAx>
      <c:valAx>
        <c:axId val="898595471"/>
        <c:scaling>
          <c:orientation val="minMax"/>
        </c:scaling>
        <c:delete val="1"/>
        <c:axPos val="l"/>
        <c:numFmt formatCode="0.000" sourceLinked="1"/>
        <c:majorTickMark val="none"/>
        <c:minorTickMark val="none"/>
        <c:tickLblPos val="nextTo"/>
        <c:crossAx val="89859463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Market value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'2021'!$A$16</c:f>
              <c:strCache>
                <c:ptCount val="1"/>
                <c:pt idx="0">
                  <c:v>EPS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'2021'!$B$1:$F$1</c:f>
              <c:strCache>
                <c:ptCount val="5"/>
                <c:pt idx="1">
                  <c:v>Walmart</c:v>
                </c:pt>
                <c:pt idx="2">
                  <c:v>Costco</c:v>
                </c:pt>
                <c:pt idx="3">
                  <c:v>Amazon</c:v>
                </c:pt>
                <c:pt idx="4">
                  <c:v>Target</c:v>
                </c:pt>
              </c:strCache>
            </c:strRef>
          </c:cat>
          <c:val>
            <c:numRef>
              <c:f>'2021'!$B$16:$F$16</c:f>
              <c:numCache>
                <c:formatCode>_("$"* #,##0.00_);_("$"* \(#,##0.00\);_("$"* "-"??_);_(@_)</c:formatCode>
                <c:ptCount val="5"/>
                <c:pt idx="1">
                  <c:v>4.7958821441249553</c:v>
                </c:pt>
                <c:pt idx="2">
                  <c:v>11.353741496598639</c:v>
                </c:pt>
                <c:pt idx="3">
                  <c:v>3.239223300970874</c:v>
                </c:pt>
                <c:pt idx="4">
                  <c:v>13.864271457085829</c:v>
                </c:pt>
              </c:numCache>
            </c:numRef>
          </c:val>
          <c:extLst>
            <c:ext xmlns:c16="http://schemas.microsoft.com/office/drawing/2014/chart" uri="{C3380CC4-5D6E-409C-BE32-E72D297353CC}">
              <c16:uniqueId val="{00000000-8C2B-42CE-AAFA-7E4C3E45B6E4}"/>
            </c:ext>
          </c:extLst>
        </c:ser>
        <c:ser>
          <c:idx val="1"/>
          <c:order val="1"/>
          <c:tx>
            <c:strRef>
              <c:f>'2021'!$A$17</c:f>
              <c:strCache>
                <c:ptCount val="1"/>
                <c:pt idx="0">
                  <c:v>Price-Earnings Ratio</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'2021'!$B$1:$F$1</c:f>
              <c:strCache>
                <c:ptCount val="5"/>
                <c:pt idx="1">
                  <c:v>Walmart</c:v>
                </c:pt>
                <c:pt idx="2">
                  <c:v>Costco</c:v>
                </c:pt>
                <c:pt idx="3">
                  <c:v>Amazon</c:v>
                </c:pt>
                <c:pt idx="4">
                  <c:v>Target</c:v>
                </c:pt>
              </c:strCache>
            </c:strRef>
          </c:cat>
          <c:val>
            <c:numRef>
              <c:f>'2021'!$B$17:$F$17</c:f>
              <c:numCache>
                <c:formatCode>0.000</c:formatCode>
                <c:ptCount val="5"/>
                <c:pt idx="1">
                  <c:v>29.381455958549225</c:v>
                </c:pt>
                <c:pt idx="2">
                  <c:v>39.726111443978432</c:v>
                </c:pt>
                <c:pt idx="3">
                  <c:v>51.72536266634696</c:v>
                </c:pt>
                <c:pt idx="4">
                  <c:v>15.700067664843074</c:v>
                </c:pt>
              </c:numCache>
            </c:numRef>
          </c:val>
          <c:extLst>
            <c:ext xmlns:c16="http://schemas.microsoft.com/office/drawing/2014/chart" uri="{C3380CC4-5D6E-409C-BE32-E72D297353CC}">
              <c16:uniqueId val="{00000001-8C2B-42CE-AAFA-7E4C3E45B6E4}"/>
            </c:ext>
          </c:extLst>
        </c:ser>
        <c:ser>
          <c:idx val="2"/>
          <c:order val="2"/>
          <c:tx>
            <c:strRef>
              <c:f>'2021'!$A$18</c:f>
              <c:strCache>
                <c:ptCount val="1"/>
                <c:pt idx="0">
                  <c:v>Market-to-Book Ratio</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'2021'!$B$1:$F$1</c:f>
              <c:strCache>
                <c:ptCount val="5"/>
                <c:pt idx="1">
                  <c:v>Walmart</c:v>
                </c:pt>
                <c:pt idx="2">
                  <c:v>Costco</c:v>
                </c:pt>
                <c:pt idx="3">
                  <c:v>Amazon</c:v>
                </c:pt>
                <c:pt idx="4">
                  <c:v>Target</c:v>
                </c:pt>
              </c:strCache>
            </c:strRef>
          </c:cat>
          <c:val>
            <c:numRef>
              <c:f>'2021'!$B$18:$F$18</c:f>
              <c:numCache>
                <c:formatCode>0.000</c:formatCode>
                <c:ptCount val="5"/>
                <c:pt idx="1">
                  <c:v>4.5348901532028654</c:v>
                </c:pt>
                <c:pt idx="2">
                  <c:v>11.002801194822437</c:v>
                </c:pt>
                <c:pt idx="3">
                  <c:v>12.483380954103223</c:v>
                </c:pt>
                <c:pt idx="4">
                  <c:v>7.9484453352769675</c:v>
                </c:pt>
              </c:numCache>
            </c:numRef>
          </c:val>
          <c:extLst>
            <c:ext xmlns:c16="http://schemas.microsoft.com/office/drawing/2014/chart" uri="{C3380CC4-5D6E-409C-BE32-E72D297353CC}">
              <c16:uniqueId val="{00000002-8C2B-42CE-AAFA-7E4C3E45B6E4}"/>
            </c:ext>
          </c:extLst>
        </c:ser>
        <c:dLbls>
          <c:dLblPos val="outEnd"/>
          <c:showLegendKey val="0"/>
          <c:showVal val="1"/>
          <c:showCatName val="0"/>
          <c:showSerName val="0"/>
          <c:showPercent val="0"/>
          <c:showBubbleSize val="0"/>
        </c:dLbls>
        <c:gapWidth val="444"/>
        <c:overlap val="-90"/>
        <c:axId val="596783087"/>
        <c:axId val="596777679"/>
      </c:barChart>
      <c:catAx>
        <c:axId val="5967830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96777679"/>
        <c:crosses val="autoZero"/>
        <c:auto val="1"/>
        <c:lblAlgn val="ctr"/>
        <c:lblOffset val="100"/>
        <c:noMultiLvlLbl val="0"/>
      </c:catAx>
      <c:valAx>
        <c:axId val="596777679"/>
        <c:scaling>
          <c:orientation val="minMax"/>
        </c:scaling>
        <c:delete val="1"/>
        <c:axPos val="l"/>
        <c:numFmt formatCode="_(&quot;$&quot;* #,##0.00_);_(&quot;$&quot;* \(#,##0.00\);_(&quot;$&quot;* &quot;-&quot;??_);_(@_)" sourceLinked="1"/>
        <c:majorTickMark val="none"/>
        <c:minorTickMark val="none"/>
        <c:tickLblPos val="nextTo"/>
        <c:crossAx val="59678308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Profitability</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'2021'!$A$13</c:f>
              <c:strCache>
                <c:ptCount val="1"/>
                <c:pt idx="0">
                  <c:v>Profit Margin Ratio</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'2021'!$B$1:$F$1</c:f>
              <c:strCache>
                <c:ptCount val="5"/>
                <c:pt idx="1">
                  <c:v>Walmart</c:v>
                </c:pt>
                <c:pt idx="2">
                  <c:v>Costco</c:v>
                </c:pt>
                <c:pt idx="3">
                  <c:v>Amazon</c:v>
                </c:pt>
                <c:pt idx="4">
                  <c:v>Target</c:v>
                </c:pt>
              </c:strCache>
            </c:strRef>
          </c:cat>
          <c:val>
            <c:numRef>
              <c:f>'2021'!$B$13:$F$13</c:f>
              <c:numCache>
                <c:formatCode>0.000</c:formatCode>
                <c:ptCount val="5"/>
                <c:pt idx="1">
                  <c:v>3.2142559746856522E-2</c:v>
                </c:pt>
                <c:pt idx="2">
                  <c:v>2.5555175599324246E-2</c:v>
                </c:pt>
                <c:pt idx="3">
                  <c:v>7.1014128755145567E-2</c:v>
                </c:pt>
                <c:pt idx="4">
                  <c:v>6.5525211074949297E-2</c:v>
                </c:pt>
              </c:numCache>
            </c:numRef>
          </c:val>
          <c:extLst>
            <c:ext xmlns:c16="http://schemas.microsoft.com/office/drawing/2014/chart" uri="{C3380CC4-5D6E-409C-BE32-E72D297353CC}">
              <c16:uniqueId val="{00000000-0AB3-46DF-95EC-A35A2FC47474}"/>
            </c:ext>
          </c:extLst>
        </c:ser>
        <c:ser>
          <c:idx val="1"/>
          <c:order val="1"/>
          <c:tx>
            <c:strRef>
              <c:f>'2021'!$A$14</c:f>
              <c:strCache>
                <c:ptCount val="1"/>
                <c:pt idx="0">
                  <c:v>Return on Assets Ratio</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'2021'!$B$1:$F$1</c:f>
              <c:strCache>
                <c:ptCount val="5"/>
                <c:pt idx="1">
                  <c:v>Walmart</c:v>
                </c:pt>
                <c:pt idx="2">
                  <c:v>Costco</c:v>
                </c:pt>
                <c:pt idx="3">
                  <c:v>Amazon</c:v>
                </c:pt>
                <c:pt idx="4">
                  <c:v>Target</c:v>
                </c:pt>
              </c:strCache>
            </c:strRef>
          </c:cat>
          <c:val>
            <c:numRef>
              <c:f>'2021'!$B$14:$F$14</c:f>
              <c:numCache>
                <c:formatCode>0.000</c:formatCode>
                <c:ptCount val="5"/>
                <c:pt idx="1">
                  <c:v>5.3505798111653256E-2</c:v>
                </c:pt>
                <c:pt idx="2">
                  <c:v>8.4480664102044953E-2</c:v>
                </c:pt>
                <c:pt idx="3">
                  <c:v>7.9334393851846041E-2</c:v>
                </c:pt>
                <c:pt idx="4">
                  <c:v>0.12908141458066194</c:v>
                </c:pt>
              </c:numCache>
            </c:numRef>
          </c:val>
          <c:extLst>
            <c:ext xmlns:c16="http://schemas.microsoft.com/office/drawing/2014/chart" uri="{C3380CC4-5D6E-409C-BE32-E72D297353CC}">
              <c16:uniqueId val="{00000001-0AB3-46DF-95EC-A35A2FC47474}"/>
            </c:ext>
          </c:extLst>
        </c:ser>
        <c:ser>
          <c:idx val="2"/>
          <c:order val="2"/>
          <c:tx>
            <c:strRef>
              <c:f>'2021'!$A$15</c:f>
              <c:strCache>
                <c:ptCount val="1"/>
                <c:pt idx="0">
                  <c:v>Return on Equity Ratio</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'2021'!$B$1:$F$1</c:f>
              <c:strCache>
                <c:ptCount val="5"/>
                <c:pt idx="1">
                  <c:v>Walmart</c:v>
                </c:pt>
                <c:pt idx="2">
                  <c:v>Costco</c:v>
                </c:pt>
                <c:pt idx="3">
                  <c:v>Amazon</c:v>
                </c:pt>
                <c:pt idx="4">
                  <c:v>Target</c:v>
                </c:pt>
              </c:strCache>
            </c:strRef>
          </c:cat>
          <c:val>
            <c:numRef>
              <c:f>'2021'!$B$15:$F$15</c:f>
              <c:numCache>
                <c:formatCode>0.000</c:formatCode>
                <c:ptCount val="5"/>
                <c:pt idx="1">
                  <c:v>0.15434531765888657</c:v>
                </c:pt>
                <c:pt idx="2">
                  <c:v>0.27696647859276469</c:v>
                </c:pt>
                <c:pt idx="3">
                  <c:v>0.2413396506202756</c:v>
                </c:pt>
                <c:pt idx="4">
                  <c:v>0.54151399391907695</c:v>
                </c:pt>
              </c:numCache>
            </c:numRef>
          </c:val>
          <c:extLst>
            <c:ext xmlns:c16="http://schemas.microsoft.com/office/drawing/2014/chart" uri="{C3380CC4-5D6E-409C-BE32-E72D297353CC}">
              <c16:uniqueId val="{00000002-0AB3-46DF-95EC-A35A2FC47474}"/>
            </c:ext>
          </c:extLst>
        </c:ser>
        <c:dLbls>
          <c:dLblPos val="outEnd"/>
          <c:showLegendKey val="0"/>
          <c:showVal val="1"/>
          <c:showCatName val="0"/>
          <c:showSerName val="0"/>
          <c:showPercent val="0"/>
          <c:showBubbleSize val="0"/>
        </c:dLbls>
        <c:gapWidth val="444"/>
        <c:overlap val="-90"/>
        <c:axId val="815540399"/>
        <c:axId val="815549967"/>
      </c:barChart>
      <c:catAx>
        <c:axId val="8155403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15549967"/>
        <c:crosses val="autoZero"/>
        <c:auto val="1"/>
        <c:lblAlgn val="ctr"/>
        <c:lblOffset val="100"/>
        <c:noMultiLvlLbl val="0"/>
      </c:catAx>
      <c:valAx>
        <c:axId val="815549967"/>
        <c:scaling>
          <c:orientation val="minMax"/>
        </c:scaling>
        <c:delete val="1"/>
        <c:axPos val="l"/>
        <c:numFmt formatCode="0.000" sourceLinked="1"/>
        <c:majorTickMark val="none"/>
        <c:minorTickMark val="none"/>
        <c:tickLblPos val="nextTo"/>
        <c:crossAx val="8155403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Liquidity &amp; Financial leverage ratios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'2020'!$C$1</c:f>
              <c:strCache>
                <c:ptCount val="1"/>
                <c:pt idx="0">
                  <c:v>Walmart</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'2020'!$A$2:$A$7</c:f>
              <c:strCache>
                <c:ptCount val="6"/>
                <c:pt idx="0">
                  <c:v>Current ratio</c:v>
                </c:pt>
                <c:pt idx="1">
                  <c:v>Quick Ratio</c:v>
                </c:pt>
                <c:pt idx="2">
                  <c:v>Cash Ratio</c:v>
                </c:pt>
                <c:pt idx="3">
                  <c:v>Total Debt Ratio:</c:v>
                </c:pt>
                <c:pt idx="4">
                  <c:v>Debt-Equity Ratio:</c:v>
                </c:pt>
                <c:pt idx="5">
                  <c:v>Equity Multiplier:</c:v>
                </c:pt>
              </c:strCache>
            </c:strRef>
          </c:cat>
          <c:val>
            <c:numRef>
              <c:f>'2020'!$C$2:$C$7</c:f>
              <c:numCache>
                <c:formatCode>0.000</c:formatCode>
                <c:ptCount val="6"/>
                <c:pt idx="0">
                  <c:v>0.7945237177015041</c:v>
                </c:pt>
                <c:pt idx="1">
                  <c:v>0.22330633757552384</c:v>
                </c:pt>
                <c:pt idx="2">
                  <c:v>0.12167373698418819</c:v>
                </c:pt>
                <c:pt idx="3">
                  <c:v>0.65516395695469254</c:v>
                </c:pt>
                <c:pt idx="4">
                  <c:v>1.8999288797331764</c:v>
                </c:pt>
                <c:pt idx="5">
                  <c:v>2.8999288797331766</c:v>
                </c:pt>
              </c:numCache>
            </c:numRef>
          </c:val>
          <c:extLst>
            <c:ext xmlns:c16="http://schemas.microsoft.com/office/drawing/2014/chart" uri="{C3380CC4-5D6E-409C-BE32-E72D297353CC}">
              <c16:uniqueId val="{00000000-EF2B-4D81-997C-BB6EC9FECE9F}"/>
            </c:ext>
          </c:extLst>
        </c:ser>
        <c:ser>
          <c:idx val="2"/>
          <c:order val="2"/>
          <c:tx>
            <c:strRef>
              <c:f>'2020'!$D$1</c:f>
              <c:strCache>
                <c:ptCount val="1"/>
                <c:pt idx="0">
                  <c:v>Costco</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'2020'!$A$2:$A$7</c:f>
              <c:strCache>
                <c:ptCount val="6"/>
                <c:pt idx="0">
                  <c:v>Current ratio</c:v>
                </c:pt>
                <c:pt idx="1">
                  <c:v>Quick Ratio</c:v>
                </c:pt>
                <c:pt idx="2">
                  <c:v>Cash Ratio</c:v>
                </c:pt>
                <c:pt idx="3">
                  <c:v>Total Debt Ratio:</c:v>
                </c:pt>
                <c:pt idx="4">
                  <c:v>Debt-Equity Ratio:</c:v>
                </c:pt>
                <c:pt idx="5">
                  <c:v>Equity Multiplier:</c:v>
                </c:pt>
              </c:strCache>
            </c:strRef>
          </c:cat>
          <c:val>
            <c:numRef>
              <c:f>'2020'!$D$2:$D$7</c:f>
              <c:numCache>
                <c:formatCode>0.000</c:formatCode>
                <c:ptCount val="6"/>
                <c:pt idx="0">
                  <c:v>1.1318628240218966</c:v>
                </c:pt>
                <c:pt idx="1">
                  <c:v>0.63910803413298989</c:v>
                </c:pt>
                <c:pt idx="2">
                  <c:v>0.49416358074384159</c:v>
                </c:pt>
                <c:pt idx="3">
                  <c:v>0.66331269349845201</c:v>
                </c:pt>
                <c:pt idx="4">
                  <c:v>1.9701149425287356</c:v>
                </c:pt>
                <c:pt idx="5">
                  <c:v>2.9701149425287356</c:v>
                </c:pt>
              </c:numCache>
            </c:numRef>
          </c:val>
          <c:extLst>
            <c:ext xmlns:c16="http://schemas.microsoft.com/office/drawing/2014/chart" uri="{C3380CC4-5D6E-409C-BE32-E72D297353CC}">
              <c16:uniqueId val="{00000001-EF2B-4D81-997C-BB6EC9FECE9F}"/>
            </c:ext>
          </c:extLst>
        </c:ser>
        <c:ser>
          <c:idx val="3"/>
          <c:order val="3"/>
          <c:tx>
            <c:strRef>
              <c:f>'2020'!$E$1</c:f>
              <c:strCache>
                <c:ptCount val="1"/>
                <c:pt idx="0">
                  <c:v>Amazon</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'2020'!$A$2:$A$7</c:f>
              <c:strCache>
                <c:ptCount val="6"/>
                <c:pt idx="0">
                  <c:v>Current ratio</c:v>
                </c:pt>
                <c:pt idx="1">
                  <c:v>Quick Ratio</c:v>
                </c:pt>
                <c:pt idx="2">
                  <c:v>Cash Ratio</c:v>
                </c:pt>
                <c:pt idx="3">
                  <c:v>Total Debt Ratio:</c:v>
                </c:pt>
                <c:pt idx="4">
                  <c:v>Debt-Equity Ratio:</c:v>
                </c:pt>
                <c:pt idx="5">
                  <c:v>Equity Multiplier:</c:v>
                </c:pt>
              </c:strCache>
            </c:strRef>
          </c:cat>
          <c:val>
            <c:numRef>
              <c:f>'2020'!$E$2:$E$7</c:f>
              <c:numCache>
                <c:formatCode>0.000</c:formatCode>
                <c:ptCount val="6"/>
                <c:pt idx="0">
                  <c:v>1.0502274795268425</c:v>
                </c:pt>
                <c:pt idx="1">
                  <c:v>0.86195355461486722</c:v>
                </c:pt>
                <c:pt idx="2">
                  <c:v>0.33328322190133325</c:v>
                </c:pt>
                <c:pt idx="3">
                  <c:v>0.70919846199349301</c:v>
                </c:pt>
                <c:pt idx="4">
                  <c:v>0.34062781037214679</c:v>
                </c:pt>
                <c:pt idx="5">
                  <c:v>3.4387713588283155</c:v>
                </c:pt>
              </c:numCache>
            </c:numRef>
          </c:val>
          <c:extLst>
            <c:ext xmlns:c16="http://schemas.microsoft.com/office/drawing/2014/chart" uri="{C3380CC4-5D6E-409C-BE32-E72D297353CC}">
              <c16:uniqueId val="{00000002-EF2B-4D81-997C-BB6EC9FECE9F}"/>
            </c:ext>
          </c:extLst>
        </c:ser>
        <c:ser>
          <c:idx val="4"/>
          <c:order val="4"/>
          <c:tx>
            <c:strRef>
              <c:f>'2020'!$F$1</c:f>
              <c:strCache>
                <c:ptCount val="1"/>
                <c:pt idx="0">
                  <c:v>Target</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'2020'!$A$2:$A$7</c:f>
              <c:strCache>
                <c:ptCount val="6"/>
                <c:pt idx="0">
                  <c:v>Current ratio</c:v>
                </c:pt>
                <c:pt idx="1">
                  <c:v>Quick Ratio</c:v>
                </c:pt>
                <c:pt idx="2">
                  <c:v>Cash Ratio</c:v>
                </c:pt>
                <c:pt idx="3">
                  <c:v>Total Debt Ratio:</c:v>
                </c:pt>
                <c:pt idx="4">
                  <c:v>Debt-Equity Ratio:</c:v>
                </c:pt>
                <c:pt idx="5">
                  <c:v>Equity Multiplier:</c:v>
                </c:pt>
              </c:strCache>
            </c:strRef>
          </c:cat>
          <c:val>
            <c:numRef>
              <c:f>'2020'!$F$2:$F$7</c:f>
              <c:numCache>
                <c:formatCode>0.000</c:formatCode>
                <c:ptCount val="6"/>
                <c:pt idx="0">
                  <c:v>1.0313540372670806</c:v>
                </c:pt>
                <c:pt idx="1">
                  <c:v>0.50201242236024846</c:v>
                </c:pt>
                <c:pt idx="2">
                  <c:v>0.42290683229813664</c:v>
                </c:pt>
                <c:pt idx="3">
                  <c:v>0.7182329066500156</c:v>
                </c:pt>
                <c:pt idx="4">
                  <c:v>0.87811634349030476</c:v>
                </c:pt>
                <c:pt idx="5">
                  <c:v>3.5490304709141274</c:v>
                </c:pt>
              </c:numCache>
            </c:numRef>
          </c:val>
          <c:extLst>
            <c:ext xmlns:c16="http://schemas.microsoft.com/office/drawing/2014/chart" uri="{C3380CC4-5D6E-409C-BE32-E72D297353CC}">
              <c16:uniqueId val="{00000003-EF2B-4D81-997C-BB6EC9FECE9F}"/>
            </c:ext>
          </c:extLst>
        </c:ser>
        <c:dLbls>
          <c:dLblPos val="outEnd"/>
          <c:showLegendKey val="0"/>
          <c:showVal val="1"/>
          <c:showCatName val="0"/>
          <c:showSerName val="0"/>
          <c:showPercent val="0"/>
          <c:showBubbleSize val="0"/>
        </c:dLbls>
        <c:gapWidth val="444"/>
        <c:overlap val="-90"/>
        <c:axId val="899182415"/>
        <c:axId val="899177839"/>
        <c:extLst>
          <c:ext xmlns:c15="http://schemas.microsoft.com/office/drawing/2012/chart" uri="{02D57815-91ED-43cb-92C2-25804820EDAC}">
            <c15:filteredBarSeries>
              <c15:ser>
                <c:idx val="0"/>
                <c:order val="0"/>
                <c:tx>
                  <c:strRef>
                    <c:extLst>
                      <c:ext uri="{02D57815-91ED-43cb-92C2-25804820EDAC}">
                        <c15:formulaRef>
                          <c15:sqref>'2020'!$B$1</c15:sqref>
                        </c15:formulaRef>
                      </c:ext>
                    </c:extLst>
                    <c:strCache>
                      <c:ptCount val="1"/>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'2020'!$A$2:$A$7</c15:sqref>
                        </c15:formulaRef>
                      </c:ext>
                    </c:extLst>
                    <c:strCache>
                      <c:ptCount val="6"/>
                      <c:pt idx="0">
                        <c:v>Current ratio</c:v>
                      </c:pt>
                      <c:pt idx="1">
                        <c:v>Quick Ratio</c:v>
                      </c:pt>
                      <c:pt idx="2">
                        <c:v>Cash Ratio</c:v>
                      </c:pt>
                      <c:pt idx="3">
                        <c:v>Total Debt Ratio:</c:v>
                      </c:pt>
                      <c:pt idx="4">
                        <c:v>Debt-Equity Ratio:</c:v>
                      </c:pt>
                      <c:pt idx="5">
                        <c:v>Equity Multiplier:</c:v>
                      </c:pt>
                    </c:strCache>
                  </c:strRef>
                </c:cat>
                <c:val>
                  <c:numRef>
                    <c:extLst>
                      <c:ext uri="{02D57815-91ED-43cb-92C2-25804820EDAC}">
                        <c15:formulaRef>
                          <c15:sqref>'2020'!$B$2:$B$7</c15:sqref>
                        </c15:formulaRef>
                      </c:ext>
                    </c:extLst>
                    <c:numCache>
                      <c:formatCode>General</c:formatCode>
                      <c:ptCount val="6"/>
                    </c:numCache>
                  </c:numRef>
                </c:val>
                <c:extLst>
                  <c:ext xmlns:c16="http://schemas.microsoft.com/office/drawing/2014/chart" uri="{C3380CC4-5D6E-409C-BE32-E72D297353CC}">
                    <c16:uniqueId val="{00000004-EF2B-4D81-997C-BB6EC9FECE9F}"/>
                  </c:ext>
                </c:extLst>
              </c15:ser>
            </c15:filteredBarSeries>
          </c:ext>
        </c:extLst>
      </c:barChart>
      <c:catAx>
        <c:axId val="8991824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99177839"/>
        <c:crosses val="autoZero"/>
        <c:auto val="1"/>
        <c:lblAlgn val="ctr"/>
        <c:lblOffset val="100"/>
        <c:noMultiLvlLbl val="0"/>
      </c:catAx>
      <c:valAx>
        <c:axId val="899177839"/>
        <c:scaling>
          <c:orientation val="minMax"/>
        </c:scaling>
        <c:delete val="1"/>
        <c:axPos val="l"/>
        <c:numFmt formatCode="0.000" sourceLinked="1"/>
        <c:majorTickMark val="none"/>
        <c:minorTickMark val="none"/>
        <c:tickLblPos val="nextTo"/>
        <c:crossAx val="8991824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Market value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'2020'!$A$16</c:f>
              <c:strCache>
                <c:ptCount val="1"/>
                <c:pt idx="0">
                  <c:v>EPS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'2020'!$B$1:$F$1</c:f>
              <c:strCache>
                <c:ptCount val="5"/>
                <c:pt idx="1">
                  <c:v>Walmart</c:v>
                </c:pt>
                <c:pt idx="2">
                  <c:v>Costco</c:v>
                </c:pt>
                <c:pt idx="3">
                  <c:v>Amazon</c:v>
                </c:pt>
                <c:pt idx="4">
                  <c:v>Target</c:v>
                </c:pt>
              </c:strCache>
            </c:strRef>
          </c:cat>
          <c:val>
            <c:numRef>
              <c:f>'2020'!$B$16:$F$16</c:f>
              <c:numCache>
                <c:formatCode>_("$"* #,##0.00_);_("$"* \(#,##0.00\);_("$"* "-"??_);_(@_)</c:formatCode>
                <c:ptCount val="5"/>
                <c:pt idx="1">
                  <c:v>5.2545903954802258</c:v>
                </c:pt>
                <c:pt idx="2">
                  <c:v>9.0748299319727899</c:v>
                </c:pt>
                <c:pt idx="3">
                  <c:v>2.0912745098039216</c:v>
                </c:pt>
                <c:pt idx="4">
                  <c:v>8.5479452054794525</c:v>
                </c:pt>
              </c:numCache>
            </c:numRef>
          </c:val>
          <c:extLst>
            <c:ext xmlns:c16="http://schemas.microsoft.com/office/drawing/2014/chart" uri="{C3380CC4-5D6E-409C-BE32-E72D297353CC}">
              <c16:uniqueId val="{00000000-AF6E-4144-82CA-7DA29ECC5B4F}"/>
            </c:ext>
          </c:extLst>
        </c:ser>
        <c:ser>
          <c:idx val="1"/>
          <c:order val="1"/>
          <c:tx>
            <c:strRef>
              <c:f>'2020'!$A$17</c:f>
              <c:strCache>
                <c:ptCount val="1"/>
                <c:pt idx="0">
                  <c:v>Price-Earnings Ratio</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'2020'!$B$1:$F$1</c:f>
              <c:strCache>
                <c:ptCount val="5"/>
                <c:pt idx="1">
                  <c:v>Walmart</c:v>
                </c:pt>
                <c:pt idx="2">
                  <c:v>Costco</c:v>
                </c:pt>
                <c:pt idx="3">
                  <c:v>Amazon</c:v>
                </c:pt>
                <c:pt idx="4">
                  <c:v>Target</c:v>
                </c:pt>
              </c:strCache>
            </c:strRef>
          </c:cat>
          <c:val>
            <c:numRef>
              <c:f>'2020'!$B$17:$F$17</c:f>
              <c:numCache>
                <c:formatCode>0.000</c:formatCode>
                <c:ptCount val="5"/>
                <c:pt idx="1">
                  <c:v>21.866594986896043</c:v>
                </c:pt>
                <c:pt idx="2">
                  <c:v>38.221101949025488</c:v>
                </c:pt>
                <c:pt idx="3">
                  <c:v>78.181988655009135</c:v>
                </c:pt>
                <c:pt idx="4">
                  <c:v>21.312724358974357</c:v>
                </c:pt>
              </c:numCache>
            </c:numRef>
          </c:val>
          <c:extLst>
            <c:ext xmlns:c16="http://schemas.microsoft.com/office/drawing/2014/chart" uri="{C3380CC4-5D6E-409C-BE32-E72D297353CC}">
              <c16:uniqueId val="{00000001-AF6E-4144-82CA-7DA29ECC5B4F}"/>
            </c:ext>
          </c:extLst>
        </c:ser>
        <c:ser>
          <c:idx val="2"/>
          <c:order val="2"/>
          <c:tx>
            <c:strRef>
              <c:f>'2020'!$A$18</c:f>
              <c:strCache>
                <c:ptCount val="1"/>
                <c:pt idx="0">
                  <c:v>Market-to-Book Ratio</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'2020'!$B$1:$F$1</c:f>
              <c:strCache>
                <c:ptCount val="5"/>
                <c:pt idx="1">
                  <c:v>Walmart</c:v>
                </c:pt>
                <c:pt idx="2">
                  <c:v>Costco</c:v>
                </c:pt>
                <c:pt idx="3">
                  <c:v>Amazon</c:v>
                </c:pt>
                <c:pt idx="4">
                  <c:v>Target</c:v>
                </c:pt>
              </c:strCache>
            </c:strRef>
          </c:cat>
          <c:val>
            <c:numRef>
              <c:f>'2020'!$B$18:$F$18</c:f>
              <c:numCache>
                <c:formatCode>0.000</c:formatCode>
                <c:ptCount val="5"/>
                <c:pt idx="1">
                  <c:v>3.9900529723366684</c:v>
                </c:pt>
                <c:pt idx="2">
                  <c:v>8.1775380914194074</c:v>
                </c:pt>
                <c:pt idx="3">
                  <c:v>17.854695730375571</c:v>
                </c:pt>
                <c:pt idx="4">
                  <c:v>6.4469515235457067</c:v>
                </c:pt>
              </c:numCache>
            </c:numRef>
          </c:val>
          <c:extLst>
            <c:ext xmlns:c16="http://schemas.microsoft.com/office/drawing/2014/chart" uri="{C3380CC4-5D6E-409C-BE32-E72D297353CC}">
              <c16:uniqueId val="{00000002-AF6E-4144-82CA-7DA29ECC5B4F}"/>
            </c:ext>
          </c:extLst>
        </c:ser>
        <c:dLbls>
          <c:dLblPos val="outEnd"/>
          <c:showLegendKey val="0"/>
          <c:showVal val="1"/>
          <c:showCatName val="0"/>
          <c:showSerName val="0"/>
          <c:showPercent val="0"/>
          <c:showBubbleSize val="0"/>
        </c:dLbls>
        <c:gapWidth val="444"/>
        <c:overlap val="-90"/>
        <c:axId val="810841023"/>
        <c:axId val="810841855"/>
      </c:barChart>
      <c:catAx>
        <c:axId val="8108410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10841855"/>
        <c:crosses val="autoZero"/>
        <c:auto val="1"/>
        <c:lblAlgn val="ctr"/>
        <c:lblOffset val="100"/>
        <c:noMultiLvlLbl val="0"/>
      </c:catAx>
      <c:valAx>
        <c:axId val="810841855"/>
        <c:scaling>
          <c:orientation val="minMax"/>
        </c:scaling>
        <c:delete val="1"/>
        <c:axPos val="l"/>
        <c:numFmt formatCode="_(&quot;$&quot;* #,##0.00_);_(&quot;$&quot;* \(#,##0.00\);_(&quot;$&quot;* &quot;-&quot;??_);_(@_)" sourceLinked="1"/>
        <c:majorTickMark val="none"/>
        <c:minorTickMark val="none"/>
        <c:tickLblPos val="nextTo"/>
        <c:crossAx val="81084102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Profitability</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'2020'!$A$13</c:f>
              <c:strCache>
                <c:ptCount val="1"/>
                <c:pt idx="0">
                  <c:v>Profit Margin Ratio</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'2020'!$B$1:$F$1</c:f>
              <c:strCache>
                <c:ptCount val="5"/>
                <c:pt idx="1">
                  <c:v>Walmart</c:v>
                </c:pt>
                <c:pt idx="2">
                  <c:v>Costco</c:v>
                </c:pt>
                <c:pt idx="3">
                  <c:v>Amazon</c:v>
                </c:pt>
                <c:pt idx="4">
                  <c:v>Target</c:v>
                </c:pt>
              </c:strCache>
            </c:strRef>
          </c:cat>
          <c:val>
            <c:numRef>
              <c:f>'2020'!$B$13:$F$13</c:f>
              <c:numCache>
                <c:formatCode>0.000</c:formatCode>
                <c:ptCount val="5"/>
                <c:pt idx="1">
                  <c:v>3.7711128850369355E-2</c:v>
                </c:pt>
                <c:pt idx="2">
                  <c:v>2.3998416896036844E-2</c:v>
                </c:pt>
                <c:pt idx="3">
                  <c:v>5.5252496995316841E-2</c:v>
                </c:pt>
                <c:pt idx="4">
                  <c:v>4.6686119216340138E-2</c:v>
                </c:pt>
              </c:numCache>
            </c:numRef>
          </c:val>
          <c:extLst>
            <c:ext xmlns:c16="http://schemas.microsoft.com/office/drawing/2014/chart" uri="{C3380CC4-5D6E-409C-BE32-E72D297353CC}">
              <c16:uniqueId val="{00000000-38D4-4153-A9CA-70175C31D63E}"/>
            </c:ext>
          </c:extLst>
        </c:ser>
        <c:ser>
          <c:idx val="1"/>
          <c:order val="1"/>
          <c:tx>
            <c:strRef>
              <c:f>'2020'!$A$14</c:f>
              <c:strCache>
                <c:ptCount val="1"/>
                <c:pt idx="0">
                  <c:v>Return on Assets Ratio</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'2020'!$B$1:$F$1</c:f>
              <c:strCache>
                <c:ptCount val="5"/>
                <c:pt idx="1">
                  <c:v>Walmart</c:v>
                </c:pt>
                <c:pt idx="2">
                  <c:v>Costco</c:v>
                </c:pt>
                <c:pt idx="3">
                  <c:v>Amazon</c:v>
                </c:pt>
                <c:pt idx="4">
                  <c:v>Target</c:v>
                </c:pt>
              </c:strCache>
            </c:strRef>
          </c:cat>
          <c:val>
            <c:numRef>
              <c:f>'2020'!$B$14:$F$14</c:f>
              <c:numCache>
                <c:formatCode>0.000</c:formatCode>
                <c:ptCount val="5"/>
                <c:pt idx="1">
                  <c:v>6.2923106196748346E-2</c:v>
                </c:pt>
                <c:pt idx="2">
                  <c:v>7.2035423716610272E-2</c:v>
                </c:pt>
                <c:pt idx="3">
                  <c:v>6.6411370040006856E-2</c:v>
                </c:pt>
                <c:pt idx="4">
                  <c:v>8.5232594442709961E-2</c:v>
                </c:pt>
              </c:numCache>
            </c:numRef>
          </c:val>
          <c:extLst>
            <c:ext xmlns:c16="http://schemas.microsoft.com/office/drawing/2014/chart" uri="{C3380CC4-5D6E-409C-BE32-E72D297353CC}">
              <c16:uniqueId val="{00000001-38D4-4153-A9CA-70175C31D63E}"/>
            </c:ext>
          </c:extLst>
        </c:ser>
        <c:ser>
          <c:idx val="2"/>
          <c:order val="2"/>
          <c:tx>
            <c:strRef>
              <c:f>'2020'!$A$15</c:f>
              <c:strCache>
                <c:ptCount val="1"/>
                <c:pt idx="0">
                  <c:v>Return on Equity Ratio</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'2020'!$B$1:$F$1</c:f>
              <c:strCache>
                <c:ptCount val="5"/>
                <c:pt idx="1">
                  <c:v>Walmart</c:v>
                </c:pt>
                <c:pt idx="2">
                  <c:v>Costco</c:v>
                </c:pt>
                <c:pt idx="3">
                  <c:v>Amazon</c:v>
                </c:pt>
                <c:pt idx="4">
                  <c:v>Target</c:v>
                </c:pt>
              </c:strCache>
            </c:strRef>
          </c:cat>
          <c:val>
            <c:numRef>
              <c:f>'2020'!$B$15:$F$15</c:f>
              <c:numCache>
                <c:formatCode>0.000</c:formatCode>
                <c:ptCount val="5"/>
                <c:pt idx="1">
                  <c:v>0.18247253286246812</c:v>
                </c:pt>
                <c:pt idx="2">
                  <c:v>0.21395348837209302</c:v>
                </c:pt>
                <c:pt idx="3">
                  <c:v>0.22837351719412444</c:v>
                </c:pt>
                <c:pt idx="4">
                  <c:v>0.30249307479224374</c:v>
                </c:pt>
              </c:numCache>
            </c:numRef>
          </c:val>
          <c:extLst>
            <c:ext xmlns:c16="http://schemas.microsoft.com/office/drawing/2014/chart" uri="{C3380CC4-5D6E-409C-BE32-E72D297353CC}">
              <c16:uniqueId val="{00000002-38D4-4153-A9CA-70175C31D63E}"/>
            </c:ext>
          </c:extLst>
        </c:ser>
        <c:dLbls>
          <c:dLblPos val="outEnd"/>
          <c:showLegendKey val="0"/>
          <c:showVal val="1"/>
          <c:showCatName val="0"/>
          <c:showSerName val="0"/>
          <c:showPercent val="0"/>
          <c:showBubbleSize val="0"/>
        </c:dLbls>
        <c:gapWidth val="444"/>
        <c:overlap val="-90"/>
        <c:axId val="899460831"/>
        <c:axId val="899461247"/>
      </c:barChart>
      <c:catAx>
        <c:axId val="8994608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99461247"/>
        <c:crosses val="autoZero"/>
        <c:auto val="1"/>
        <c:lblAlgn val="ctr"/>
        <c:lblOffset val="100"/>
        <c:noMultiLvlLbl val="0"/>
      </c:catAx>
      <c:valAx>
        <c:axId val="899461247"/>
        <c:scaling>
          <c:orientation val="minMax"/>
        </c:scaling>
        <c:delete val="1"/>
        <c:axPos val="l"/>
        <c:numFmt formatCode="0.000" sourceLinked="1"/>
        <c:majorTickMark val="none"/>
        <c:minorTickMark val="none"/>
        <c:tickLblPos val="nextTo"/>
        <c:crossAx val="89946083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Liquidity &amp; Financial leverage ratios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'2019'!$C$1</c:f>
              <c:strCache>
                <c:ptCount val="1"/>
                <c:pt idx="0">
                  <c:v>Walmart</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'2019'!$A$2:$A$7</c:f>
              <c:strCache>
                <c:ptCount val="6"/>
                <c:pt idx="0">
                  <c:v>Current ratio</c:v>
                </c:pt>
                <c:pt idx="1">
                  <c:v>Quick Ratio</c:v>
                </c:pt>
                <c:pt idx="2">
                  <c:v>Cash Ratio</c:v>
                </c:pt>
                <c:pt idx="3">
                  <c:v>Total Debt Ratio:</c:v>
                </c:pt>
                <c:pt idx="4">
                  <c:v>Debt-Equity Ratio:</c:v>
                </c:pt>
                <c:pt idx="5">
                  <c:v>Equity Multiplier:</c:v>
                </c:pt>
              </c:strCache>
            </c:strRef>
          </c:cat>
          <c:val>
            <c:numRef>
              <c:f>'2019'!$C$2:$C$7</c:f>
              <c:numCache>
                <c:formatCode>0.000</c:formatCode>
                <c:ptCount val="6"/>
                <c:pt idx="0">
                  <c:v>0.79890806303806294</c:v>
                </c:pt>
                <c:pt idx="1">
                  <c:v>0.2275255882390903</c:v>
                </c:pt>
                <c:pt idx="2">
                  <c:v>9.9668288653406822E-2</c:v>
                </c:pt>
                <c:pt idx="3">
                  <c:v>0.63686358558106659</c:v>
                </c:pt>
                <c:pt idx="4">
                  <c:v>1.7537860712760882</c:v>
                </c:pt>
                <c:pt idx="5">
                  <c:v>2.753786071276088</c:v>
                </c:pt>
              </c:numCache>
            </c:numRef>
          </c:val>
          <c:extLst>
            <c:ext xmlns:c16="http://schemas.microsoft.com/office/drawing/2014/chart" uri="{C3380CC4-5D6E-409C-BE32-E72D297353CC}">
              <c16:uniqueId val="{00000000-3DB9-40B6-8FC2-609D3FD1C3BD}"/>
            </c:ext>
          </c:extLst>
        </c:ser>
        <c:ser>
          <c:idx val="2"/>
          <c:order val="2"/>
          <c:tx>
            <c:strRef>
              <c:f>'2019'!$D$1</c:f>
              <c:strCache>
                <c:ptCount val="1"/>
                <c:pt idx="0">
                  <c:v>Costco</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'2019'!$A$2:$A$7</c:f>
              <c:strCache>
                <c:ptCount val="6"/>
                <c:pt idx="0">
                  <c:v>Current ratio</c:v>
                </c:pt>
                <c:pt idx="1">
                  <c:v>Quick Ratio</c:v>
                </c:pt>
                <c:pt idx="2">
                  <c:v>Cash Ratio</c:v>
                </c:pt>
                <c:pt idx="3">
                  <c:v>Total Debt Ratio:</c:v>
                </c:pt>
                <c:pt idx="4">
                  <c:v>Debt-Equity Ratio:</c:v>
                </c:pt>
                <c:pt idx="5">
                  <c:v>Equity Multiplier:</c:v>
                </c:pt>
              </c:strCache>
            </c:strRef>
          </c:cat>
          <c:val>
            <c:numRef>
              <c:f>'2019'!$D$2:$D$7</c:f>
              <c:numCache>
                <c:formatCode>0.000</c:formatCode>
                <c:ptCount val="6"/>
                <c:pt idx="0">
                  <c:v>1.0106726341610364</c:v>
                </c:pt>
                <c:pt idx="1">
                  <c:v>0.52029091535051852</c:v>
                </c:pt>
                <c:pt idx="2">
                  <c:v>0.36080389034729093</c:v>
                </c:pt>
                <c:pt idx="3">
                  <c:v>0.65674008810572693</c:v>
                </c:pt>
                <c:pt idx="4">
                  <c:v>1.9132443531827514</c:v>
                </c:pt>
                <c:pt idx="5">
                  <c:v>2.9132443531827517</c:v>
                </c:pt>
              </c:numCache>
            </c:numRef>
          </c:val>
          <c:extLst>
            <c:ext xmlns:c16="http://schemas.microsoft.com/office/drawing/2014/chart" uri="{C3380CC4-5D6E-409C-BE32-E72D297353CC}">
              <c16:uniqueId val="{00000001-3DB9-40B6-8FC2-609D3FD1C3BD}"/>
            </c:ext>
          </c:extLst>
        </c:ser>
        <c:ser>
          <c:idx val="3"/>
          <c:order val="3"/>
          <c:tx>
            <c:strRef>
              <c:f>'2019'!$E$1</c:f>
              <c:strCache>
                <c:ptCount val="1"/>
                <c:pt idx="0">
                  <c:v>Amazon</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'2019'!$A$2:$A$7</c:f>
              <c:strCache>
                <c:ptCount val="6"/>
                <c:pt idx="0">
                  <c:v>Current ratio</c:v>
                </c:pt>
                <c:pt idx="1">
                  <c:v>Quick Ratio</c:v>
                </c:pt>
                <c:pt idx="2">
                  <c:v>Cash Ratio</c:v>
                </c:pt>
                <c:pt idx="3">
                  <c:v>Total Debt Ratio:</c:v>
                </c:pt>
                <c:pt idx="4">
                  <c:v>Debt-Equity Ratio:</c:v>
                </c:pt>
                <c:pt idx="5">
                  <c:v>Equity Multiplier:</c:v>
                </c:pt>
              </c:strCache>
            </c:strRef>
          </c:cat>
          <c:val>
            <c:numRef>
              <c:f>'2019'!$E$2:$E$7</c:f>
              <c:numCache>
                <c:formatCode>0.000</c:formatCode>
                <c:ptCount val="6"/>
                <c:pt idx="0">
                  <c:v>1.0970482394205803</c:v>
                </c:pt>
                <c:pt idx="1">
                  <c:v>0.86362911674941922</c:v>
                </c:pt>
                <c:pt idx="2">
                  <c:v>0.41101443993987152</c:v>
                </c:pt>
                <c:pt idx="3">
                  <c:v>0.72448146043472084</c:v>
                </c:pt>
                <c:pt idx="4">
                  <c:v>0.37728005156300354</c:v>
                </c:pt>
                <c:pt idx="5">
                  <c:v>3.6295198195294875</c:v>
                </c:pt>
              </c:numCache>
            </c:numRef>
          </c:val>
          <c:extLst>
            <c:ext xmlns:c16="http://schemas.microsoft.com/office/drawing/2014/chart" uri="{C3380CC4-5D6E-409C-BE32-E72D297353CC}">
              <c16:uniqueId val="{00000002-3DB9-40B6-8FC2-609D3FD1C3BD}"/>
            </c:ext>
          </c:extLst>
        </c:ser>
        <c:ser>
          <c:idx val="4"/>
          <c:order val="4"/>
          <c:tx>
            <c:strRef>
              <c:f>'2019'!$F$1</c:f>
              <c:strCache>
                <c:ptCount val="1"/>
                <c:pt idx="0">
                  <c:v>Target</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'2019'!$A$2:$A$7</c:f>
              <c:strCache>
                <c:ptCount val="6"/>
                <c:pt idx="0">
                  <c:v>Current ratio</c:v>
                </c:pt>
                <c:pt idx="1">
                  <c:v>Quick Ratio</c:v>
                </c:pt>
                <c:pt idx="2">
                  <c:v>Cash Ratio</c:v>
                </c:pt>
                <c:pt idx="3">
                  <c:v>Total Debt Ratio:</c:v>
                </c:pt>
                <c:pt idx="4">
                  <c:v>Debt-Equity Ratio:</c:v>
                </c:pt>
                <c:pt idx="5">
                  <c:v>Equity Multiplier:</c:v>
                </c:pt>
              </c:strCache>
            </c:strRef>
          </c:cat>
          <c:val>
            <c:numRef>
              <c:f>'2019'!$F$2:$F$7</c:f>
              <c:numCache>
                <c:formatCode>0.000</c:formatCode>
                <c:ptCount val="6"/>
                <c:pt idx="0">
                  <c:v>0.89059156485124591</c:v>
                </c:pt>
                <c:pt idx="1">
                  <c:v>0.26989714916821977</c:v>
                </c:pt>
                <c:pt idx="2">
                  <c:v>0.17650307171947263</c:v>
                </c:pt>
                <c:pt idx="3">
                  <c:v>0.26503658337034525</c:v>
                </c:pt>
                <c:pt idx="4">
                  <c:v>0.36061193982379697</c:v>
                </c:pt>
                <c:pt idx="5">
                  <c:v>1.360611939823797</c:v>
                </c:pt>
              </c:numCache>
            </c:numRef>
          </c:val>
          <c:extLst>
            <c:ext xmlns:c16="http://schemas.microsoft.com/office/drawing/2014/chart" uri="{C3380CC4-5D6E-409C-BE32-E72D297353CC}">
              <c16:uniqueId val="{00000003-3DB9-40B6-8FC2-609D3FD1C3BD}"/>
            </c:ext>
          </c:extLst>
        </c:ser>
        <c:dLbls>
          <c:dLblPos val="outEnd"/>
          <c:showLegendKey val="0"/>
          <c:showVal val="1"/>
          <c:showCatName val="0"/>
          <c:showSerName val="0"/>
          <c:showPercent val="0"/>
          <c:showBubbleSize val="0"/>
        </c:dLbls>
        <c:gapWidth val="444"/>
        <c:overlap val="-90"/>
        <c:axId val="868795343"/>
        <c:axId val="868801583"/>
        <c:extLst>
          <c:ext xmlns:c15="http://schemas.microsoft.com/office/drawing/2012/chart" uri="{02D57815-91ED-43cb-92C2-25804820EDAC}">
            <c15:filteredBarSeries>
              <c15:ser>
                <c:idx val="0"/>
                <c:order val="0"/>
                <c:tx>
                  <c:strRef>
                    <c:extLst>
                      <c:ext uri="{02D57815-91ED-43cb-92C2-25804820EDAC}">
                        <c15:formulaRef>
                          <c15:sqref>'2019'!$B$1</c15:sqref>
                        </c15:formulaRef>
                      </c:ext>
                    </c:extLst>
                    <c:strCache>
                      <c:ptCount val="1"/>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'2019'!$A$2:$A$7</c15:sqref>
                        </c15:formulaRef>
                      </c:ext>
                    </c:extLst>
                    <c:strCache>
                      <c:ptCount val="6"/>
                      <c:pt idx="0">
                        <c:v>Current ratio</c:v>
                      </c:pt>
                      <c:pt idx="1">
                        <c:v>Quick Ratio</c:v>
                      </c:pt>
                      <c:pt idx="2">
                        <c:v>Cash Ratio</c:v>
                      </c:pt>
                      <c:pt idx="3">
                        <c:v>Total Debt Ratio:</c:v>
                      </c:pt>
                      <c:pt idx="4">
                        <c:v>Debt-Equity Ratio:</c:v>
                      </c:pt>
                      <c:pt idx="5">
                        <c:v>Equity Multiplier:</c:v>
                      </c:pt>
                    </c:strCache>
                  </c:strRef>
                </c:cat>
                <c:val>
                  <c:numRef>
                    <c:extLst>
                      <c:ext uri="{02D57815-91ED-43cb-92C2-25804820EDAC}">
                        <c15:formulaRef>
                          <c15:sqref>'2019'!$B$2:$B$7</c15:sqref>
                        </c15:formulaRef>
                      </c:ext>
                    </c:extLst>
                    <c:numCache>
                      <c:formatCode>General</c:formatCode>
                      <c:ptCount val="6"/>
                    </c:numCache>
                  </c:numRef>
                </c:val>
                <c:extLst>
                  <c:ext xmlns:c16="http://schemas.microsoft.com/office/drawing/2014/chart" uri="{C3380CC4-5D6E-409C-BE32-E72D297353CC}">
                    <c16:uniqueId val="{00000004-3DB9-40B6-8FC2-609D3FD1C3BD}"/>
                  </c:ext>
                </c:extLst>
              </c15:ser>
            </c15:filteredBarSeries>
          </c:ext>
        </c:extLst>
      </c:barChart>
      <c:catAx>
        <c:axId val="8687953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68801583"/>
        <c:crosses val="autoZero"/>
        <c:auto val="1"/>
        <c:lblAlgn val="ctr"/>
        <c:lblOffset val="100"/>
        <c:noMultiLvlLbl val="0"/>
      </c:catAx>
      <c:valAx>
        <c:axId val="868801583"/>
        <c:scaling>
          <c:orientation val="minMax"/>
        </c:scaling>
        <c:delete val="1"/>
        <c:axPos val="l"/>
        <c:numFmt formatCode="0.000" sourceLinked="1"/>
        <c:majorTickMark val="none"/>
        <c:minorTickMark val="none"/>
        <c:tickLblPos val="nextTo"/>
        <c:crossAx val="86879534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Market value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'2019'!$A$16</c:f>
              <c:strCache>
                <c:ptCount val="1"/>
                <c:pt idx="0">
                  <c:v>EPS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'2019'!$B$1:$F$1</c:f>
              <c:strCache>
                <c:ptCount val="5"/>
                <c:pt idx="1">
                  <c:v>Walmart</c:v>
                </c:pt>
                <c:pt idx="2">
                  <c:v>Costco</c:v>
                </c:pt>
                <c:pt idx="3">
                  <c:v>Amazon</c:v>
                </c:pt>
                <c:pt idx="4">
                  <c:v>Target</c:v>
                </c:pt>
              </c:strCache>
            </c:strRef>
          </c:cat>
          <c:val>
            <c:numRef>
              <c:f>'2019'!$B$16:$F$16</c:f>
              <c:numCache>
                <c:formatCode>_("$"* #,##0.00_);_("$"* \(#,##0.00\);_("$"* "-"??_);_(@_)</c:formatCode>
                <c:ptCount val="5"/>
                <c:pt idx="1">
                  <c:v>2.3248518647612411</c:v>
                </c:pt>
                <c:pt idx="2">
                  <c:v>8.3348519362186781</c:v>
                </c:pt>
                <c:pt idx="3">
                  <c:v>1.1496031746031745</c:v>
                </c:pt>
                <c:pt idx="4">
                  <c:v>6.5620000000000003</c:v>
                </c:pt>
              </c:numCache>
            </c:numRef>
          </c:val>
          <c:extLst>
            <c:ext xmlns:c16="http://schemas.microsoft.com/office/drawing/2014/chart" uri="{C3380CC4-5D6E-409C-BE32-E72D297353CC}">
              <c16:uniqueId val="{00000000-8513-4736-9284-C91CD5C05F41}"/>
            </c:ext>
          </c:extLst>
        </c:ser>
        <c:ser>
          <c:idx val="1"/>
          <c:order val="1"/>
          <c:tx>
            <c:strRef>
              <c:f>'2019'!$A$17</c:f>
              <c:strCache>
                <c:ptCount val="1"/>
                <c:pt idx="0">
                  <c:v>Price-Earnings Ratio</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'2019'!$B$1:$F$1</c:f>
              <c:strCache>
                <c:ptCount val="5"/>
                <c:pt idx="1">
                  <c:v>Walmart</c:v>
                </c:pt>
                <c:pt idx="2">
                  <c:v>Costco</c:v>
                </c:pt>
                <c:pt idx="3">
                  <c:v>Amazon</c:v>
                </c:pt>
                <c:pt idx="4">
                  <c:v>Target</c:v>
                </c:pt>
              </c:strCache>
            </c:strRef>
          </c:cat>
          <c:val>
            <c:numRef>
              <c:f>'2019'!$B$17:$F$17</c:f>
              <c:numCache>
                <c:formatCode>0.000</c:formatCode>
                <c:ptCount val="5"/>
                <c:pt idx="1">
                  <c:v>41.258542728635682</c:v>
                </c:pt>
                <c:pt idx="2">
                  <c:v>35.102003279584586</c:v>
                </c:pt>
                <c:pt idx="3">
                  <c:v>81.549879185364176</c:v>
                </c:pt>
                <c:pt idx="4">
                  <c:v>16.936909478817434</c:v>
                </c:pt>
              </c:numCache>
            </c:numRef>
          </c:val>
          <c:extLst>
            <c:ext xmlns:c16="http://schemas.microsoft.com/office/drawing/2014/chart" uri="{C3380CC4-5D6E-409C-BE32-E72D297353CC}">
              <c16:uniqueId val="{00000001-8513-4736-9284-C91CD5C05F41}"/>
            </c:ext>
          </c:extLst>
        </c:ser>
        <c:ser>
          <c:idx val="2"/>
          <c:order val="2"/>
          <c:tx>
            <c:strRef>
              <c:f>'2019'!$A$18</c:f>
              <c:strCache>
                <c:ptCount val="1"/>
                <c:pt idx="0">
                  <c:v>Market-to-Book Ratio</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'2019'!$B$1:$F$1</c:f>
              <c:strCache>
                <c:ptCount val="5"/>
                <c:pt idx="1">
                  <c:v>Walmart</c:v>
                </c:pt>
                <c:pt idx="2">
                  <c:v>Costco</c:v>
                </c:pt>
                <c:pt idx="3">
                  <c:v>Amazon</c:v>
                </c:pt>
                <c:pt idx="4">
                  <c:v>Target</c:v>
                </c:pt>
              </c:strCache>
            </c:strRef>
          </c:cat>
          <c:val>
            <c:numRef>
              <c:f>'2019'!$B$18:$F$18</c:f>
              <c:numCache>
                <c:formatCode>0.000</c:formatCode>
                <c:ptCount val="5"/>
                <c:pt idx="1">
                  <c:v>3.4557410151442847</c:v>
                </c:pt>
                <c:pt idx="2">
                  <c:v>8.2416728696098556</c:v>
                </c:pt>
                <c:pt idx="3">
                  <c:v>15.227199484369965</c:v>
                </c:pt>
                <c:pt idx="4">
                  <c:v>1.7674374224738398</c:v>
                </c:pt>
              </c:numCache>
            </c:numRef>
          </c:val>
          <c:extLst>
            <c:ext xmlns:c16="http://schemas.microsoft.com/office/drawing/2014/chart" uri="{C3380CC4-5D6E-409C-BE32-E72D297353CC}">
              <c16:uniqueId val="{00000002-8513-4736-9284-C91CD5C05F41}"/>
            </c:ext>
          </c:extLst>
        </c:ser>
        <c:dLbls>
          <c:dLblPos val="outEnd"/>
          <c:showLegendKey val="0"/>
          <c:showVal val="1"/>
          <c:showCatName val="0"/>
          <c:showSerName val="0"/>
          <c:showPercent val="0"/>
          <c:showBubbleSize val="0"/>
        </c:dLbls>
        <c:gapWidth val="444"/>
        <c:overlap val="-90"/>
        <c:axId val="869239167"/>
        <c:axId val="869252063"/>
      </c:barChart>
      <c:catAx>
        <c:axId val="8692391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69252063"/>
        <c:crosses val="autoZero"/>
        <c:auto val="1"/>
        <c:lblAlgn val="ctr"/>
        <c:lblOffset val="100"/>
        <c:noMultiLvlLbl val="0"/>
      </c:catAx>
      <c:valAx>
        <c:axId val="869252063"/>
        <c:scaling>
          <c:orientation val="minMax"/>
        </c:scaling>
        <c:delete val="1"/>
        <c:axPos val="l"/>
        <c:numFmt formatCode="_(&quot;$&quot;* #,##0.00_);_(&quot;$&quot;* \(#,##0.00\);_(&quot;$&quot;* &quot;-&quot;??_);_(@_)" sourceLinked="1"/>
        <c:majorTickMark val="none"/>
        <c:minorTickMark val="none"/>
        <c:tickLblPos val="nextTo"/>
        <c:crossAx val="86923916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Profitability</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'2019'!$A$13</c:f>
              <c:strCache>
                <c:ptCount val="1"/>
                <c:pt idx="0">
                  <c:v>Profit Margin Ratio</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'2019'!$B$1:$F$1</c:f>
              <c:strCache>
                <c:ptCount val="5"/>
                <c:pt idx="1">
                  <c:v>Walmart</c:v>
                </c:pt>
                <c:pt idx="2">
                  <c:v>Costco</c:v>
                </c:pt>
                <c:pt idx="3">
                  <c:v>Amazon</c:v>
                </c:pt>
                <c:pt idx="4">
                  <c:v>Target</c:v>
                </c:pt>
              </c:strCache>
            </c:strRef>
          </c:cat>
          <c:val>
            <c:numRef>
              <c:f>'2019'!$B$13:$F$13</c:f>
              <c:numCache>
                <c:formatCode>0.000</c:formatCode>
                <c:ptCount val="5"/>
                <c:pt idx="1">
                  <c:v>1.7311141159768596E-2</c:v>
                </c:pt>
                <c:pt idx="2">
                  <c:v>2.4499333784172853E-2</c:v>
                </c:pt>
                <c:pt idx="3">
                  <c:v>4.1308703060722513E-2</c:v>
                </c:pt>
                <c:pt idx="4">
                  <c:v>4.2003789430561246E-2</c:v>
                </c:pt>
              </c:numCache>
            </c:numRef>
          </c:val>
          <c:extLst>
            <c:ext xmlns:c16="http://schemas.microsoft.com/office/drawing/2014/chart" uri="{C3380CC4-5D6E-409C-BE32-E72D297353CC}">
              <c16:uniqueId val="{00000000-71DD-4AD7-9140-D7E102BB3B65}"/>
            </c:ext>
          </c:extLst>
        </c:ser>
        <c:ser>
          <c:idx val="1"/>
          <c:order val="1"/>
          <c:tx>
            <c:strRef>
              <c:f>'2019'!$A$14</c:f>
              <c:strCache>
                <c:ptCount val="1"/>
                <c:pt idx="0">
                  <c:v>Return on Assets Ratio</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'2019'!$B$1:$F$1</c:f>
              <c:strCache>
                <c:ptCount val="5"/>
                <c:pt idx="1">
                  <c:v>Walmart</c:v>
                </c:pt>
                <c:pt idx="2">
                  <c:v>Costco</c:v>
                </c:pt>
                <c:pt idx="3">
                  <c:v>Amazon</c:v>
                </c:pt>
                <c:pt idx="4">
                  <c:v>Target</c:v>
                </c:pt>
              </c:strCache>
            </c:strRef>
          </c:cat>
          <c:val>
            <c:numRef>
              <c:f>'2019'!$B$14:$F$14</c:f>
              <c:numCache>
                <c:formatCode>0.000</c:formatCode>
                <c:ptCount val="5"/>
                <c:pt idx="1">
                  <c:v>3.0415650151622245E-2</c:v>
                </c:pt>
                <c:pt idx="2">
                  <c:v>8.0594713656387665E-2</c:v>
                </c:pt>
                <c:pt idx="3">
                  <c:v>5.1445517829237106E-2</c:v>
                </c:pt>
                <c:pt idx="4">
                  <c:v>7.669650996984502E-2</c:v>
                </c:pt>
              </c:numCache>
            </c:numRef>
          </c:val>
          <c:extLst>
            <c:ext xmlns:c16="http://schemas.microsoft.com/office/drawing/2014/chart" uri="{C3380CC4-5D6E-409C-BE32-E72D297353CC}">
              <c16:uniqueId val="{00000001-71DD-4AD7-9140-D7E102BB3B65}"/>
            </c:ext>
          </c:extLst>
        </c:ser>
        <c:ser>
          <c:idx val="2"/>
          <c:order val="2"/>
          <c:tx>
            <c:strRef>
              <c:f>'2019'!$A$15</c:f>
              <c:strCache>
                <c:ptCount val="1"/>
                <c:pt idx="0">
                  <c:v>Return on Equity Ratio</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'2019'!$B$1:$F$1</c:f>
              <c:strCache>
                <c:ptCount val="5"/>
                <c:pt idx="1">
                  <c:v>Walmart</c:v>
                </c:pt>
                <c:pt idx="2">
                  <c:v>Costco</c:v>
                </c:pt>
                <c:pt idx="3">
                  <c:v>Amazon</c:v>
                </c:pt>
                <c:pt idx="4">
                  <c:v>Target</c:v>
                </c:pt>
              </c:strCache>
            </c:strRef>
          </c:cat>
          <c:val>
            <c:numRef>
              <c:f>'2019'!$B$15:$F$15</c:f>
              <c:numCache>
                <c:formatCode>0.000</c:formatCode>
                <c:ptCount val="5"/>
                <c:pt idx="1">
                  <c:v>8.3758193736343772E-2</c:v>
                </c:pt>
                <c:pt idx="2">
                  <c:v>0.23479209445585217</c:v>
                </c:pt>
                <c:pt idx="3">
                  <c:v>0.1867225265871737</c:v>
                </c:pt>
                <c:pt idx="4">
                  <c:v>0.10435418720778601</c:v>
                </c:pt>
              </c:numCache>
            </c:numRef>
          </c:val>
          <c:extLst>
            <c:ext xmlns:c16="http://schemas.microsoft.com/office/drawing/2014/chart" uri="{C3380CC4-5D6E-409C-BE32-E72D297353CC}">
              <c16:uniqueId val="{00000002-71DD-4AD7-9140-D7E102BB3B65}"/>
            </c:ext>
          </c:extLst>
        </c:ser>
        <c:dLbls>
          <c:dLblPos val="outEnd"/>
          <c:showLegendKey val="0"/>
          <c:showVal val="1"/>
          <c:showCatName val="0"/>
          <c:showSerName val="0"/>
          <c:showPercent val="0"/>
          <c:showBubbleSize val="0"/>
        </c:dLbls>
        <c:gapWidth val="444"/>
        <c:overlap val="-90"/>
        <c:axId val="6186095"/>
        <c:axId val="6189007"/>
      </c:barChart>
      <c:catAx>
        <c:axId val="61860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189007"/>
        <c:crosses val="autoZero"/>
        <c:auto val="1"/>
        <c:lblAlgn val="ctr"/>
        <c:lblOffset val="100"/>
        <c:noMultiLvlLbl val="0"/>
      </c:catAx>
      <c:valAx>
        <c:axId val="6189007"/>
        <c:scaling>
          <c:orientation val="minMax"/>
        </c:scaling>
        <c:delete val="1"/>
        <c:axPos val="l"/>
        <c:numFmt formatCode="0.000" sourceLinked="1"/>
        <c:majorTickMark val="none"/>
        <c:minorTickMark val="none"/>
        <c:tickLblPos val="nextTo"/>
        <c:crossAx val="61860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ocumenttasks/documenttasks1.xml><?xml version="1.0" encoding="utf-8"?>
<t:Tasks xmlns:t="http://schemas.microsoft.com/office/tasks/2019/documenttasks" xmlns:oel="http://schemas.microsoft.com/office/2019/extlst">
  <t:Task id="{8A21BD70-F683-40C2-8F2A-003A3997BF16}">
    <t:Anchor>
      <t:Comment id="916322586"/>
    </t:Anchor>
    <t:History>
      <t:Event id="{FACC30ED-5337-47E5-A14C-05DAA5AA976A}" time="2022-11-21T11:11:59.13Z">
        <t:Attribution userId="S::k.liubavicius@student.han.nl::8792fcfd-690c-4761-ae6e-aa69a1f280cc" userProvider="AD" userName="Karolis Liubavicius (student)"/>
        <t:Anchor>
          <t:Comment id="916322586"/>
        </t:Anchor>
        <t:Create/>
      </t:Event>
      <t:Event id="{01690793-0C2D-461A-98D7-31A18F42296E}" time="2022-11-21T11:11:59.13Z">
        <t:Attribution userId="S::k.liubavicius@student.han.nl::8792fcfd-690c-4761-ae6e-aa69a1f280cc" userProvider="AD" userName="Karolis Liubavicius (student)"/>
        <t:Anchor>
          <t:Comment id="916322586"/>
        </t:Anchor>
        <t:Assign userId="S::MM.Delag@student.han.nl::4c9adc85-47db-4462-a3e7-ccc3c20142d3" userProvider="AD" userName="Mateusz Delag (student)"/>
      </t:Event>
      <t:Event id="{2E20B662-39F9-4520-B9B0-51FC7EF7384D}" time="2022-11-21T11:11:59.13Z">
        <t:Attribution userId="S::k.liubavicius@student.han.nl::8792fcfd-690c-4761-ae6e-aa69a1f280cc" userProvider="AD" userName="Karolis Liubavicius (student)"/>
        <t:Anchor>
          <t:Comment id="916322586"/>
        </t:Anchor>
        <t:SetTitle title="@Lea Idema (student) @Mateusz Delag (student)"/>
      </t:Event>
      <t:Event id="{C1E0A241-147B-45C7-8466-430380351901}" time="2022-11-21T11:12:04.108Z">
        <t:Attribution userId="S::k.liubavicius@student.han.nl::8792fcfd-690c-4761-ae6e-aa69a1f280cc" userProvider="AD" userName="Karolis Liubavicius (student)"/>
        <t:Progress percentComplete="100"/>
      </t:Event>
      <t:Event id="{02BD4302-AA56-4AA7-8653-C1660546A843}" time="2022-11-21T11:15:59.783Z">
        <t:Attribution userId="S::k.liubavicius@student.han.nl::8792fcfd-690c-4761-ae6e-aa69a1f280cc" userProvider="AD" userName="Karolis Liubavicius (student)"/>
        <t:Progress percentComplete="100"/>
      </t:Event>
    </t:History>
  </t:Task>
  <t:Task id="{9D74BD24-C32E-4D85-B758-E02948EB456E}">
    <t:Anchor>
      <t:Comment id="2051416515"/>
    </t:Anchor>
    <t:History>
      <t:Event id="{3CED8AC0-0E56-4E06-9AF3-91B7017C4A1D}" time="2022-11-21T11:12:47.257Z">
        <t:Attribution userId="S::k.liubavicius@student.han.nl::8792fcfd-690c-4761-ae6e-aa69a1f280cc" userProvider="AD" userName="Karolis Liubavicius (student)"/>
        <t:Anchor>
          <t:Comment id="2051416515"/>
        </t:Anchor>
        <t:Create/>
      </t:Event>
      <t:Event id="{027C6C43-EB62-4914-BB35-9AF064CC2675}" time="2022-11-21T11:12:47.257Z">
        <t:Attribution userId="S::k.liubavicius@student.han.nl::8792fcfd-690c-4761-ae6e-aa69a1f280cc" userProvider="AD" userName="Karolis Liubavicius (student)"/>
        <t:Anchor>
          <t:Comment id="2051416515"/>
        </t:Anchor>
        <t:Assign userId="S::RJJ.vanEngelen@student.han.nl::0472a4aa-1cb8-4913-b126-350647078245" userProvider="AD" userName="Ruben van Engelen (student)"/>
      </t:Event>
      <t:Event id="{173DB1BA-9B67-4D69-9FE2-DE9958B4BA1C}" time="2022-11-21T11:12:47.257Z">
        <t:Attribution userId="S::k.liubavicius@student.han.nl::8792fcfd-690c-4761-ae6e-aa69a1f280cc" userProvider="AD" userName="Karolis Liubavicius (student)"/>
        <t:Anchor>
          <t:Comment id="2051416515"/>
        </t:Anchor>
        <t:SetTitle title="@Ruben van Engelen (student) @Karolis Liubavicius (student)"/>
      </t:Event>
      <t:Event id="{26BD05EB-8872-4993-9E65-2F4F533A1369}" time="2022-11-21T11:12:48.575Z">
        <t:Attribution userId="S::k.liubavicius@student.han.nl::8792fcfd-690c-4761-ae6e-aa69a1f280cc" userProvider="AD" userName="Karolis Liubavicius (student)"/>
        <t:Progress percentComplete="100"/>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A0B3FCACE2449684465E0967B559FE"/>
        <w:category>
          <w:name w:val="General"/>
          <w:gallery w:val="placeholder"/>
        </w:category>
        <w:types>
          <w:type w:val="bbPlcHdr"/>
        </w:types>
        <w:behaviors>
          <w:behavior w:val="content"/>
        </w:behaviors>
        <w:guid w:val="{89055044-7439-4531-BEBD-6A2F19CF5305}"/>
      </w:docPartPr>
      <w:docPartBody>
        <w:p w:rsidR="009F6CCB" w:rsidRDefault="009F6CC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CCB"/>
    <w:rsid w:val="00252E9B"/>
    <w:rsid w:val="00800BE8"/>
    <w:rsid w:val="008C20CF"/>
    <w:rsid w:val="009F6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59E0ED46B934D4AB29F709371FEC52A" ma:contentTypeVersion="2" ma:contentTypeDescription="Een nieuw document maken." ma:contentTypeScope="" ma:versionID="57a9df544ddb3edb0e4b91d249c2658e">
  <xsd:schema xmlns:xsd="http://www.w3.org/2001/XMLSchema" xmlns:xs="http://www.w3.org/2001/XMLSchema" xmlns:p="http://schemas.microsoft.com/office/2006/metadata/properties" xmlns:ns2="555e4171-49eb-4a5c-b9f7-ceb98689ab9a" targetNamespace="http://schemas.microsoft.com/office/2006/metadata/properties" ma:root="true" ma:fieldsID="e1b8151565606bba1ff3004a94da8523" ns2:_="">
    <xsd:import namespace="555e4171-49eb-4a5c-b9f7-ceb98689ab9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5e4171-49eb-4a5c-b9f7-ceb98689ab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Pri22</b:Tag>
    <b:SourceType>InternetSite</b:SourceType>
    <b:Guid>{88F80E6A-AC49-45A0-958D-366E39B03A2A}</b:Guid>
    <b:Title>Importance of Ratio analysis</b:Title>
    <b:Year>2022</b:Year>
    <b:Month>09</b:Month>
    <b:Day>26</b:Day>
    <b:InternetSiteTitle>WallstreetMojo</b:InternetSiteTitle>
    <b:URL>https://www.wallstreetmojo.com/importance-of-ratio-analysis/#:~:text=Ratio%20analysis%20is%20important%20for,and%20proper%20utilization%20of%20funds.</b:URL>
    <b:Author>
      <b:Author>
        <b:NameList>
          <b:Person>
            <b:Last>Banerjee</b:Last>
            <b:First>Pritha</b:First>
          </b:Person>
        </b:NameList>
      </b:Author>
    </b:Author>
    <b:RefOrder>2</b:RefOrder>
  </b:Source>
  <b:Source>
    <b:Tag>Bra22</b:Tag>
    <b:SourceType>InternetSite</b:SourceType>
    <b:Guid>{A3D938AA-B2D4-43E1-9E0F-A813DB1FEFCD}</b:Guid>
    <b:Author>
      <b:Author>
        <b:NameList>
          <b:Person>
            <b:Last>Bragg</b:Last>
            <b:First>S.</b:First>
          </b:Person>
        </b:NameList>
      </b:Author>
    </b:Author>
    <b:Title>Turnover Ratios</b:Title>
    <b:InternetSiteTitle>AccoungTools.com</b:InternetSiteTitle>
    <b:Year>2022</b:Year>
    <b:Month>05</b:Month>
    <b:Day>24</b:Day>
    <b:URL>https://www.accountingtools.com/articles/what-is-a-turnover-ratio.html</b:URL>
    <b:RefOrder>10</b:RefOrder>
  </b:Source>
  <b:Source>
    <b:Tag>CFI22</b:Tag>
    <b:SourceType>InternetSite</b:SourceType>
    <b:Guid>{95911F9F-3ABC-CB40-84BE-9096ADA49DBC}</b:Guid>
    <b:Title>Cost of Equity</b:Title>
    <b:Author>
      <b:Author>
        <b:NameList>
          <b:Person>
            <b:Last>TEAM</b:Last>
            <b:First>CFI</b:First>
          </b:Person>
        </b:NameList>
      </b:Author>
    </b:Author>
    <b:InternetSiteTitle>CFI</b:InternetSiteTitle>
    <b:URL>https://corporatefinanceinstitute.com/resources/valuation/cost-of-equity-guide/</b:URL>
    <b:Year>2022</b:Year>
    <b:Month>Nov</b:Month>
    <b:Day>27</b:Day>
    <b:RefOrder>9</b:RefOrder>
  </b:Source>
  <b:Source>
    <b:Tag>the22</b:Tag>
    <b:SourceType>InternetSite</b:SourceType>
    <b:Guid>{4C643864-52A8-624B-B453-69088C123C5F}</b:Guid>
    <b:Title>the complete toolbox for investors</b:Title>
    <b:InternetSiteTitle>finbox.com</b:InternetSiteTitle>
    <b:URL>The Complete Toolbox For Investors | finbox.com. (z.d.). https://finbox.com/NYSE:WMT/explorer/cost_equity</b:URL>
    <b:Year>2022</b:Year>
    <b:RefOrder>26</b:RefOrder>
  </b:Source>
  <b:Source>
    <b:Tag>Mar</b:Tag>
    <b:SourceType>InternetSite</b:SourceType>
    <b:Guid>{80B084B0-54F6-384B-A26B-683AB1937614}</b:Guid>
    <b:Author>
      <b:Author>
        <b:Corporate>Marcotrends</b:Corporate>
      </b:Author>
    </b:Author>
    <b:Title>Walmart long term debt </b:Title>
    <b:InternetSiteTitle>Marcotrends</b:InternetSiteTitle>
    <b:URL>https://www.macrotrends.net/stocks/charts/WMT/walmart/long-term-debt</b:URL>
    <b:RefOrder>24</b:RefOrder>
  </b:Source>
  <b:Source>
    <b:Tag>Ada22</b:Tag>
    <b:SourceType>InternetSite</b:SourceType>
    <b:Guid>{204610B0-A877-284C-91C8-4D5D95F6EE12}</b:Guid>
    <b:Author>
      <b:Author>
        <b:NameList>
          <b:Person>
            <b:Last>Hayes</b:Last>
            <b:First>Adam</b:First>
          </b:Person>
        </b:NameList>
      </b:Author>
    </b:Author>
    <b:Title>Cost of debt</b:Title>
    <b:InternetSiteTitle>investopedia</b:InternetSiteTitle>
    <b:URL>https://www.investopedia.com/terms/c/costofdebt.asp</b:URL>
    <b:Year>2022</b:Year>
    <b:RefOrder>28</b:RefOrder>
  </b:Source>
  <b:Source>
    <b:Tag>CFI23</b:Tag>
    <b:SourceType>InternetSite</b:SourceType>
    <b:Guid>{E4A95FE7-2E49-4AE4-B6A9-04491772A31B}</b:Guid>
    <b:Author>
      <b:Author>
        <b:NameList>
          <b:Person>
            <b:Last>Team</b:Last>
            <b:First>CFI</b:First>
          </b:Person>
        </b:NameList>
      </b:Author>
    </b:Author>
    <b:Title>CorporateFinanceInstitute</b:Title>
    <b:InternetSiteTitle>Common Size Analysis</b:InternetSiteTitle>
    <b:Year>2022</b:Year>
    <b:Month>12</b:Month>
    <b:Day>01</b:Day>
    <b:URL>https://corporatefinanceinstitute.com/resources/accounting/common-size-analysis/</b:URL>
    <b:RefOrder>20</b:RefOrder>
  </b:Source>
  <b:Source>
    <b:Tag>Jas22</b:Tag>
    <b:SourceType>InternetSite</b:SourceType>
    <b:Guid>{557AEE29-39F6-4BAC-B6CB-0A54D5E8A24D}</b:Guid>
    <b:Author>
      <b:Author>
        <b:NameList>
          <b:Person>
            <b:Last>Fernando</b:Last>
            <b:First>Jason</b:First>
          </b:Person>
        </b:NameList>
      </b:Author>
    </b:Author>
    <b:Title>Current Ratio Explained With Formula And Examples</b:Title>
    <b:InternetSiteTitle>Investopedia</b:InternetSiteTitle>
    <b:Year>2022</b:Year>
    <b:Month>07</b:Month>
    <b:Day>11</b:Day>
    <b:URL>https://www.investopedia.com/terms/c/currentratio.asp</b:URL>
    <b:RefOrder>3</b:RefOrder>
  </b:Source>
  <b:Source>
    <b:Tag>Jea22</b:Tag>
    <b:SourceType>InternetSite</b:SourceType>
    <b:Guid>{CFDAF5F9-685F-46AD-BB1D-95685B66A522}</b:Guid>
    <b:Author>
      <b:Author>
        <b:NameList>
          <b:Person>
            <b:Last>Folger</b:Last>
            <b:First>Jean</b:First>
          </b:Person>
        </b:NameList>
      </b:Author>
    </b:Author>
    <b:Title>How Do The Current Ratio And Quick Ratio Differ</b:Title>
    <b:InternetSiteTitle>Investopedia</b:InternetSiteTitle>
    <b:Year>2022</b:Year>
    <b:Month>01</b:Month>
    <b:Day>12</b:Day>
    <b:URL>https://www.investopedia.com/ask/answers/062714/what-are-main-differences-between-current-ratio-and-quick-ratio.asp#:~:text=The%20quick%20and%20current%20ratios,as%20part%20of%20current%20assets.</b:URL>
    <b:RefOrder>4</b:RefOrder>
  </b:Source>
  <b:Source>
    <b:Tag>Adam22</b:Tag>
    <b:SourceType>InternetSite</b:SourceType>
    <b:Guid>{09BA861D-A61E-41A5-B9D7-58F0768C7400}</b:Guid>
    <b:Author>
      <b:Author>
        <b:NameList>
          <b:Person>
            <b:Last>Hayes</b:Last>
            <b:First>Adam</b:First>
          </b:Person>
        </b:NameList>
      </b:Author>
    </b:Author>
    <b:Title>What Is The Debt Ratio</b:Title>
    <b:InternetSiteTitle>Investopedia</b:InternetSiteTitle>
    <b:Year>2022</b:Year>
    <b:Month>03</b:Month>
    <b:Day>28</b:Day>
    <b:URL>https://www.investopedia.com/terms/d/debtratio.asp#:~:text=The%20term%20debt%20ratio%20refers,that%20are%20financed%20by%20debt.</b:URL>
    <b:RefOrder>5</b:RefOrder>
  </b:Source>
  <b:Source>
    <b:Tag>Akh22</b:Tag>
    <b:SourceType>InternetSite</b:SourceType>
    <b:Guid>{AB94A001-FE87-4AAF-8F68-F280C00F331D}</b:Guid>
    <b:Author>
      <b:Author>
        <b:NameList>
          <b:Person>
            <b:Last>Ganti</b:Last>
            <b:First>Akhilesh</b:First>
          </b:Person>
        </b:NameList>
      </b:Author>
    </b:Author>
    <b:Title>What Is The Equity Multiplier? Definition, Formula, and Examples</b:Title>
    <b:InternetSiteTitle>Investopedia</b:InternetSiteTitle>
    <b:Year>2022</b:Year>
    <b:Month>09</b:Month>
    <b:Day>29</b:Day>
    <b:URL>https://www.investopedia.com/terms/e/equitymultiplier.asp#:~:text=The%20equity%20multiplier%20is%20a,by%20its%20total%20shareholders'%20equity.</b:URL>
    <b:RefOrder>6</b:RefOrder>
  </b:Source>
  <b:Source>
    <b:Tag>Jam22</b:Tag>
    <b:SourceType>InternetSite</b:SourceType>
    <b:Guid>{D3D05E8D-309B-4F93-907E-9870F346F131}</b:Guid>
    <b:Author>
      <b:Author>
        <b:NameList>
          <b:Person>
            <b:Last>Chen</b:Last>
            <b:First>James</b:First>
          </b:Person>
        </b:NameList>
      </b:Author>
    </b:Author>
    <b:Title>Times Interest Earned Ratio: What It Is, How To Calculate TIE</b:Title>
    <b:InternetSiteTitle>Investopedia</b:InternetSiteTitle>
    <b:Year>2022</b:Year>
    <b:Month>04</b:Month>
    <b:Day>04</b:Day>
    <b:URL>https://www.investopedia.com/terms/t/tie.asp#:~:text=A%20company's%20TIE%20indicates%20its,total%20interest%20payable%20on%20debt.</b:URL>
    <b:RefOrder>7</b:RefOrder>
  </b:Source>
  <b:Source>
    <b:Tag>Mar22</b:Tag>
    <b:SourceType>InternetSite</b:SourceType>
    <b:Guid>{1245DE9F-A7D8-486F-9F5E-9329CF91AA19}</b:Guid>
    <b:Author>
      <b:Author>
        <b:NameList>
          <b:Person>
            <b:Last>Girsch-Bock</b:Last>
            <b:First>Mary</b:First>
          </b:Person>
        </b:NameList>
      </b:Author>
    </b:Author>
    <b:Title>Understanding the Cash Coverage Ratio and How To Calculate It</b:Title>
    <b:InternetSiteTitle>Fool</b:InternetSiteTitle>
    <b:Year>2022</b:Year>
    <b:Month>08</b:Month>
    <b:Day>05</b:Day>
    <b:URL>https://www.fool.com/the-ascent/small-business/accounting/articles/cash-coverage-ratio/#:~:text=The%20cash%20coverage%20ratio%20is%20an%20accounting%20ratio%20that%20is,interest%20and%20turn%20a%20profit.</b:URL>
    <b:RefOrder>8</b:RefOrder>
  </b:Source>
  <b:Source>
    <b:Tag>AdamH22</b:Tag>
    <b:SourceType>InternetSite</b:SourceType>
    <b:Guid>{B8419680-1A98-41BE-8A37-82EA94A00EED}</b:Guid>
    <b:Author>
      <b:Author>
        <b:NameList>
          <b:Person>
            <b:Last>Hayes</b:Last>
            <b:First>Adam</b:First>
          </b:Person>
        </b:NameList>
      </b:Author>
    </b:Author>
    <b:Title>Days Sales Of Inventory (DSI): Definition, Formula, Importance</b:Title>
    <b:InternetSiteTitle>Investopedia</b:InternetSiteTitle>
    <b:Year>2022</b:Year>
    <b:Month>05</b:Month>
    <b:Day>04</b:Day>
    <b:URL>https://www.investopedia.com/terms/d/days-sales-inventory-dsi.asp</b:URL>
    <b:RefOrder>11</b:RefOrder>
  </b:Source>
  <b:Source>
    <b:Tag>nd22</b:Tag>
    <b:SourceType>InternetSite</b:SourceType>
    <b:Guid>{35BDF6DC-3299-4B93-8ADB-97945C072721}</b:Guid>
    <b:Title>Accounts Receivable Turnover Ratio vs Days Sales Outstanding: What's the Difference?</b:Title>
    <b:InternetSiteTitle>Causal</b:InternetSiteTitle>
    <b:Year>2022</b:Year>
    <b:Month>12</b:Month>
    <b:Day>03</b:Day>
    <b:URL>https://www.causal.app/whats-the-difference/accounts-receivable-turnover-ratio-vs-days-sales-outstanding#:~:text=The%20key%20difference%20between%20the,takes%20to%20collect%20on%20receivables</b:URL>
    <b:Author>
      <b:Author>
        <b:NameList>
          <b:Person>
            <b:Last>n.d.</b:Last>
          </b:Person>
        </b:NameList>
      </b:Author>
    </b:Author>
    <b:RefOrder>12</b:RefOrder>
  </b:Source>
  <b:Source>
    <b:Tag>Mar221</b:Tag>
    <b:SourceType>InternetSite</b:SourceType>
    <b:Guid>{02E3335D-52D8-41B2-B54C-9B15FA1C7786}</b:Guid>
    <b:Author>
      <b:Author>
        <b:NameList>
          <b:Person>
            <b:Last>Margaret James</b:Last>
            <b:First>Adam</b:First>
            <b:Middle>Hayes</b:Middle>
          </b:Person>
        </b:NameList>
      </b:Author>
    </b:Author>
    <b:Title>Asset Turnover Ratio Definition</b:Title>
    <b:InternetSiteTitle>Investopedia</b:InternetSiteTitle>
    <b:Year>2022</b:Year>
    <b:Month>06</b:Month>
    <b:Day>15</b:Day>
    <b:URL>https://www.investopedia.com/terms/a/assetturnover.asp#:~:text=The%20asset%20turnover%20ratio%20measures%20the%20efficiency%20of%20a%20company's,by%20the%20average%20total%20assets</b:URL>
    <b:RefOrder>13</b:RefOrder>
  </b:Source>
  <b:Source>
    <b:Tag>Nd22</b:Tag>
    <b:SourceType>InternetSite</b:SourceType>
    <b:Guid>{3DA5B978-178E-41F0-96C1-210C4E8728AC}</b:Guid>
    <b:Author>
      <b:Author>
        <b:NameList>
          <b:Person>
            <b:Last>N.d.</b:Last>
          </b:Person>
        </b:NameList>
      </b:Author>
    </b:Author>
    <b:Title>Profit Margin Ratio</b:Title>
    <b:InternetSiteTitle>MyAccountingCourse</b:InternetSiteTitle>
    <b:Year>2022</b:Year>
    <b:Month>12</b:Month>
    <b:Day>01</b:Day>
    <b:URL>https://www.myaccountingcourse.com/financial-ratios/profit-margin-ratio</b:URL>
    <b:RefOrder>14</b:RefOrder>
  </b:Source>
  <b:Source>
    <b:Tag>Mar222</b:Tag>
    <b:SourceType>InternetSite</b:SourceType>
    <b:Guid>{773F4035-25EA-4F93-A944-8D696DF3D8A9}</b:Guid>
    <b:Author>
      <b:Author>
        <b:NameList>
          <b:Person>
            <b:Last>Hargrave</b:Last>
            <b:First>Marshall</b:First>
          </b:Person>
        </b:NameList>
      </b:Author>
    </b:Author>
    <b:Title>Return on Assets (ROA): Formula and 'Good' ROA Defined</b:Title>
    <b:InternetSiteTitle>Investopedia</b:InternetSiteTitle>
    <b:Year>2022</b:Year>
    <b:Month>06</b:Month>
    <b:Day>14</b:Day>
    <b:URL>https://www.investopedia.com/terms/r/returnonassets.asp</b:URL>
    <b:RefOrder>15</b:RefOrder>
  </b:Source>
  <b:Source>
    <b:Tag>Jas221</b:Tag>
    <b:SourceType>InternetSite</b:SourceType>
    <b:Guid>{145FD698-F689-4110-B851-3B142A1E5E82}</b:Guid>
    <b:Author>
      <b:Author>
        <b:NameList>
          <b:Person>
            <b:Last>Fernando</b:Last>
            <b:First>Jason</b:First>
          </b:Person>
        </b:NameList>
      </b:Author>
    </b:Author>
    <b:Title>Return on Equity (ROE) Calculation and What It Means</b:Title>
    <b:InternetSiteTitle>Investopedia</b:InternetSiteTitle>
    <b:Year>2022</b:Year>
    <b:Month>06</b:Month>
    <b:Day>27</b:Day>
    <b:URL>https://www.investopedia.com/terms/r/returnonequity.asp</b:URL>
    <b:RefOrder>16</b:RefOrder>
  </b:Source>
  <b:Source>
    <b:Tag>Dav22</b:Tag>
    <b:SourceType>InternetSite</b:SourceType>
    <b:Guid>{6A2FD9D2-35CD-482A-9E99-09F92E946383}</b:Guid>
    <b:Author>
      <b:Author>
        <b:NameList>
          <b:Person>
            <b:Last>Kindness</b:Last>
            <b:First>David</b:First>
          </b:Person>
        </b:NameList>
      </b:Author>
    </b:Author>
    <b:Title>Earnings Per Share (EPS): What It Means and How to Calculate It</b:Title>
    <b:InternetSiteTitle>Investopedia</b:InternetSiteTitle>
    <b:Year>2022</b:Year>
    <b:Month>08</b:Month>
    <b:Day>23</b:Day>
    <b:URL>https://www.investopedia.com/terms/e/eps.asp</b:URL>
    <b:RefOrder>17</b:RefOrder>
  </b:Source>
  <b:Source>
    <b:Tag>Chr22</b:Tag>
    <b:SourceType>InternetSite</b:SourceType>
    <b:Guid>{CB2BBB7A-74AA-4D7E-8B82-E3D6696B92FD}</b:Guid>
    <b:Author>
      <b:Author>
        <b:NameList>
          <b:Person>
            <b:Last>Murphy</b:Last>
            <b:First>Chris</b:First>
            <b:Middle>B.</b:Middle>
          </b:Person>
        </b:NameList>
      </b:Author>
    </b:Author>
    <b:Title>Using the Price-to-Earnings Ratio and PEG to Assess a Stock</b:Title>
    <b:InternetSiteTitle>Investopedia</b:InternetSiteTitle>
    <b:Year>2022</b:Year>
    <b:Month>09</b:Month>
    <b:Day>18</b:Day>
    <b:URL>https://www.investopedia.com/investing/use-pe-ratio-and-peg-to-tell-stocks-future/#:~:text=The%20P%2FE%20ratio%20is,500%20Index%20stocks%20is%2025</b:URL>
    <b:RefOrder>18</b:RefOrder>
  </b:Source>
  <b:Source>
    <b:Tag>Wil22</b:Tag>
    <b:SourceType>InternetSite</b:SourceType>
    <b:Guid>{AEF674E7-4F69-4BE0-942F-D64D7A025EAF}</b:Guid>
    <b:Author>
      <b:Author>
        <b:NameList>
          <b:Person>
            <b:Last>Kenton</b:Last>
            <b:First>Will</b:First>
          </b:Person>
        </b:NameList>
      </b:Author>
    </b:Author>
    <b:Title>Book-to-Market Ratio Definition</b:Title>
    <b:InternetSiteTitle>Investopedia</b:InternetSiteTitle>
    <b:Year>2022</b:Year>
    <b:Month>05</b:Month>
    <b:Day>13</b:Day>
    <b:URL>https://www.investopedia.com/terms/b/booktomarketratio.asp</b:URL>
    <b:RefOrder>19</b:RefOrder>
  </b:Source>
  <b:Source>
    <b:Tag>Jam221</b:Tag>
    <b:SourceType>InternetSite</b:SourceType>
    <b:Guid>{7978F051-BB60-441F-A240-74EF925F3B91}</b:Guid>
    <b:Author>
      <b:Author>
        <b:NameList>
          <b:Person>
            <b:Last>Chen</b:Last>
            <b:First>James</b:First>
          </b:Person>
        </b:NameList>
      </b:Author>
    </b:Author>
    <b:Title>Corporate Governance Definition: How It Works, Principles, and Examples</b:Title>
    <b:InternetSiteTitle>Investopedia</b:InternetSiteTitle>
    <b:Year>2022</b:Year>
    <b:Month>08</b:Month>
    <b:Day>18</b:Day>
    <b:URL>https://www.investopedia.com/terms/c/corporategovernance.asp</b:URL>
    <b:RefOrder>1</b:RefOrder>
  </b:Source>
  <b:Source>
    <b:Tag>Jay19</b:Tag>
    <b:SourceType>InternetSite</b:SourceType>
    <b:Guid>{C91DF44B-9777-6242-B33F-A567021E605B}</b:Guid>
    <b:Author>
      <b:Author>
        <b:NameList>
          <b:Person>
            <b:Last>Way</b:Last>
            <b:First>Jay</b:First>
          </b:Person>
        </b:NameList>
      </b:Author>
    </b:Author>
    <b:Title>The advantages of using debt as capital structure</b:Title>
    <b:InternetSiteTitle>CHRON</b:InternetSiteTitle>
    <b:URL>https://smallbusiness.chron.com/advantages-using-debt-capital-structure-22011.html</b:URL>
    <b:Year>2019</b:Year>
    <b:Month>January</b:Month>
    <b:Day>28</b:Day>
    <b:RefOrder>29</b:RefOrder>
  </b:Source>
  <b:Source>
    <b:Tag>Lig21</b:Tag>
    <b:SourceType>InternetSite</b:SourceType>
    <b:Guid>{81A5446C-192B-674F-9BF4-7B49189E28F3}</b:Guid>
    <b:Author>
      <b:Author>
        <b:Corporate>Lightspeed</b:Corporate>
      </b:Author>
    </b:Author>
    <b:Title>Advantages and disdvantages of debt financing</b:Title>
    <b:InternetSiteTitle>lightspeed</b:InternetSiteTitle>
    <b:URL>https://www.lightspeedhq.com/blog/advantages-of-debt-financing/</b:URL>
    <b:Year>2021</b:Year>
    <b:Month>March</b:Month>
    <b:Day>23</b:Day>
    <b:RefOrder>25</b:RefOrder>
  </b:Source>
  <b:Source>
    <b:Tag>Yah22</b:Tag>
    <b:SourceType>InternetSite</b:SourceType>
    <b:Guid>{CF84D066-3736-CE43-B323-FDCA4AE639AE}</b:Guid>
    <b:Author>
      <b:Author>
        <b:Corporate>Yahoo Finance</b:Corporate>
      </b:Author>
    </b:Author>
    <b:Title>Balance sheet</b:Title>
    <b:InternetSiteTitle>Yahoo Finance</b:InternetSiteTitle>
    <b:URL>https://finance.yahoo.com/quote/WMT/balance-sheet?p=WMT</b:URL>
    <b:Year>2022</b:Year>
    <b:RefOrder>27</b:RefOrder>
  </b:Source>
  <b:Source>
    <b:Tag>CFITeam22</b:Tag>
    <b:SourceType>InternetSite</b:SourceType>
    <b:Guid>{1C5EA6EA-31BD-4C52-A20A-983B4690A967}</b:Guid>
    <b:Title>https://corporatefinanceinstitute.com/resources/accounting/leverage-ratios/</b:Title>
    <b:Year>2022</b:Year>
    <b:Author>
      <b:Author>
        <b:NameList>
          <b:Person>
            <b:Last>Team</b:Last>
            <b:First>CFI</b:First>
          </b:Person>
        </b:NameList>
      </b:Author>
    </b:Author>
    <b:InternetSiteTitle>corporatefinanceinstitute.com</b:InternetSiteTitle>
    <b:Month>November</b:Month>
    <b:Day>26</b:Day>
    <b:URL>https://corporatefinanceinstitute.com/resources/accounting/leverage-ratios/</b:URL>
    <b:RefOrder>30</b:RefOrder>
  </b:Source>
  <b:Source>
    <b:Tag>Wal19</b:Tag>
    <b:SourceType>Report</b:SourceType>
    <b:Guid>{AABCF784-DC50-451D-8093-1252D47379F8}</b:Guid>
    <b:Title>2019 Annual Report</b:Title>
    <b:Year>2019</b:Year>
    <b:Publisher>Walmart Inc</b:Publisher>
    <b:City>Delaware</b:City>
    <b:Author>
      <b:Author>
        <b:NameList>
          <b:Person>
            <b:Last>Walmart</b:Last>
          </b:Person>
        </b:NameList>
      </b:Author>
    </b:Author>
    <b:RefOrder>21</b:RefOrder>
  </b:Source>
  <b:Source>
    <b:Tag>Wal20</b:Tag>
    <b:SourceType>Report</b:SourceType>
    <b:Guid>{6D8D63C0-9190-4109-8258-7F394197489F}</b:Guid>
    <b:Author>
      <b:Author>
        <b:NameList>
          <b:Person>
            <b:Last>Walmart</b:Last>
          </b:Person>
        </b:NameList>
      </b:Author>
    </b:Author>
    <b:Title>2020 Annual Report</b:Title>
    <b:Year>2020</b:Year>
    <b:Publisher>Walmart Inc</b:Publisher>
    <b:City>Delaware</b:City>
    <b:RefOrder>22</b:RefOrder>
  </b:Source>
  <b:Source>
    <b:Tag>Wal21</b:Tag>
    <b:SourceType>Report</b:SourceType>
    <b:Guid>{4F56EB16-C7B1-41B8-8C5B-8A17A317C521}</b:Guid>
    <b:Author>
      <b:Author>
        <b:NameList>
          <b:Person>
            <b:Last>Walmart</b:Last>
          </b:Person>
        </b:NameList>
      </b:Author>
    </b:Author>
    <b:Title>2021 Annual Report</b:Title>
    <b:Year>2021</b:Year>
    <b:Publisher>Walmart Inc</b:Publisher>
    <b:City>Delaware</b:City>
    <b:RefOrder>23</b:RefOrder>
  </b:Source>
</b:Sources>
</file>

<file path=customXml/itemProps1.xml><?xml version="1.0" encoding="utf-8"?>
<ds:datastoreItem xmlns:ds="http://schemas.openxmlformats.org/officeDocument/2006/customXml" ds:itemID="{A12F0C1A-FEE6-44A3-8755-98691A9E32C6}">
  <ds:schemaRefs>
    <ds:schemaRef ds:uri="http://schemas.microsoft.com/sharepoint/v3/contenttype/forms"/>
  </ds:schemaRefs>
</ds:datastoreItem>
</file>

<file path=customXml/itemProps2.xml><?xml version="1.0" encoding="utf-8"?>
<ds:datastoreItem xmlns:ds="http://schemas.openxmlformats.org/officeDocument/2006/customXml" ds:itemID="{78B8A536-B22F-41BB-B5D5-2EA05C0F0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5e4171-49eb-4a5c-b9f7-ceb98689a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3692D8-3B51-4629-91F1-692784E87F7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BBC302-26F1-43F6-A3D4-637C21081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27</Pages>
  <Words>6885</Words>
  <Characters>39248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46041</CharactersWithSpaces>
  <SharedDoc>false</SharedDoc>
  <HLinks>
    <vt:vector size="192" baseType="variant">
      <vt:variant>
        <vt:i4>1966128</vt:i4>
      </vt:variant>
      <vt:variant>
        <vt:i4>188</vt:i4>
      </vt:variant>
      <vt:variant>
        <vt:i4>0</vt:i4>
      </vt:variant>
      <vt:variant>
        <vt:i4>5</vt:i4>
      </vt:variant>
      <vt:variant>
        <vt:lpwstr/>
      </vt:variant>
      <vt:variant>
        <vt:lpwstr>_Toc121779752</vt:lpwstr>
      </vt:variant>
      <vt:variant>
        <vt:i4>1966128</vt:i4>
      </vt:variant>
      <vt:variant>
        <vt:i4>182</vt:i4>
      </vt:variant>
      <vt:variant>
        <vt:i4>0</vt:i4>
      </vt:variant>
      <vt:variant>
        <vt:i4>5</vt:i4>
      </vt:variant>
      <vt:variant>
        <vt:lpwstr/>
      </vt:variant>
      <vt:variant>
        <vt:lpwstr>_Toc121779751</vt:lpwstr>
      </vt:variant>
      <vt:variant>
        <vt:i4>1966128</vt:i4>
      </vt:variant>
      <vt:variant>
        <vt:i4>176</vt:i4>
      </vt:variant>
      <vt:variant>
        <vt:i4>0</vt:i4>
      </vt:variant>
      <vt:variant>
        <vt:i4>5</vt:i4>
      </vt:variant>
      <vt:variant>
        <vt:lpwstr/>
      </vt:variant>
      <vt:variant>
        <vt:lpwstr>_Toc121779750</vt:lpwstr>
      </vt:variant>
      <vt:variant>
        <vt:i4>2031664</vt:i4>
      </vt:variant>
      <vt:variant>
        <vt:i4>170</vt:i4>
      </vt:variant>
      <vt:variant>
        <vt:i4>0</vt:i4>
      </vt:variant>
      <vt:variant>
        <vt:i4>5</vt:i4>
      </vt:variant>
      <vt:variant>
        <vt:lpwstr/>
      </vt:variant>
      <vt:variant>
        <vt:lpwstr>_Toc121779749</vt:lpwstr>
      </vt:variant>
      <vt:variant>
        <vt:i4>2031664</vt:i4>
      </vt:variant>
      <vt:variant>
        <vt:i4>164</vt:i4>
      </vt:variant>
      <vt:variant>
        <vt:i4>0</vt:i4>
      </vt:variant>
      <vt:variant>
        <vt:i4>5</vt:i4>
      </vt:variant>
      <vt:variant>
        <vt:lpwstr/>
      </vt:variant>
      <vt:variant>
        <vt:lpwstr>_Toc121779748</vt:lpwstr>
      </vt:variant>
      <vt:variant>
        <vt:i4>2031664</vt:i4>
      </vt:variant>
      <vt:variant>
        <vt:i4>158</vt:i4>
      </vt:variant>
      <vt:variant>
        <vt:i4>0</vt:i4>
      </vt:variant>
      <vt:variant>
        <vt:i4>5</vt:i4>
      </vt:variant>
      <vt:variant>
        <vt:lpwstr/>
      </vt:variant>
      <vt:variant>
        <vt:lpwstr>_Toc121779747</vt:lpwstr>
      </vt:variant>
      <vt:variant>
        <vt:i4>2031664</vt:i4>
      </vt:variant>
      <vt:variant>
        <vt:i4>152</vt:i4>
      </vt:variant>
      <vt:variant>
        <vt:i4>0</vt:i4>
      </vt:variant>
      <vt:variant>
        <vt:i4>5</vt:i4>
      </vt:variant>
      <vt:variant>
        <vt:lpwstr/>
      </vt:variant>
      <vt:variant>
        <vt:lpwstr>_Toc121779746</vt:lpwstr>
      </vt:variant>
      <vt:variant>
        <vt:i4>2031664</vt:i4>
      </vt:variant>
      <vt:variant>
        <vt:i4>146</vt:i4>
      </vt:variant>
      <vt:variant>
        <vt:i4>0</vt:i4>
      </vt:variant>
      <vt:variant>
        <vt:i4>5</vt:i4>
      </vt:variant>
      <vt:variant>
        <vt:lpwstr/>
      </vt:variant>
      <vt:variant>
        <vt:lpwstr>_Toc121779745</vt:lpwstr>
      </vt:variant>
      <vt:variant>
        <vt:i4>2031664</vt:i4>
      </vt:variant>
      <vt:variant>
        <vt:i4>140</vt:i4>
      </vt:variant>
      <vt:variant>
        <vt:i4>0</vt:i4>
      </vt:variant>
      <vt:variant>
        <vt:i4>5</vt:i4>
      </vt:variant>
      <vt:variant>
        <vt:lpwstr/>
      </vt:variant>
      <vt:variant>
        <vt:lpwstr>_Toc121779744</vt:lpwstr>
      </vt:variant>
      <vt:variant>
        <vt:i4>2031664</vt:i4>
      </vt:variant>
      <vt:variant>
        <vt:i4>134</vt:i4>
      </vt:variant>
      <vt:variant>
        <vt:i4>0</vt:i4>
      </vt:variant>
      <vt:variant>
        <vt:i4>5</vt:i4>
      </vt:variant>
      <vt:variant>
        <vt:lpwstr/>
      </vt:variant>
      <vt:variant>
        <vt:lpwstr>_Toc121779743</vt:lpwstr>
      </vt:variant>
      <vt:variant>
        <vt:i4>2031664</vt:i4>
      </vt:variant>
      <vt:variant>
        <vt:i4>128</vt:i4>
      </vt:variant>
      <vt:variant>
        <vt:i4>0</vt:i4>
      </vt:variant>
      <vt:variant>
        <vt:i4>5</vt:i4>
      </vt:variant>
      <vt:variant>
        <vt:lpwstr/>
      </vt:variant>
      <vt:variant>
        <vt:lpwstr>_Toc121779742</vt:lpwstr>
      </vt:variant>
      <vt:variant>
        <vt:i4>2031664</vt:i4>
      </vt:variant>
      <vt:variant>
        <vt:i4>122</vt:i4>
      </vt:variant>
      <vt:variant>
        <vt:i4>0</vt:i4>
      </vt:variant>
      <vt:variant>
        <vt:i4>5</vt:i4>
      </vt:variant>
      <vt:variant>
        <vt:lpwstr/>
      </vt:variant>
      <vt:variant>
        <vt:lpwstr>_Toc121779741</vt:lpwstr>
      </vt:variant>
      <vt:variant>
        <vt:i4>2031664</vt:i4>
      </vt:variant>
      <vt:variant>
        <vt:i4>116</vt:i4>
      </vt:variant>
      <vt:variant>
        <vt:i4>0</vt:i4>
      </vt:variant>
      <vt:variant>
        <vt:i4>5</vt:i4>
      </vt:variant>
      <vt:variant>
        <vt:lpwstr/>
      </vt:variant>
      <vt:variant>
        <vt:lpwstr>_Toc121779740</vt:lpwstr>
      </vt:variant>
      <vt:variant>
        <vt:i4>1572912</vt:i4>
      </vt:variant>
      <vt:variant>
        <vt:i4>110</vt:i4>
      </vt:variant>
      <vt:variant>
        <vt:i4>0</vt:i4>
      </vt:variant>
      <vt:variant>
        <vt:i4>5</vt:i4>
      </vt:variant>
      <vt:variant>
        <vt:lpwstr/>
      </vt:variant>
      <vt:variant>
        <vt:lpwstr>_Toc121779739</vt:lpwstr>
      </vt:variant>
      <vt:variant>
        <vt:i4>1572912</vt:i4>
      </vt:variant>
      <vt:variant>
        <vt:i4>104</vt:i4>
      </vt:variant>
      <vt:variant>
        <vt:i4>0</vt:i4>
      </vt:variant>
      <vt:variant>
        <vt:i4>5</vt:i4>
      </vt:variant>
      <vt:variant>
        <vt:lpwstr/>
      </vt:variant>
      <vt:variant>
        <vt:lpwstr>_Toc121779738</vt:lpwstr>
      </vt:variant>
      <vt:variant>
        <vt:i4>1572912</vt:i4>
      </vt:variant>
      <vt:variant>
        <vt:i4>98</vt:i4>
      </vt:variant>
      <vt:variant>
        <vt:i4>0</vt:i4>
      </vt:variant>
      <vt:variant>
        <vt:i4>5</vt:i4>
      </vt:variant>
      <vt:variant>
        <vt:lpwstr/>
      </vt:variant>
      <vt:variant>
        <vt:lpwstr>_Toc121779737</vt:lpwstr>
      </vt:variant>
      <vt:variant>
        <vt:i4>1572912</vt:i4>
      </vt:variant>
      <vt:variant>
        <vt:i4>92</vt:i4>
      </vt:variant>
      <vt:variant>
        <vt:i4>0</vt:i4>
      </vt:variant>
      <vt:variant>
        <vt:i4>5</vt:i4>
      </vt:variant>
      <vt:variant>
        <vt:lpwstr/>
      </vt:variant>
      <vt:variant>
        <vt:lpwstr>_Toc121779736</vt:lpwstr>
      </vt:variant>
      <vt:variant>
        <vt:i4>1572912</vt:i4>
      </vt:variant>
      <vt:variant>
        <vt:i4>86</vt:i4>
      </vt:variant>
      <vt:variant>
        <vt:i4>0</vt:i4>
      </vt:variant>
      <vt:variant>
        <vt:i4>5</vt:i4>
      </vt:variant>
      <vt:variant>
        <vt:lpwstr/>
      </vt:variant>
      <vt:variant>
        <vt:lpwstr>_Toc121779735</vt:lpwstr>
      </vt:variant>
      <vt:variant>
        <vt:i4>1572912</vt:i4>
      </vt:variant>
      <vt:variant>
        <vt:i4>80</vt:i4>
      </vt:variant>
      <vt:variant>
        <vt:i4>0</vt:i4>
      </vt:variant>
      <vt:variant>
        <vt:i4>5</vt:i4>
      </vt:variant>
      <vt:variant>
        <vt:lpwstr/>
      </vt:variant>
      <vt:variant>
        <vt:lpwstr>_Toc121779734</vt:lpwstr>
      </vt:variant>
      <vt:variant>
        <vt:i4>1572912</vt:i4>
      </vt:variant>
      <vt:variant>
        <vt:i4>74</vt:i4>
      </vt:variant>
      <vt:variant>
        <vt:i4>0</vt:i4>
      </vt:variant>
      <vt:variant>
        <vt:i4>5</vt:i4>
      </vt:variant>
      <vt:variant>
        <vt:lpwstr/>
      </vt:variant>
      <vt:variant>
        <vt:lpwstr>_Toc121779733</vt:lpwstr>
      </vt:variant>
      <vt:variant>
        <vt:i4>1572912</vt:i4>
      </vt:variant>
      <vt:variant>
        <vt:i4>68</vt:i4>
      </vt:variant>
      <vt:variant>
        <vt:i4>0</vt:i4>
      </vt:variant>
      <vt:variant>
        <vt:i4>5</vt:i4>
      </vt:variant>
      <vt:variant>
        <vt:lpwstr/>
      </vt:variant>
      <vt:variant>
        <vt:lpwstr>_Toc121779732</vt:lpwstr>
      </vt:variant>
      <vt:variant>
        <vt:i4>1572912</vt:i4>
      </vt:variant>
      <vt:variant>
        <vt:i4>62</vt:i4>
      </vt:variant>
      <vt:variant>
        <vt:i4>0</vt:i4>
      </vt:variant>
      <vt:variant>
        <vt:i4>5</vt:i4>
      </vt:variant>
      <vt:variant>
        <vt:lpwstr/>
      </vt:variant>
      <vt:variant>
        <vt:lpwstr>_Toc121779731</vt:lpwstr>
      </vt:variant>
      <vt:variant>
        <vt:i4>1572912</vt:i4>
      </vt:variant>
      <vt:variant>
        <vt:i4>56</vt:i4>
      </vt:variant>
      <vt:variant>
        <vt:i4>0</vt:i4>
      </vt:variant>
      <vt:variant>
        <vt:i4>5</vt:i4>
      </vt:variant>
      <vt:variant>
        <vt:lpwstr/>
      </vt:variant>
      <vt:variant>
        <vt:lpwstr>_Toc121779730</vt:lpwstr>
      </vt:variant>
      <vt:variant>
        <vt:i4>1638448</vt:i4>
      </vt:variant>
      <vt:variant>
        <vt:i4>50</vt:i4>
      </vt:variant>
      <vt:variant>
        <vt:i4>0</vt:i4>
      </vt:variant>
      <vt:variant>
        <vt:i4>5</vt:i4>
      </vt:variant>
      <vt:variant>
        <vt:lpwstr/>
      </vt:variant>
      <vt:variant>
        <vt:lpwstr>_Toc121779729</vt:lpwstr>
      </vt:variant>
      <vt:variant>
        <vt:i4>1638448</vt:i4>
      </vt:variant>
      <vt:variant>
        <vt:i4>44</vt:i4>
      </vt:variant>
      <vt:variant>
        <vt:i4>0</vt:i4>
      </vt:variant>
      <vt:variant>
        <vt:i4>5</vt:i4>
      </vt:variant>
      <vt:variant>
        <vt:lpwstr/>
      </vt:variant>
      <vt:variant>
        <vt:lpwstr>_Toc121779728</vt:lpwstr>
      </vt:variant>
      <vt:variant>
        <vt:i4>1638448</vt:i4>
      </vt:variant>
      <vt:variant>
        <vt:i4>38</vt:i4>
      </vt:variant>
      <vt:variant>
        <vt:i4>0</vt:i4>
      </vt:variant>
      <vt:variant>
        <vt:i4>5</vt:i4>
      </vt:variant>
      <vt:variant>
        <vt:lpwstr/>
      </vt:variant>
      <vt:variant>
        <vt:lpwstr>_Toc121779727</vt:lpwstr>
      </vt:variant>
      <vt:variant>
        <vt:i4>1638448</vt:i4>
      </vt:variant>
      <vt:variant>
        <vt:i4>32</vt:i4>
      </vt:variant>
      <vt:variant>
        <vt:i4>0</vt:i4>
      </vt:variant>
      <vt:variant>
        <vt:i4>5</vt:i4>
      </vt:variant>
      <vt:variant>
        <vt:lpwstr/>
      </vt:variant>
      <vt:variant>
        <vt:lpwstr>_Toc121779726</vt:lpwstr>
      </vt:variant>
      <vt:variant>
        <vt:i4>1638448</vt:i4>
      </vt:variant>
      <vt:variant>
        <vt:i4>26</vt:i4>
      </vt:variant>
      <vt:variant>
        <vt:i4>0</vt:i4>
      </vt:variant>
      <vt:variant>
        <vt:i4>5</vt:i4>
      </vt:variant>
      <vt:variant>
        <vt:lpwstr/>
      </vt:variant>
      <vt:variant>
        <vt:lpwstr>_Toc121779725</vt:lpwstr>
      </vt:variant>
      <vt:variant>
        <vt:i4>1638448</vt:i4>
      </vt:variant>
      <vt:variant>
        <vt:i4>20</vt:i4>
      </vt:variant>
      <vt:variant>
        <vt:i4>0</vt:i4>
      </vt:variant>
      <vt:variant>
        <vt:i4>5</vt:i4>
      </vt:variant>
      <vt:variant>
        <vt:lpwstr/>
      </vt:variant>
      <vt:variant>
        <vt:lpwstr>_Toc121779724</vt:lpwstr>
      </vt:variant>
      <vt:variant>
        <vt:i4>1638448</vt:i4>
      </vt:variant>
      <vt:variant>
        <vt:i4>14</vt:i4>
      </vt:variant>
      <vt:variant>
        <vt:i4>0</vt:i4>
      </vt:variant>
      <vt:variant>
        <vt:i4>5</vt:i4>
      </vt:variant>
      <vt:variant>
        <vt:lpwstr/>
      </vt:variant>
      <vt:variant>
        <vt:lpwstr>_Toc121779723</vt:lpwstr>
      </vt:variant>
      <vt:variant>
        <vt:i4>1638448</vt:i4>
      </vt:variant>
      <vt:variant>
        <vt:i4>8</vt:i4>
      </vt:variant>
      <vt:variant>
        <vt:i4>0</vt:i4>
      </vt:variant>
      <vt:variant>
        <vt:i4>5</vt:i4>
      </vt:variant>
      <vt:variant>
        <vt:lpwstr/>
      </vt:variant>
      <vt:variant>
        <vt:lpwstr>_Toc121779722</vt:lpwstr>
      </vt:variant>
      <vt:variant>
        <vt:i4>1638448</vt:i4>
      </vt:variant>
      <vt:variant>
        <vt:i4>2</vt:i4>
      </vt:variant>
      <vt:variant>
        <vt:i4>0</vt:i4>
      </vt:variant>
      <vt:variant>
        <vt:i4>5</vt:i4>
      </vt:variant>
      <vt:variant>
        <vt:lpwstr/>
      </vt:variant>
      <vt:variant>
        <vt:lpwstr>_Toc121779721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van Engelen (student)</dc:creator>
  <cp:keywords/>
  <dc:description/>
  <cp:lastModifiedBy>Ruben van Engelen (student)</cp:lastModifiedBy>
  <cp:revision>3</cp:revision>
  <dcterms:created xsi:type="dcterms:W3CDTF">2022-12-13T11:00:00Z</dcterms:created>
  <dcterms:modified xsi:type="dcterms:W3CDTF">2022-12-13T11:02:00Z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f213629ce287f14bd80b4bb206b37fe6dba63c199f5d0100daba3c5823957121</vt:lpwstr>
  </property>
  <property fmtid="{D5CDD505-2E9C-101B-9397-08002B2CF9AE}" pid="3" name="ContentTypeId">
    <vt:lpwstr>0x010100359E0ED46B934D4AB29F709371FEC52A</vt:lpwstr>
  </property>
</Properties>
</file>