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72505" w14:textId="77777777" w:rsidR="00F70E82" w:rsidRDefault="00F70E82" w:rsidP="00F70E82">
      <w:pPr>
        <w:pStyle w:val="Akapitzlist"/>
        <w:numPr>
          <w:ilvl w:val="0"/>
          <w:numId w:val="1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Umowa może dotyczyć tylko pól eksploatacji, które są znane w chwili jej zawarcia.</w:t>
      </w:r>
    </w:p>
    <w:p w14:paraId="4BB3F1B4" w14:textId="70EB0958" w:rsidR="00F70E82" w:rsidRDefault="00F70E82" w:rsidP="00F70E8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Wykaz utworów obejmuje następujące informacje: </w:t>
      </w:r>
      <w:r>
        <w:rPr>
          <w:rFonts w:asciiTheme="minorHAnsi" w:hAnsiTheme="minorHAnsi" w:cstheme="minorHAnsi"/>
        </w:rPr>
        <w:br/>
        <w:t xml:space="preserve">- </w:t>
      </w:r>
      <w:r>
        <w:rPr>
          <w:rFonts w:asciiTheme="minorHAnsi" w:hAnsiTheme="minorHAnsi" w:cstheme="minorHAnsi"/>
        </w:rPr>
        <w:t xml:space="preserve">tytuł utworu;  </w:t>
      </w:r>
      <w:r>
        <w:rPr>
          <w:rFonts w:asciiTheme="minorHAnsi" w:hAnsiTheme="minorHAnsi" w:cstheme="minorHAnsi"/>
        </w:rPr>
        <w:br/>
        <w:t xml:space="preserve">- </w:t>
      </w:r>
      <w:r>
        <w:rPr>
          <w:rFonts w:asciiTheme="minorHAnsi" w:hAnsiTheme="minorHAnsi" w:cstheme="minorHAnsi"/>
        </w:rPr>
        <w:t xml:space="preserve">imię i nazwisko albo pseudonim twórcy, albo wzmiankę o anonimowości; </w:t>
      </w:r>
      <w:r>
        <w:rPr>
          <w:rFonts w:asciiTheme="minorHAnsi" w:hAnsiTheme="minorHAnsi" w:cstheme="minorHAnsi"/>
        </w:rPr>
        <w:br/>
        <w:t xml:space="preserve">- </w:t>
      </w:r>
      <w:r>
        <w:rPr>
          <w:rFonts w:asciiTheme="minorHAnsi" w:hAnsiTheme="minorHAnsi" w:cstheme="minorHAnsi"/>
        </w:rPr>
        <w:t xml:space="preserve">wydawcę utworu; </w:t>
      </w:r>
      <w:r>
        <w:rPr>
          <w:rFonts w:asciiTheme="minorHAnsi" w:hAnsiTheme="minorHAnsi" w:cstheme="minorHAnsi"/>
        </w:rPr>
        <w:br/>
        <w:t xml:space="preserve">- </w:t>
      </w:r>
      <w:r>
        <w:rPr>
          <w:rFonts w:asciiTheme="minorHAnsi" w:hAnsiTheme="minorHAnsi" w:cstheme="minorHAnsi"/>
        </w:rPr>
        <w:t xml:space="preserve">datę pierwszej publikacji utworu; </w:t>
      </w:r>
      <w:r>
        <w:rPr>
          <w:rFonts w:asciiTheme="minorHAnsi" w:hAnsiTheme="minorHAnsi" w:cstheme="minorHAnsi"/>
        </w:rPr>
        <w:br/>
        <w:t xml:space="preserve">- </w:t>
      </w:r>
      <w:r>
        <w:rPr>
          <w:rFonts w:asciiTheme="minorHAnsi" w:hAnsiTheme="minorHAnsi" w:cstheme="minorHAnsi"/>
        </w:rPr>
        <w:t>wskazanie organizacji zbiorowego zarządzania prawami autorskimi, która złożyła</w:t>
      </w:r>
      <w:r>
        <w:rPr>
          <w:rFonts w:asciiTheme="minorHAnsi" w:hAnsiTheme="minorHAnsi" w:cstheme="minorHAnsi"/>
        </w:rPr>
        <w:t xml:space="preserve">         w</w:t>
      </w:r>
      <w:r>
        <w:rPr>
          <w:rFonts w:asciiTheme="minorHAnsi" w:hAnsiTheme="minorHAnsi" w:cstheme="minorHAnsi"/>
        </w:rPr>
        <w:t xml:space="preserve">niosek o wpis utworu do wykazu; </w:t>
      </w:r>
      <w:r>
        <w:rPr>
          <w:rFonts w:asciiTheme="minorHAnsi" w:hAnsiTheme="minorHAnsi" w:cstheme="minorHAnsi"/>
        </w:rPr>
        <w:br/>
        <w:t xml:space="preserve">- </w:t>
      </w:r>
      <w:r>
        <w:rPr>
          <w:rFonts w:asciiTheme="minorHAnsi" w:hAnsiTheme="minorHAnsi" w:cstheme="minorHAnsi"/>
        </w:rPr>
        <w:t>informację o zgłoszeniu sprzeciwu, o którym mowa w art. 3510 ust. 3, albo złożeniu oświadczenia, o którym mowa w art. 3510 ust. 4, z zaznaczeniem daty, od której wywołuje ono skutek, oraz informację o cofnięciu takiego sprzeciwu albo oświadczenia.</w:t>
      </w:r>
    </w:p>
    <w:p w14:paraId="514C6BC5" w14:textId="77777777" w:rsidR="00F70E82" w:rsidRDefault="00F70E82" w:rsidP="00F70E8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Archiwa, instytucje oświatowe, uczelnie, instytuty badawcze prowadzące działalność, o której mowa w art. 2 ust. 3 ustawy z dnia 30 kwietnia 2010 r. o instytutach badawczych, instytuty naukowe Polskiej Akademii Nauk prowadzące działalność, o której mowa w art. 50 ust. 4 ustawy z dnia 30 kwietnia 2010 r. o Polskiej Akademii Nauk, biblioteki i muzea, a także instytucje kultury, których statutowym zadaniem jest gromadzenie, ochrona i upowszechnianie zbiorów dziedzictwa filmowego lub fonograficznego, oraz publiczne organizacje radiowe i telewizyjne.</w:t>
      </w:r>
    </w:p>
    <w:p w14:paraId="7BCF3530" w14:textId="77777777" w:rsidR="00F70E82" w:rsidRDefault="00F70E82" w:rsidP="00F70E8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Jeżeli zamówiony utwór ma usterki, zamawiający może wyznaczyć twórcy odpowiedni termin do ich usunięcia, a po jego bezskutecznym upływie może od umowy odstąpić lub żądać odpowiedniego obniżenia umówionego wynagrodzenia, chyba że usterki są wynikiem okoliczności, za które twórca nie ponosi odpowiedzialności. Twórca zachowuje w każdym razie prawo do otrzymanej części wynagrodzenia, nie wyższej niż 25% wynagrodzenia umownego.</w:t>
      </w:r>
    </w:p>
    <w:p w14:paraId="57385D5C" w14:textId="77777777" w:rsidR="00F70E82" w:rsidRDefault="00F70E82" w:rsidP="00F70E8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Jeżeli twórca nie dostarczył utworu w przewidzianym terminie, zamawiający może wyznaczyć twórcy odpowiedni dodatkowy termin z zagrożeniem odstąpienia od umowy, a po jego bezskutecznym upływie może od umowy odstąpić.</w:t>
      </w:r>
    </w:p>
    <w:p w14:paraId="2862740E" w14:textId="77777777" w:rsidR="00F70E82" w:rsidRDefault="00F70E82" w:rsidP="00F70E8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Wytwarzanie określoną techniką egzemplarzy utworu, w tym techniką drukarską, reprograficzną, zapisu magnetycznego oraz techniką cyfrową.</w:t>
      </w:r>
    </w:p>
    <w:p w14:paraId="640B0A8F" w14:textId="77777777" w:rsidR="00F70E82" w:rsidRDefault="00F70E82" w:rsidP="00F70E8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Jeżeli w umowie nie określono wysokości wynagrodzenia autorskiego, wysokość wynagrodzenia określa się z uwzględnieniem zakresu udzielonego prawa oraz korzyści wynikających z korzystania z utworu.</w:t>
      </w:r>
    </w:p>
    <w:p w14:paraId="16A1091C" w14:textId="77777777" w:rsidR="00F70E82" w:rsidRDefault="00F70E82" w:rsidP="00F70E8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Jeżeli wskutek okoliczności, za które nabywca lub licencjobiorca ponosi odpowiedzialność, utwór nie został udostępniony publiczności, twórca może się domagać, zamiast naprawienia poniesionej szkody, podwójnego wynagrodzenia w stosunku do określonego w umowie o rozpowszechnienie utworu, chyba że licencja jest niewyłączna.</w:t>
      </w:r>
    </w:p>
    <w:p w14:paraId="3AE745FF" w14:textId="77777777" w:rsidR="00F70E82" w:rsidRDefault="00F70E82" w:rsidP="00F70E8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Jeżeli bieg terminu wygaśnięcia autorskich praw majątkowych rozpoczyna się od rozpowszechnienia utworu, a utwór rozpowszechniono w częściach, odcinkach, fragmentach lub wkładkach, bieg terminu liczy się oddzielnie od daty rozpowszechnienia każdej z wymienionych części.</w:t>
      </w:r>
    </w:p>
    <w:p w14:paraId="557524C6" w14:textId="77777777" w:rsidR="00F70E82" w:rsidRDefault="00F70E82" w:rsidP="00F70E8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Jeżeli uprawnionych, którym przysługują autorskie prawa majątkowe do utworu osieroconego, w zakresie pól eksploatacji wymienionych w ust. 2, jest więcej niż jeden, utwór ten uważa się za osierocony w odniesieniu do praw uprawnionych, którzy nie zostali ustaleni lub odnalezieni mimo przeprowadzenia poszukiwań, o których mowa w art. 356.</w:t>
      </w:r>
    </w:p>
    <w:p w14:paraId="0A10914E" w14:textId="77777777" w:rsidR="00F70E82" w:rsidRDefault="00F70E82" w:rsidP="00F70E8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Z uwzględnieniem zakresu udzielonego prawa oraz korzyści wynikających z korzystania z utworu.</w:t>
      </w:r>
    </w:p>
    <w:p w14:paraId="38A31ADA" w14:textId="77777777" w:rsidR="00F70E82" w:rsidRDefault="00F70E82" w:rsidP="00F70E8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Jeżeli wniesione w związku z nadzorem zmiany w utworze są niezbędne i wynikają z okoliczności od twórcy niezależnych, koszty ich wprowadzenia obciążają nabywcę autorskich praw majątkowych lub licencjobiorcę.</w:t>
      </w:r>
    </w:p>
    <w:p w14:paraId="6449FBE7" w14:textId="77777777" w:rsidR="00F70E82" w:rsidRDefault="00F70E82" w:rsidP="00F70E8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Jeżeli wynagrodzenie twórcy zależy od wysokości wpływów z korzystania z utworu, twórca ma prawo do otrzymania informacji i wglądu w niezbędnym zakresie do dokumentacji mającej istotne znaczenie dla określenia wysokości tego wynagrodzenia.</w:t>
      </w:r>
    </w:p>
    <w:p w14:paraId="0551BD8A" w14:textId="77777777" w:rsidR="00F70E82" w:rsidRDefault="00F70E82" w:rsidP="00F70E8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Jeżeli odstąpienie od umowy lub jej wypowiedzenie (o którym mowa w Art 56. ust.1) następuje po przyjęciu utworu, skuteczność odstąpienia lub wypowiedzenia może być przez drugą stronę umowy uzależniona od zabezpieczenia kosztów poniesionych przez nią w związku z zawartą umową.</w:t>
      </w:r>
    </w:p>
    <w:p w14:paraId="2BE10AD6" w14:textId="77777777" w:rsidR="00F70E82" w:rsidRDefault="00F70E82" w:rsidP="00F70E82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Organizację zbiorowego zarządzania, o której mowa w ust. 2, uważa się za upoważnioną do zarządzania prawami uprawnionych, o których mowa w ust. 1, którzy jej takiego upoważnienia nie udzielili, jeżeli utwór został wpisany do wykazu utworów niedostępnych w obrocie handlowym, a uprawnieni w ciągu 90 dni od dnia ujawnienia wpisu nie zgłosili tej organizacji pisemnego sprzeciwu wobec zarządzania przez nią ich prawami.</w:t>
      </w:r>
    </w:p>
    <w:p w14:paraId="7C0C2055" w14:textId="77777777" w:rsidR="00F40E6A" w:rsidRDefault="00915B37"/>
    <w:sectPr w:rsidR="00F40E6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FFEFF" w14:textId="77777777" w:rsidR="00915B37" w:rsidRDefault="00915B37" w:rsidP="00927220">
      <w:pPr>
        <w:spacing w:after="0" w:line="240" w:lineRule="auto"/>
      </w:pPr>
      <w:r>
        <w:separator/>
      </w:r>
    </w:p>
  </w:endnote>
  <w:endnote w:type="continuationSeparator" w:id="0">
    <w:p w14:paraId="1E7F3E21" w14:textId="77777777" w:rsidR="00915B37" w:rsidRDefault="00915B37" w:rsidP="0092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4817255"/>
      <w:docPartObj>
        <w:docPartGallery w:val="Page Numbers (Bottom of Page)"/>
        <w:docPartUnique/>
      </w:docPartObj>
    </w:sdtPr>
    <w:sdtEndPr/>
    <w:sdtContent>
      <w:p w14:paraId="58D0CBE3" w14:textId="4A70C203" w:rsidR="00927220" w:rsidRDefault="0092722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D45644" w14:textId="77777777" w:rsidR="00927220" w:rsidRDefault="0092722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BC91A" w14:textId="77777777" w:rsidR="00915B37" w:rsidRDefault="00915B37" w:rsidP="00927220">
      <w:pPr>
        <w:spacing w:after="0" w:line="240" w:lineRule="auto"/>
      </w:pPr>
      <w:r>
        <w:separator/>
      </w:r>
    </w:p>
  </w:footnote>
  <w:footnote w:type="continuationSeparator" w:id="0">
    <w:p w14:paraId="39A0AF9D" w14:textId="77777777" w:rsidR="00915B37" w:rsidRDefault="00915B37" w:rsidP="00927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319FF0" w14:textId="4ED68248" w:rsidR="00927220" w:rsidRDefault="00927220" w:rsidP="00927220">
    <w:pPr>
      <w:pStyle w:val="Nagwek"/>
      <w:jc w:val="center"/>
    </w:pPr>
    <w:r>
      <w:t xml:space="preserve">Karol </w:t>
    </w:r>
    <w:proofErr w:type="spellStart"/>
    <w:r>
      <w:t>Kęciński</w:t>
    </w:r>
    <w:proofErr w:type="spellEnd"/>
    <w:r>
      <w:t xml:space="preserve"> OWI Gr 5</w:t>
    </w:r>
  </w:p>
  <w:p w14:paraId="1650EB69" w14:textId="58AD386B" w:rsidR="00F70E82" w:rsidRDefault="00F70E82" w:rsidP="00927220">
    <w:pPr>
      <w:pStyle w:val="Nagwek"/>
      <w:jc w:val="center"/>
    </w:pPr>
    <w:r>
      <w:t>Odpowiedzi do listy 5-11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362E9"/>
    <w:multiLevelType w:val="hybridMultilevel"/>
    <w:tmpl w:val="50240D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220"/>
    <w:rsid w:val="00054659"/>
    <w:rsid w:val="002F4866"/>
    <w:rsid w:val="006F232A"/>
    <w:rsid w:val="007D3382"/>
    <w:rsid w:val="00915B37"/>
    <w:rsid w:val="00927220"/>
    <w:rsid w:val="00A822FF"/>
    <w:rsid w:val="00AA4A54"/>
    <w:rsid w:val="00BE3E07"/>
    <w:rsid w:val="00BF178C"/>
    <w:rsid w:val="00DD4B29"/>
    <w:rsid w:val="00F70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3E672C"/>
  <w15:chartTrackingRefBased/>
  <w15:docId w15:val="{C6D07423-830C-40F5-A1B0-F24D663FA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0E82"/>
    <w:pPr>
      <w:spacing w:line="256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27220"/>
  </w:style>
  <w:style w:type="paragraph" w:styleId="Stopka">
    <w:name w:val="footer"/>
    <w:basedOn w:val="Normalny"/>
    <w:link w:val="StopkaZnak"/>
    <w:uiPriority w:val="99"/>
    <w:unhideWhenUsed/>
    <w:rsid w:val="00927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27220"/>
  </w:style>
  <w:style w:type="paragraph" w:styleId="Akapitzlist">
    <w:name w:val="List Paragraph"/>
    <w:basedOn w:val="Normalny"/>
    <w:uiPriority w:val="34"/>
    <w:qFormat/>
    <w:rsid w:val="00F70E82"/>
    <w:pPr>
      <w:ind w:left="720"/>
      <w:contextualSpacing/>
    </w:pPr>
  </w:style>
  <w:style w:type="paragraph" w:customStyle="1" w:styleId="Default">
    <w:name w:val="Default"/>
    <w:rsid w:val="00F70E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1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A177E-07F5-4E6C-9BE9-1BC52A98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620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</dc:creator>
  <cp:keywords/>
  <dc:description/>
  <cp:lastModifiedBy>Karol</cp:lastModifiedBy>
  <cp:revision>2</cp:revision>
  <dcterms:created xsi:type="dcterms:W3CDTF">2020-05-16T08:20:00Z</dcterms:created>
  <dcterms:modified xsi:type="dcterms:W3CDTF">2020-05-16T08:20:00Z</dcterms:modified>
</cp:coreProperties>
</file>