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89223" w14:textId="3FEADED3" w:rsidR="001F5197" w:rsidRDefault="00505CA4" w:rsidP="00505CA4">
      <w:pPr>
        <w:pStyle w:val="Akapitzlist"/>
        <w:numPr>
          <w:ilvl w:val="0"/>
          <w:numId w:val="2"/>
        </w:numPr>
      </w:pPr>
      <w:r>
        <w:t>Jeżeli umowa nie zastrzega wyłączności korzystania z utworu w określony sposób (licencja wyłączna), udzielenie licencji nie ogranicza udzielenia przez twórcę upoważnienia innym osobom do korzystania z utworu na tym samym polu eksploatacji (licencja niewyłączna).</w:t>
      </w:r>
    </w:p>
    <w:p w14:paraId="30731401" w14:textId="06EDFC91" w:rsidR="00505CA4" w:rsidRDefault="00505CA4" w:rsidP="00505CA4">
      <w:pPr>
        <w:pStyle w:val="Akapitzlist"/>
        <w:numPr>
          <w:ilvl w:val="0"/>
          <w:numId w:val="2"/>
        </w:numPr>
      </w:pPr>
      <w:r>
        <w:t>Zezwolenia nie wymaga rozpowszechnianie wizerunku: 1) osoby powszechnie znanej, jeżeli wizerunek wykonano w związku z pełnieniem przez nią funkcji publicznych, w szczególności politycznych, społecznych, zawodowych; 2) osoby stanowiącej jedynie szczegół całości takiej jak zgromadzenie, krajobraz, publiczna impreza.</w:t>
      </w:r>
    </w:p>
    <w:p w14:paraId="72FEFD4C" w14:textId="184C3D73" w:rsidR="00505CA4" w:rsidRDefault="00505CA4" w:rsidP="00505CA4">
      <w:pPr>
        <w:pStyle w:val="Akapitzlist"/>
        <w:numPr>
          <w:ilvl w:val="0"/>
          <w:numId w:val="2"/>
        </w:numPr>
      </w:pPr>
      <w:r>
        <w:t xml:space="preserve">Do twórcy lub </w:t>
      </w:r>
      <w:r>
        <w:t>na wskazany przez twórcę cel społeczny.</w:t>
      </w:r>
    </w:p>
    <w:p w14:paraId="3FDE22D1" w14:textId="5B39ADC5" w:rsidR="00505CA4" w:rsidRDefault="00505CA4" w:rsidP="00505CA4">
      <w:pPr>
        <w:pStyle w:val="Akapitzlist"/>
        <w:numPr>
          <w:ilvl w:val="0"/>
          <w:numId w:val="2"/>
        </w:numPr>
      </w:pPr>
      <w:r>
        <w:t>Licencję udzieloną na okres dłuższy niż pięć lat uważa się, po upływie tego terminu, za udzieloną na czas nieoznaczony.</w:t>
      </w:r>
    </w:p>
    <w:p w14:paraId="4ECC4884" w14:textId="7B473C90" w:rsidR="00505CA4" w:rsidRDefault="00505CA4" w:rsidP="00505CA4">
      <w:pPr>
        <w:pStyle w:val="Akapitzlist"/>
        <w:numPr>
          <w:ilvl w:val="0"/>
          <w:numId w:val="2"/>
        </w:numPr>
      </w:pPr>
      <w:r>
        <w:t>Do zabezpieczenia dowodów stosuje się odpowiednio art. 733, art. 742 i art. 744–746 Kodeksu postępowania cywilnego</w:t>
      </w:r>
      <w:r>
        <w:t>.</w:t>
      </w:r>
    </w:p>
    <w:p w14:paraId="6E101D76" w14:textId="37D8D42D" w:rsidR="00505CA4" w:rsidRDefault="00505CA4" w:rsidP="00505CA4">
      <w:pPr>
        <w:pStyle w:val="Akapitzlist"/>
        <w:numPr>
          <w:ilvl w:val="0"/>
          <w:numId w:val="2"/>
        </w:numPr>
      </w:pPr>
      <w:r>
        <w:t xml:space="preserve">Przepisy ust. 1 i 2 </w:t>
      </w:r>
      <w:r>
        <w:t>art. 79.</w:t>
      </w:r>
    </w:p>
    <w:p w14:paraId="14508E67" w14:textId="25BA9B01" w:rsidR="00505CA4" w:rsidRDefault="00505CA4" w:rsidP="00505CA4">
      <w:pPr>
        <w:pStyle w:val="Akapitzlist"/>
        <w:numPr>
          <w:ilvl w:val="0"/>
          <w:numId w:val="2"/>
        </w:numPr>
      </w:pPr>
      <w:r>
        <w:t>Umowa licencyjna wyłączna wymaga zachowania formy pisemnej pod rygorem nieważności.</w:t>
      </w:r>
    </w:p>
    <w:p w14:paraId="02D94158" w14:textId="5416FF25" w:rsidR="00505CA4" w:rsidRDefault="00505CA4" w:rsidP="00505CA4">
      <w:pPr>
        <w:pStyle w:val="Akapitzlist"/>
        <w:numPr>
          <w:ilvl w:val="0"/>
          <w:numId w:val="2"/>
        </w:numPr>
      </w:pPr>
      <w:r>
        <w:t>Programy komputerowe podlegają ochronie jak utwory literackie, o ile przepisy niniejszego rozdziału nie stanowią inaczej.</w:t>
      </w:r>
    </w:p>
    <w:p w14:paraId="114708F5" w14:textId="50BCE073" w:rsidR="00505CA4" w:rsidRDefault="00505CA4" w:rsidP="00505CA4">
      <w:pPr>
        <w:pStyle w:val="Akapitzlist"/>
        <w:numPr>
          <w:ilvl w:val="0"/>
          <w:numId w:val="2"/>
        </w:numPr>
      </w:pPr>
      <w:r>
        <w:t>Jeżeli umowa nie stanowi inaczej, nabycie od twórcy egzemplarza projektu architektonicznego lub architektoniczno-urbanistycznego obejmuje prawo zastosowania go tylko do jednej budowy.</w:t>
      </w:r>
    </w:p>
    <w:p w14:paraId="78FB886C" w14:textId="7F632546" w:rsidR="00505CA4" w:rsidRDefault="00505CA4" w:rsidP="00505CA4">
      <w:pPr>
        <w:pStyle w:val="Akapitzlist"/>
        <w:numPr>
          <w:ilvl w:val="0"/>
          <w:numId w:val="2"/>
        </w:numPr>
      </w:pPr>
      <w:r>
        <w:t>Jeżeli umowa nie stanowi inaczej, licencjobiorca nie może upoważnić innej osoby do korzystania z utworu w zakresie uzyskanej licencji.</w:t>
      </w:r>
    </w:p>
    <w:p w14:paraId="1999F0BC" w14:textId="65F37A01" w:rsidR="00505CA4" w:rsidRDefault="00505CA4" w:rsidP="00505CA4">
      <w:pPr>
        <w:pStyle w:val="Akapitzlist"/>
        <w:numPr>
          <w:ilvl w:val="0"/>
          <w:numId w:val="2"/>
        </w:numPr>
      </w:pPr>
      <w:r>
        <w:t>Jeżeli umowa obejmuje sporządzenie egzemplarzy przeznaczonych do udostępnienia publiczności, twórcy należą się egzemplarze autorskie w liczbie określonej w umowie.</w:t>
      </w:r>
    </w:p>
    <w:p w14:paraId="489C5486" w14:textId="045B3F6C" w:rsidR="00505CA4" w:rsidRDefault="00505CA4" w:rsidP="00505CA4">
      <w:pPr>
        <w:pStyle w:val="Akapitzlist"/>
        <w:numPr>
          <w:ilvl w:val="0"/>
          <w:numId w:val="2"/>
        </w:numPr>
      </w:pPr>
      <w:r>
        <w:t>Jeżeli ustawa nie stanowi inaczej, każda ze stron odstępując od umowy lub wypowiadając ją może żądać od drugiej strony zwrotu wszystkiego, co ta otrzymała z tytułu umowy.</w:t>
      </w:r>
    </w:p>
    <w:p w14:paraId="3B9CCF14" w14:textId="2F1C1400" w:rsidR="00505CA4" w:rsidRDefault="00524565" w:rsidP="00505CA4">
      <w:pPr>
        <w:pStyle w:val="Akapitzlist"/>
        <w:numPr>
          <w:ilvl w:val="0"/>
          <w:numId w:val="2"/>
        </w:numPr>
      </w:pPr>
      <w:r>
        <w:t xml:space="preserve">Kiedy </w:t>
      </w:r>
      <w:r>
        <w:t>jest to niezbędne do osiągnięcia współdziałania niezależnie stworzonego programu komputerowego</w:t>
      </w:r>
      <w:r>
        <w:t>.</w:t>
      </w:r>
    </w:p>
    <w:p w14:paraId="6338070F" w14:textId="79B89826" w:rsidR="00524565" w:rsidRDefault="00524565" w:rsidP="00505CA4">
      <w:pPr>
        <w:pStyle w:val="Akapitzlist"/>
        <w:numPr>
          <w:ilvl w:val="0"/>
          <w:numId w:val="2"/>
        </w:numPr>
      </w:pPr>
      <w:r>
        <w:t>Rozpowszechnianie wizerunku wymaga zezwolenia osoby na nim przedstawionej. W braku wyraźnego zastrzeżenia zezwolenie nie jest wymagane, jeżeli osoba ta otrzymała umówioną zapłatę za pozowanie.</w:t>
      </w:r>
    </w:p>
    <w:p w14:paraId="39B1DDA5" w14:textId="720FCF4E" w:rsidR="00524565" w:rsidRDefault="00524565" w:rsidP="00505CA4">
      <w:pPr>
        <w:pStyle w:val="Akapitzlist"/>
        <w:numPr>
          <w:ilvl w:val="0"/>
          <w:numId w:val="2"/>
        </w:numPr>
      </w:pPr>
      <w:r>
        <w:t>Prawa majątkowe do programu komputerowego stworzonego przez pracownika w wyniku wykonywania obowiązków ze stosunku pracy przysługują pracodawcy, o ile umowa nie stanowi inaczej.</w:t>
      </w:r>
    </w:p>
    <w:sectPr w:rsidR="0052456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A1137" w14:textId="77777777" w:rsidR="00B904B3" w:rsidRDefault="00B904B3" w:rsidP="00927220">
      <w:pPr>
        <w:spacing w:after="0" w:line="240" w:lineRule="auto"/>
      </w:pPr>
      <w:r>
        <w:separator/>
      </w:r>
    </w:p>
  </w:endnote>
  <w:endnote w:type="continuationSeparator" w:id="0">
    <w:p w14:paraId="62652CA1" w14:textId="77777777" w:rsidR="00B904B3" w:rsidRDefault="00B904B3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EndPr/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3905B" w14:textId="77777777" w:rsidR="00B904B3" w:rsidRDefault="00B904B3" w:rsidP="00927220">
      <w:pPr>
        <w:spacing w:after="0" w:line="240" w:lineRule="auto"/>
      </w:pPr>
      <w:r>
        <w:separator/>
      </w:r>
    </w:p>
  </w:footnote>
  <w:footnote w:type="continuationSeparator" w:id="0">
    <w:p w14:paraId="44B47399" w14:textId="77777777" w:rsidR="00B904B3" w:rsidRDefault="00B904B3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2D08018C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27302BA2" w14:textId="52A75E4E" w:rsidR="001F5197" w:rsidRDefault="00505CA4" w:rsidP="00927220">
    <w:pPr>
      <w:pStyle w:val="Nagwek"/>
      <w:jc w:val="center"/>
    </w:pPr>
    <w:r>
      <w:t>Odpowiedzi do listy 5-16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D6229"/>
    <w:multiLevelType w:val="hybridMultilevel"/>
    <w:tmpl w:val="84F095CE"/>
    <w:lvl w:ilvl="0" w:tplc="6CC6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92CD5"/>
    <w:multiLevelType w:val="hybridMultilevel"/>
    <w:tmpl w:val="C9623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04636E"/>
    <w:rsid w:val="001F5197"/>
    <w:rsid w:val="002F4866"/>
    <w:rsid w:val="00505CA4"/>
    <w:rsid w:val="00524565"/>
    <w:rsid w:val="005A5C24"/>
    <w:rsid w:val="007D3382"/>
    <w:rsid w:val="00927220"/>
    <w:rsid w:val="00AA4A54"/>
    <w:rsid w:val="00B904B3"/>
    <w:rsid w:val="00BF178C"/>
    <w:rsid w:val="00D41429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1F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6942-BCE1-4143-AD86-E7205914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2020-05-28T17:20:00Z</dcterms:created>
  <dcterms:modified xsi:type="dcterms:W3CDTF">2020-05-28T17:20:00Z</dcterms:modified>
</cp:coreProperties>
</file>