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62E6" w14:textId="572E3DD5" w:rsidR="00F40E6A" w:rsidRDefault="00B2104D" w:rsidP="00B2104D">
      <w:pPr>
        <w:pStyle w:val="Akapitzlist"/>
        <w:numPr>
          <w:ilvl w:val="0"/>
          <w:numId w:val="1"/>
        </w:numPr>
      </w:pPr>
      <w:r>
        <w:t>Kto bez uprawnienia albo wbrew jego warunkom rozpowszechnia cudzy utwór w wersji oryginalnej albo w postaci opracowania, artystyczne wykonanie, fonogram, wideogram lub nadanie, podlega grzywnie, karze ograniczenia wolności albo pozbawienia wolności do lat 2.</w:t>
      </w:r>
    </w:p>
    <w:p w14:paraId="2406F018" w14:textId="69F05D97" w:rsidR="00B2104D" w:rsidRDefault="00B2104D" w:rsidP="00B2104D">
      <w:pPr>
        <w:pStyle w:val="Akapitzlist"/>
        <w:numPr>
          <w:ilvl w:val="0"/>
          <w:numId w:val="1"/>
        </w:numPr>
      </w:pPr>
      <w:r>
        <w:t>Przy wyznaczaniu czasu ochrony, o którym mowa w art. 991 i w art. 992 , stosuje się odpowiednio przepisy art. 37 i art. 39.</w:t>
      </w:r>
    </w:p>
    <w:p w14:paraId="45435634" w14:textId="3228907D" w:rsidR="00B2104D" w:rsidRDefault="00B2104D" w:rsidP="00B2104D">
      <w:pPr>
        <w:pStyle w:val="Akapitzlist"/>
        <w:numPr>
          <w:ilvl w:val="0"/>
          <w:numId w:val="1"/>
        </w:numPr>
      </w:pPr>
      <w:r>
        <w:t xml:space="preserve">zwielokrotnianie kodu lub tłumaczenie jego formy w rozumieniu art. 74 ust. 4 pkt 1 i 2, jeżeli jest to niezbędne do uzyskania informacji koniecznych do osiągnięcia współdziałania niezależnie stworzonego programu komputerowego z innymi programami komputerowymi, o ile zostaną spełnione następujące warunki: </w:t>
      </w:r>
      <w:r>
        <w:br/>
      </w:r>
      <w:r>
        <w:t xml:space="preserve">a) czynności te dokonywane są przez licencjobiorcę lub inną osobę uprawnioną do korzystania z egzemplarza programu komputerowego bądź przez inną osobę działającą na ich rzecz, </w:t>
      </w:r>
      <w:r>
        <w:br/>
      </w:r>
      <w:r>
        <w:t xml:space="preserve">b) informacje niezbędne do osiągnięcia współdziałania nie były uprzednio łatwo dostępne dla osób, o których mowa pod lit. a, </w:t>
      </w:r>
      <w:r>
        <w:br/>
      </w:r>
      <w:r>
        <w:t>c) czynności te odnoszą się do tych części oryginalnego programu komputerowego, które są niezbędne do osiągnięcia współdziałania</w:t>
      </w:r>
      <w:r>
        <w:t>.</w:t>
      </w:r>
    </w:p>
    <w:p w14:paraId="204E5A7B" w14:textId="77777777" w:rsidR="00B2104D" w:rsidRDefault="00B2104D" w:rsidP="00B2104D">
      <w:pPr>
        <w:pStyle w:val="Akapitzlist"/>
        <w:numPr>
          <w:ilvl w:val="0"/>
          <w:numId w:val="1"/>
        </w:numPr>
      </w:pPr>
      <w:r>
        <w:t>Kto bez uprawnienia albo wbrew jego warunkom rozpowszechnia cudzy utwór w wersji oryginalnej albo w postaci opracowania, artystyczne wykonanie, fonogram, wideogram lub nadanie, podlega grzywnie, karze ograniczenia wolności albo pozbawienia wolności do lat 2.</w:t>
      </w:r>
    </w:p>
    <w:p w14:paraId="593BECD1" w14:textId="461EB120" w:rsidR="00B2104D" w:rsidRDefault="00B2104D" w:rsidP="00B2104D">
      <w:pPr>
        <w:pStyle w:val="Akapitzlist"/>
        <w:numPr>
          <w:ilvl w:val="0"/>
          <w:numId w:val="1"/>
        </w:numPr>
      </w:pPr>
      <w:r>
        <w:t>Kto przywłaszcza sobie autorstwo albo wprowadza w błąd co do autorstwa całości lub części cudzego utworu albo artystycznego wykonania, podlega grzywnie, karze ograniczenia wolności albo pozbawienia wolności do lat 3.</w:t>
      </w:r>
    </w:p>
    <w:p w14:paraId="227DF085" w14:textId="6819D139" w:rsidR="00B2104D" w:rsidRDefault="009D645F" w:rsidP="00B2104D">
      <w:pPr>
        <w:pStyle w:val="Akapitzlist"/>
        <w:numPr>
          <w:ilvl w:val="0"/>
          <w:numId w:val="1"/>
        </w:numPr>
      </w:pPr>
      <w:r>
        <w:t>P</w:t>
      </w:r>
      <w:r>
        <w:t>odlega grzywnie, karze ograniczenia wolności albo pozbawienia wolności do lat 3.</w:t>
      </w:r>
    </w:p>
    <w:p w14:paraId="4D9E4BF3" w14:textId="77777777" w:rsidR="009D645F" w:rsidRDefault="009D645F" w:rsidP="009D645F">
      <w:pPr>
        <w:pStyle w:val="Akapitzlist"/>
        <w:numPr>
          <w:ilvl w:val="0"/>
          <w:numId w:val="1"/>
        </w:numPr>
      </w:pPr>
      <w:r>
        <w:t>Jeżeli sprawca uczynił sobie z popełniania przestępstwa określonego w ust. 1 stałe źródło dochodu albo działalność przestępną, określoną w ust. 1, organizuje lub nią kieruje, podlega karze pozbawienia wolności do lat 3.</w:t>
      </w:r>
    </w:p>
    <w:p w14:paraId="16BF95DA" w14:textId="5D05E7AF" w:rsidR="009D645F" w:rsidRDefault="009D645F" w:rsidP="00B2104D">
      <w:pPr>
        <w:pStyle w:val="Akapitzlist"/>
        <w:numPr>
          <w:ilvl w:val="0"/>
          <w:numId w:val="1"/>
        </w:numPr>
      </w:pPr>
      <w:r>
        <w:t xml:space="preserve">Jeżeli sprawca uczynił sobie z popełniania przestępstwa określonego w ust. 1 stałe źródło dochodu albo działalność przestępną, określoną w ust. 1, organizuje lub nią kieruje, podlega karze pozbawienia wolności </w:t>
      </w:r>
      <w:r>
        <w:t xml:space="preserve">od 6 miesięcy </w:t>
      </w:r>
      <w:r>
        <w:t xml:space="preserve">do lat </w:t>
      </w:r>
      <w:r>
        <w:t>5</w:t>
      </w:r>
      <w:r>
        <w:t>.</w:t>
      </w:r>
    </w:p>
    <w:p w14:paraId="5F56A39E" w14:textId="6630D9F8" w:rsidR="009D645F" w:rsidRDefault="009D645F" w:rsidP="00B2104D">
      <w:pPr>
        <w:pStyle w:val="Akapitzlist"/>
        <w:numPr>
          <w:ilvl w:val="0"/>
          <w:numId w:val="1"/>
        </w:numPr>
      </w:pPr>
      <w:r>
        <w:t>Kto w celu osiągnięcia korzyści majątkowej przedmiot będący nośnikiem utworu, artystycznego wykonania, fonogramu, wideogramu rozpowszechnianego lub zwielokrotnionego bez uprawnienia albo wbrew jego warunkom nabywa lub pomaga w jego zbyciu albo przedmiot ten przyjmuje lub pomaga w jego ukryciu, podlega karze pozbawienia wolności od 3 miesięcy do lat 5.</w:t>
      </w:r>
    </w:p>
    <w:p w14:paraId="7B26F16E" w14:textId="5AF242B4" w:rsidR="009D645F" w:rsidRDefault="009D645F" w:rsidP="00B2104D">
      <w:pPr>
        <w:pStyle w:val="Akapitzlist"/>
        <w:numPr>
          <w:ilvl w:val="0"/>
          <w:numId w:val="1"/>
        </w:numPr>
      </w:pPr>
      <w:r>
        <w:t>W wypadku skazania za czyn określony w art. 115, 116, 117 lub 118, sąd może orzec przepadek przedmiotów służących do popełnienia przestępstwa, chociażby nie były własnością sprawcy.</w:t>
      </w:r>
    </w:p>
    <w:p w14:paraId="1AF5DD31" w14:textId="1239A8FD" w:rsidR="009D645F" w:rsidRDefault="009D645F" w:rsidP="00B2104D">
      <w:pPr>
        <w:pStyle w:val="Akapitzlist"/>
        <w:numPr>
          <w:ilvl w:val="0"/>
          <w:numId w:val="1"/>
        </w:numPr>
      </w:pPr>
      <w:r>
        <w:t>Kto bez uprawnienia albo wbrew jego warunkom rozpowszechnia cudzy utwór w wersji oryginalnej albo w postaci opracowania, artystyczne wykonanie, fonogram, wideogram lub nadanie, podlega grzywnie, karze ograniczenia wolności albo pozbawienia wolności do lat 2.</w:t>
      </w:r>
    </w:p>
    <w:p w14:paraId="4914B678" w14:textId="7EB9F996" w:rsidR="009D645F" w:rsidRDefault="009D645F" w:rsidP="00B2104D">
      <w:pPr>
        <w:pStyle w:val="Akapitzlist"/>
        <w:numPr>
          <w:ilvl w:val="0"/>
          <w:numId w:val="1"/>
        </w:numPr>
      </w:pPr>
      <w:r>
        <w:t>Jeżeli sprawca czynu określonego w ust. 1 działa nieumyślnie, podlega grzywnie, karze ograniczenia wolności albo pozbawienia wolności do roku.</w:t>
      </w:r>
    </w:p>
    <w:p w14:paraId="3FA8FA69" w14:textId="1D11218C" w:rsidR="009D645F" w:rsidRDefault="009D645F" w:rsidP="00B2104D">
      <w:pPr>
        <w:pStyle w:val="Akapitzlist"/>
        <w:numPr>
          <w:ilvl w:val="0"/>
          <w:numId w:val="1"/>
        </w:numPr>
      </w:pPr>
      <w:r>
        <w:t>Kto w celu osiągnięcia korzyści majątkowej przedmiot będący nośnikiem utworu, artystycznego wykonania, fonogramu, wideogramu rozpowszechnianego lub zwielokrotnionego bez uprawnienia albo wbrew jego warunkom nabywa lub pomaga w jego zbyciu albo przedmiot ten przyjmuje lub pomaga w jego ukryciu, podlega karze pozbawienia wolności od 3 miesięcy do lat 5.</w:t>
      </w:r>
    </w:p>
    <w:p w14:paraId="3540BF1E" w14:textId="1249EB2E" w:rsidR="009D645F" w:rsidRDefault="009D645F" w:rsidP="00B2104D">
      <w:pPr>
        <w:pStyle w:val="Akapitzlist"/>
        <w:numPr>
          <w:ilvl w:val="0"/>
          <w:numId w:val="1"/>
        </w:numPr>
      </w:pPr>
      <w:r>
        <w:lastRenderedPageBreak/>
        <w:t>Jeżeli sprawca uczynił sobie z popełniania przestępstwa określonego w ust. 1 stałe źródło dochodu albo działalność przestępną, określoną w ust. 1, organizuje lub nią kieruje, podlega karze pozbawienia wolności od roku do lat 5</w:t>
      </w:r>
      <w:r>
        <w:t>.</w:t>
      </w:r>
    </w:p>
    <w:p w14:paraId="38CFFCBB" w14:textId="770D6208" w:rsidR="009D645F" w:rsidRDefault="009D645F" w:rsidP="00B2104D">
      <w:pPr>
        <w:pStyle w:val="Akapitzlist"/>
        <w:numPr>
          <w:ilvl w:val="0"/>
          <w:numId w:val="1"/>
        </w:numPr>
      </w:pPr>
      <w:r>
        <w:t>Na każdym egzemplarzu fonogramu lub wideogramu umieszcza się, poza oznaczeniami dotyczącymi autorstwa i artystycznego wykonawstwa, tytułami utworów oraz datą sporządzenia, nazwisko lub firmę (nazwę) producenta oraz, w wypadku utrwalenia nadania, nazwę organizacji radiowej lub telewizyjnej</w:t>
      </w:r>
      <w:r>
        <w:t>.</w:t>
      </w:r>
    </w:p>
    <w:p w14:paraId="5776CBE9" w14:textId="77777777" w:rsidR="009D645F" w:rsidRDefault="009D645F" w:rsidP="009D645F">
      <w:pPr>
        <w:pStyle w:val="Akapitzlist"/>
      </w:pPr>
    </w:p>
    <w:sectPr w:rsidR="009D645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55B7A" w14:textId="77777777" w:rsidR="00EB35AF" w:rsidRDefault="00EB35AF" w:rsidP="009D645F">
      <w:pPr>
        <w:spacing w:after="0" w:line="240" w:lineRule="auto"/>
      </w:pPr>
      <w:r>
        <w:separator/>
      </w:r>
    </w:p>
  </w:endnote>
  <w:endnote w:type="continuationSeparator" w:id="0">
    <w:p w14:paraId="57642B75" w14:textId="77777777" w:rsidR="00EB35AF" w:rsidRDefault="00EB35AF" w:rsidP="009D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6751765"/>
      <w:docPartObj>
        <w:docPartGallery w:val="Page Numbers (Bottom of Page)"/>
        <w:docPartUnique/>
      </w:docPartObj>
    </w:sdtPr>
    <w:sdtContent>
      <w:p w14:paraId="3C60E736" w14:textId="56D300B0" w:rsidR="009D645F" w:rsidRDefault="009D645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FE31BC" w14:textId="77777777" w:rsidR="009D645F" w:rsidRDefault="009D645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D6D68" w14:textId="77777777" w:rsidR="00EB35AF" w:rsidRDefault="00EB35AF" w:rsidP="009D645F">
      <w:pPr>
        <w:spacing w:after="0" w:line="240" w:lineRule="auto"/>
      </w:pPr>
      <w:r>
        <w:separator/>
      </w:r>
    </w:p>
  </w:footnote>
  <w:footnote w:type="continuationSeparator" w:id="0">
    <w:p w14:paraId="084BA54A" w14:textId="77777777" w:rsidR="00EB35AF" w:rsidRDefault="00EB35AF" w:rsidP="009D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B6BE0" w14:textId="02370D58" w:rsidR="009D645F" w:rsidRDefault="009D645F" w:rsidP="009D645F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Gr5</w:t>
    </w:r>
  </w:p>
  <w:p w14:paraId="1507885E" w14:textId="40ADD209" w:rsidR="009D645F" w:rsidRDefault="009D645F" w:rsidP="009D645F">
    <w:pPr>
      <w:pStyle w:val="Nagwek"/>
      <w:jc w:val="center"/>
    </w:pPr>
    <w:r>
      <w:t>Lista 5-17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65551"/>
    <w:multiLevelType w:val="hybridMultilevel"/>
    <w:tmpl w:val="8E3E4F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D2"/>
    <w:rsid w:val="002941D2"/>
    <w:rsid w:val="002F4866"/>
    <w:rsid w:val="007D3382"/>
    <w:rsid w:val="009D645F"/>
    <w:rsid w:val="00B2104D"/>
    <w:rsid w:val="00BF178C"/>
    <w:rsid w:val="00DD4B29"/>
    <w:rsid w:val="00EB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CA1E"/>
  <w15:chartTrackingRefBased/>
  <w15:docId w15:val="{AD01BCFE-BCE2-46DD-A8B7-041C6426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10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D6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645F"/>
  </w:style>
  <w:style w:type="paragraph" w:styleId="Stopka">
    <w:name w:val="footer"/>
    <w:basedOn w:val="Normalny"/>
    <w:link w:val="StopkaZnak"/>
    <w:uiPriority w:val="99"/>
    <w:unhideWhenUsed/>
    <w:rsid w:val="009D6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2020-06-06T21:39:00Z</dcterms:created>
  <dcterms:modified xsi:type="dcterms:W3CDTF">2020-06-06T21:57:00Z</dcterms:modified>
</cp:coreProperties>
</file>