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D8F3" w14:textId="77777777" w:rsidR="00AF09A2" w:rsidRPr="0004067C" w:rsidRDefault="00AF09A2" w:rsidP="00AF09A2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93EC869" w14:textId="6EAAC6A8" w:rsidR="00321854" w:rsidRDefault="00321854" w:rsidP="00AF09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Kim jest producent/wydawca?</w:t>
      </w:r>
    </w:p>
    <w:p w14:paraId="289400DC" w14:textId="6ED85B85" w:rsidR="001D42BF" w:rsidRPr="00321854" w:rsidRDefault="001D42BF" w:rsidP="001D42BF">
      <w:pPr>
        <w:ind w:left="720"/>
        <w:rPr>
          <w:rFonts w:ascii="Times New Roman" w:hAnsi="Times New Roman" w:cs="Times New Roman"/>
          <w:sz w:val="24"/>
          <w:szCs w:val="24"/>
        </w:rPr>
      </w:pPr>
      <w:r w:rsidRPr="001D42BF">
        <w:rPr>
          <w:rFonts w:ascii="Times New Roman" w:hAnsi="Times New Roman" w:cs="Times New Roman"/>
          <w:sz w:val="24"/>
          <w:szCs w:val="24"/>
        </w:rPr>
        <w:t>Domniemywa się, że producentem lub wydawcą jest osoba, której nazwisko lub nazwę uwidoczniono w tym charakterze na przedmiotach, na których utwór utrwalono, albo podano do publicznej wiadomości w jakikolwiek sposób w związku z rozpowszechnianiem utworu.</w:t>
      </w:r>
    </w:p>
    <w:p w14:paraId="489B0770" w14:textId="7D3C029C" w:rsidR="00321854" w:rsidRDefault="00321854" w:rsidP="00AF09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Komu przysługują prawa majątkowe do utworu zbiorowego (do encyklopedii lub publikacji periodycznych)?</w:t>
      </w:r>
    </w:p>
    <w:p w14:paraId="023D2046" w14:textId="00AF0BA8" w:rsidR="001D42BF" w:rsidRPr="00321854" w:rsidRDefault="001D42BF" w:rsidP="001D42BF">
      <w:pPr>
        <w:ind w:left="720"/>
        <w:rPr>
          <w:rFonts w:ascii="Times New Roman" w:hAnsi="Times New Roman" w:cs="Times New Roman"/>
          <w:sz w:val="24"/>
          <w:szCs w:val="24"/>
        </w:rPr>
      </w:pPr>
      <w:r w:rsidRPr="0004067C">
        <w:rPr>
          <w:rFonts w:ascii="Times New Roman" w:hAnsi="Times New Roman" w:cs="Times New Roman"/>
          <w:sz w:val="24"/>
          <w:szCs w:val="24"/>
        </w:rPr>
        <w:t>Autorskie prawa majątkowe do utworu zbiorowego, w szczególności do encyklopedii lub publikacji periodycznej, przysługują producentowi lub wydawcy, a do poszczególnych części mających samodzielne znaczenie – ich twórcom. Domniemywa się, że producentowi lub wydawcy przysługuje prawo do tytułu</w:t>
      </w:r>
    </w:p>
    <w:p w14:paraId="7E791C5D" w14:textId="565ED1F2" w:rsidR="00321854" w:rsidRDefault="00321854" w:rsidP="00AF09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Komu przysługuje pierwszeństwo opublikowania pracy dyplomowej studenta?</w:t>
      </w:r>
    </w:p>
    <w:p w14:paraId="0EA90750" w14:textId="1C3EF7C1" w:rsidR="001D42BF" w:rsidRPr="00321854" w:rsidRDefault="001D42BF" w:rsidP="001D42BF">
      <w:pPr>
        <w:ind w:left="720"/>
        <w:rPr>
          <w:rFonts w:ascii="Times New Roman" w:hAnsi="Times New Roman" w:cs="Times New Roman"/>
          <w:sz w:val="24"/>
          <w:szCs w:val="24"/>
        </w:rPr>
      </w:pPr>
      <w:r w:rsidRPr="0004067C">
        <w:rPr>
          <w:rFonts w:ascii="Times New Roman" w:hAnsi="Times New Roman" w:cs="Times New Roman"/>
          <w:sz w:val="24"/>
          <w:szCs w:val="24"/>
        </w:rPr>
        <w:t>Pierwszeństwo opublikowania przysługuje instytucji naukowej</w:t>
      </w:r>
    </w:p>
    <w:p w14:paraId="69531950" w14:textId="7934F853" w:rsidR="001D42BF" w:rsidRPr="001D42BF" w:rsidRDefault="00321854" w:rsidP="001D42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Kto na żądanie współtwórcy może określić wielkość jego udziałów, na podstawie wkładu pracy twórczej?</w:t>
      </w:r>
    </w:p>
    <w:p w14:paraId="218E40A7" w14:textId="40A05052" w:rsidR="001D42BF" w:rsidRPr="00321854" w:rsidRDefault="001D42BF" w:rsidP="001D42BF">
      <w:pPr>
        <w:ind w:left="720"/>
        <w:rPr>
          <w:rFonts w:ascii="Times New Roman" w:hAnsi="Times New Roman" w:cs="Times New Roman"/>
          <w:sz w:val="24"/>
          <w:szCs w:val="24"/>
        </w:rPr>
      </w:pPr>
      <w:r w:rsidRPr="0004067C">
        <w:rPr>
          <w:rFonts w:ascii="Times New Roman" w:hAnsi="Times New Roman" w:cs="Times New Roman"/>
          <w:sz w:val="24"/>
          <w:szCs w:val="24"/>
        </w:rPr>
        <w:t>Współtwórcom przysługuje prawo autorskie wspólnie. Domniemywa się, że wielkości udziałów są równe. Każdy ze współtwórców może żądać określenia wielkości udziałów przez sąd, na podstawie wkładów pracy twórczej</w:t>
      </w:r>
    </w:p>
    <w:p w14:paraId="0F523DFC" w14:textId="33FEF951" w:rsidR="00321854" w:rsidRDefault="00321854" w:rsidP="0032185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Który przepis stosuje się w przypadku sporów związanych z zawarciem i warunkami umowy o której mowa w ustępie 1?</w:t>
      </w:r>
    </w:p>
    <w:p w14:paraId="57AF5770" w14:textId="7E56097B" w:rsidR="001D42BF" w:rsidRPr="00321854" w:rsidRDefault="001D42BF" w:rsidP="001D42B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04067C">
        <w:rPr>
          <w:rFonts w:ascii="Times New Roman" w:hAnsi="Times New Roman" w:cs="Times New Roman"/>
          <w:sz w:val="24"/>
          <w:szCs w:val="24"/>
        </w:rPr>
        <w:t>W przypadku sporów związanych z zawarciem i warunkami umowy, o której mowa w ust. 1, stosuje się przepis art. 85 ustawy o zbiorowym zarządzaniu prawami autorskimi i prawami pokrewnymi.</w:t>
      </w:r>
    </w:p>
    <w:p w14:paraId="6120B8AC" w14:textId="002770AE" w:rsidR="00321854" w:rsidRDefault="00321854" w:rsidP="00321854">
      <w:pPr>
        <w:pStyle w:val="Akapitzlist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Powyższego przepisu (art. 19, przepis ust. 1) nie stosuje się w jakim przypadku?</w:t>
      </w:r>
    </w:p>
    <w:p w14:paraId="0886F5C0" w14:textId="77777777" w:rsidR="001D42BF" w:rsidRPr="001D42BF" w:rsidRDefault="001D42BF" w:rsidP="001D42B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41A85AD" w14:textId="77777777" w:rsidR="001D42BF" w:rsidRPr="00321854" w:rsidRDefault="001D42BF" w:rsidP="001D42BF">
      <w:pPr>
        <w:pStyle w:val="Akapitzlist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F598D4E" w14:textId="67566E98" w:rsidR="00321854" w:rsidRDefault="00321854" w:rsidP="00321854">
      <w:pPr>
        <w:pStyle w:val="Akapitzlist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Twórcy i jego spadkobiercom, w przypadku dokonanych zawodowo odsprzedaży oryginalnych egzemplarzy utworu plastycznego lub fotograficznego, przysługuje prawo do wynagrodzenia stanowiącego sumę jakich stawek?</w:t>
      </w:r>
    </w:p>
    <w:p w14:paraId="659EB13B" w14:textId="77777777" w:rsidR="001D42BF" w:rsidRPr="0004067C" w:rsidRDefault="001D42BF" w:rsidP="001D42BF">
      <w:pPr>
        <w:pStyle w:val="NormalnyWeb"/>
        <w:ind w:left="720"/>
        <w:rPr>
          <w:rFonts w:eastAsia="Arial"/>
          <w:lang w:val="pl"/>
        </w:rPr>
      </w:pPr>
      <w:r w:rsidRPr="0004067C">
        <w:rPr>
          <w:rFonts w:eastAsia="Arial"/>
          <w:lang w:val="pl"/>
        </w:rPr>
        <w:t>Twórcy i jego spadkobiercom, w przypadku dokonanych zawodowo odsprzedaży oryginalnych egzemplarzy utworu plastycznego lub fotograficznego, przysługuje prawo do wynagrodzenia stanowiącego sumę poniższych stawek: 1) 5% części ceny sprzedaży, jeżeli ta część jest zawarta w przedziale do równowartości 50 000 euro, oraz 2) 3% części ceny sprzedaży, jeżeli ta część jest zawarta w przedziale od równowartości 50 000,01 euro do równowartości 200 000 euro, oraz</w:t>
      </w:r>
    </w:p>
    <w:p w14:paraId="79DDB1CE" w14:textId="3F90E085" w:rsidR="001D42BF" w:rsidRPr="0004067C" w:rsidRDefault="001D42BF" w:rsidP="0004067C">
      <w:pPr>
        <w:pStyle w:val="NormalnyWeb"/>
        <w:ind w:left="720"/>
        <w:rPr>
          <w:rFonts w:eastAsia="Arial"/>
          <w:lang w:val="pl"/>
        </w:rPr>
      </w:pPr>
      <w:r w:rsidRPr="0004067C">
        <w:rPr>
          <w:rFonts w:eastAsia="Arial"/>
          <w:lang w:val="pl"/>
        </w:rPr>
        <w:t xml:space="preserve">3) 1% części ceny sprzedaży, jeżeli ta część jest zawarta w przedziale od równowartości 200 000,01 euro do równowartości 350 000 euro, oraz 4) 0,5% części ceny sprzedaży, jeżeli ta część jest zawarta w przedziale od równowartości 350 000,01 euro do równowartości 500 000 euro, oraz 5) 0,25% części ceny sprzedaży, jeżeli ta część jest zawarta w przedziale przekraczającym równowartość 500 000 euro – jednak nie wyższego niż równowartość 12 500 euro. 2. Przepisu ust. 1 nie stosuje się w przypadku ceny sprzedaży niższej niż równowartość 100 euro. 3. Oryginalnymi </w:t>
      </w:r>
      <w:r w:rsidRPr="0004067C">
        <w:rPr>
          <w:rFonts w:eastAsia="Arial"/>
          <w:lang w:val="pl"/>
        </w:rPr>
        <w:lastRenderedPageBreak/>
        <w:t>egzemplarzami utworu w rozumieniu ust. 1 są: 1) egzemplarze wykonane osobiście przez twórcę; 2) kopie uznane za oryginalne egzemplarze utworu, jeżeli zostały wykonane osobiście, w ograniczonej ilości, przez twórcę lub pod jego nadzorem, ponumerowane, podpisane lub w inny sposób przez niego oznaczone.</w:t>
      </w:r>
    </w:p>
    <w:p w14:paraId="24509F27" w14:textId="667AB684" w:rsidR="001D42BF" w:rsidRDefault="00321854" w:rsidP="001D42B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W jaki sposób stosuje się przepisy 21.1 i 21.2?</w:t>
      </w:r>
    </w:p>
    <w:p w14:paraId="64B8E5B1" w14:textId="11C5C4BE" w:rsidR="001D42BF" w:rsidRPr="0004067C" w:rsidRDefault="0004067C" w:rsidP="0004067C">
      <w:pPr>
        <w:pStyle w:val="NormalnyWeb"/>
        <w:ind w:left="720"/>
        <w:rPr>
          <w:rFonts w:eastAsia="Arial"/>
          <w:lang w:val="pl"/>
        </w:rPr>
      </w:pPr>
      <w:r w:rsidRPr="0004067C">
        <w:rPr>
          <w:rFonts w:eastAsia="Arial"/>
          <w:lang w:val="pl"/>
        </w:rPr>
        <w:t>Przepisy ust. 1 i 2 stosuje się odpowiednio do publicznego udostępniania utworów w taki sposób, aby każdy mógł mieć do nich dostęp w miejscu i czasie przez siebie wybranym.</w:t>
      </w:r>
    </w:p>
    <w:p w14:paraId="22DA1E6E" w14:textId="04F21ED0" w:rsidR="00321854" w:rsidRDefault="00321854" w:rsidP="0032185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W jaki sposób twórca może zrzec się pośrednictwa organizacji zbiorowego zarządzania prawami autorskimi?</w:t>
      </w:r>
    </w:p>
    <w:p w14:paraId="5794CB7B" w14:textId="77777777" w:rsidR="0004067C" w:rsidRDefault="0004067C" w:rsidP="0004067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F85D7BD" w14:textId="68A3D7E8" w:rsidR="0004067C" w:rsidRDefault="00321854" w:rsidP="000406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W jakich okolicznościach i w jakim celu uczelnia może korzystać z pracy dyplomowej studenta bez uzyskania jego zgody?</w:t>
      </w:r>
    </w:p>
    <w:p w14:paraId="072A4559" w14:textId="13DF9F62" w:rsidR="0004067C" w:rsidRPr="0004067C" w:rsidRDefault="0004067C" w:rsidP="0004067C">
      <w:pPr>
        <w:pStyle w:val="NormalnyWeb"/>
        <w:ind w:left="720"/>
        <w:rPr>
          <w:rFonts w:eastAsia="Arial"/>
          <w:lang w:val="pl"/>
        </w:rPr>
      </w:pPr>
      <w:r w:rsidRPr="0004067C">
        <w:rPr>
          <w:rFonts w:eastAsia="Arial"/>
          <w:lang w:val="pl"/>
        </w:rPr>
        <w:t xml:space="preserve">Podmiot, o którym mowa w art. 7 ust. 1 pkt 1, 2 i 4–6 ustawy z dnia 20 lipca 2018 r. – Prawo o szkolnictwie wyższym i nauce (Dz. U. poz. 1668, z </w:t>
      </w:r>
      <w:proofErr w:type="spellStart"/>
      <w:r w:rsidRPr="0004067C">
        <w:rPr>
          <w:rFonts w:eastAsia="Arial"/>
          <w:lang w:val="pl"/>
        </w:rPr>
        <w:t>późn</w:t>
      </w:r>
      <w:proofErr w:type="spellEnd"/>
      <w:r w:rsidRPr="0004067C">
        <w:rPr>
          <w:rFonts w:eastAsia="Arial"/>
          <w:lang w:val="pl"/>
        </w:rPr>
        <w:t xml:space="preserve">. zm.2)), może korzystać bez wynagrodzenia i bez konieczności uzyskania zgody autora z utworu stworzonego przez studenta lub osobę ubiegającą się o nadanie stopnia doktora w wyniku wykonywania obowiązków związanych z odbywaniem studiów lub przygotowywaniem rozprawy doktorskiej, udostępniać utwór ministrowi właściwemu do spraw szkolnictwa wyższego i nauki oraz korzystać z utworów znajdujących się w prowadzonych przez niego bazach danych, w celu sprawdzania z wykorzystaniem Jednolitego Systemu </w:t>
      </w:r>
      <w:proofErr w:type="spellStart"/>
      <w:r w:rsidRPr="0004067C">
        <w:rPr>
          <w:rFonts w:eastAsia="Arial"/>
          <w:lang w:val="pl"/>
        </w:rPr>
        <w:t>Antyplagiatowego</w:t>
      </w:r>
      <w:proofErr w:type="spellEnd"/>
    </w:p>
    <w:p w14:paraId="73C32DE4" w14:textId="77777777" w:rsidR="0004067C" w:rsidRPr="0004067C" w:rsidRDefault="0004067C" w:rsidP="000406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947EC8" w14:textId="7BB32A9D" w:rsidR="00321854" w:rsidRDefault="00321854" w:rsidP="00AF09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W jakim przypadku student może opublikować samodzielnie swoją pracę dyplomową?</w:t>
      </w:r>
    </w:p>
    <w:p w14:paraId="2376CD96" w14:textId="438C5119" w:rsidR="0004067C" w:rsidRDefault="0004067C" w:rsidP="000406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1007DE" w14:textId="72033053" w:rsidR="0004067C" w:rsidRDefault="0004067C" w:rsidP="0004067C">
      <w:pPr>
        <w:ind w:left="720"/>
        <w:rPr>
          <w:rFonts w:ascii="Times New Roman" w:hAnsi="Times New Roman" w:cs="Times New Roman"/>
          <w:sz w:val="24"/>
          <w:szCs w:val="24"/>
        </w:rPr>
      </w:pPr>
      <w:r w:rsidRPr="0004067C">
        <w:rPr>
          <w:rFonts w:ascii="Times New Roman" w:hAnsi="Times New Roman" w:cs="Times New Roman"/>
          <w:sz w:val="24"/>
          <w:szCs w:val="24"/>
        </w:rPr>
        <w:t>Jeżeli uczelnia nie opublikowała pracy dyplomowej w terminie 6 miesięcy od dnia jej obrony, autor może ją opublikować, chyba że praca jest częścią utworu zbiorowego</w:t>
      </w:r>
    </w:p>
    <w:p w14:paraId="27CF3CAA" w14:textId="77777777" w:rsidR="001D42BF" w:rsidRPr="00321854" w:rsidRDefault="001D42BF" w:rsidP="001D42B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D07BA6" w14:textId="345D1C94" w:rsidR="00321854" w:rsidRDefault="00321854" w:rsidP="0032185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W jakim wypadku organizacja radiowa lub telewizyjna może nadawać rozpowszechnione utwory muzyczne i słowne i słowno-muzyczne nie tylko wyłącznie na podstawie umowy zawartej z właściwą organizacją zbiorowego zarządzania prawami autorskimi?</w:t>
      </w:r>
    </w:p>
    <w:p w14:paraId="731E35C6" w14:textId="6085A852" w:rsidR="0004067C" w:rsidRDefault="0004067C" w:rsidP="0004067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2972A49" w14:textId="070DEFF1" w:rsidR="0004067C" w:rsidRPr="0004067C" w:rsidRDefault="0004067C" w:rsidP="0004067C">
      <w:pPr>
        <w:ind w:left="720"/>
        <w:rPr>
          <w:rFonts w:ascii="Times New Roman" w:hAnsi="Times New Roman" w:cs="Times New Roman"/>
          <w:sz w:val="24"/>
          <w:szCs w:val="24"/>
        </w:rPr>
      </w:pPr>
      <w:r w:rsidRPr="0004067C">
        <w:rPr>
          <w:rFonts w:ascii="Times New Roman" w:hAnsi="Times New Roman" w:cs="Times New Roman"/>
          <w:sz w:val="24"/>
          <w:szCs w:val="24"/>
        </w:rPr>
        <w:t xml:space="preserve">Operatorom sieci kablowych wolno reemitować w sieciach kablowych utwory nadawane w programach organizacji radiowych i telewizyjnych wyłącznie na podstawie umowy zawartej z właściwą organizacją zbiorowego zarządzania prawami autorskimi. 11. Obowiązku pośrednictwa właściwej organizacji zbiorowego zarządzania prawami autorskimi, o którym mowa w ust. 1, nie stosuje się do praw, z których organizacja radiowa lub telewizyjna korzysta w odniesieniu do jej własnych transmisji, niezależnie od tego, czy dane prawa należą do tej organizacji, czy też </w:t>
      </w:r>
      <w:r w:rsidRPr="0004067C">
        <w:rPr>
          <w:rFonts w:ascii="Times New Roman" w:hAnsi="Times New Roman" w:cs="Times New Roman"/>
          <w:sz w:val="24"/>
          <w:szCs w:val="24"/>
        </w:rPr>
        <w:lastRenderedPageBreak/>
        <w:t>zostały na nią przeniesione przez innego uprawnionego. 2. W przypadku sporów związanych z zawarciem i warunkami umowy, o której mowa w ust. 1, stosuje się przepis art. 85 ustawy o zbiorowym zarządzaniu prawami autorskimi i prawami pokrewnymi.</w:t>
      </w:r>
    </w:p>
    <w:p w14:paraId="0A437F7B" w14:textId="77777777" w:rsidR="0004067C" w:rsidRPr="00321854" w:rsidRDefault="0004067C" w:rsidP="0004067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F359E3B" w14:textId="0720C01C" w:rsidR="0004067C" w:rsidRDefault="00321854" w:rsidP="000406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W jakim zakresie minister właściwy do spraw szkolnictwa wyższego i nauki może korzystać z prac dyplomowych i rozpraw doktorskich znajdujących się w prowadzonych przez niego bazach danych bez zgody autora?</w:t>
      </w:r>
    </w:p>
    <w:p w14:paraId="58F7A4CD" w14:textId="77777777" w:rsidR="0004067C" w:rsidRPr="0004067C" w:rsidRDefault="0004067C" w:rsidP="000406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76B90F" w14:textId="6DFE89C1" w:rsidR="0004067C" w:rsidRPr="0004067C" w:rsidRDefault="0004067C" w:rsidP="0004067C">
      <w:pPr>
        <w:ind w:left="720"/>
        <w:rPr>
          <w:rFonts w:ascii="Times New Roman" w:hAnsi="Times New Roman" w:cs="Times New Roman"/>
          <w:sz w:val="24"/>
          <w:szCs w:val="24"/>
        </w:rPr>
      </w:pPr>
      <w:r w:rsidRPr="0004067C">
        <w:rPr>
          <w:rFonts w:ascii="Times New Roman" w:hAnsi="Times New Roman" w:cs="Times New Roman"/>
          <w:sz w:val="24"/>
          <w:szCs w:val="24"/>
        </w:rPr>
        <w:t>Minister właściwy do spraw szkolnictwa wyższego i nauki może korzystać z prac dyplomowych i rozpraw doktorskich znajdujących się w prowadzonych przez niego bazach danych w zakresie niezbędnym do zapewnienia prawidłowego utrzymania i rozwoju tych baz oraz współpracujących z nimi systemów informatycznych</w:t>
      </w:r>
    </w:p>
    <w:p w14:paraId="4311C932" w14:textId="77777777" w:rsidR="0004067C" w:rsidRPr="00321854" w:rsidRDefault="0004067C" w:rsidP="0004067C">
      <w:pPr>
        <w:rPr>
          <w:rFonts w:ascii="Times New Roman" w:hAnsi="Times New Roman" w:cs="Times New Roman"/>
          <w:sz w:val="24"/>
          <w:szCs w:val="24"/>
        </w:rPr>
      </w:pPr>
    </w:p>
    <w:p w14:paraId="360DCBAF" w14:textId="3CBAB303" w:rsidR="00321854" w:rsidRDefault="00321854" w:rsidP="00AF09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>W przypadku naruszenia prawa autorskiego, komu przypada uzyskane świadczenie do całości utworu?</w:t>
      </w:r>
    </w:p>
    <w:p w14:paraId="61725859" w14:textId="7AB43B80" w:rsidR="0004067C" w:rsidRDefault="0004067C" w:rsidP="000406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5B904A" w14:textId="62AE93B5" w:rsidR="0004067C" w:rsidRDefault="0004067C" w:rsidP="0004067C">
      <w:pPr>
        <w:ind w:left="720"/>
        <w:rPr>
          <w:rFonts w:ascii="Times New Roman" w:hAnsi="Times New Roman" w:cs="Times New Roman"/>
          <w:sz w:val="24"/>
          <w:szCs w:val="24"/>
        </w:rPr>
      </w:pPr>
      <w:r w:rsidRPr="0004067C">
        <w:rPr>
          <w:rFonts w:ascii="Times New Roman" w:hAnsi="Times New Roman" w:cs="Times New Roman"/>
          <w:sz w:val="24"/>
          <w:szCs w:val="24"/>
        </w:rPr>
        <w:t>Uzyskane świadczenie przypada wszystkim współtwórcom, stosownie do wielkości ich udziałów</w:t>
      </w:r>
    </w:p>
    <w:p w14:paraId="7A4138D8" w14:textId="77777777" w:rsidR="0004067C" w:rsidRPr="00321854" w:rsidRDefault="0004067C" w:rsidP="000406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4BD004" w14:textId="77777777" w:rsidR="00321854" w:rsidRPr="00321854" w:rsidRDefault="00321854" w:rsidP="00321854">
      <w:pPr>
        <w:pStyle w:val="Akapitzlist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21854">
        <w:rPr>
          <w:rFonts w:ascii="Times New Roman" w:hAnsi="Times New Roman" w:cs="Times New Roman"/>
          <w:sz w:val="24"/>
          <w:szCs w:val="24"/>
        </w:rPr>
        <w:t xml:space="preserve">Wynagrodzenie to nie może być wyższe niż jaka kwota? </w:t>
      </w:r>
    </w:p>
    <w:p w14:paraId="59780251" w14:textId="77777777" w:rsidR="001B6230" w:rsidRDefault="001B6230" w:rsidP="00321854">
      <w:pPr>
        <w:pStyle w:val="Akapitzlist"/>
      </w:pPr>
    </w:p>
    <w:sectPr w:rsidR="001B623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BC1E5" w14:textId="77777777" w:rsidR="00125767" w:rsidRDefault="00125767" w:rsidP="005D30C8">
      <w:pPr>
        <w:spacing w:line="240" w:lineRule="auto"/>
      </w:pPr>
      <w:r>
        <w:separator/>
      </w:r>
    </w:p>
  </w:endnote>
  <w:endnote w:type="continuationSeparator" w:id="0">
    <w:p w14:paraId="4B147923" w14:textId="77777777" w:rsidR="00125767" w:rsidRDefault="00125767" w:rsidP="005D3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37466" w14:textId="77777777" w:rsidR="005D30C8" w:rsidRDefault="005D30C8">
    <w:pPr>
      <w:pStyle w:val="Stopka"/>
      <w:jc w:val="center"/>
    </w:pPr>
  </w:p>
  <w:sdt>
    <w:sdtPr>
      <w:id w:val="2069842055"/>
      <w:docPartObj>
        <w:docPartGallery w:val="Page Numbers (Bottom of Page)"/>
        <w:docPartUnique/>
      </w:docPartObj>
    </w:sdtPr>
    <w:sdtEndPr/>
    <w:sdtContent>
      <w:p w14:paraId="01C71F1B" w14:textId="5455B4BC" w:rsidR="005D30C8" w:rsidRDefault="005D30C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EBFF5B7" w14:textId="5ED01741" w:rsidR="005D30C8" w:rsidRDefault="005D30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7BB87" w14:textId="77777777" w:rsidR="00125767" w:rsidRDefault="00125767" w:rsidP="005D30C8">
      <w:pPr>
        <w:spacing w:line="240" w:lineRule="auto"/>
      </w:pPr>
      <w:r>
        <w:separator/>
      </w:r>
    </w:p>
  </w:footnote>
  <w:footnote w:type="continuationSeparator" w:id="0">
    <w:p w14:paraId="21FA3088" w14:textId="77777777" w:rsidR="00125767" w:rsidRDefault="00125767" w:rsidP="005D3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A8A0D" w14:textId="77777777" w:rsidR="00F07CC4" w:rsidRPr="005D30C8" w:rsidRDefault="00F07CC4" w:rsidP="00F07CC4">
    <w:pPr>
      <w:jc w:val="center"/>
    </w:pPr>
    <w:r w:rsidRPr="005D30C8">
      <w:t xml:space="preserve">Karol </w:t>
    </w:r>
    <w:proofErr w:type="spellStart"/>
    <w:r w:rsidRPr="005D30C8">
      <w:t>Kęciński</w:t>
    </w:r>
    <w:proofErr w:type="spellEnd"/>
    <w:r w:rsidRPr="005D30C8">
      <w:t xml:space="preserve"> OWI gr.5</w:t>
    </w:r>
  </w:p>
  <w:p w14:paraId="4A6EF60E" w14:textId="77777777" w:rsidR="00F07CC4" w:rsidRDefault="00F07CC4" w:rsidP="00F07CC4">
    <w:pPr>
      <w:ind w:left="720" w:hanging="360"/>
      <w:jc w:val="center"/>
    </w:pPr>
    <w:r>
      <w:t>Lista-OWI-5-2</w:t>
    </w:r>
  </w:p>
  <w:p w14:paraId="5609DFF1" w14:textId="77777777" w:rsidR="00F07CC4" w:rsidRDefault="00F07CC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C1F38"/>
    <w:multiLevelType w:val="hybridMultilevel"/>
    <w:tmpl w:val="75DE2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1730C"/>
    <w:multiLevelType w:val="multilevel"/>
    <w:tmpl w:val="DF149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A2"/>
    <w:rsid w:val="0004067C"/>
    <w:rsid w:val="000A1B7D"/>
    <w:rsid w:val="00125767"/>
    <w:rsid w:val="001B6230"/>
    <w:rsid w:val="001D42BF"/>
    <w:rsid w:val="00321854"/>
    <w:rsid w:val="00467E4E"/>
    <w:rsid w:val="005D30C8"/>
    <w:rsid w:val="00980918"/>
    <w:rsid w:val="009E4E64"/>
    <w:rsid w:val="00AF09A2"/>
    <w:rsid w:val="00F07CC4"/>
    <w:rsid w:val="00F6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2130"/>
  <w15:chartTrackingRefBased/>
  <w15:docId w15:val="{E983733C-516B-4D07-9389-CDEECFD1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09A2"/>
    <w:pPr>
      <w:spacing w:after="0" w:line="276" w:lineRule="auto"/>
    </w:pPr>
    <w:rPr>
      <w:rFonts w:ascii="Arial" w:eastAsia="Arial" w:hAnsi="Arial" w:cs="Arial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185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1D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5D30C8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30C8"/>
    <w:rPr>
      <w:rFonts w:ascii="Arial" w:eastAsia="Arial" w:hAnsi="Arial" w:cs="Arial"/>
      <w:lang w:val="pl" w:eastAsia="pl-PL"/>
    </w:rPr>
  </w:style>
  <w:style w:type="paragraph" w:styleId="Stopka">
    <w:name w:val="footer"/>
    <w:basedOn w:val="Normalny"/>
    <w:link w:val="StopkaZnak"/>
    <w:uiPriority w:val="99"/>
    <w:unhideWhenUsed/>
    <w:rsid w:val="005D30C8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30C8"/>
    <w:rPr>
      <w:rFonts w:ascii="Arial" w:eastAsia="Arial" w:hAnsi="Arial" w:cs="Arial"/>
      <w:lang w:val="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Hoffmann</dc:creator>
  <cp:keywords/>
  <dc:description/>
  <cp:lastModifiedBy>Dell</cp:lastModifiedBy>
  <cp:revision>3</cp:revision>
  <dcterms:created xsi:type="dcterms:W3CDTF">2020-04-06T15:33:00Z</dcterms:created>
  <dcterms:modified xsi:type="dcterms:W3CDTF">2020-04-20T13:46:00Z</dcterms:modified>
</cp:coreProperties>
</file>