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E5A0" w14:textId="4B3BF056" w:rsidR="00A71470" w:rsidRDefault="00785ABE" w:rsidP="00785ABE">
      <w:pPr>
        <w:pStyle w:val="Akapitzlist"/>
        <w:numPr>
          <w:ilvl w:val="0"/>
          <w:numId w:val="1"/>
        </w:numPr>
      </w:pPr>
      <w:r>
        <w:t>Wolno korzystać z już rozpowszechnionych utworów dla dobra osób niepełnosprawnych, jeżeli to korzystanie odnosi się bezpośrednio do ich upośledzenia, nie ma zarobkowego charakteru i jest podejmowane w rozmiarze wynikającym z natury upośledzenia.</w:t>
      </w:r>
    </w:p>
    <w:p w14:paraId="557FE8F6" w14:textId="77777777" w:rsidR="00785ABE" w:rsidRDefault="00785ABE" w:rsidP="00785ABE">
      <w:pPr>
        <w:pStyle w:val="Akapitzlist"/>
      </w:pPr>
    </w:p>
    <w:p w14:paraId="20F3FCF4" w14:textId="3BF7D8FA" w:rsidR="00785ABE" w:rsidRDefault="00785ABE" w:rsidP="00785ABE">
      <w:pPr>
        <w:pStyle w:val="Akapitzlist"/>
        <w:numPr>
          <w:ilvl w:val="0"/>
          <w:numId w:val="1"/>
        </w:numPr>
      </w:pPr>
      <w:r>
        <w:t>Dofinansowanie na wypłatę wynagrodzenia za użyczanie jest przekazywane na podstawie umowy zawieranej co roku między ministrem właściwym do spraw kultury i ochrony dziedzictwa narodowego a organizacją zbiorowe</w:t>
      </w:r>
      <w:bookmarkStart w:id="0" w:name="_GoBack"/>
      <w:bookmarkEnd w:id="0"/>
      <w:r>
        <w:t>go zarządzania, o której mowa w ust. 1.</w:t>
      </w:r>
    </w:p>
    <w:p w14:paraId="297B0E4E" w14:textId="77777777" w:rsidR="00785ABE" w:rsidRDefault="00785ABE" w:rsidP="00785ABE">
      <w:pPr>
        <w:pStyle w:val="Akapitzlist"/>
      </w:pPr>
    </w:p>
    <w:p w14:paraId="2E4BB567" w14:textId="37E64140" w:rsidR="00785ABE" w:rsidRDefault="00785ABE" w:rsidP="00785ABE">
      <w:pPr>
        <w:pStyle w:val="Akapitzlist"/>
        <w:numPr>
          <w:ilvl w:val="0"/>
          <w:numId w:val="1"/>
        </w:numPr>
      </w:pPr>
      <w:r>
        <w:t>Wysokość wynagrodzenia za użyczanie należnego w danym roku kalendarzowym poszczególnym podmiotom, o których mowa w art. 28 ust. 5, jest określana przez organizację zbiorowego zarządzania, o której mowa w art. 351 ust. 1</w:t>
      </w:r>
    </w:p>
    <w:p w14:paraId="26FFE2D3" w14:textId="77777777" w:rsidR="00785ABE" w:rsidRDefault="00785ABE" w:rsidP="00785ABE">
      <w:pPr>
        <w:pStyle w:val="Akapitzlist"/>
      </w:pPr>
    </w:p>
    <w:p w14:paraId="176208FF" w14:textId="22AFA750" w:rsidR="00785ABE" w:rsidRDefault="00785ABE" w:rsidP="00785ABE">
      <w:pPr>
        <w:pStyle w:val="Akapitzlist"/>
        <w:numPr>
          <w:ilvl w:val="0"/>
          <w:numId w:val="1"/>
        </w:numPr>
      </w:pPr>
      <w:r>
        <w:t>Wynagrodzenie za użyczanie egzemplarzy utworów, o których mowa w art. 28 ust. 4, przez biblioteki publiczne, zwane dalej „wynagrodzeniem za użyczanie”, jest wypłacane przez wyznaczoną przez ministra właściwego do spraw kultury i ochrony dziedzictwa narodowego organizację zbiorowego zarządzania prawami autorskimi z dofinansowania przekazywanego jej przez ministra właściwego do spraw kultury i ochrony dziedzictwa narodowego ze środków Funduszu Promocji Kultury, o którym mowa w art. 87 ustawy z dnia 19 listopada 2009 r. o grach hazardowych (Dz. U. z 2019 r. poz. 847).</w:t>
      </w:r>
    </w:p>
    <w:p w14:paraId="2373CC05" w14:textId="77777777" w:rsidR="00785ABE" w:rsidRDefault="00785ABE" w:rsidP="00785ABE">
      <w:pPr>
        <w:pStyle w:val="Akapitzlist"/>
      </w:pPr>
    </w:p>
    <w:p w14:paraId="47B26FB2" w14:textId="54F13D0F" w:rsidR="00785ABE" w:rsidRDefault="00785ABE" w:rsidP="00785ABE">
      <w:pPr>
        <w:pStyle w:val="Akapitzlist"/>
        <w:numPr>
          <w:ilvl w:val="0"/>
          <w:numId w:val="1"/>
        </w:numPr>
      </w:pPr>
      <w:r>
        <w:t>Wolno w sprawozdaniach o aktualnych wydarzeniach przytaczać utwory udostępniane podczas tych wydarzeń, jednakże w granicach uzasadnionych celem informacji.</w:t>
      </w:r>
    </w:p>
    <w:p w14:paraId="7B76E5A8" w14:textId="77777777" w:rsidR="00785ABE" w:rsidRDefault="00785ABE" w:rsidP="00785ABE">
      <w:pPr>
        <w:pStyle w:val="Akapitzlist"/>
      </w:pPr>
    </w:p>
    <w:p w14:paraId="45C0407D" w14:textId="4B66FE66" w:rsidR="00785ABE" w:rsidRDefault="00E546F9" w:rsidP="00785ABE">
      <w:pPr>
        <w:pStyle w:val="Akapitzlist"/>
        <w:numPr>
          <w:ilvl w:val="0"/>
          <w:numId w:val="1"/>
        </w:numPr>
      </w:pPr>
      <w:r>
        <w:t>Beneficjent lub osoba działająca w jego imieniu może zwielokrotniać utwory w celu wykonania kopii utworów w dostępnych formatach.</w:t>
      </w:r>
    </w:p>
    <w:p w14:paraId="62A2D62B" w14:textId="77777777" w:rsidR="00E546F9" w:rsidRDefault="00E546F9" w:rsidP="00E546F9">
      <w:pPr>
        <w:pStyle w:val="Akapitzlist"/>
      </w:pPr>
    </w:p>
    <w:p w14:paraId="493A74E2" w14:textId="5AEB9A84" w:rsidR="00E546F9" w:rsidRDefault="00E546F9" w:rsidP="00785ABE">
      <w:pPr>
        <w:pStyle w:val="Akapitzlist"/>
        <w:numPr>
          <w:ilvl w:val="0"/>
          <w:numId w:val="1"/>
        </w:numPr>
      </w:pPr>
      <w:r>
        <w:t>Czynności, o których mowa w ust. 1 i 2</w:t>
      </w:r>
      <w:r>
        <w:t xml:space="preserve"> art. 35a</w:t>
      </w:r>
      <w:r>
        <w:t xml:space="preserve"> mogą być dokonywane wyłącznie w celu zapewnienia beneficjentowi równie skutecznego i wygodnego dostępu do utworu jak ten, z którego korzystają osoby bez dysfunkcji, o których mowa w art. 6 ust. 1 pkt 18.</w:t>
      </w:r>
    </w:p>
    <w:p w14:paraId="082F1DB2" w14:textId="77777777" w:rsidR="00E546F9" w:rsidRDefault="00E546F9" w:rsidP="00E546F9">
      <w:pPr>
        <w:pStyle w:val="Akapitzlist"/>
      </w:pPr>
    </w:p>
    <w:p w14:paraId="1B9397B1" w14:textId="11531C6F" w:rsidR="00E546F9" w:rsidRDefault="00D218B6" w:rsidP="00785ABE">
      <w:pPr>
        <w:pStyle w:val="Akapitzlist"/>
        <w:numPr>
          <w:ilvl w:val="0"/>
          <w:numId w:val="1"/>
        </w:numPr>
      </w:pPr>
      <w:r>
        <w:t>Wynagrodzenie, o którym mowa w ust. 4, nie przysługuje za użyczenie egzemplarza utworu w celu korzystania z niego wyłącznie na terenie biblioteki publicznej.</w:t>
      </w:r>
    </w:p>
    <w:p w14:paraId="2A6F7ADC" w14:textId="77777777" w:rsidR="00D218B6" w:rsidRDefault="00D218B6" w:rsidP="00D218B6">
      <w:pPr>
        <w:pStyle w:val="Akapitzlist"/>
      </w:pPr>
    </w:p>
    <w:p w14:paraId="3C7688EB" w14:textId="0C730700" w:rsidR="00D218B6" w:rsidRDefault="00D218B6" w:rsidP="00785ABE">
      <w:pPr>
        <w:pStyle w:val="Akapitzlist"/>
        <w:numPr>
          <w:ilvl w:val="0"/>
          <w:numId w:val="1"/>
        </w:numPr>
      </w:pPr>
      <w:r>
        <w:t>Właściciel egzemplarza utworu plastycznego może go wystawiać publicznie, jeżeli nie łączy się z tym osiąganie korzyści majątkowych.</w:t>
      </w:r>
    </w:p>
    <w:p w14:paraId="3D9E566C" w14:textId="77777777" w:rsidR="00D218B6" w:rsidRDefault="00D218B6" w:rsidP="00D218B6">
      <w:pPr>
        <w:pStyle w:val="Akapitzlist"/>
      </w:pPr>
    </w:p>
    <w:p w14:paraId="33E04406" w14:textId="1663AB05" w:rsidR="00D218B6" w:rsidRDefault="00D218B6" w:rsidP="00785ABE">
      <w:pPr>
        <w:pStyle w:val="Akapitzlist"/>
        <w:numPr>
          <w:ilvl w:val="0"/>
          <w:numId w:val="1"/>
        </w:numPr>
      </w:pPr>
      <w:r>
        <w:t>Wolno w sposób niezamierzony włączyć utwór do innego utworu, o ile włączony utwór nie ma znaczenia dla utworu, do którego został włączony.</w:t>
      </w:r>
    </w:p>
    <w:p w14:paraId="3080EB66" w14:textId="77777777" w:rsidR="00D218B6" w:rsidRDefault="00D218B6" w:rsidP="00D218B6">
      <w:pPr>
        <w:pStyle w:val="Akapitzlist"/>
      </w:pPr>
    </w:p>
    <w:p w14:paraId="08A4ACAC" w14:textId="559E77CF" w:rsidR="00D218B6" w:rsidRDefault="00D218B6" w:rsidP="00785ABE">
      <w:pPr>
        <w:pStyle w:val="Akapitzlist"/>
        <w:numPr>
          <w:ilvl w:val="0"/>
          <w:numId w:val="1"/>
        </w:numPr>
      </w:pPr>
      <w:r>
        <w:t>Wolno rozpowszechniać za pomocą anteny zbiorowej oraz sieci kablowej utwory nadawane przez inną organizację radiową lub telewizyjną drogą satelitarną albo naziemną, jeżeli następuje to w ramach równoczesnego, integralnego i nieodpłatnego rozpowszechniania programów radiowych lub telewizyjnych i przeznaczone jest do oznaczonego grona odbiorców znajdujących się w jednym budynku lub w domach jednorodzinnych obejmujących do 50 gospodarstw domowych.</w:t>
      </w:r>
    </w:p>
    <w:p w14:paraId="003322B8" w14:textId="77777777" w:rsidR="00D218B6" w:rsidRDefault="00D218B6" w:rsidP="00D218B6">
      <w:pPr>
        <w:pStyle w:val="Akapitzlist"/>
      </w:pPr>
    </w:p>
    <w:p w14:paraId="7ED8E851" w14:textId="77777777" w:rsidR="00804858" w:rsidRDefault="00804858">
      <w:pPr>
        <w:rPr>
          <w:highlight w:val="lightGray"/>
        </w:rPr>
      </w:pPr>
      <w:r>
        <w:rPr>
          <w:highlight w:val="lightGray"/>
        </w:rPr>
        <w:br w:type="page"/>
      </w:r>
    </w:p>
    <w:p w14:paraId="3B672CEC" w14:textId="353A21B3" w:rsidR="00D218B6" w:rsidRDefault="00D218B6" w:rsidP="00804858">
      <w:pPr>
        <w:pStyle w:val="Akapitzlist"/>
        <w:numPr>
          <w:ilvl w:val="0"/>
          <w:numId w:val="1"/>
        </w:numPr>
      </w:pPr>
      <w:r>
        <w:lastRenderedPageBreak/>
        <w:t>Wolno przytaczać w utworach stanowiących samoistną całość urywki rozpowszechnionych utworów oraz rozpowszechnione utwory plastyczne, utwory fotograficzne lub drobne utwory w całości, w zakresie uzasadnionym celami cytatu, takimi jak wyjaśnianie, polemika, analiza krytyczna lub naukowa, nauczanie lub prawami gatunku twórczości.</w:t>
      </w:r>
    </w:p>
    <w:p w14:paraId="1582CA8E" w14:textId="77777777" w:rsidR="00D218B6" w:rsidRDefault="00D218B6" w:rsidP="00D218B6">
      <w:pPr>
        <w:pStyle w:val="Akapitzlist"/>
      </w:pPr>
    </w:p>
    <w:p w14:paraId="4812D504" w14:textId="3BE05083" w:rsidR="00D218B6" w:rsidRDefault="00D218B6" w:rsidP="00785ABE">
      <w:pPr>
        <w:pStyle w:val="Akapitzlist"/>
        <w:numPr>
          <w:ilvl w:val="0"/>
          <w:numId w:val="1"/>
        </w:numPr>
      </w:pPr>
      <w:r>
        <w:t>W razie podjęcia decyzji o zniszczeniu oryginalnego egzemplarza utworu plastycznego znajdującego się w miejscu publicznie dostępnym, właściciel jest obowiązany złożyć twórcy utworu lub jego bliskim ofertę sprzedaży, jeżeli porozumienie się z nim, celem złożenia oferty, jest możliwe. Górną granicę ceny określa wartość materiałów. Jeżeli sprzedaż nie jest możliwa, właściciel jest obowiązany umożliwić twórcy sporządzenie kopii bądź – zależnie od rodzaju utworu – stosownej dokumentacji.</w:t>
      </w:r>
    </w:p>
    <w:p w14:paraId="12DCD4DB" w14:textId="77777777" w:rsidR="00D218B6" w:rsidRDefault="00D218B6" w:rsidP="00D218B6">
      <w:pPr>
        <w:pStyle w:val="Akapitzlist"/>
      </w:pPr>
    </w:p>
    <w:p w14:paraId="482D57E1" w14:textId="77777777" w:rsidR="00D218B6" w:rsidRDefault="00D218B6" w:rsidP="00D218B6">
      <w:pPr>
        <w:pStyle w:val="Akapitzlist"/>
        <w:numPr>
          <w:ilvl w:val="0"/>
          <w:numId w:val="1"/>
        </w:numPr>
      </w:pPr>
      <w:r>
        <w:t xml:space="preserve">Wolno rozpowszechniać w celach informacyjnych w prasie, radiu i telewizji już rozpowszechnione: </w:t>
      </w:r>
    </w:p>
    <w:p w14:paraId="0E91265D" w14:textId="77777777" w:rsidR="00D218B6" w:rsidRDefault="00D218B6" w:rsidP="00D218B6">
      <w:pPr>
        <w:pStyle w:val="Akapitzlist"/>
      </w:pPr>
    </w:p>
    <w:p w14:paraId="277D7421" w14:textId="43FAF649" w:rsidR="00D218B6" w:rsidRDefault="00D218B6" w:rsidP="00D218B6">
      <w:pPr>
        <w:pStyle w:val="Akapitzlist"/>
      </w:pPr>
      <w:r>
        <w:t xml:space="preserve">a) sprawozdania o aktualnych wydarzeniach, </w:t>
      </w:r>
      <w:r>
        <w:br/>
      </w:r>
      <w:r>
        <w:t xml:space="preserve">b) artykuły na aktualne tematy polityczne, gospodarcze lub religijne, chyba że zostało wyraźnie zastrzeżone, że ich dalsze rozpowszechnianie jest zabronione, </w:t>
      </w:r>
      <w:r>
        <w:br/>
      </w:r>
      <w:r>
        <w:t>c) aktualne wypowiedzi i fotografie reporterskie;</w:t>
      </w:r>
    </w:p>
    <w:p w14:paraId="260605E3" w14:textId="501CAB42" w:rsidR="00D218B6" w:rsidRDefault="00D218B6" w:rsidP="00D218B6">
      <w:pPr>
        <w:pStyle w:val="Akapitzlist"/>
      </w:pPr>
    </w:p>
    <w:p w14:paraId="76E2DBFD" w14:textId="365E2E8F" w:rsidR="00D218B6" w:rsidRDefault="00D218B6" w:rsidP="00D218B6">
      <w:pPr>
        <w:pStyle w:val="Akapitzlist"/>
        <w:numPr>
          <w:ilvl w:val="0"/>
          <w:numId w:val="1"/>
        </w:numPr>
      </w:pPr>
      <w:r>
        <w:t>Z tytułu użyczania egzemplarzy utworów wyrażonych słowem, powstałych lub opublikowanych w języku polskim w formie drukowanej, przez biblioteki publiczne w rozumieniu ustawy z dnia 27 czerwca 1997 r. o bibliotekach (Dz. U. z 2018 r. poz. 574 i 1669), zwane dalej „bibliotekami publicznymi”, przysługuje wynagrodzenie określane i wypłacane na zasadach określonych w oddziale 4</w:t>
      </w:r>
      <w:r>
        <w:t>.</w:t>
      </w:r>
    </w:p>
    <w:sectPr w:rsidR="00D218B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0100C" w14:textId="77777777" w:rsidR="006467A4" w:rsidRDefault="006467A4" w:rsidP="00804858">
      <w:pPr>
        <w:spacing w:after="0" w:line="240" w:lineRule="auto"/>
      </w:pPr>
      <w:r>
        <w:separator/>
      </w:r>
    </w:p>
  </w:endnote>
  <w:endnote w:type="continuationSeparator" w:id="0">
    <w:p w14:paraId="6B7D7B83" w14:textId="77777777" w:rsidR="006467A4" w:rsidRDefault="006467A4" w:rsidP="0080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6730313"/>
      <w:docPartObj>
        <w:docPartGallery w:val="Page Numbers (Bottom of Page)"/>
        <w:docPartUnique/>
      </w:docPartObj>
    </w:sdtPr>
    <w:sdtContent>
      <w:p w14:paraId="1A87BA7A" w14:textId="5D6C3E76" w:rsidR="00804858" w:rsidRDefault="008048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25C7C2" w14:textId="77777777" w:rsidR="00804858" w:rsidRDefault="008048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BE5AA" w14:textId="77777777" w:rsidR="006467A4" w:rsidRDefault="006467A4" w:rsidP="00804858">
      <w:pPr>
        <w:spacing w:after="0" w:line="240" w:lineRule="auto"/>
      </w:pPr>
      <w:r>
        <w:separator/>
      </w:r>
    </w:p>
  </w:footnote>
  <w:footnote w:type="continuationSeparator" w:id="0">
    <w:p w14:paraId="070439FC" w14:textId="77777777" w:rsidR="006467A4" w:rsidRDefault="006467A4" w:rsidP="00804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4E872" w14:textId="486C8909" w:rsidR="00804858" w:rsidRDefault="00FC75DE" w:rsidP="00FC75DE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06D204C6" w14:textId="724207BF" w:rsidR="00FC75DE" w:rsidRDefault="00FC75DE" w:rsidP="00FC75DE">
    <w:pPr>
      <w:pStyle w:val="Nagwek"/>
      <w:jc w:val="center"/>
    </w:pPr>
    <w:r>
      <w:t>Odpowiedzi do listy OWI-5-6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C48C4"/>
    <w:multiLevelType w:val="hybridMultilevel"/>
    <w:tmpl w:val="EEB2E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E"/>
    <w:rsid w:val="006467A4"/>
    <w:rsid w:val="00785ABE"/>
    <w:rsid w:val="00804858"/>
    <w:rsid w:val="00A71470"/>
    <w:rsid w:val="00D218B6"/>
    <w:rsid w:val="00E546F9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A57D6"/>
  <w15:chartTrackingRefBased/>
  <w15:docId w15:val="{29172628-A9BF-4648-AE81-D5D2E099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5AB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04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4858"/>
  </w:style>
  <w:style w:type="paragraph" w:styleId="Stopka">
    <w:name w:val="footer"/>
    <w:basedOn w:val="Normalny"/>
    <w:link w:val="StopkaZnak"/>
    <w:uiPriority w:val="99"/>
    <w:unhideWhenUsed/>
    <w:rsid w:val="00804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608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2020-04-09T09:01:00Z</dcterms:created>
  <dcterms:modified xsi:type="dcterms:W3CDTF">2020-04-09T09:23:00Z</dcterms:modified>
</cp:coreProperties>
</file>