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sdt>
      <w:sdtPr>
        <w:docPartObj>
          <w:docPartGallery w:val="Table of Contents"/>
          <w:docPartUnique/>
        </w:docPartObj>
      </w:sdtPr>
      <w:sdtContent>
        <w:p>
          <w:pPr>
            <w:pStyle w:val="TOCHeading"/>
          </w:pPr>
          <w:r>
            <w:t xml:space="preserve">Table of Contents</w:t>
          </w:r>
        </w:p>
        <w:p>
          <w:r>
            <w:fldChar w:fldCharType="begin" w:dirty="true"/>
            <w:instrText xml:space="preserve">TOC \o "1-3" \h \z \u</w:instrText>
            <w:fldChar w:fldCharType="separate"/>
            <w:fldChar w:fldCharType="end"/>
          </w:r>
        </w:p>
      </w:sdtContent>
    </w:sdt>
    <w:bookmarkStart w:id="222" w:name="量子生物黑客宣言"/>
    <w:p>
      <w:pPr>
        <w:pStyle w:val="Heading1"/>
      </w:pPr>
      <w:r>
        <w:t>1. 量子生物駭客宣言</w:t>
      </w:r>
    </w:p>
    <w:bookmarkStart w:id="23" w:name="经典生物黑客的边界"/>
    <w:p>
      <w:pPr>
        <w:pStyle w:val="Heading2"/>
      </w:pPr>
      <w:r>
        <w:t>1.1 經典生物駭客的邊界</w:t>
      </w:r>
    </w:p>
    <w:p>
      <w:pPr>
        <w:pStyle w:val="FirstParagraph"/>
      </w:pPr>
      <w:r>
        <w:t>你熟悉這個畫面。鬧鐘在五點半響起——你起床，因為你的睡眠追蹤器宣告REM階段剛剛結束。你喝下一杯精確計算過宏觀營養成分的蛋白奶昔，吞下一堆在應用程式中規劃好的補充劑，戴上監測HRV的手環，然後出發去跑步，心率監測器像嚴厲的體育老師一樣緊盯你的心率區間。你記錄每一餐、每一步、每一分鐘的恢復。你做</w:t>
      </w:r>
      <w:r>
        <w:rPr>
          <w:iCs/>
          <w:i/>
        </w:rPr>
        <w:t>一切</w:t>
      </w:r>
      <w:r>
        <w:t>都正確。根據資料，你是完美的。</w:t>
      </w:r>
    </w:p>
    <w:p>
      <w:pPr>
        <w:pStyle w:val="BodyText"/>
      </w:pPr>
      <w:r>
        <w:t>只是你感覺自己像一臺電量只剩最後幾百分比的機器。</w:t>
      </w:r>
    </w:p>
    <w:p>
      <w:pPr>
        <w:pStyle w:val="BodyText"/>
      </w:pPr>
      <w:r>
        <w:t>這不是偶然。這是系統性錯誤。</w:t>
      </w:r>
      <w:r>
        <w:rPr>
          <w:bCs/>
          <w:b/>
        </w:rPr>
        <w:t>經典生物駭客</w:t>
      </w:r>
      <w:r>
        <w:t>——這個承諾透過可測量干預來最佳化身體和心智的學科——已經走到了自身正規化的極限。你可以實時測量血液中的葡萄糖水平，但你無法測量</w:t>
      </w:r>
      <w:r>
        <w:rPr>
          <w:iCs/>
          <w:i/>
        </w:rPr>
        <w:t>為什麼</w:t>
      </w:r>
      <w:r>
        <w:t>在達成目標後仍然感到空虛。你可以將VO2 max提升到精英運動員的水平，但如果你的心理力量</w:t>
      </w:r>
      <w:r>
        <w:rPr>
          <w:bCs/>
          <w:b/>
        </w:rPr>
        <w:t>引數</w:t>
      </w:r>
      <w:r>
        <w:t>停留在5，而</w:t>
      </w:r>
      <w:r>
        <w:rPr>
          <w:bCs/>
          <w:b/>
        </w:rPr>
        <w:t>最優狀態</w:t>
      </w:r>
      <w:r>
        <w:t>是17，生理資料將只是一份來自正在下沉船隻的美麗報告。你可以最佳化每一種細胞因子，但如果你的</w:t>
      </w:r>
      <w:r>
        <w:rPr>
          <w:bCs/>
          <w:b/>
        </w:rPr>
        <w:t>不可測量層面</w:t>
      </w:r>
      <w:r>
        <w:t>——那個居住著你運作的</w:t>
      </w:r>
      <w:r>
        <w:rPr>
          <w:bCs/>
          <w:b/>
        </w:rPr>
        <w:t>源起性動因與目的因</w:t>
      </w:r>
      <w:r>
        <w:t>的領域——仍未被探索，那麼再多的資料也無法填補資料本身無法察覺的空白。</w:t>
      </w:r>
    </w:p>
    <w:bookmarkStart w:id="20" w:name="仅优化可测量层面的陷阱"/>
    <w:p>
      <w:pPr>
        <w:pStyle w:val="Heading3"/>
      </w:pPr>
      <w:r>
        <w:t>1.1.1 僅最佳化可測量層面的陷阱</w:t>
      </w:r>
    </w:p>
    <w:p>
      <w:pPr>
        <w:pStyle w:val="FirstParagraph"/>
      </w:pPr>
      <w:r>
        <w:t>問題不在於資料。問題在於</w:t>
      </w:r>
      <w:r>
        <w:rPr>
          <w:iCs/>
          <w:i/>
        </w:rPr>
        <w:t>堅信</w:t>
      </w:r>
      <w:r>
        <w:t>資料足以描述一個人。當代生物駭客幾乎完全在</w:t>
      </w:r>
      <w:r>
        <w:rPr>
          <w:bCs/>
          <w:b/>
        </w:rPr>
        <w:t>可測量層面</w:t>
      </w:r>
      <w:r>
        <w:t>運作——生理學、生物化學、生物力學、遺傳學、睡眠指標和效率指標的空間。這種方法創造了奇蹟：從精準個性化醫療到先進的營養方案，從睡眠最佳化到HRV生物反饋。但當最後一粒補充劑被吞下，最後一張圖表被分析完畢，人往往要面對任何感測器都無法捕捉的沉默。</w:t>
      </w:r>
    </w:p>
    <w:p>
      <w:pPr>
        <w:pStyle w:val="BodyText"/>
      </w:pPr>
      <w:r>
        <w:rPr>
          <w:bCs/>
          <w:b/>
        </w:rPr>
        <w:t>量子生物駭客</w:t>
      </w:r>
      <w:r>
        <w:t>（BHQ）並不排斥經典工具。它將其視為底層——必要但不充分。因為人不僅僅是擁有神經系統和內分泌系統的身體。人也是意識、自由意志、意圖、道德以及在</w:t>
      </w:r>
      <w:r>
        <w:rPr>
          <w:bCs/>
          <w:b/>
        </w:rPr>
        <w:t>不可測量層面</w:t>
      </w:r>
      <w:r>
        <w:t>運作的</w:t>
      </w:r>
      <w:r>
        <w:rPr>
          <w:bCs/>
          <w:b/>
        </w:rPr>
        <w:t>引數</w:t>
      </w:r>
      <w:r>
        <w:t>結構——在那裡，因沒有質量也沒有溫度，但擁有</w:t>
      </w:r>
      <w:r>
        <w:rPr>
          <w:iCs/>
          <w:i/>
        </w:rPr>
        <w:t>方向</w:t>
      </w:r>
      <w:r>
        <w:t>和</w:t>
      </w:r>
      <w:r>
        <w:rPr>
          <w:iCs/>
          <w:i/>
        </w:rPr>
        <w:t>效力</w:t>
      </w:r>
      <w:r>
        <w:t>。經典生物駭客問：</w:t>
      </w:r>
      <w:r>
        <w:t>“</w:t>
      </w:r>
      <w:r>
        <w:t>我能測量並改進什麼？</w:t>
      </w:r>
      <w:r>
        <w:t>”</w:t>
      </w:r>
      <w:r>
        <w:t>量子生物駭客問：</w:t>
      </w:r>
      <w:r>
        <w:t>“</w:t>
      </w:r>
      <w:r>
        <w:t>我能測量什麼</w:t>
      </w:r>
      <w:r>
        <w:rPr>
          <w:iCs/>
          <w:i/>
        </w:rPr>
        <w:t>以及</w:t>
      </w:r>
      <w:r>
        <w:t>我必須糾纏什麼，才能使效果持久？</w:t>
      </w:r>
      <w:r>
        <w:t>”</w:t>
      </w:r>
      <w:r>
        <w:t>第二個問題更長，但通向更完整的答案。</w:t>
      </w:r>
    </w:p>
    <w:p>
      <w:pPr>
        <w:pStyle w:val="BodyText"/>
      </w:pPr>
      <w:r>
        <w:t>僅最佳化可測量層面的陷阱有著深刻的文化根源。我們生活在</w:t>
      </w:r>
      <w:r>
        <w:rPr>
          <w:iCs/>
          <w:i/>
        </w:rPr>
        <w:t>資料主義</w:t>
      </w:r>
      <w:r>
        <w:t>時代——我們相信如果某樣東西沒有被計數，它就不存在。步數變成一天的度量，HRV指標變成健康的度量，生產力應用中的分數變成意義的度量。這個正規化是強大的，因為它提供了虛幻的控制。問題在於當這種幻象取代現實時。一個人每天花三小時分析關於自己身體的資料，卻不花十五分鐘在不可測量層面與自己的意圖工作，他就像一個精通地圖卻不知道想要駛向何方的航海者。</w:t>
      </w:r>
    </w:p>
    <w:bookmarkEnd w:id="20"/>
    <w:bookmarkStart w:id="21" w:name="拥有完美指标的运动员案例"/>
    <w:p>
      <w:pPr>
        <w:pStyle w:val="Heading3"/>
      </w:pPr>
      <w:r>
        <w:t>1.1.2 擁有完美指標的運動員案例</w:t>
      </w:r>
    </w:p>
    <w:p>
      <w:pPr>
        <w:pStyle w:val="FirstParagraph"/>
      </w:pPr>
      <w:r>
        <w:t>想象一下亞當——三十二歲，職業鐵人三項運動員。他的炎症指標在正常範圍內，甲狀腺激素處於平衡，靜息心率每分鐘38次，體脂率在運動水平。在紙面上，這是人類生理學的典範。然而亞當來到診所只說了一句話：</w:t>
      </w:r>
      <w:r>
        <w:rPr>
          <w:iCs/>
          <w:i/>
        </w:rPr>
        <w:t>“</w:t>
      </w:r>
      <w:r>
        <w:rPr>
          <w:iCs/>
          <w:i/>
        </w:rPr>
        <w:t>我已經不知道早上為什麼要起床了。</w:t>
      </w:r>
      <w:r>
        <w:rPr>
          <w:iCs/>
          <w:i/>
        </w:rPr>
        <w:t>”</w:t>
      </w:r>
    </w:p>
    <w:p>
      <w:pPr>
        <w:pStyle w:val="BodyText"/>
      </w:pPr>
      <w:r>
        <w:t>他在不可測量層面上的活力</w:t>
      </w:r>
      <w:r>
        <w:rPr>
          <w:bCs/>
          <w:b/>
        </w:rPr>
        <w:t>引數</w:t>
      </w:r>
      <w:r>
        <w:t>為4，而</w:t>
      </w:r>
      <w:r>
        <w:rPr>
          <w:bCs/>
          <w:b/>
        </w:rPr>
        <w:t>最優狀態</w:t>
      </w:r>
      <w:r>
        <w:t>是13。所有生物指標都是綠色的，但他狀態的</w:t>
      </w:r>
      <w:r>
        <w:rPr>
          <w:bCs/>
          <w:b/>
        </w:rPr>
        <w:t>源起性動因</w:t>
      </w:r>
      <w:r>
        <w:t>比任何活檢所能觸及的都要深。亞當不需要另一種補充劑或適應性興奮劑。他需要在自己的潛能結構上進行手術——透過</w:t>
      </w:r>
      <w:r>
        <w:rPr>
          <w:bCs/>
          <w:b/>
        </w:rPr>
        <w:t>量子靈性糾纏</w:t>
      </w:r>
      <w:r>
        <w:t>連線</w:t>
      </w:r>
      <w:r>
        <w:rPr>
          <w:bCs/>
          <w:b/>
        </w:rPr>
        <w:t>給定狀態</w:t>
      </w:r>
      <w:r>
        <w:t>與</w:t>
      </w:r>
      <w:r>
        <w:rPr>
          <w:bCs/>
          <w:b/>
        </w:rPr>
        <w:t>最優狀態</w:t>
      </w:r>
      <w:r>
        <w:t>，在</w:t>
      </w:r>
      <w:r>
        <w:rPr>
          <w:bCs/>
          <w:b/>
        </w:rPr>
        <w:t>心靈場</w:t>
      </w:r>
      <w:r>
        <w:t>中啟動並由</w:t>
      </w:r>
      <w:r>
        <w:rPr>
          <w:bCs/>
          <w:b/>
        </w:rPr>
        <w:t>自由意志</w:t>
      </w:r>
      <w:r>
        <w:t>啟用。這正是經典生物駭客與量子生物駭客之間的區別：後者不忽視資料，但能夠進入資料沒有鑰匙的房間。</w:t>
      </w:r>
    </w:p>
    <w:p>
      <w:pPr>
        <w:pStyle w:val="BodyText"/>
      </w:pPr>
      <w:r>
        <w:t>亞當的案例並非孤例。在運動員的診所裡，在擁有完美檢查結果的經理人中，在達成了所有可測量目標的最佳化愛好者中——同樣的空虛。因為沒有量子-靈性維度的生物駭客就像在裝修一棟地基正在開裂的建築物的立面。立面可能很漂亮，但建築物仍然不穩定。</w:t>
      </w:r>
    </w:p>
    <w:bookmarkEnd w:id="21"/>
    <w:bookmarkStart w:id="22" w:name="框架-生物可测量性陷阱-当数据取代智慧时"/>
    <w:p>
      <w:pPr>
        <w:pStyle w:val="Heading3"/>
      </w:pPr>
      <w:r>
        <w:t>1.1.3 框架:</w:t>
      </w:r>
      <w:r>
        <w:t xml:space="preserve"> </w:t>
      </w:r>
      <w:r>
        <w:t>“</w:t>
      </w:r>
      <w:r>
        <w:t>生物可測量性陷阱</w:t>
      </w:r>
      <w:r>
        <w:t>”</w:t>
      </w:r>
      <w:r>
        <w:t xml:space="preserve"> </w:t>
      </w:r>
      <w:r>
        <w:t>— 當資料取代智慧時</w:t>
      </w:r>
    </w:p>
    <w:p>
      <w:pPr>
        <w:pStyle w:val="FirstParagraph"/>
      </w:pPr>
      <w:r>
        <w:rPr>
          <w:bCs/>
          <w:b/>
        </w:rPr>
        <w:t>框架:</w:t>
      </w:r>
      <w:r>
        <w:rPr>
          <w:bCs/>
          <w:b/>
        </w:rPr>
        <w:t xml:space="preserve"> </w:t>
      </w:r>
      <w:r>
        <w:rPr>
          <w:bCs/>
          <w:b/>
        </w:rPr>
        <w:t>“</w:t>
      </w:r>
      <w:r>
        <w:rPr>
          <w:bCs/>
          <w:b/>
        </w:rPr>
        <w:t>生物可測量性陷阱</w:t>
      </w:r>
      <w:r>
        <w:rPr>
          <w:bCs/>
          <w:b/>
        </w:rPr>
        <w:t>”</w:t>
      </w:r>
    </w:p>
    <w:p>
      <w:pPr>
        <w:pStyle w:val="BodyText"/>
      </w:pPr>
      <w:r>
        <w:t>生物可測量性陷阱是指用一個人的生理指標替代其完整圖景的現象。它表現為當一個人做</w:t>
      </w:r>
      <w:r>
        <w:rPr>
          <w:iCs/>
          <w:i/>
        </w:rPr>
        <w:t>一切</w:t>
      </w:r>
      <w:r>
        <w:t>都按照協議進行，而個人的、靈性的或存在性的效果卻未到來時。機制是微妙的：資料提供了一種</w:t>
      </w:r>
      <w:r>
        <w:rPr>
          <w:iCs/>
          <w:i/>
        </w:rPr>
        <w:t>控制感</w:t>
      </w:r>
      <w:r>
        <w:t>，取代了真正的控制。與其問”我是誰，我要去哪裡？</w:t>
      </w:r>
      <w:r>
        <w:t>“</w:t>
      </w:r>
      <w:r>
        <w:t>，人問</w:t>
      </w:r>
      <w:r>
        <w:t>”</w:t>
      </w:r>
      <w:r>
        <w:t>我今天走了多少步？“。與其與原因工作，人與圖表工作。</w:t>
      </w:r>
    </w:p>
    <w:p>
      <w:pPr>
        <w:pStyle w:val="BodyText"/>
      </w:pPr>
      <w:r>
        <w:t>陷阱的特徵性症狀：</w:t>
      </w:r>
    </w:p>
    <w:p>
      <w:pPr>
        <w:numPr>
          <w:ilvl w:val="0"/>
          <w:numId w:val="1001"/>
        </w:numPr>
        <w:pStyle w:val="Compact"/>
      </w:pPr>
      <w:r>
        <w:rPr>
          <w:bCs/>
          <w:b/>
        </w:rPr>
        <w:t>完美指標 + 空虛生活</w:t>
      </w:r>
      <w:r>
        <w:t xml:space="preserve"> </w:t>
      </w:r>
      <w:r>
        <w:t>— 一切都對上了，但一切都沒有意義。</w:t>
      </w:r>
    </w:p>
    <w:p>
      <w:pPr>
        <w:numPr>
          <w:ilvl w:val="0"/>
          <w:numId w:val="1001"/>
        </w:numPr>
        <w:pStyle w:val="Compact"/>
      </w:pPr>
      <w:r>
        <w:rPr>
          <w:bCs/>
          <w:b/>
        </w:rPr>
        <w:t>協議性癱瘓</w:t>
      </w:r>
      <w:r>
        <w:t xml:space="preserve"> </w:t>
      </w:r>
      <w:r>
        <w:t>— 花在規劃干預上的時間比花在生活本身上的時間還多。</w:t>
      </w:r>
    </w:p>
    <w:p>
      <w:pPr>
        <w:numPr>
          <w:ilvl w:val="0"/>
          <w:numId w:val="1001"/>
        </w:numPr>
        <w:pStyle w:val="Compact"/>
      </w:pPr>
      <w:r>
        <w:rPr>
          <w:bCs/>
          <w:b/>
        </w:rPr>
        <w:t>感測器式存在</w:t>
      </w:r>
      <w:r>
        <w:t xml:space="preserve"> </w:t>
      </w:r>
      <w:r>
        <w:t>— 一天的價值由手錶測量，而非意識。</w:t>
      </w:r>
    </w:p>
    <w:p>
      <w:pPr>
        <w:numPr>
          <w:ilvl w:val="0"/>
          <w:numId w:val="1001"/>
        </w:numPr>
        <w:pStyle w:val="Compact"/>
      </w:pPr>
      <w:r>
        <w:rPr>
          <w:bCs/>
          <w:b/>
        </w:rPr>
        <w:t>對不可測量事物的抗拒</w:t>
      </w:r>
      <w:r>
        <w:t xml:space="preserve"> </w:t>
      </w:r>
      <w:r>
        <w:t>— 任何無法稱重的東西都被視為迷信。</w:t>
      </w:r>
    </w:p>
    <w:p>
      <w:pPr>
        <w:pStyle w:val="FirstParagraph"/>
      </w:pPr>
      <w:r>
        <w:t>量子生物駭客透過並行操作提供走出這一陷阱的途徑：同時在</w:t>
      </w:r>
      <w:r>
        <w:rPr>
          <w:bCs/>
          <w:b/>
        </w:rPr>
        <w:t>可測量層面</w:t>
      </w:r>
      <w:r>
        <w:t>（資料、飲食、訓練）和</w:t>
      </w:r>
      <w:r>
        <w:rPr>
          <w:bCs/>
          <w:b/>
        </w:rPr>
        <w:t>不可測量層面</w:t>
      </w:r>
      <w:r>
        <w:t>（引數、糾纏、自由意志）上行動。你不會放棄手錶。但你開始將它戴在手腕上，而非戴在靈魂上。</w:t>
      </w:r>
    </w:p>
    <w:bookmarkEnd w:id="22"/>
    <w:bookmarkEnd w:id="23"/>
    <w:bookmarkStart w:id="26" w:name="科学与灵性相遇之处"/>
    <w:p>
      <w:pPr>
        <w:pStyle w:val="Heading2"/>
      </w:pPr>
      <w:r>
        <w:t>1.2 科學與靈性相遇之處</w:t>
      </w:r>
    </w:p>
    <w:bookmarkStart w:id="24" w:name="ezofizyka超物理学作为量子物理学与灵性之间的桥梁"/>
    <w:p>
      <w:pPr>
        <w:pStyle w:val="Heading3"/>
      </w:pPr>
      <w:r>
        <w:t>1.2.1 ezoFizyka（超物理學）作為量子物理學與靈性之間的橋樑</w:t>
      </w:r>
    </w:p>
    <w:p>
      <w:pPr>
        <w:pStyle w:val="FirstParagraph"/>
      </w:pPr>
      <w:r>
        <w:t>1935年，阿爾伯特·愛因斯坦、鮑里斯·波多爾斯基和內森·羅森發表了那篇質疑量子力學完備性的著名文章。同年，尼爾斯·玻爾為量子力學辯護。今天我們知道愛因斯坦在結論上是錯的，但在現象本身上是對的——</w:t>
      </w:r>
      <w:r>
        <w:rPr>
          <w:bCs/>
          <w:b/>
        </w:rPr>
        <w:t>量子糾纏</w:t>
      </w:r>
      <w:r>
        <w:t>是一個在全世界實驗室中得到證實的現實。兩個曾經相關聯的粒子可以無視距離地即時相互作用。資訊以超越時間和空間的方式傳遞，彷彿存在著比區域性物質更深層的東西。</w:t>
      </w:r>
    </w:p>
    <w:p>
      <w:pPr>
        <w:pStyle w:val="BodyText"/>
      </w:pPr>
      <w:r>
        <w:rPr>
          <w:bCs/>
          <w:b/>
        </w:rPr>
        <w:t>ezoFizyka（超物理學）</w:t>
      </w:r>
      <w:r>
        <w:t>——Krystian Defer的原創術語——是一門研究量子物理學概念（糾纏、疊加、退相干、狀態函式）應用於描述靈性、心理和個人現象的領域。它在學術意義上不是物理學。它是一種</w:t>
      </w:r>
      <w:r>
        <w:rPr>
          <w:iCs/>
          <w:i/>
        </w:rPr>
        <w:t>操作性語言</w:t>
      </w:r>
      <w:r>
        <w:t>，讓我們能夠談論那些唯物主義無法命名而不被指責為非理性的事物。ezoFizyka不與科學對抗——它擴充套件了科學，新增了經驗工具無法捕捉的維度。</w:t>
      </w:r>
    </w:p>
    <w:p>
      <w:pPr>
        <w:pStyle w:val="BodyText"/>
      </w:pPr>
      <w:r>
        <w:t>在ezoFizyka中，人被假定不僅僅是服從熱力學的原子集合。他也是——而且也許首先是——一個</w:t>
      </w:r>
      <w:r>
        <w:rPr>
          <w:bCs/>
          <w:b/>
        </w:rPr>
        <w:t>量子存在</w:t>
      </w:r>
      <w:r>
        <w:t>，能夠透過</w:t>
      </w:r>
      <w:r>
        <w:rPr>
          <w:bCs/>
          <w:b/>
        </w:rPr>
        <w:t>自由意志</w:t>
      </w:r>
      <w:r>
        <w:t>有意識地影響自己的現實，自由意志即基本的</w:t>
      </w:r>
      <w:r>
        <w:rPr>
          <w:bCs/>
          <w:b/>
        </w:rPr>
        <w:t>動能力量</w:t>
      </w:r>
      <w:r>
        <w:t>，是</w:t>
      </w:r>
      <w:r>
        <w:rPr>
          <w:bCs/>
          <w:b/>
        </w:rPr>
        <w:t>量子心智工具</w:t>
      </w:r>
      <w:r>
        <w:t>（QMT）的內在部分。目的不是忘記生理學。目的是不要混淆舞臺與整個劇院。量子物理學家說觀察者影響被觀察的系統。ezoFizyka問：如果觀察者可以影響電子，那麼什麼可以影響他自己的心靈場？</w:t>
      </w:r>
    </w:p>
    <w:p>
      <w:pPr>
        <w:pStyle w:val="BodyText"/>
      </w:pPr>
      <w:r>
        <w:t>對這種方法的懷疑是正當的，應該受到尊重。與物理主義正規化相關的官方科學不接受諸如</w:t>
      </w:r>
      <w:r>
        <w:rPr>
          <w:bCs/>
          <w:b/>
        </w:rPr>
        <w:t>自由意志</w:t>
      </w:r>
      <w:r>
        <w:t>作為基本力量或</w:t>
      </w:r>
      <w:r>
        <w:rPr>
          <w:bCs/>
          <w:b/>
        </w:rPr>
        <w:t>絕對意志</w:t>
      </w:r>
      <w:r>
        <w:t>作為至高無上的充分因等概念。ezoFizyka不自稱為學術意義上的物理理論。它是一種</w:t>
      </w:r>
      <w:r>
        <w:rPr>
          <w:iCs/>
          <w:i/>
        </w:rPr>
        <w:t>實踐正規化</w:t>
      </w:r>
      <w:r>
        <w:t>，利用量子物理學的類比來構建一個關於人的連貫、操作性語言——包括他的身體、心理和精神維度。</w:t>
      </w:r>
    </w:p>
    <w:bookmarkEnd w:id="24"/>
    <w:bookmarkStart w:id="25" w:name="表格-理解人类的范式"/>
    <w:p>
      <w:pPr>
        <w:pStyle w:val="Heading3"/>
      </w:pPr>
      <w:r>
        <w:t>1.2.2 表格: 理解人類的正規化</w:t>
      </w:r>
    </w:p>
    <w:p>
      <w:pPr>
        <w:pStyle w:val="FirstParagraph"/>
      </w:pPr>
      <w:r>
        <w:t>人類在思想史上被以多種方式理解。這些方式之間的差異不是學術上的奇聞趣事——它們決定了你獲得什麼樣的生活工具。唯物主義給你營養師和教練。心理學給你治療師和CBT協議。量子物理學給你世界的關聯模型。ezoFizyka給你別的東西：直接處理原因的</w:t>
      </w:r>
      <w:r>
        <w:rPr>
          <w:bCs/>
          <w:b/>
        </w:rPr>
        <w:t>工具</w:t>
      </w:r>
      <w:r>
        <w:t>。</w:t>
      </w:r>
    </w:p>
    <w:tbl>
      <w:tblPr>
        <w:tblStyle w:val="Table"/>
        <w:tblW w:type="pct" w:w="5000"/>
        <w:tblLook w:firstRow="1" w:lastRow="0" w:firstColumn="0" w:lastColumn="0" w:noHBand="0" w:noVBand="0" w:val="0020"/>
      </w:tblPr>
      <w:tblGrid>
        <w:gridCol w:w="1584"/>
        <w:gridCol w:w="1584"/>
        <w:gridCol w:w="1584"/>
        <w:gridCol w:w="1584"/>
        <w:gridCol w:w="1584"/>
      </w:tblGrid>
      <w:tr>
        <w:trPr>
          <w:tblHeader w:val="true"/>
        </w:trPr>
        <w:tc>
          <w:tcPr/>
          <w:p>
            <w:pPr>
              <w:pStyle w:val="Compact"/>
              <w:jc w:val="left"/>
            </w:pPr>
            <w:r>
              <w:t>正規化</w:t>
            </w:r>
          </w:p>
        </w:tc>
        <w:tc>
          <w:tcPr/>
          <w:p>
            <w:pPr>
              <w:pStyle w:val="Compact"/>
              <w:jc w:val="left"/>
            </w:pPr>
            <w:r>
              <w:t>人作為…</w:t>
            </w:r>
          </w:p>
        </w:tc>
        <w:tc>
          <w:tcPr/>
          <w:p>
            <w:pPr>
              <w:pStyle w:val="Compact"/>
              <w:jc w:val="left"/>
            </w:pPr>
            <w:r>
              <w:t>工作方法</w:t>
            </w:r>
          </w:p>
        </w:tc>
        <w:tc>
          <w:tcPr/>
          <w:p>
            <w:pPr>
              <w:pStyle w:val="Compact"/>
              <w:jc w:val="left"/>
            </w:pPr>
            <w:r>
              <w:t>邊界</w:t>
            </w:r>
          </w:p>
        </w:tc>
        <w:tc>
          <w:tcPr/>
          <w:p>
            <w:pPr>
              <w:pStyle w:val="Compact"/>
              <w:jc w:val="left"/>
            </w:pPr>
            <w:r>
              <w:t>工具</w:t>
            </w:r>
          </w:p>
        </w:tc>
      </w:tr>
      <w:tr>
        <w:tc>
          <w:tcPr/>
          <w:p>
            <w:pPr>
              <w:pStyle w:val="Compact"/>
              <w:jc w:val="left"/>
            </w:pPr>
            <w:r>
              <w:rPr>
                <w:bCs/>
                <w:b/>
              </w:rPr>
              <w:t>唯物主義</w:t>
            </w:r>
          </w:p>
        </w:tc>
        <w:tc>
          <w:tcPr/>
          <w:p>
            <w:pPr>
              <w:pStyle w:val="Compact"/>
              <w:jc w:val="left"/>
            </w:pPr>
            <w:r>
              <w:t>生物機制</w:t>
            </w:r>
          </w:p>
        </w:tc>
        <w:tc>
          <w:tcPr/>
          <w:p>
            <w:pPr>
              <w:pStyle w:val="Compact"/>
              <w:jc w:val="left"/>
            </w:pPr>
            <w:r>
              <w:t>物理干預（飲食、藥物、訓練）</w:t>
            </w:r>
          </w:p>
        </w:tc>
        <w:tc>
          <w:tcPr/>
          <w:p>
            <w:pPr>
              <w:pStyle w:val="Compact"/>
              <w:jc w:val="left"/>
            </w:pPr>
            <w:r>
              <w:t>不承認不可測量</w:t>
            </w:r>
          </w:p>
        </w:tc>
        <w:tc>
          <w:tcPr/>
          <w:p>
            <w:pPr>
              <w:pStyle w:val="Compact"/>
              <w:jc w:val="left"/>
            </w:pPr>
            <w:r>
              <w:t>補充劑、感測器、資料</w:t>
            </w:r>
          </w:p>
        </w:tc>
      </w:tr>
      <w:tr>
        <w:tc>
          <w:tcPr/>
          <w:p>
            <w:pPr>
              <w:pStyle w:val="Compact"/>
              <w:jc w:val="left"/>
            </w:pPr>
            <w:r>
              <w:rPr>
                <w:bCs/>
                <w:b/>
              </w:rPr>
              <w:t>心理學</w:t>
            </w:r>
          </w:p>
        </w:tc>
        <w:tc>
          <w:tcPr/>
          <w:p>
            <w:pPr>
              <w:pStyle w:val="Compact"/>
              <w:jc w:val="left"/>
            </w:pPr>
            <w:r>
              <w:t>心理系統</w:t>
            </w:r>
          </w:p>
        </w:tc>
        <w:tc>
          <w:tcPr/>
          <w:p>
            <w:pPr>
              <w:pStyle w:val="Compact"/>
              <w:jc w:val="left"/>
            </w:pPr>
            <w:r>
              <w:t>治療、行為改變、洞察</w:t>
            </w:r>
          </w:p>
        </w:tc>
        <w:tc>
          <w:tcPr/>
          <w:p>
            <w:pPr>
              <w:pStyle w:val="Compact"/>
              <w:jc w:val="left"/>
            </w:pPr>
            <w:r>
              <w:t>難以在微妙原因上操作</w:t>
            </w:r>
          </w:p>
        </w:tc>
        <w:tc>
          <w:tcPr/>
          <w:p>
            <w:pPr>
              <w:pStyle w:val="Compact"/>
              <w:jc w:val="left"/>
            </w:pPr>
            <w:r>
              <w:t>協議、對話、練習</w:t>
            </w:r>
          </w:p>
        </w:tc>
      </w:tr>
      <w:tr>
        <w:tc>
          <w:tcPr/>
          <w:p>
            <w:pPr>
              <w:pStyle w:val="Compact"/>
              <w:jc w:val="left"/>
            </w:pPr>
            <w:r>
              <w:rPr>
                <w:bCs/>
                <w:b/>
              </w:rPr>
              <w:t>量子物理學</w:t>
            </w:r>
          </w:p>
        </w:tc>
        <w:tc>
          <w:tcPr/>
          <w:p>
            <w:pPr>
              <w:pStyle w:val="Compact"/>
              <w:jc w:val="left"/>
            </w:pPr>
            <w:r>
              <w:t>塑造現實的觀察者</w:t>
            </w:r>
          </w:p>
        </w:tc>
        <w:tc>
          <w:tcPr/>
          <w:p>
            <w:pPr>
              <w:pStyle w:val="Compact"/>
              <w:jc w:val="left"/>
            </w:pPr>
            <w:r>
              <w:t>意識改變、與量子不確定性工作</w:t>
            </w:r>
          </w:p>
        </w:tc>
        <w:tc>
          <w:tcPr/>
          <w:p>
            <w:pPr>
              <w:pStyle w:val="Compact"/>
              <w:jc w:val="left"/>
            </w:pPr>
            <w:r>
              <w:t>缺乏靈性的操作方法</w:t>
            </w:r>
          </w:p>
        </w:tc>
        <w:tc>
          <w:tcPr/>
          <w:p>
            <w:pPr>
              <w:pStyle w:val="Compact"/>
              <w:jc w:val="left"/>
            </w:pPr>
            <w:r>
              <w:t>理論模型、實驗</w:t>
            </w:r>
          </w:p>
        </w:tc>
      </w:tr>
      <w:tr>
        <w:tc>
          <w:tcPr/>
          <w:p>
            <w:pPr>
              <w:pStyle w:val="Compact"/>
              <w:jc w:val="left"/>
            </w:pPr>
            <w:r>
              <w:rPr>
                <w:bCs/>
                <w:b/>
              </w:rPr>
              <w:t>ezoFizyka（超物理學）</w:t>
            </w:r>
          </w:p>
        </w:tc>
        <w:tc>
          <w:tcPr/>
          <w:p>
            <w:pPr>
              <w:pStyle w:val="Compact"/>
              <w:jc w:val="left"/>
            </w:pPr>
            <w:r>
              <w:t>量子智人 — 意識的操作者</w:t>
            </w:r>
          </w:p>
        </w:tc>
        <w:tc>
          <w:tcPr/>
          <w:p>
            <w:pPr>
              <w:pStyle w:val="Compact"/>
              <w:jc w:val="left"/>
            </w:pPr>
            <w:r>
              <w:t>引數化、量子靈性糾纏、頻率共振</w:t>
            </w:r>
          </w:p>
        </w:tc>
        <w:tc>
          <w:tcPr/>
          <w:p>
            <w:pPr>
              <w:pStyle w:val="Compact"/>
              <w:jc w:val="left"/>
            </w:pPr>
            <w:r>
              <w:t>需要智識和道德紀律</w:t>
            </w:r>
          </w:p>
        </w:tc>
        <w:tc>
          <w:tcPr/>
          <w:p>
            <w:pPr>
              <w:pStyle w:val="Compact"/>
              <w:jc w:val="left"/>
            </w:pPr>
            <w:r>
              <w:t>QMT — 量子心智工具</w:t>
            </w:r>
          </w:p>
        </w:tc>
      </w:tr>
    </w:tbl>
    <w:p>
      <w:pPr>
        <w:pStyle w:val="BodyText"/>
      </w:pPr>
      <w:r>
        <w:t>此表並非為等級而假設等級。每個正規化在其特定範圍內都有自己的真理和效力。唯物主義出色地治療骨折。心理學有效地解構行為模式。量子物理學開啟了對世界非局域性和觀察者基本作用的想象。但只有</w:t>
      </w:r>
      <w:r>
        <w:rPr>
          <w:bCs/>
          <w:b/>
        </w:rPr>
        <w:t>ezoFizyka（超物理學）</w:t>
      </w:r>
      <w:r>
        <w:t>提供了將</w:t>
      </w:r>
      <w:r>
        <w:rPr>
          <w:iCs/>
          <w:i/>
        </w:rPr>
        <w:t>理論理解</w:t>
      </w:r>
      <w:r>
        <w:t>與在</w:t>
      </w:r>
      <w:r>
        <w:rPr>
          <w:bCs/>
          <w:b/>
        </w:rPr>
        <w:t>不可測量層面</w:t>
      </w:r>
      <w:r>
        <w:t>上的</w:t>
      </w:r>
      <w:r>
        <w:rPr>
          <w:iCs/>
          <w:i/>
        </w:rPr>
        <w:t>實踐操作</w:t>
      </w:r>
      <w:r>
        <w:t>相結合的工具。</w:t>
      </w:r>
      <w:r>
        <w:rPr>
          <w:bCs/>
          <w:b/>
        </w:rPr>
        <w:t>量子心智工具</w:t>
      </w:r>
      <w:r>
        <w:t>（QMT）不是抽象概念——它是一個精確的心智演算法，在其中問題的狀態函式在</w:t>
      </w:r>
      <w:r>
        <w:rPr>
          <w:bCs/>
          <w:b/>
        </w:rPr>
        <w:t>心靈場</w:t>
      </w:r>
      <w:r>
        <w:t>中被有意識地</w:t>
      </w:r>
      <w:r>
        <w:rPr>
          <w:bCs/>
          <w:b/>
        </w:rPr>
        <w:t>糾纏</w:t>
      </w:r>
      <w:r>
        <w:t>與解決方案的狀態函式。你不是無目的地冥想。你不是在盲目地肯定。你定義</w:t>
      </w:r>
      <w:r>
        <w:rPr>
          <w:bCs/>
          <w:b/>
        </w:rPr>
        <w:t>引數</w:t>
      </w:r>
      <w:r>
        <w:t>，確定</w:t>
      </w:r>
      <w:r>
        <w:rPr>
          <w:bCs/>
          <w:b/>
        </w:rPr>
        <w:t>給定狀態</w:t>
      </w:r>
      <w:r>
        <w:t>和</w:t>
      </w:r>
      <w:r>
        <w:rPr>
          <w:bCs/>
          <w:b/>
        </w:rPr>
        <w:t>最優狀態</w:t>
      </w:r>
      <w:r>
        <w:t>，然後透過</w:t>
      </w:r>
      <w:r>
        <w:rPr>
          <w:bCs/>
          <w:b/>
        </w:rPr>
        <w:t>自由意志</w:t>
      </w:r>
      <w:r>
        <w:t>的力量啟動</w:t>
      </w:r>
      <w:r>
        <w:rPr>
          <w:bCs/>
          <w:b/>
        </w:rPr>
        <w:t>源起性動因與目的因</w:t>
      </w:r>
      <w:r>
        <w:t>的修正。這就是漂流與導航之間的區別。</w:t>
      </w:r>
    </w:p>
    <w:p>
      <w:pPr>
        <w:pStyle w:val="BodyText"/>
      </w:pPr>
      <w:r>
        <w:t>值得注意最後一列：</w:t>
      </w:r>
      <w:r>
        <w:t>“</w:t>
      </w:r>
      <w:r>
        <w:t>邊界</w:t>
      </w:r>
      <w:r>
        <w:t>”</w:t>
      </w:r>
      <w:r>
        <w:t>。每個正規化都有自己的牆，在其面前效力終結。唯物主義在問題超出生理學範圍時立即撞上這堵牆。心理學走得更遠，但在無法納入行為框架的領域前停下。量子物理學給出了美麗的描述，但缺少勞作的手。ezoFizyka要求其他正規化不要求的東西：道德和智識紀律。因為當工具在</w:t>
      </w:r>
      <w:r>
        <w:rPr>
          <w:bCs/>
          <w:b/>
        </w:rPr>
        <w:t>不可測量層面</w:t>
      </w:r>
      <w:r>
        <w:t>運作時，倫理不再是裝飾，而是安全的基礎。</w:t>
      </w:r>
    </w:p>
    <w:bookmarkEnd w:id="25"/>
    <w:bookmarkEnd w:id="26"/>
    <w:bookmarkStart w:id="29" w:name="量子生物黑客的定义"/>
    <w:p>
      <w:pPr>
        <w:pStyle w:val="Heading2"/>
      </w:pPr>
      <w:r>
        <w:t>1.3 量子生物駭客的定義</w:t>
      </w:r>
    </w:p>
    <w:bookmarkStart w:id="27" w:name="定义方程式"/>
    <w:p>
      <w:pPr>
        <w:pStyle w:val="Heading3"/>
      </w:pPr>
      <w:r>
        <w:t>1.3.1 定義方程式</w:t>
      </w:r>
    </w:p>
    <w:p>
      <w:pPr>
        <w:pStyle w:val="FirstParagraph"/>
      </w:pPr>
      <w:r>
        <w:t>量子生物駭客（BHQ）可以寫成三個組成部分的總和，其中任何一個單獨都不足夠：</w:t>
      </w:r>
    </w:p>
    <w:p>
      <w:pPr>
        <w:pStyle w:val="BodyText"/>
      </w:pPr>
      <m:oMathPara>
        <m:oMathParaPr>
          <m:jc m:val="center"/>
        </m:oMathParaPr>
        <m:oMath>
          <m:r>
            <m:t>B</m:t>
          </m:r>
          <m:r>
            <m:t>H</m:t>
          </m:r>
          <m:r>
            <m:t>Q</m:t>
          </m:r>
          <m:r>
            <m:rPr>
              <m:sty m:val="p"/>
            </m:rPr>
            <m:t>=</m:t>
          </m:r>
          <m:sSub>
            <m:e>
              <m:r>
                <m:t>H</m:t>
              </m:r>
            </m:e>
            <m:sub>
              <m:r>
                <m:t>k</m:t>
              </m:r>
              <m:r>
                <m:t>l</m:t>
              </m:r>
              <m:r>
                <m:t>a</m:t>
              </m:r>
              <m:r>
                <m:t>s</m:t>
              </m:r>
              <m:r>
                <m:t>y</m:t>
              </m:r>
              <m:r>
                <m:t>c</m:t>
              </m:r>
              <m:r>
                <m:t>z</m:t>
              </m:r>
              <m:r>
                <m:t>n</m:t>
              </m:r>
              <m:r>
                <m:t>y</m:t>
              </m:r>
            </m:sub>
          </m:sSub>
          <m:r>
            <m:rPr>
              <m:sty m:val="p"/>
            </m:rPr>
            <m:t>+</m:t>
          </m:r>
          <m:r>
            <m:t>Q</m:t>
          </m:r>
          <m:r>
            <m:t>M</m:t>
          </m:r>
          <m:r>
            <m:t>T</m:t>
          </m:r>
          <m:d>
            <m:dPr>
              <m:begChr m:val="("/>
              <m:endChr m:val=")"/>
              <m:sepChr m:val=""/>
              <m:grow/>
            </m:dPr>
            <m:e>
              <m:r>
                <m:t>P</m:t>
              </m:r>
            </m:e>
          </m:d>
          <m:r>
            <m:rPr>
              <m:sty m:val="p"/>
            </m:rPr>
            <m:t>+</m:t>
          </m:r>
          <m:r>
            <m:t>R</m:t>
          </m:r>
          <m:d>
            <m:dPr>
              <m:begChr m:val="("/>
              <m:endChr m:val=")"/>
              <m:sepChr m:val=""/>
              <m:grow/>
            </m:dPr>
            <m:e>
              <m:r>
                <m:t>f</m:t>
              </m:r>
              <m:r>
                <m:t>r</m:t>
              </m:r>
              <m:r>
                <m:t>e</m:t>
              </m:r>
              <m:r>
                <m:t>q</m:t>
              </m:r>
            </m:e>
          </m:d>
        </m:oMath>
      </m:oMathPara>
    </w:p>
    <w:p>
      <w:pPr>
        <w:pStyle w:val="FirstParagraph"/>
      </w:pPr>
      <w:r>
        <w:t>其中：</w:t>
      </w:r>
      <w:r>
        <w:t xml:space="preserve"> </w:t>
      </w:r>
      <w:r>
        <w:t>-</w:t>
      </w:r>
      <w:r>
        <w:t xml:space="preserve"> </w:t>
      </w:r>
      <m:oMath>
        <m:sSub>
          <m:e>
            <m:r>
              <m:t>H</m:t>
            </m:r>
          </m:e>
          <m:sub>
            <m:r>
              <m:t>k</m:t>
            </m:r>
            <m:r>
              <m:t>l</m:t>
            </m:r>
            <m:r>
              <m:t>a</m:t>
            </m:r>
            <m:r>
              <m:t>s</m:t>
            </m:r>
            <m:r>
              <m:t>y</m:t>
            </m:r>
            <m:r>
              <m:t>c</m:t>
            </m:r>
            <m:r>
              <m:t>z</m:t>
            </m:r>
            <m:r>
              <m:t>n</m:t>
            </m:r>
            <m:r>
              <m:t>y</m:t>
            </m:r>
          </m:sub>
        </m:sSub>
      </m:oMath>
      <w:r>
        <w:t xml:space="preserve"> </w:t>
      </w:r>
      <w:r>
        <w:t>是整個經典生物駭客的武器庫：飲食、睡眠、運動、補充、激素最佳化、可測量壓力管理。沒有這個組成部分，BHQ就成了沒有腳下大地的脫離現實的神秘主義。</w:t>
      </w:r>
      <w:r>
        <w:t xml:space="preserve"> </w:t>
      </w:r>
      <w:r>
        <w:t>-</w:t>
      </w:r>
      <w:r>
        <w:t xml:space="preserve"> </w:t>
      </w:r>
      <m:oMath>
        <m:r>
          <m:t>Q</m:t>
        </m:r>
        <m:r>
          <m:t>M</m:t>
        </m:r>
        <m:r>
          <m:t>T</m:t>
        </m:r>
        <m:d>
          <m:dPr>
            <m:begChr m:val="("/>
            <m:endChr m:val=")"/>
            <m:sepChr m:val=""/>
            <m:grow/>
          </m:dPr>
          <m:e>
            <m:r>
              <m:t>P</m:t>
            </m:r>
          </m:e>
        </m:d>
      </m:oMath>
      <w:r>
        <w:t xml:space="preserve"> </w:t>
      </w:r>
      <w:r>
        <w:t>是在</w:t>
      </w:r>
      <w:r>
        <w:rPr>
          <w:bCs/>
          <w:b/>
        </w:rPr>
        <w:t>引數</w:t>
      </w:r>
      <w:r>
        <w:t xml:space="preserve"> </w:t>
      </w:r>
      <m:oMath>
        <m:r>
          <m:t>P</m:t>
        </m:r>
      </m:oMath>
      <w:r>
        <w:t xml:space="preserve"> </w:t>
      </w:r>
      <w:r>
        <w:t>上運作的</w:t>
      </w:r>
      <w:r>
        <w:rPr>
          <w:bCs/>
          <w:b/>
        </w:rPr>
        <w:t>量子心智工具</w:t>
      </w:r>
      <w:r>
        <w:t>（QMT），是</w:t>
      </w:r>
      <w:r>
        <w:rPr>
          <w:bCs/>
          <w:b/>
        </w:rPr>
        <w:t>給定狀態</w:t>
      </w:r>
      <w:r>
        <w:t>（</w:t>
      </w:r>
      <m:oMath>
        <m:sSub>
          <m:e>
            <m:r>
              <m:t>S</m:t>
            </m:r>
          </m:e>
          <m:sub>
            <m:r>
              <m:t>1</m:t>
            </m:r>
          </m:sub>
        </m:sSub>
        <m:d>
          <m:dPr>
            <m:begChr m:val="("/>
            <m:endChr m:val=")"/>
            <m:sepChr m:val=""/>
            <m:grow/>
          </m:dPr>
          <m:e>
            <m:sSub>
              <m:e>
                <m:r>
                  <m:t>P</m:t>
                </m:r>
              </m:e>
              <m:sub>
                <m:r>
                  <m:t>d</m:t>
                </m:r>
                <m:r>
                  <m:t>a</m:t>
                </m:r>
                <m:r>
                  <m:t>n</m:t>
                </m:r>
                <m:r>
                  <m:t>y</m:t>
                </m:r>
              </m:sub>
            </m:sSub>
          </m:e>
        </m:d>
      </m:oMath>
      <w:r>
        <w:t>）與</w:t>
      </w:r>
      <w:r>
        <w:rPr>
          <w:bCs/>
          <w:b/>
        </w:rPr>
        <w:t>最優狀態</w:t>
      </w:r>
      <w:r>
        <w:t>（</w:t>
      </w:r>
      <m:oMath>
        <m:sSub>
          <m:e>
            <m:r>
              <m:t>S</m:t>
            </m:r>
          </m:e>
          <m:sub>
            <m:r>
              <m:t>2</m:t>
            </m:r>
          </m:sub>
        </m:sSub>
        <m:d>
          <m:dPr>
            <m:begChr m:val="("/>
            <m:endChr m:val=")"/>
            <m:sepChr m:val=""/>
            <m:grow/>
          </m:dPr>
          <m:e>
            <m:sSub>
              <m:e>
                <m:r>
                  <m:t>P</m:t>
                </m:r>
              </m:e>
              <m:sub>
                <m:r>
                  <m:t>o</m:t>
                </m:r>
                <m:r>
                  <m:t>p</m:t>
                </m:r>
                <m:r>
                  <m:t>t</m:t>
                </m:r>
              </m:sub>
            </m:sSub>
          </m:e>
        </m:d>
      </m:oMath>
      <w:r>
        <w:t>）糾纏的函式：</w:t>
      </w:r>
    </w:p>
    <w:p>
      <w:pPr>
        <w:pStyle w:val="BodyText"/>
      </w:pPr>
      <w:r>
        <w:t>$$QMT(P) = S_1(P_{dany}) \\oplus S_2(P_{opt})$$</w:t>
      </w:r>
    </w:p>
    <w:p>
      <w:pPr>
        <w:pStyle w:val="FirstParagraph"/>
      </w:pPr>
      <w:r>
        <w:t>符號</w:t>
      </w:r>
      <w:r>
        <w:t xml:space="preserve"> </w:t>
      </w:r>
      <w:r>
        <w:t>$\\oplus$</w:t>
      </w:r>
      <w:r>
        <w:t xml:space="preserve"> </w:t>
      </w:r>
      <w:r>
        <w:t>在這裡表示</w:t>
      </w:r>
      <w:r>
        <w:rPr>
          <w:bCs/>
          <w:b/>
        </w:rPr>
        <w:t>量子靈性糾纏</w:t>
      </w:r>
      <w:r>
        <w:t>的操作——在數學上與光子實驗室不同，但在狀態函式之間關係的</w:t>
      </w:r>
      <w:r>
        <w:rPr>
          <w:iCs/>
          <w:i/>
        </w:rPr>
        <w:t>結構和操作意義</w:t>
      </w:r>
      <w:r>
        <w:t>上是</w:t>
      </w:r>
      <w:r>
        <w:rPr>
          <w:iCs/>
          <w:i/>
        </w:rPr>
        <w:t>類比且可操作</w:t>
      </w:r>
      <w:r>
        <w:t>的。這一過程發生在</w:t>
      </w:r>
      <w:r>
        <w:rPr>
          <w:bCs/>
          <w:b/>
        </w:rPr>
        <w:t>心靈場</w:t>
      </w:r>
      <w:r>
        <w:t>中，由</w:t>
      </w:r>
      <w:r>
        <w:rPr>
          <w:bCs/>
          <w:b/>
        </w:rPr>
        <w:t>自由意志</w:t>
      </w:r>
      <w:r>
        <w:t>啟用並由</w:t>
      </w:r>
      <w:r>
        <w:rPr>
          <w:bCs/>
          <w:b/>
        </w:rPr>
        <w:t>絕對意志</w:t>
      </w:r>
      <w:r>
        <w:t>協調。</w:t>
      </w:r>
      <w:r>
        <w:t xml:space="preserve"> </w:t>
      </w:r>
      <w:r>
        <w:t>-</w:t>
      </w:r>
      <w:r>
        <w:t xml:space="preserve"> </w:t>
      </w:r>
      <m:oMath>
        <m:r>
          <m:t>R</m:t>
        </m:r>
        <m:d>
          <m:dPr>
            <m:begChr m:val="("/>
            <m:endChr m:val=")"/>
            <m:sepChr m:val=""/>
            <m:grow/>
          </m:dPr>
          <m:e>
            <m:r>
              <m:t>f</m:t>
            </m:r>
            <m:r>
              <m:t>r</m:t>
            </m:r>
            <m:r>
              <m:t>e</m:t>
            </m:r>
            <m:r>
              <m:t>q</m:t>
            </m:r>
          </m:e>
        </m:d>
      </m:oMath>
      <w:r>
        <w:t xml:space="preserve"> </w:t>
      </w:r>
      <w:r>
        <w:t>是</w:t>
      </w:r>
      <w:r>
        <w:rPr>
          <w:bCs/>
          <w:b/>
        </w:rPr>
        <w:t>頻率共振</w:t>
      </w:r>
      <w:r>
        <w:t>——調諧到</w:t>
      </w:r>
      <w:r>
        <w:rPr>
          <w:bCs/>
          <w:b/>
        </w:rPr>
        <w:t>最優狀態</w:t>
      </w:r>
      <w:r>
        <w:t>頻率的能力，這意味著在微妙層面上的和諧振動，與善、道德和</w:t>
      </w:r>
      <w:r>
        <w:rPr>
          <w:bCs/>
          <w:b/>
        </w:rPr>
        <w:t>絕對意志</w:t>
      </w:r>
      <w:r>
        <w:t>一致。沒有共振，糾纏只是一個乾燥的技術行為；有了共振，它才成為活生生的轉化過程。</w:t>
      </w:r>
    </w:p>
    <w:p>
      <w:pPr>
        <w:pStyle w:val="BodyText"/>
      </w:pPr>
      <w:r>
        <w:t>這個方程式至關重要，因為它表明BHQ</w:t>
      </w:r>
      <w:r>
        <w:rPr>
          <w:iCs/>
          <w:i/>
        </w:rPr>
        <w:t>不是</w:t>
      </w:r>
      <w:r>
        <w:t>經典生物駭客的替代品。它是它的</w:t>
      </w:r>
      <w:r>
        <w:rPr>
          <w:bCs/>
          <w:b/>
        </w:rPr>
        <w:t>量子指南針</w:t>
      </w:r>
      <w:r>
        <w:t>——一個導航工具，告訴你：你在這裡，你應該在那裡，而這是透過</w:t>
      </w:r>
      <w:r>
        <w:rPr>
          <w:bCs/>
          <w:b/>
        </w:rPr>
        <w:t>不可測量層面</w:t>
      </w:r>
      <w:r>
        <w:t>連線這兩個點的道路。從這個總和中移除任何一個組成部分都會導致變形：沒有</w:t>
      </w:r>
      <w:r>
        <w:t xml:space="preserve"> </w:t>
      </w:r>
      <m:oMath>
        <m:sSub>
          <m:e>
            <m:r>
              <m:t>H</m:t>
            </m:r>
          </m:e>
          <m:sub>
            <m:r>
              <m:t>k</m:t>
            </m:r>
            <m:r>
              <m:t>l</m:t>
            </m:r>
            <m:r>
              <m:t>a</m:t>
            </m:r>
            <m:r>
              <m:t>s</m:t>
            </m:r>
            <m:r>
              <m:t>y</m:t>
            </m:r>
            <m:r>
              <m:t>c</m:t>
            </m:r>
            <m:r>
              <m:t>z</m:t>
            </m:r>
            <m:r>
              <m:t>n</m:t>
            </m:r>
            <m:r>
              <m:t>y</m:t>
            </m:r>
          </m:sub>
        </m:sSub>
      </m:oMath>
      <w:r>
        <w:t xml:space="preserve"> </w:t>
      </w:r>
      <w:r>
        <w:t>我們有靈性幻想，沒有</w:t>
      </w:r>
      <w:r>
        <w:t xml:space="preserve"> </w:t>
      </w:r>
      <m:oMath>
        <m:r>
          <m:t>Q</m:t>
        </m:r>
        <m:r>
          <m:t>M</m:t>
        </m:r>
        <m:r>
          <m:t>T</m:t>
        </m:r>
        <m:d>
          <m:dPr>
            <m:begChr m:val="("/>
            <m:endChr m:val=")"/>
            <m:sepChr m:val=""/>
            <m:grow/>
          </m:dPr>
          <m:e>
            <m:r>
              <m:t>P</m:t>
            </m:r>
          </m:e>
        </m:d>
      </m:oMath>
      <w:r>
        <w:t xml:space="preserve"> </w:t>
      </w:r>
      <w:r>
        <w:t>我們有普通生物駭客，沒有</w:t>
      </w:r>
      <w:r>
        <w:t xml:space="preserve"> </w:t>
      </w:r>
      <m:oMath>
        <m:r>
          <m:t>R</m:t>
        </m:r>
        <m:d>
          <m:dPr>
            <m:begChr m:val="("/>
            <m:endChr m:val=")"/>
            <m:sepChr m:val=""/>
            <m:grow/>
          </m:dPr>
          <m:e>
            <m:r>
              <m:t>f</m:t>
            </m:r>
            <m:r>
              <m:t>r</m:t>
            </m:r>
            <m:r>
              <m:t>e</m:t>
            </m:r>
            <m:r>
              <m:t>q</m:t>
            </m:r>
          </m:e>
        </m:d>
      </m:oMath>
      <w:r>
        <w:t xml:space="preserve"> </w:t>
      </w:r>
      <w:r>
        <w:t>我們有沒有靈魂的機械儀式。</w:t>
      </w:r>
    </w:p>
    <w:bookmarkEnd w:id="27"/>
    <w:bookmarkStart w:id="28" w:name="系统的三大支柱"/>
    <w:p>
      <w:pPr>
        <w:pStyle w:val="Heading3"/>
      </w:pPr>
      <w:r>
        <w:t>1.3.2 系統的三大支柱</w:t>
      </w:r>
    </w:p>
    <w:p>
      <w:pPr>
        <w:pStyle w:val="FirstParagraph"/>
      </w:pPr>
      <w:r>
        <w:rPr>
          <w:bCs/>
          <w:b/>
        </w:rPr>
        <w:t>量子生物駭客</w:t>
      </w:r>
      <w:r>
        <w:t>的構建基於三大支柱，它們必須平行發展。削弱其中任何一個就像在地基上建房子——遲早結構會傾斜。</w:t>
      </w:r>
    </w:p>
    <w:p>
      <w:pPr>
        <w:pStyle w:val="BodyText"/>
      </w:pPr>
      <w:r>
        <w:rPr>
          <w:bCs/>
          <w:b/>
        </w:rPr>
        <w:t>第一支柱：引數化。</w:t>
      </w:r>
      <w:r>
        <w:t>在糾纏任何事物之前，你必須知道你在糾纏</w:t>
      </w:r>
      <w:r>
        <w:rPr>
          <w:iCs/>
          <w:i/>
        </w:rPr>
        <w:t>什麼</w:t>
      </w:r>
      <w:r>
        <w:t>。引數化是命名和量化自身運作維度的過程。與其說”我很累”，你說：</w:t>
      </w:r>
      <w:r>
        <w:t>“</w:t>
      </w:r>
      <w:r>
        <w:t>我的活力</w:t>
      </w:r>
      <w:r>
        <w:rPr>
          <w:bCs/>
          <w:b/>
        </w:rPr>
        <w:t>引數</w:t>
      </w:r>
      <w:r>
        <w:t>是5，其</w:t>
      </w:r>
      <w:r>
        <w:rPr>
          <w:bCs/>
          <w:b/>
        </w:rPr>
        <w:t>最優狀態</w:t>
      </w:r>
      <w:r>
        <w:t>是13</w:t>
      </w:r>
      <w:r>
        <w:t>”</w:t>
      </w:r>
      <w:r>
        <w:t>。與其”我無法集中注意力”，你說：</w:t>
      </w:r>
      <w:r>
        <w:t>“</w:t>
      </w:r>
      <w:r>
        <w:t>我的專注</w:t>
      </w:r>
      <w:r>
        <w:rPr>
          <w:bCs/>
          <w:b/>
        </w:rPr>
        <w:t>引數</w:t>
      </w:r>
      <w:r>
        <w:t>是6，</w:t>
      </w:r>
      <w:r>
        <w:rPr>
          <w:bCs/>
          <w:b/>
        </w:rPr>
        <w:t>最優狀態</w:t>
      </w:r>
      <w:r>
        <w:t>是15</w:t>
      </w:r>
      <w:r>
        <w:t>”</w:t>
      </w:r>
      <w:r>
        <w:t>。引數化將問題的迷霧轉化為可操作的手柄。沒有它，你糾纏的是模糊與願望——效果將與你診斷的精確度一致。這裡的數字只是一個把手。就像溫度計不是發燒，地圖不是山脈一樣，</w:t>
      </w:r>
      <w:r>
        <w:rPr>
          <w:bCs/>
          <w:b/>
        </w:rPr>
        <w:t>引數</w:t>
      </w:r>
      <w:r>
        <w:t>的量表不是靈魂。但沒有把手，人抓住的是空氣。</w:t>
      </w:r>
    </w:p>
    <w:p>
      <w:pPr>
        <w:pStyle w:val="BodyText"/>
      </w:pPr>
      <w:r>
        <w:rPr>
          <w:bCs/>
          <w:b/>
        </w:rPr>
        <w:t>第二支柱：量子糾纏。</w:t>
      </w:r>
      <w:r>
        <w:t>BHQ的主要武器是將問題與其解決方案連線起來——不是詩意地，而是操作地，作為兩個在</w:t>
      </w:r>
      <w:r>
        <w:rPr>
          <w:bCs/>
          <w:b/>
        </w:rPr>
        <w:t>心靈場</w:t>
      </w:r>
      <w:r>
        <w:t>中透過</w:t>
      </w:r>
      <w:r>
        <w:rPr>
          <w:bCs/>
          <w:b/>
        </w:rPr>
        <w:t>自由意志</w:t>
      </w:r>
      <w:r>
        <w:t>的力量相關聯的狀態函式。這是在</w:t>
      </w:r>
      <w:r>
        <w:rPr>
          <w:bCs/>
          <w:b/>
        </w:rPr>
        <w:t>不可測量層面</w:t>
      </w:r>
      <w:r>
        <w:t>上發生的</w:t>
      </w:r>
      <w:r>
        <w:rPr>
          <w:bCs/>
          <w:b/>
        </w:rPr>
        <w:t>量子靈性糾纏</w:t>
      </w:r>
      <w:r>
        <w:t>，修正你問題永續性的</w:t>
      </w:r>
      <w:r>
        <w:rPr>
          <w:bCs/>
          <w:b/>
        </w:rPr>
        <w:t>源起性動因與目的因</w:t>
      </w:r>
      <w:r>
        <w:t>。你不是與影子搏鬥——你進入影子誕生的地方。初學者最重要的錯誤是試圖將問題與</w:t>
      </w:r>
      <w:r>
        <w:rPr>
          <w:iCs/>
          <w:i/>
        </w:rPr>
        <w:t>慾望</w:t>
      </w:r>
      <w:r>
        <w:t>糾纏，而非與解決方案糾纏。慾望說：我不想受苦。解決方案說：我的情緒抵抗力</w:t>
      </w:r>
      <w:r>
        <w:rPr>
          <w:bCs/>
          <w:b/>
        </w:rPr>
        <w:t>引數</w:t>
      </w:r>
      <w:r>
        <w:t>穩定在17級，與靈魂、身體、道德和</w:t>
      </w:r>
      <w:r>
        <w:rPr>
          <w:bCs/>
          <w:b/>
        </w:rPr>
        <w:t>絕對意志</w:t>
      </w:r>
      <w:r>
        <w:t>和諧。慾望是尖叫。解決方案是幾何學。</w:t>
      </w:r>
    </w:p>
    <w:p>
      <w:pPr>
        <w:pStyle w:val="BodyText"/>
      </w:pPr>
      <w:r>
        <w:rPr>
          <w:bCs/>
          <w:b/>
        </w:rPr>
        <w:t>第三支柱：頻率共振。</w:t>
      </w:r>
      <w:r>
        <w:t>每個</w:t>
      </w:r>
      <w:r>
        <w:rPr>
          <w:bCs/>
          <w:b/>
        </w:rPr>
        <w:t>最優狀態</w:t>
      </w:r>
      <w:r>
        <w:t>都有自己的頻率——一種振動品質，當你處於它的場中時你會微妙地感知到。共振意味著僅僅</w:t>
      </w:r>
      <w:r>
        <w:rPr>
          <w:iCs/>
          <w:i/>
        </w:rPr>
        <w:t>知道</w:t>
      </w:r>
      <w:r>
        <w:rPr>
          <w:bCs/>
          <w:b/>
        </w:rPr>
        <w:t>最優狀態</w:t>
      </w:r>
      <w:r>
        <w:t>是不夠的。你必須與它</w:t>
      </w:r>
      <w:r>
        <w:rPr>
          <w:iCs/>
          <w:i/>
        </w:rPr>
        <w:t>共鳴</w:t>
      </w:r>
      <w:r>
        <w:t>，就像一根弦與另一根弦共振一樣。沒有這個支柱，糾纏只是一個心智的技術練習。有了它，它就成為轉化之路。共振需要純淨的意圖，因為”我想變得更好”的頻率是混沌的，而”我的愛</w:t>
      </w:r>
      <w:r>
        <w:rPr>
          <w:bCs/>
          <w:b/>
        </w:rPr>
        <w:t>引數</w:t>
      </w:r>
      <w:r>
        <w:t>在善的和諧中達到</w:t>
      </w:r>
      <w:r>
        <w:rPr>
          <w:bCs/>
          <w:b/>
        </w:rPr>
        <w:t>最優狀態</w:t>
      </w:r>
      <w:r>
        <w:t>13”的頻率是和諧且精確的。</w:t>
      </w:r>
    </w:p>
    <w:bookmarkEnd w:id="28"/>
    <w:bookmarkEnd w:id="29"/>
    <w:bookmarkStart w:id="33" w:name="这本书为谁服务"/>
    <w:p>
      <w:pPr>
        <w:pStyle w:val="Heading2"/>
      </w:pPr>
      <w:r>
        <w:t>1.4 這本書為誰服務</w:t>
      </w:r>
    </w:p>
    <w:bookmarkStart w:id="30" w:name="读者画像"/>
    <w:p>
      <w:pPr>
        <w:pStyle w:val="Heading3"/>
      </w:pPr>
      <w:r>
        <w:t>1.4.1 讀者畫像</w:t>
      </w:r>
    </w:p>
    <w:p>
      <w:pPr>
        <w:pStyle w:val="FirstParagraph"/>
      </w:pPr>
      <w:r>
        <w:t>這本書不是給所有人的。它不是給那些相信世界可以被裝進Excel的人。也不是給那些需要在精神迷霧中著陸卻不願著陸的人。它是為四類讀者準備的，他們共享一個特徵：願意在兩個層面——可測量和不可測量——上工作。</w:t>
      </w:r>
    </w:p>
    <w:p>
      <w:pPr>
        <w:pStyle w:val="BodyText"/>
      </w:pPr>
      <w:r>
        <w:rPr>
          <w:bCs/>
          <w:b/>
        </w:rPr>
        <w:t>個人發展實踐者</w:t>
      </w:r>
      <w:r>
        <w:t>——你嘗試過肯定、觀想、教練、冥想和呼吸法。它們有效，但只是部分有效。你想要一個擁有</w:t>
      </w:r>
      <w:r>
        <w:rPr>
          <w:iCs/>
          <w:i/>
        </w:rPr>
        <w:t>精確性</w:t>
      </w:r>
      <w:r>
        <w:t>的工具——你不會用一個儀式取代另一個，但你想知道為什麼一個有作用而另一個沒有。</w:t>
      </w:r>
      <w:r>
        <w:t>“</w:t>
      </w:r>
      <w:r>
        <w:t>積極思考</w:t>
      </w:r>
      <w:r>
        <w:t>”</w:t>
      </w:r>
      <w:r>
        <w:t>這類泛泛之談不能滿足你。你想知道你在哪個</w:t>
      </w:r>
      <w:r>
        <w:rPr>
          <w:bCs/>
          <w:b/>
        </w:rPr>
        <w:t>引數</w:t>
      </w:r>
      <w:r>
        <w:t>上工作，它的</w:t>
      </w:r>
      <w:r>
        <w:rPr>
          <w:bCs/>
          <w:b/>
        </w:rPr>
        <w:t>給定狀態</w:t>
      </w:r>
      <w:r>
        <w:t>是什麼，</w:t>
      </w:r>
      <w:r>
        <w:rPr>
          <w:bCs/>
          <w:b/>
        </w:rPr>
        <w:t>最優狀態</w:t>
      </w:r>
      <w:r>
        <w:t>是什麼，以及如何執行</w:t>
      </w:r>
      <w:r>
        <w:rPr>
          <w:bCs/>
          <w:b/>
        </w:rPr>
        <w:t>糾纏</w:t>
      </w:r>
      <w:r>
        <w:t>操作。對你來說，這本書是一本手冊。</w:t>
      </w:r>
    </w:p>
    <w:p>
      <w:pPr>
        <w:pStyle w:val="BodyText"/>
      </w:pPr>
      <w:r>
        <w:rPr>
          <w:bCs/>
          <w:b/>
        </w:rPr>
        <w:t>生物駭客</w:t>
      </w:r>
      <w:r>
        <w:t>——你瞭解你的指標，最佳化睡眠，在進食視窗期進食，測量葡萄糖，追蹤HRV，測試益智藥。但你覺得缺少了什麼。資料是完美的，但你感覺並不最佳。你在尋找生物化學與生物化學無法解釋的東西之間的橋樑。對你來說，這本書是一個補充——一個將補充劑和方法的堆疊轉變為</w:t>
      </w:r>
      <w:r>
        <w:rPr>
          <w:iCs/>
          <w:i/>
        </w:rPr>
        <w:t>系統</w:t>
      </w:r>
      <w:r>
        <w:t>的缺失元素。</w:t>
      </w:r>
    </w:p>
    <w:p>
      <w:pPr>
        <w:pStyle w:val="BodyText"/>
      </w:pPr>
      <w:r>
        <w:rPr>
          <w:bCs/>
          <w:b/>
        </w:rPr>
        <w:t>靈性之人</w:t>
      </w:r>
      <w:r>
        <w:t>——你相信現實的更深層次。也許你實踐祈禱、冥想或能量工作。但你缺少</w:t>
      </w:r>
      <w:r>
        <w:rPr>
          <w:iCs/>
          <w:i/>
        </w:rPr>
        <w:t>操作性語言</w:t>
      </w:r>
      <w:r>
        <w:t>——一種讓你的靈性世界擁有地址、方向和在日常生活中可測量效果的方式。你不想用公式取代靈魂。你希望靈魂擁有一個工具。對你來說，這本書是一個字母表。</w:t>
      </w:r>
    </w:p>
    <w:p>
      <w:pPr>
        <w:pStyle w:val="BodyText"/>
      </w:pPr>
      <w:r>
        <w:rPr>
          <w:bCs/>
          <w:b/>
        </w:rPr>
        <w:t>開放的科學家</w:t>
      </w:r>
      <w:r>
        <w:t>——你受過科學教育或擁有分析性思維。你不會批次購買神秘學。但你看到唯物主義無法解釋一切。你對一個嚴謹、一致的系統感興趣，這個系統不害怕精確的定義——即使它們涉及不可測量的領域。你尋找尊重科學方法論但不將其限制視為最終限制的概念。對你來說，這本書是一個有待檢驗的假設。</w:t>
      </w:r>
    </w:p>
    <w:bookmarkEnd w:id="30"/>
    <w:bookmarkStart w:id="31" w:name="三条阅读路径"/>
    <w:p>
      <w:pPr>
        <w:pStyle w:val="Heading3"/>
      </w:pPr>
      <w:r>
        <w:t>1.4.2 三條閱讀路徑</w:t>
      </w:r>
    </w:p>
    <w:p>
      <w:pPr>
        <w:pStyle w:val="FirstParagraph"/>
      </w:pPr>
      <w:r>
        <w:t>這本書的構造旨在服務於不同的閱讀模式。路徑的選擇取決於你的即時需求和學習風格：</w:t>
      </w:r>
    </w:p>
    <w:p>
      <w:pPr>
        <w:pStyle w:val="BodyText"/>
      </w:pPr>
      <w:r>
        <w:rPr>
          <w:bCs/>
          <w:b/>
        </w:rPr>
        <w:t>快速路徑（實踐性）</w:t>
      </w:r>
      <w:r>
        <w:t>——你專注於定義QMT的章節（第3-5章），然後直接進入</w:t>
      </w:r>
      <w:r>
        <w:rPr>
          <w:bCs/>
          <w:b/>
        </w:rPr>
        <w:t>引數</w:t>
      </w:r>
      <w:r>
        <w:t>目錄和包含公式的附錄。你只在需要理解為什麼某樣東西有效時才閱讀理論。時間：一個週末 + 七天實踐。這條路徑最適合透過實踐學習的人——那些需要在觸控泥土之前先把手伸進泥土的人。</w:t>
      </w:r>
    </w:p>
    <w:p>
      <w:pPr>
        <w:pStyle w:val="BodyText"/>
      </w:pPr>
      <w:r>
        <w:rPr>
          <w:bCs/>
          <w:b/>
        </w:rPr>
        <w:t>系統路徑（轉化性）</w:t>
      </w:r>
      <w:r>
        <w:t>——你逐章閱讀，同時進行練習和協議。用一個</w:t>
      </w:r>
      <w:r>
        <w:rPr>
          <w:bCs/>
          <w:b/>
        </w:rPr>
        <w:t>引數</w:t>
      </w:r>
      <w:r>
        <w:t>工作一週，然後轉到下一個。時間：三個月與閱讀平行的工作。這條路徑適合想要</w:t>
      </w:r>
      <w:r>
        <w:rPr>
          <w:iCs/>
          <w:i/>
        </w:rPr>
        <w:t>穿越</w:t>
      </w:r>
      <w:r>
        <w:t>系統而非僅僅</w:t>
      </w:r>
      <w:r>
        <w:rPr>
          <w:iCs/>
          <w:i/>
        </w:rPr>
        <w:t>瞭解</w:t>
      </w:r>
      <w:r>
        <w:t>它的人。效果不僅是知識，還有引數結構的持久改變。</w:t>
      </w:r>
    </w:p>
    <w:p>
      <w:pPr>
        <w:pStyle w:val="BodyText"/>
      </w:pPr>
      <w:r>
        <w:rPr>
          <w:bCs/>
          <w:b/>
        </w:rPr>
        <w:t>參考路徑（科學性）</w:t>
      </w:r>
      <w:r>
        <w:t>——你將文字作為學習材料，分析定義，與量子物理學、心理學和靈性領域的文獻進行比較。你使用附錄、作者術語詞彙表和公式，就像使用教科書一樣。這條路徑適合構建自己系統或進行研究的人——那些需要完整地圖再踏上小路的人。</w:t>
      </w:r>
    </w:p>
    <w:bookmarkEnd w:id="31"/>
    <w:bookmarkStart w:id="32" w:name="框架-读者地图-路径选择方案"/>
    <w:p>
      <w:pPr>
        <w:pStyle w:val="Heading3"/>
      </w:pPr>
      <w:r>
        <w:t>1.4.3 框架:</w:t>
      </w:r>
      <w:r>
        <w:t xml:space="preserve"> </w:t>
      </w:r>
      <w:r>
        <w:t>“</w:t>
      </w:r>
      <w:r>
        <w:t>讀者地圖</w:t>
      </w:r>
      <w:r>
        <w:t>”</w:t>
      </w:r>
      <w:r>
        <w:t xml:space="preserve"> </w:t>
      </w:r>
      <w:r>
        <w:t>— 路徑選擇方案</w:t>
      </w:r>
    </w:p>
    <w:p>
      <w:pPr>
        <w:pStyle w:val="FirstParagraph"/>
      </w:pPr>
      <w:r>
        <w:rPr>
          <w:bCs/>
          <w:b/>
        </w:rPr>
        <w:t>框架:</w:t>
      </w:r>
      <w:r>
        <w:rPr>
          <w:bCs/>
          <w:b/>
        </w:rPr>
        <w:t xml:space="preserve"> </w:t>
      </w:r>
      <w:r>
        <w:rPr>
          <w:bCs/>
          <w:b/>
        </w:rPr>
        <w:t>“</w:t>
      </w:r>
      <w:r>
        <w:rPr>
          <w:bCs/>
          <w:b/>
        </w:rPr>
        <w:t>讀者地圖</w:t>
      </w:r>
      <w:r>
        <w:rPr>
          <w:bCs/>
          <w:b/>
        </w:rPr>
        <w:t>”</w:t>
      </w:r>
    </w:p>
    <w:p>
      <w:pPr>
        <w:pStyle w:val="BodyText"/>
      </w:pPr>
      <w:r>
        <w:t>問自己三個問題來選擇你的路徑：</w:t>
      </w:r>
    </w:p>
    <w:p>
      <w:pPr>
        <w:numPr>
          <w:ilvl w:val="0"/>
          <w:numId w:val="1002"/>
        </w:numPr>
        <w:pStyle w:val="Compact"/>
      </w:pPr>
      <w:r>
        <w:rPr>
          <w:bCs/>
          <w:b/>
        </w:rPr>
        <w:t>我想立即開始實踐嗎？</w:t>
      </w:r>
    </w:p>
    <w:p>
      <w:pPr>
        <w:numPr>
          <w:ilvl w:val="1"/>
          <w:numId w:val="1003"/>
        </w:numPr>
        <w:pStyle w:val="Compact"/>
      </w:pPr>
      <w:r>
        <w:t>是 → 快速路徑：第3、4、5章，然後引數目錄（第6章）和附錄B公式。</w:t>
      </w:r>
    </w:p>
    <w:p>
      <w:pPr>
        <w:numPr>
          <w:ilvl w:val="1"/>
          <w:numId w:val="1003"/>
        </w:numPr>
        <w:pStyle w:val="Compact"/>
      </w:pPr>
      <w:r>
        <w:t>否 → 轉到問題2。</w:t>
      </w:r>
    </w:p>
    <w:p>
      <w:pPr>
        <w:numPr>
          <w:ilvl w:val="0"/>
          <w:numId w:val="1002"/>
        </w:numPr>
        <w:pStyle w:val="Compact"/>
      </w:pPr>
      <w:r>
        <w:rPr>
          <w:bCs/>
          <w:b/>
        </w:rPr>
        <w:t>我想在實踐前理解整個系統嗎？</w:t>
      </w:r>
    </w:p>
    <w:p>
      <w:pPr>
        <w:numPr>
          <w:ilvl w:val="1"/>
          <w:numId w:val="1004"/>
        </w:numPr>
        <w:pStyle w:val="Compact"/>
      </w:pPr>
      <w:r>
        <w:t>是 → 系統路徑：逐章閱讀，從1到12。</w:t>
      </w:r>
    </w:p>
    <w:p>
      <w:pPr>
        <w:numPr>
          <w:ilvl w:val="1"/>
          <w:numId w:val="1004"/>
        </w:numPr>
        <w:pStyle w:val="Compact"/>
      </w:pPr>
      <w:r>
        <w:t>否 → 轉到問題3。</w:t>
      </w:r>
    </w:p>
    <w:p>
      <w:pPr>
        <w:numPr>
          <w:ilvl w:val="0"/>
          <w:numId w:val="1002"/>
        </w:numPr>
        <w:pStyle w:val="Compact"/>
      </w:pPr>
      <w:r>
        <w:rPr>
          <w:bCs/>
          <w:b/>
        </w:rPr>
        <w:t>我對系統的理論和結構感興趣嗎？</w:t>
      </w:r>
    </w:p>
    <w:p>
      <w:pPr>
        <w:numPr>
          <w:ilvl w:val="1"/>
          <w:numId w:val="1005"/>
        </w:numPr>
        <w:pStyle w:val="Compact"/>
      </w:pPr>
      <w:r>
        <w:t>是 → 參考路徑：特別關注第1-3章閱讀，與科學文獻比較，使用作者術語詞彙表。</w:t>
      </w:r>
    </w:p>
    <w:p>
      <w:pPr>
        <w:numPr>
          <w:ilvl w:val="1"/>
          <w:numId w:val="1005"/>
        </w:numPr>
        <w:pStyle w:val="Compact"/>
      </w:pPr>
      <w:r>
        <w:t>否 → 回到問題1。你可能在逃避做決定。</w:t>
      </w:r>
    </w:p>
    <w:p>
      <w:pPr>
        <w:pStyle w:val="FirstParagraph"/>
      </w:pPr>
      <w:r>
        <w:t>額外提示：如果你是</w:t>
      </w:r>
      <w:r>
        <w:rPr>
          <w:bCs/>
          <w:b/>
        </w:rPr>
        <w:t>不可測量層面</w:t>
      </w:r>
      <w:r>
        <w:t>工作的新手，從第1章和第2章開始。沒有理解</w:t>
      </w:r>
      <w:r>
        <w:rPr>
          <w:bCs/>
          <w:b/>
        </w:rPr>
        <w:t>可測量層面</w:t>
      </w:r>
      <w:r>
        <w:t>和</w:t>
      </w:r>
      <w:r>
        <w:rPr>
          <w:bCs/>
          <w:b/>
        </w:rPr>
        <w:t>不可測量層面</w:t>
      </w:r>
      <w:r>
        <w:t>就嘗試實踐通常以挫敗感或沒有深度的機械儀式告終。但如果你以前做過觀想或意圖工作——直接轉到QMT定義（第3章）和引數目錄。不要像讀小說一樣讀這本書——像讀地圖一樣，根據需要來使用。</w:t>
      </w:r>
    </w:p>
    <w:bookmarkEnd w:id="32"/>
    <w:bookmarkEnd w:id="33"/>
    <w:bookmarkStart w:id="36" w:name="连接经典与量子的黄金法则"/>
    <w:p>
      <w:pPr>
        <w:pStyle w:val="Heading2"/>
      </w:pPr>
      <w:r>
        <w:t>1.5 連線經典與量子的黃金法則</w:t>
      </w:r>
    </w:p>
    <w:bookmarkStart w:id="34" w:name="始终在可测量层面和不可测量层面同时行动"/>
    <w:p>
      <w:pPr>
        <w:pStyle w:val="Heading3"/>
      </w:pPr>
      <w:r>
        <w:t>1.5.1 始終在可測量層面和不可測量層面同時行動</w:t>
      </w:r>
    </w:p>
    <w:p>
      <w:pPr>
        <w:pStyle w:val="FirstParagraph"/>
      </w:pPr>
      <w:r>
        <w:t>本書最重要的原則是：</w:t>
      </w:r>
      <w:r>
        <w:rPr>
          <w:bCs/>
          <w:b/>
        </w:rPr>
        <w:t>永遠不要為了不可測量層面而放棄可測量層面，但也永遠不要將自己限制在僅可測量的範圍內。</w:t>
      </w:r>
      <w:r>
        <w:t>這就是</w:t>
      </w:r>
      <w:r>
        <w:rPr>
          <w:bCs/>
          <w:b/>
        </w:rPr>
        <w:t>量子生物駭客的黃金法則</w:t>
      </w:r>
      <w:r>
        <w:t>。</w:t>
      </w:r>
    </w:p>
    <w:p>
      <w:pPr>
        <w:pStyle w:val="BodyText"/>
      </w:pPr>
      <w:r>
        <w:t>聽起來簡單，但違反這一原則是最常見的失敗原因。一方面，你會遇到那些冥想數小時、編織意圖並等待”宇宙降臨”的人——但他們不好好吃飯、不去看醫生、不換那份正在摧毀他們的工作。另一方面，有那些人最佳化每一個納摩爾的皮質醇，卻無法靜坐並問自己：</w:t>
      </w:r>
      <w:r>
        <w:rPr>
          <w:iCs/>
          <w:i/>
        </w:rPr>
        <w:t>我真正想要什麼？</w:t>
      </w:r>
    </w:p>
    <w:p>
      <w:pPr>
        <w:pStyle w:val="BodyText"/>
      </w:pPr>
      <w:r>
        <w:rPr>
          <w:bCs/>
          <w:b/>
        </w:rPr>
        <w:t>可測量層面</w:t>
      </w:r>
      <w:r>
        <w:t>是生活上演的舞臺。它是身體、工作、關係、財務、健康，每一個可見且可稱重的選擇。</w:t>
      </w:r>
      <w:r>
        <w:rPr>
          <w:bCs/>
          <w:b/>
        </w:rPr>
        <w:t>不可測量層面</w:t>
      </w:r>
      <w:r>
        <w:t>是劇本被書寫的地方——那裡</w:t>
      </w:r>
      <w:r>
        <w:rPr>
          <w:bCs/>
          <w:b/>
        </w:rPr>
        <w:t>源起性動因與目的因</w:t>
      </w:r>
      <w:r>
        <w:t>決定出現什麼樣的場景。如果你只改變場景，你與影子搏鬥。如果你只在沒有演員的情況下改變劇本——你在幻想。這兩個層面不是被牆隔開的兩個世界。它們更像是一個過程的兩個層。</w:t>
      </w:r>
      <w:r>
        <w:rPr>
          <w:bCs/>
          <w:b/>
        </w:rPr>
        <w:t>不可測量層面</w:t>
      </w:r>
      <w:r>
        <w:t>設定潛能，</w:t>
      </w:r>
      <w:r>
        <w:rPr>
          <w:bCs/>
          <w:b/>
        </w:rPr>
        <w:t>可測量層面</w:t>
      </w:r>
      <w:r>
        <w:t>展示其在結果中的凝聚。</w:t>
      </w:r>
    </w:p>
    <w:p>
      <w:pPr>
        <w:pStyle w:val="BodyText"/>
      </w:pPr>
      <w:r>
        <w:t>由</w:t>
      </w:r>
      <w:r>
        <w:rPr>
          <w:bCs/>
          <w:b/>
        </w:rPr>
        <w:t>QMT</w:t>
      </w:r>
      <w:r>
        <w:t>執行的</w:t>
      </w:r>
      <w:r>
        <w:rPr>
          <w:bCs/>
          <w:b/>
        </w:rPr>
        <w:t>量子靈性糾纏</w:t>
      </w:r>
      <w:r>
        <w:t>操作發生在</w:t>
      </w:r>
      <w:r>
        <w:rPr>
          <w:bCs/>
          <w:b/>
        </w:rPr>
        <w:t>不可測量層面</w:t>
      </w:r>
      <w:r>
        <w:t>。但其效果——</w:t>
      </w:r>
      <w:r>
        <w:rPr>
          <w:bCs/>
          <w:b/>
        </w:rPr>
        <w:t>退相干</w:t>
      </w:r>
      <w:r>
        <w:t>，即</w:t>
      </w:r>
      <w:r>
        <w:rPr>
          <w:bCs/>
          <w:b/>
        </w:rPr>
        <w:t>結果</w:t>
      </w:r>
      <w:r>
        <w:t>的穩定化——總是在</w:t>
      </w:r>
      <w:r>
        <w:rPr>
          <w:bCs/>
          <w:b/>
        </w:rPr>
        <w:t>可測量層面</w:t>
      </w:r>
      <w:r>
        <w:t>顯現。有時作為一個突然的決定，有時作為一次相遇，有時作為你的追蹤器最終</w:t>
      </w:r>
      <w:r>
        <w:rPr>
          <w:iCs/>
          <w:i/>
        </w:rPr>
        <w:t>記錄</w:t>
      </w:r>
      <w:r>
        <w:t>下來的生化變化。ezoFizyka不否定</w:t>
      </w:r>
      <w:r>
        <w:rPr>
          <w:bCs/>
          <w:b/>
        </w:rPr>
        <w:t>可測量層面</w:t>
      </w:r>
      <w:r>
        <w:t>。它完善了它。身體、時間和物質是靈魂的真實工具。但它們不是靈魂的全部。</w:t>
      </w:r>
    </w:p>
    <w:p>
      <w:pPr>
        <w:pStyle w:val="BodyText"/>
      </w:pPr>
      <w:r>
        <w:t>這一原則具有深刻的實踐後果。這意味著在</w:t>
      </w:r>
      <w:r>
        <w:rPr>
          <w:bCs/>
          <w:b/>
        </w:rPr>
        <w:t>糾纏</w:t>
      </w:r>
      <w:r>
        <w:t xml:space="preserve"> </w:t>
      </w:r>
      <w:r>
        <w:t>session 之後，你不會坐著等待奇蹟。你站起來行動。但你現在從一個不同的地方行動——不是逆著自己心理宇宙的整個趨勢推石頭上山，而是與新的</w:t>
      </w:r>
      <w:r>
        <w:rPr>
          <w:bCs/>
          <w:b/>
        </w:rPr>
        <w:t>原因</w:t>
      </w:r>
      <w:r>
        <w:t>配置一致的運動。這感覺非常明顯。決定變得更容易。阻力更小。同步性開始更頻繁地發生。不是因為世界變了。是因為你改變了自己的場。</w:t>
      </w:r>
    </w:p>
    <w:bookmarkEnd w:id="34"/>
    <w:bookmarkStart w:id="35" w:name="表格-经典-量子连接示例"/>
    <w:p>
      <w:pPr>
        <w:pStyle w:val="Heading3"/>
      </w:pPr>
      <w:r>
        <w:t>1.5.2 表格: 經典-量子連線示例</w:t>
      </w:r>
    </w:p>
    <w:p>
      <w:pPr>
        <w:pStyle w:val="FirstParagraph"/>
      </w:pPr>
      <w:r>
        <w:t>下表展示了對於十個最常見目標，</w:t>
      </w:r>
      <w:r>
        <w:rPr>
          <w:bCs/>
          <w:b/>
        </w:rPr>
        <w:t>黃金法則</w:t>
      </w:r>
      <w:r>
        <w:t>在實踐中是什麼樣子。每個目標需要平行行動：可測量干預（經典生物駭客）和不可測量操作（QMT）。缺少任何一個就像推石頭上山，或跪著祈禱卻不起身。</w:t>
      </w:r>
    </w:p>
    <w:tbl>
      <w:tblPr>
        <w:tblStyle w:val="Table"/>
        <w:tblW w:type="pct" w:w="5000"/>
        <w:tblLook w:firstRow="1" w:lastRow="0" w:firstColumn="0" w:lastColumn="0" w:noHBand="0" w:noVBand="0" w:val="0020"/>
      </w:tblPr>
      <w:tblGrid>
        <w:gridCol w:w="1980"/>
        <w:gridCol w:w="1980"/>
        <w:gridCol w:w="1980"/>
        <w:gridCol w:w="1980"/>
      </w:tblGrid>
      <w:tr>
        <w:trPr>
          <w:tblHeader w:val="true"/>
        </w:trPr>
        <w:tc>
          <w:tcPr/>
          <w:p>
            <w:pPr>
              <w:pStyle w:val="Compact"/>
              <w:jc w:val="left"/>
            </w:pPr>
            <w:r>
              <w:t>目標</w:t>
            </w:r>
          </w:p>
        </w:tc>
        <w:tc>
          <w:tcPr/>
          <w:p>
            <w:pPr>
              <w:pStyle w:val="Compact"/>
              <w:jc w:val="left"/>
            </w:pPr>
            <w:r>
              <w:t>引數</w:t>
            </w:r>
          </w:p>
        </w:tc>
        <w:tc>
          <w:tcPr/>
          <w:p>
            <w:pPr>
              <w:pStyle w:val="Compact"/>
              <w:jc w:val="left"/>
            </w:pPr>
            <w:r>
              <w:t>可測量干預</w:t>
            </w:r>
          </w:p>
        </w:tc>
        <w:tc>
          <w:tcPr/>
          <w:p>
            <w:pPr>
              <w:pStyle w:val="Compact"/>
              <w:jc w:val="left"/>
            </w:pPr>
            <w:r>
              <w:t>不可測量操作 (QMT)</w:t>
            </w:r>
          </w:p>
        </w:tc>
      </w:tr>
      <w:tr>
        <w:tc>
          <w:tcPr/>
          <w:p>
            <w:pPr>
              <w:pStyle w:val="Compact"/>
              <w:jc w:val="left"/>
            </w:pPr>
            <w:r>
              <w:t>更多能量</w:t>
            </w:r>
          </w:p>
        </w:tc>
        <w:tc>
          <w:tcPr/>
          <w:p>
            <w:pPr>
              <w:pStyle w:val="Compact"/>
              <w:jc w:val="left"/>
            </w:pPr>
            <w:r>
              <w:t>活力</w:t>
            </w:r>
          </w:p>
        </w:tc>
        <w:tc>
          <w:tcPr/>
          <w:p>
            <w:pPr>
              <w:pStyle w:val="Compact"/>
              <w:jc w:val="left"/>
            </w:pPr>
            <w:r>
              <w:t>睡眠7-9小時，抗炎飲食，運動</w:t>
            </w:r>
          </w:p>
        </w:tc>
        <w:tc>
          <w:tcPr/>
          <w:p>
            <w:pPr>
              <w:pStyle w:val="Compact"/>
              <w:jc w:val="left"/>
            </w:pPr>
            <w:r>
              <w:t>$QMT(Witalność) = S_1(5) \\oplus S_2(13)$</w:t>
            </w:r>
          </w:p>
        </w:tc>
      </w:tr>
      <w:tr>
        <w:tc>
          <w:tcPr/>
          <w:p>
            <w:pPr>
              <w:pStyle w:val="Compact"/>
              <w:jc w:val="left"/>
            </w:pPr>
            <w:r>
              <w:t>內心平靜</w:t>
            </w:r>
          </w:p>
        </w:tc>
        <w:tc>
          <w:tcPr/>
          <w:p>
            <w:pPr>
              <w:pStyle w:val="Compact"/>
              <w:jc w:val="left"/>
            </w:pPr>
            <w:r>
              <w:t>心理抵抗力</w:t>
            </w:r>
          </w:p>
        </w:tc>
        <w:tc>
          <w:tcPr/>
          <w:p>
            <w:pPr>
              <w:pStyle w:val="Compact"/>
              <w:jc w:val="left"/>
            </w:pPr>
            <w:r>
              <w:t>減少咖啡因，冷暴露，日記</w:t>
            </w:r>
          </w:p>
        </w:tc>
        <w:tc>
          <w:tcPr/>
          <w:p>
            <w:pPr>
              <w:pStyle w:val="Compact"/>
              <w:jc w:val="left"/>
            </w:pPr>
            <w:r>
              <w:t>$QMT(Odp.Psych.) = S_1(6) \\oplus S_2(17)$</w:t>
            </w:r>
          </w:p>
        </w:tc>
      </w:tr>
      <w:tr>
        <w:tc>
          <w:tcPr/>
          <w:p>
            <w:pPr>
              <w:pStyle w:val="Compact"/>
              <w:jc w:val="left"/>
            </w:pPr>
            <w:r>
              <w:t>更好的關係</w:t>
            </w:r>
          </w:p>
        </w:tc>
        <w:tc>
          <w:tcPr/>
          <w:p>
            <w:pPr>
              <w:pStyle w:val="Compact"/>
              <w:jc w:val="left"/>
            </w:pPr>
            <w:r>
              <w:t>愛的能力</w:t>
            </w:r>
          </w:p>
        </w:tc>
        <w:tc>
          <w:tcPr/>
          <w:p>
            <w:pPr>
              <w:pStyle w:val="Compact"/>
              <w:jc w:val="left"/>
            </w:pPr>
            <w:r>
              <w:t>溝通練習，伴侶治療，共處時間</w:t>
            </w:r>
          </w:p>
        </w:tc>
        <w:tc>
          <w:tcPr/>
          <w:p>
            <w:pPr>
              <w:pStyle w:val="Compact"/>
              <w:jc w:val="left"/>
            </w:pPr>
            <w:r>
              <w:t>$QMT(Miłość) = S_1(7) \\oplus S_2(13)$</w:t>
            </w:r>
          </w:p>
        </w:tc>
      </w:tr>
      <w:tr>
        <w:tc>
          <w:tcPr/>
          <w:p>
            <w:pPr>
              <w:pStyle w:val="Compact"/>
              <w:jc w:val="left"/>
            </w:pPr>
            <w:r>
              <w:t>專注力</w:t>
            </w:r>
          </w:p>
        </w:tc>
        <w:tc>
          <w:tcPr/>
          <w:p>
            <w:pPr>
              <w:pStyle w:val="Compact"/>
              <w:jc w:val="left"/>
            </w:pPr>
            <w:r>
              <w:t>敏銳度</w:t>
            </w:r>
          </w:p>
        </w:tc>
        <w:tc>
          <w:tcPr/>
          <w:p>
            <w:pPr>
              <w:pStyle w:val="Compact"/>
              <w:jc w:val="left"/>
            </w:pPr>
            <w:r>
              <w:t>消除干擾，深度工作，益智藥</w:t>
            </w:r>
          </w:p>
        </w:tc>
        <w:tc>
          <w:tcPr/>
          <w:p>
            <w:pPr>
              <w:pStyle w:val="Compact"/>
              <w:jc w:val="left"/>
            </w:pPr>
            <w:r>
              <w:t>$QMT(Bystrość) = S_1(12) \\oplus S_2(18)$</w:t>
            </w:r>
          </w:p>
        </w:tc>
      </w:tr>
      <w:tr>
        <w:tc>
          <w:tcPr/>
          <w:p>
            <w:pPr>
              <w:pStyle w:val="Compact"/>
              <w:jc w:val="left"/>
            </w:pPr>
            <w:r>
              <w:t>抗壓能力</w:t>
            </w:r>
          </w:p>
        </w:tc>
        <w:tc>
          <w:tcPr/>
          <w:p>
            <w:pPr>
              <w:pStyle w:val="Compact"/>
              <w:jc w:val="left"/>
            </w:pPr>
            <w:r>
              <w:t>情緒抵抗力</w:t>
            </w:r>
          </w:p>
        </w:tc>
        <w:tc>
          <w:tcPr/>
          <w:p>
            <w:pPr>
              <w:pStyle w:val="Compact"/>
              <w:jc w:val="left"/>
            </w:pPr>
            <w:r>
              <w:t>HRV訓練，適應原，恢復</w:t>
            </w:r>
          </w:p>
        </w:tc>
        <w:tc>
          <w:tcPr/>
          <w:p>
            <w:pPr>
              <w:pStyle w:val="Compact"/>
              <w:jc w:val="left"/>
            </w:pPr>
            <w:r>
              <w:t>$QMT(Odp.Emocj.) = S_1(8) \\oplus S_2(17)$</w:t>
            </w:r>
          </w:p>
        </w:tc>
      </w:tr>
      <w:tr>
        <w:tc>
          <w:tcPr/>
          <w:p>
            <w:pPr>
              <w:pStyle w:val="Compact"/>
              <w:jc w:val="left"/>
            </w:pPr>
            <w:r>
              <w:t>自信</w:t>
            </w:r>
          </w:p>
        </w:tc>
        <w:tc>
          <w:tcPr/>
          <w:p>
            <w:pPr>
              <w:pStyle w:val="Compact"/>
              <w:jc w:val="left"/>
            </w:pPr>
            <w:r>
              <w:t>自尊</w:t>
            </w:r>
          </w:p>
        </w:tc>
        <w:tc>
          <w:tcPr/>
          <w:p>
            <w:pPr>
              <w:pStyle w:val="Compact"/>
              <w:jc w:val="left"/>
            </w:pPr>
            <w:r>
              <w:t>力量訓練，外表護理，自信</w:t>
            </w:r>
          </w:p>
        </w:tc>
        <w:tc>
          <w:tcPr/>
          <w:p>
            <w:pPr>
              <w:pStyle w:val="Compact"/>
              <w:jc w:val="left"/>
            </w:pPr>
            <w:r>
              <w:t>$QMT(Szacunek) = S_1(4) \\oplus S_2(10)$</w:t>
            </w:r>
          </w:p>
        </w:tc>
      </w:tr>
      <w:tr>
        <w:tc>
          <w:tcPr/>
          <w:p>
            <w:pPr>
              <w:pStyle w:val="Compact"/>
              <w:jc w:val="left"/>
            </w:pPr>
            <w:r>
              <w:t>創造力</w:t>
            </w:r>
          </w:p>
        </w:tc>
        <w:tc>
          <w:tcPr/>
          <w:p>
            <w:pPr>
              <w:pStyle w:val="Compact"/>
              <w:jc w:val="left"/>
            </w:pPr>
            <w:r>
              <w:t>創造性實現</w:t>
            </w:r>
          </w:p>
        </w:tc>
        <w:tc>
          <w:tcPr/>
          <w:p>
            <w:pPr>
              <w:pStyle w:val="Compact"/>
              <w:jc w:val="left"/>
            </w:pPr>
            <w:r>
              <w:t>創意實踐，靈感，多樣化刺激</w:t>
            </w:r>
          </w:p>
        </w:tc>
        <w:tc>
          <w:tcPr/>
          <w:p>
            <w:pPr>
              <w:pStyle w:val="Compact"/>
              <w:jc w:val="left"/>
            </w:pPr>
            <w:r>
              <w:t>$QMT(Kreatywność) = S_1(5) \\oplus S_2(16)$</w:t>
            </w:r>
          </w:p>
        </w:tc>
      </w:tr>
      <w:tr>
        <w:tc>
          <w:tcPr/>
          <w:p>
            <w:pPr>
              <w:pStyle w:val="Compact"/>
              <w:jc w:val="left"/>
            </w:pPr>
            <w:r>
              <w:t>身體健康</w:t>
            </w:r>
          </w:p>
        </w:tc>
        <w:tc>
          <w:tcPr/>
          <w:p>
            <w:pPr>
              <w:pStyle w:val="Compact"/>
              <w:jc w:val="left"/>
            </w:pPr>
            <w:r>
              <w:t>活力 + 器官功能</w:t>
            </w:r>
          </w:p>
        </w:tc>
        <w:tc>
          <w:tcPr/>
          <w:p>
            <w:pPr>
              <w:pStyle w:val="Compact"/>
              <w:jc w:val="left"/>
            </w:pPr>
            <w:r>
              <w:t>飲食，檢查，功能醫學</w:t>
            </w:r>
          </w:p>
        </w:tc>
        <w:tc>
          <w:tcPr/>
          <w:p>
            <w:pPr>
              <w:pStyle w:val="Compact"/>
              <w:jc w:val="left"/>
            </w:pPr>
            <w:r>
              <w:t>$QMT(Zdrowie_{org}) = S_1(+5) \\oplus S_2(+10)$</w:t>
            </w:r>
          </w:p>
        </w:tc>
      </w:tr>
      <w:tr>
        <w:tc>
          <w:tcPr/>
          <w:p>
            <w:pPr>
              <w:pStyle w:val="Compact"/>
              <w:jc w:val="left"/>
            </w:pPr>
            <w:r>
              <w:t>勇敢決定</w:t>
            </w:r>
          </w:p>
        </w:tc>
        <w:tc>
          <w:tcPr/>
          <w:p>
            <w:pPr>
              <w:pStyle w:val="Compact"/>
              <w:jc w:val="left"/>
            </w:pPr>
            <w:r>
              <w:t>心理力量</w:t>
            </w:r>
          </w:p>
        </w:tc>
        <w:tc>
          <w:tcPr/>
          <w:p>
            <w:pPr>
              <w:pStyle w:val="Compact"/>
              <w:jc w:val="left"/>
            </w:pPr>
            <w:r>
              <w:t>小步驟增重，風險暴露</w:t>
            </w:r>
          </w:p>
        </w:tc>
        <w:tc>
          <w:tcPr/>
          <w:p>
            <w:pPr>
              <w:pStyle w:val="Compact"/>
              <w:jc w:val="left"/>
            </w:pPr>
            <w:r>
              <w:t>$QMT(Siła.Psych.) = S_1(5) \\oplus S_2(17)$</w:t>
            </w:r>
          </w:p>
        </w:tc>
      </w:tr>
      <w:tr>
        <w:tc>
          <w:tcPr/>
          <w:p>
            <w:pPr>
              <w:pStyle w:val="Compact"/>
              <w:jc w:val="left"/>
            </w:pPr>
            <w:r>
              <w:t>生命意義</w:t>
            </w:r>
          </w:p>
        </w:tc>
        <w:tc>
          <w:tcPr/>
          <w:p>
            <w:pPr>
              <w:pStyle w:val="Compact"/>
              <w:jc w:val="left"/>
            </w:pPr>
            <w:r>
              <w:t>道德 + 積極自豪</w:t>
            </w:r>
          </w:p>
        </w:tc>
        <w:tc>
          <w:tcPr/>
          <w:p>
            <w:pPr>
              <w:pStyle w:val="Compact"/>
              <w:jc w:val="left"/>
            </w:pPr>
            <w:r>
              <w:t>價值工作，服務，反思</w:t>
            </w:r>
          </w:p>
        </w:tc>
        <w:tc>
          <w:tcPr/>
          <w:p>
            <w:pPr>
              <w:pStyle w:val="Compact"/>
              <w:jc w:val="left"/>
            </w:pPr>
            <w:r>
              <w:t>$QMT(Moralność) = S_1(6) \\oplus S_2(10)$</w:t>
            </w:r>
          </w:p>
        </w:tc>
      </w:tr>
    </w:tbl>
    <w:p>
      <w:pPr>
        <w:pStyle w:val="BodyText"/>
      </w:pPr>
      <w:r>
        <w:t>對錶格的分析揭示了一個無論目標如何都會重複出現的模式：可測量干預準備領域（身體、心智、環境），但本身無法越過變化成為</w:t>
      </w:r>
      <w:r>
        <w:rPr>
          <w:iCs/>
          <w:i/>
        </w:rPr>
        <w:t>轉化</w:t>
      </w:r>
      <w:r>
        <w:t>的門檻。正是不可測量操作——</w:t>
      </w:r>
      <w:r>
        <w:rPr>
          <w:bCs/>
          <w:b/>
        </w:rPr>
        <w:t>量子靈性糾纏</w:t>
      </w:r>
      <w:r>
        <w:t>——觸及</w:t>
      </w:r>
      <w:r>
        <w:rPr>
          <w:bCs/>
          <w:b/>
        </w:rPr>
        <w:t>源起性原因</w:t>
      </w:r>
      <w:r>
        <w:t>，問題從中汲取永續性。沒有它，經典生物駭客產生的效果類似於粉刷潮溼房屋的牆壁：新顏色有了，但下面的黴菌繼續生長。另一方面，沒有可測量支援的不可測量操作往往無處釘下釘子——結果沒有顯現的基礎。</w:t>
      </w:r>
    </w:p>
    <w:p>
      <w:pPr>
        <w:pStyle w:val="BodyText"/>
      </w:pPr>
      <w:r>
        <w:t>值得注意表格的最後一行——</w:t>
      </w:r>
      <w:r>
        <w:t>“</w:t>
      </w:r>
      <w:r>
        <w:t>生命意義</w:t>
      </w:r>
      <w:r>
        <w:t>”</w:t>
      </w:r>
      <w:r>
        <w:t>。這裡可測量干預（價值工作、服務）必須與道德</w:t>
      </w:r>
      <w:r>
        <w:rPr>
          <w:bCs/>
          <w:b/>
        </w:rPr>
        <w:t>引數</w:t>
      </w:r>
      <w:r>
        <w:t>上的操作攜手並進，因為沒有道德基礎的意義會退化為空洞的存在主義。而沒有</w:t>
      </w:r>
      <w:r>
        <w:rPr>
          <w:bCs/>
          <w:b/>
        </w:rPr>
        <w:t>可測量層面</w:t>
      </w:r>
      <w:r>
        <w:t>行動的道德仍然是抽象概念。這正是實踐中的</w:t>
      </w:r>
      <w:r>
        <w:rPr>
          <w:bCs/>
          <w:b/>
        </w:rPr>
        <w:t>量子生物駭客</w:t>
      </w:r>
      <w:r>
        <w:t>：兩個層面，一個操作，一個目標。只理解</w:t>
      </w:r>
      <w:r>
        <w:rPr>
          <w:bCs/>
          <w:b/>
        </w:rPr>
        <w:t>可測量層面</w:t>
      </w:r>
      <w:r>
        <w:t>的人與結果工作。也理解</w:t>
      </w:r>
      <w:r>
        <w:rPr>
          <w:bCs/>
          <w:b/>
        </w:rPr>
        <w:t>不可測量層面</w:t>
      </w:r>
      <w:r>
        <w:t>的人開始與原因工作。而連線兩個層面的人不再被撕裂於科學與靈性之間。他成為</w:t>
      </w:r>
      <w:r>
        <w:rPr>
          <w:bCs/>
          <w:b/>
        </w:rPr>
        <w:t>現實的實踐者</w:t>
      </w:r>
      <w:r>
        <w:t>。</w:t>
      </w:r>
    </w:p>
    <w:p>
      <w:pPr>
        <w:pStyle w:val="BodyText"/>
      </w:pPr>
      <w:r>
        <w:t>在下一章中，我們將更深入地探討這兩個層面——</w:t>
      </w:r>
      <w:r>
        <w:rPr>
          <w:bCs/>
          <w:b/>
        </w:rPr>
        <w:t>可測量層面</w:t>
      </w:r>
      <w:r>
        <w:t>和</w:t>
      </w:r>
      <w:r>
        <w:rPr>
          <w:bCs/>
          <w:b/>
        </w:rPr>
        <w:t>不可測量層面</w:t>
      </w:r>
      <w:r>
        <w:t>——的結構，你將看到ezoFizyka如何精確地劃分和連線它們，以及為什麼沒有這個區分，人的整個地圖只是半張地圖。而半張地圖通向半個目標。然而人不是為了一半而被創造的。</w:t>
      </w:r>
    </w:p>
    <w:p>
      <w:r/>
    </w:p>
    <w:bookmarkEnd w:id="35"/>
    <w:bookmarkEnd w:id="36"/>
    <w:bookmarkStart w:id="62" w:name="两个现实层面"/>
    <w:p>
      <w:pPr>
        <w:pStyle w:val="Heading2"/>
      </w:pPr>
      <w:r>
        <w:t>2. 兩個現實層面</w:t>
      </w:r>
    </w:p>
    <w:p>
      <w:pPr>
        <w:pStyle w:val="FirstParagraph"/>
      </w:pPr>
      <w:r>
        <w:t>在第1章中，我們勾勒了輪廓——量子生物駭客作為連線三個支柱的學科：引數化、量子靈性糾纏和頻率共振。現在我們必須更深入，因為這些支柱中沒有一個是真空中運作的。每一個都基於一個基本假設運作：你所生活的現實至少有兩個層面。不是被牆隔開的兩個世界——而是一個過程的兩個層。如果第1章是邀請，這一章就是基礎。不理解這兩個層面的架構，所有後續的工具——MNK、QMT、糾纏協議——都將是毫無根基的姿態。</w:t>
      </w:r>
    </w:p>
    <w:p>
      <w:pPr>
        <w:pStyle w:val="BodyText"/>
      </w:pPr>
      <w:r>
        <w:t>ezoFizyka，整個系統所基於的學科，並沒有發明這些層面。它為它們命名、排序，並賦予了操作性語言</w:t>
      </w:r>
      <w:r>
        <w:t xml:space="preserve"> </w:t>
      </w:r>
      <w:r>
        <w:rPr>
          <w:rStyle w:val="FootnoteReference"/>
        </w:rPr>
      </w:r>
      <w:r>
        <w:t>。差異是關鍵的：我們不是創造新的現實，而是學習閱讀已經存在的現實。可測量層面是你看到的那一面。不可測量層面——是看到你自己的那一面。</w:t>
      </w:r>
    </w:p>
    <w:p>
      <w:r/>
    </w:p>
    <w:bookmarkStart w:id="42" w:name="可测量层面-可见的世界"/>
    <w:p>
      <w:pPr>
        <w:pStyle w:val="Heading3"/>
      </w:pPr>
      <w:r>
        <w:t>2.1 可測量層面 — 可見的世界</w:t>
      </w:r>
    </w:p>
    <w:bookmarkStart w:id="39" w:name="定义"/>
    <w:p>
      <w:pPr>
        <w:pStyle w:val="Heading4"/>
      </w:pPr>
      <w:r>
        <w:t>2.1.1 定義</w:t>
      </w:r>
    </w:p>
    <w:p>
      <w:pPr>
        <w:pStyle w:val="FirstParagraph"/>
      </w:pPr>
      <w:r>
        <w:rPr>
          <w:bCs/>
          <w:b/>
        </w:rPr>
        <w:t>可測量層面</w:t>
      </w:r>
      <w:r>
        <w:t>是受經典物理學、生物化學、生理學和行為規律約束的現實領域。這裡線性因果關係起作用：如果你喝咖啡，心率上升；如果你睡八小時，皮質醇水平下降；如果你跑步，VO₂ max 改善。每一個這樣的關聯都可以被測量、重複、驗證。可測量層面是自然科學在其最佳、最嚴格形式下的王國。</w:t>
      </w:r>
    </w:p>
    <w:p>
      <w:pPr>
        <w:pStyle w:val="BodyText"/>
      </w:pPr>
      <w:r>
        <w:t>用ezoFizyka的語言，可測量層面不是幻覺——它是</w:t>
      </w:r>
      <w:r>
        <w:rPr>
          <w:bCs/>
          <w:b/>
        </w:rPr>
        <w:t>結果</w:t>
      </w:r>
      <w:r>
        <w:t>，是更深層次上發生的配置的效應</w:t>
      </w:r>
      <w:r>
        <w:t xml:space="preserve"> </w:t>
      </w:r>
      <w:r>
        <w:rPr>
          <w:rStyle w:val="FootnoteReference"/>
        </w:rPr>
      </w:r>
      <w:r>
        <w:t>。一個可以被精確觀察、量化和最佳化的結果。經典生物駭客完全在這裡運作：測量葡萄糖，追蹤HRV，調整鎂的劑量，最佳化睡眠週期。所有這些都是不僅合理的——而且是必要的。問題只有在人開始相信結果才是整個故事時才開始。</w:t>
      </w:r>
    </w:p>
    <w:p>
      <w:pPr>
        <w:pStyle w:val="BodyText"/>
      </w:pPr>
      <w:r>
        <w:t>可測量層面涵蓋五個主要領域：</w:t>
      </w:r>
      <w:r>
        <w:rPr>
          <w:bCs/>
          <w:b/>
        </w:rPr>
        <w:t>生理學</w:t>
      </w:r>
      <w:r>
        <w:t>（器官功能、系統、血液生化）、</w:t>
      </w:r>
      <w:r>
        <w:rPr>
          <w:bCs/>
          <w:b/>
        </w:rPr>
        <w:t>行為</w:t>
      </w:r>
      <w:r>
        <w:t>（習慣、日常節律、運動）、</w:t>
      </w:r>
      <w:r>
        <w:rPr>
          <w:bCs/>
          <w:b/>
        </w:rPr>
        <w:t>關係</w:t>
      </w:r>
      <w:r>
        <w:t>（社會互動模式、溝通）、</w:t>
      </w:r>
      <w:r>
        <w:rPr>
          <w:bCs/>
          <w:b/>
        </w:rPr>
        <w:t>環境</w:t>
      </w:r>
      <w:r>
        <w:t>（飲食、毒素、物理和化學暴露）以及</w:t>
      </w:r>
      <w:r>
        <w:rPr>
          <w:bCs/>
          <w:b/>
        </w:rPr>
        <w:t>可測量認知</w:t>
      </w:r>
      <w:r>
        <w:t>（工作記憶、反應時間、行為測試的決策效率）。這些領域每一個都有自己的語言、方法和邊界。而且在每一個領域中，你都會發現那些做了一切正確——卻仍然停滯不前的人。</w:t>
      </w:r>
    </w:p>
    <w:bookmarkEnd w:id="39"/>
    <w:bookmarkStart w:id="40" w:name="可测量层面的测量工具"/>
    <w:p>
      <w:pPr>
        <w:pStyle w:val="Heading4"/>
      </w:pPr>
      <w:r>
        <w:t>2.1.2 可測量層面的測量工具</w:t>
      </w:r>
    </w:p>
    <w:p>
      <w:pPr>
        <w:pStyle w:val="FirstParagraph"/>
      </w:pPr>
      <w:r>
        <w:t>沒有測量的生物駭客是包裝精美的猜測。下表系統化了可測量層面的主要測量工具，以及它們的引數、單位和參考標準。這不是一個詳盡的目錄——更像是一張你已經能夠測量的東西的導向地圖。</w:t>
      </w:r>
    </w:p>
    <w:p>
      <w:pPr>
        <w:pStyle w:val="BodyText"/>
      </w:pPr>
      <w:r>
        <w:rPr>
          <w:bCs/>
          <w:b/>
        </w:rPr>
        <w:t>表格: 可測量層面的測量工具</w:t>
      </w:r>
    </w:p>
    <w:tbl>
      <w:tblPr>
        <w:tblStyle w:val="Table"/>
        <w:tblW w:type="pct" w:w="5000"/>
        <w:tblLook w:firstRow="1" w:lastRow="0" w:firstColumn="0" w:lastColumn="0" w:noHBand="0" w:noVBand="0" w:val="0020"/>
      </w:tblPr>
      <w:tblGrid>
        <w:gridCol w:w="1980"/>
        <w:gridCol w:w="1980"/>
        <w:gridCol w:w="1980"/>
        <w:gridCol w:w="1980"/>
      </w:tblGrid>
      <w:tr>
        <w:trPr>
          <w:tblHeader w:val="true"/>
        </w:trPr>
        <w:tc>
          <w:tcPr/>
          <w:p>
            <w:pPr>
              <w:pStyle w:val="Compact"/>
              <w:jc w:val="left"/>
            </w:pPr>
            <w:r>
              <w:t>引數</w:t>
            </w:r>
          </w:p>
        </w:tc>
        <w:tc>
          <w:tcPr/>
          <w:p>
            <w:pPr>
              <w:pStyle w:val="Compact"/>
              <w:jc w:val="left"/>
            </w:pPr>
            <w:r>
              <w:t>測量工具</w:t>
            </w:r>
          </w:p>
        </w:tc>
        <w:tc>
          <w:tcPr/>
          <w:p>
            <w:pPr>
              <w:pStyle w:val="Compact"/>
              <w:jc w:val="left"/>
            </w:pPr>
            <w:r>
              <w:t>單位 / 量表</w:t>
            </w:r>
          </w:p>
        </w:tc>
        <w:tc>
          <w:tcPr/>
          <w:p>
            <w:pPr>
              <w:pStyle w:val="Compact"/>
              <w:jc w:val="left"/>
            </w:pPr>
            <w:r>
              <w:t>參考標準</w:t>
            </w:r>
          </w:p>
        </w:tc>
      </w:tr>
      <w:tr>
        <w:tc>
          <w:tcPr/>
          <w:p>
            <w:pPr>
              <w:pStyle w:val="Compact"/>
              <w:jc w:val="left"/>
            </w:pPr>
            <w:r>
              <w:t>靜息心率 (RHR)</w:t>
            </w:r>
          </w:p>
        </w:tc>
        <w:tc>
          <w:tcPr/>
          <w:p>
            <w:pPr>
              <w:pStyle w:val="Compact"/>
              <w:jc w:val="left"/>
            </w:pPr>
            <w:r>
              <w:t>心率監測器 / 手環</w:t>
            </w:r>
          </w:p>
        </w:tc>
        <w:tc>
          <w:tcPr/>
          <w:p>
            <w:pPr>
              <w:pStyle w:val="Compact"/>
              <w:jc w:val="left"/>
            </w:pPr>
            <w:r>
              <w:t>次/分鐘</w:t>
            </w:r>
          </w:p>
        </w:tc>
        <w:tc>
          <w:tcPr/>
          <w:p>
            <w:pPr>
              <w:pStyle w:val="Compact"/>
              <w:jc w:val="left"/>
            </w:pPr>
            <w:r>
              <w:t>60–80 (成人)</w:t>
            </w:r>
          </w:p>
        </w:tc>
      </w:tr>
      <w:tr>
        <w:tc>
          <w:tcPr/>
          <w:p>
            <w:pPr>
              <w:pStyle w:val="Compact"/>
              <w:jc w:val="left"/>
            </w:pPr>
            <w:r>
              <w:t>HRV (心率變異性)</w:t>
            </w:r>
          </w:p>
        </w:tc>
        <w:tc>
          <w:tcPr/>
          <w:p>
            <w:pPr>
              <w:pStyle w:val="Compact"/>
              <w:jc w:val="left"/>
            </w:pPr>
            <w:r>
              <w:t>心率監測器 / 心電圖儀</w:t>
            </w:r>
          </w:p>
        </w:tc>
        <w:tc>
          <w:tcPr/>
          <w:p>
            <w:pPr>
              <w:pStyle w:val="Compact"/>
              <w:jc w:val="left"/>
            </w:pPr>
            <w:r>
              <w:t>毫秒 (RMSSD)</w:t>
            </w:r>
          </w:p>
        </w:tc>
        <w:tc>
          <w:tcPr/>
          <w:p>
            <w:pPr>
              <w:pStyle w:val="Compact"/>
              <w:jc w:val="left"/>
            </w:pPr>
            <w:r>
              <w:t>27–55 毫秒 (25–49歲)</w:t>
            </w:r>
          </w:p>
        </w:tc>
      </w:tr>
      <w:tr>
        <w:tc>
          <w:tcPr/>
          <w:p>
            <w:pPr>
              <w:pStyle w:val="Compact"/>
              <w:jc w:val="left"/>
            </w:pPr>
            <w:r>
              <w:t>空腹血糖</w:t>
            </w:r>
          </w:p>
        </w:tc>
        <w:tc>
          <w:tcPr/>
          <w:p>
            <w:pPr>
              <w:pStyle w:val="Compact"/>
              <w:jc w:val="left"/>
            </w:pPr>
            <w:r>
              <w:t>血糖儀 / 連續血糖監測</w:t>
            </w:r>
          </w:p>
        </w:tc>
        <w:tc>
          <w:tcPr/>
          <w:p>
            <w:pPr>
              <w:pStyle w:val="Compact"/>
              <w:jc w:val="left"/>
            </w:pPr>
            <w:r>
              <w:t>毫克/分升</w:t>
            </w:r>
          </w:p>
        </w:tc>
        <w:tc>
          <w:tcPr/>
          <w:p>
            <w:pPr>
              <w:pStyle w:val="Compact"/>
              <w:jc w:val="left"/>
            </w:pPr>
            <w:r>
              <w:t>70–100</w:t>
            </w:r>
          </w:p>
        </w:tc>
      </w:tr>
      <w:tr>
        <w:tc>
          <w:tcPr/>
          <w:p>
            <w:pPr>
              <w:pStyle w:val="Compact"/>
              <w:jc w:val="left"/>
            </w:pPr>
            <w:r>
              <w:t>睡眠 (階段, REM, 深度)</w:t>
            </w:r>
          </w:p>
        </w:tc>
        <w:tc>
          <w:tcPr/>
          <w:p>
            <w:pPr>
              <w:pStyle w:val="Compact"/>
              <w:jc w:val="left"/>
            </w:pPr>
            <w:r>
              <w:t>多導睡眠圖 / 手環</w:t>
            </w:r>
          </w:p>
        </w:tc>
        <w:tc>
          <w:tcPr/>
          <w:p>
            <w:pPr>
              <w:pStyle w:val="Compact"/>
              <w:jc w:val="left"/>
            </w:pPr>
            <w:r>
              <w:t>小時 / %</w:t>
            </w:r>
          </w:p>
        </w:tc>
        <w:tc>
          <w:tcPr/>
          <w:p>
            <w:pPr>
              <w:pStyle w:val="Compact"/>
              <w:jc w:val="left"/>
            </w:pPr>
            <w:r>
              <w:t>7–9小時; REM 20–25%</w:t>
            </w:r>
          </w:p>
        </w:tc>
      </w:tr>
      <w:tr>
        <w:tc>
          <w:tcPr/>
          <w:p>
            <w:pPr>
              <w:pStyle w:val="Compact"/>
              <w:jc w:val="left"/>
            </w:pPr>
            <w:r>
              <w:t>Vo₂ max</w:t>
            </w:r>
          </w:p>
        </w:tc>
        <w:tc>
          <w:tcPr/>
          <w:p>
            <w:pPr>
              <w:pStyle w:val="Compact"/>
              <w:jc w:val="left"/>
            </w:pPr>
            <w:r>
              <w:t>心肺運動試驗</w:t>
            </w:r>
          </w:p>
        </w:tc>
        <w:tc>
          <w:tcPr/>
          <w:p>
            <w:pPr>
              <w:pStyle w:val="Compact"/>
              <w:jc w:val="left"/>
            </w:pPr>
            <w:r>
              <w:t>毫升/千克/分鐘</w:t>
            </w:r>
          </w:p>
        </w:tc>
        <w:tc>
          <w:tcPr/>
          <w:p>
            <w:pPr>
              <w:pStyle w:val="Compact"/>
              <w:jc w:val="left"/>
            </w:pPr>
            <w:r>
              <w:t>&gt;35 (女性), &gt;40 (男性)</w:t>
            </w:r>
          </w:p>
        </w:tc>
      </w:tr>
      <w:tr>
        <w:tc>
          <w:tcPr/>
          <w:p>
            <w:pPr>
              <w:pStyle w:val="Compact"/>
              <w:jc w:val="left"/>
            </w:pPr>
            <w:r>
              <w:t>皮質醇水平</w:t>
            </w:r>
          </w:p>
        </w:tc>
        <w:tc>
          <w:tcPr/>
          <w:p>
            <w:pPr>
              <w:pStyle w:val="Compact"/>
              <w:jc w:val="left"/>
            </w:pPr>
            <w:r>
              <w:t>唾液 / 血液檢測</w:t>
            </w:r>
          </w:p>
        </w:tc>
        <w:tc>
          <w:tcPr/>
          <w:p>
            <w:pPr>
              <w:pStyle w:val="Compact"/>
              <w:jc w:val="left"/>
            </w:pPr>
            <w:r>
              <w:t>納摩爾/升</w:t>
            </w:r>
          </w:p>
        </w:tc>
        <w:tc>
          <w:tcPr/>
          <w:p>
            <w:pPr>
              <w:pStyle w:val="Compact"/>
              <w:jc w:val="left"/>
            </w:pPr>
            <w:r>
              <w:t>4–22 (早晨)</w:t>
            </w:r>
          </w:p>
        </w:tc>
      </w:tr>
      <w:tr>
        <w:tc>
          <w:tcPr/>
          <w:p>
            <w:pPr>
              <w:pStyle w:val="Compact"/>
              <w:jc w:val="left"/>
            </w:pPr>
            <w:r>
              <w:t>維生素D</w:t>
            </w:r>
          </w:p>
        </w:tc>
        <w:tc>
          <w:tcPr/>
          <w:p>
            <w:pPr>
              <w:pStyle w:val="Compact"/>
              <w:jc w:val="left"/>
            </w:pPr>
            <w:r>
              <w:t>血液檢測</w:t>
            </w:r>
          </w:p>
        </w:tc>
        <w:tc>
          <w:tcPr/>
          <w:p>
            <w:pPr>
              <w:pStyle w:val="Compact"/>
              <w:jc w:val="left"/>
            </w:pPr>
            <w:r>
              <w:t>納克/毫升</w:t>
            </w:r>
          </w:p>
        </w:tc>
        <w:tc>
          <w:tcPr/>
          <w:p>
            <w:pPr>
              <w:pStyle w:val="Compact"/>
              <w:jc w:val="left"/>
            </w:pPr>
            <w:r>
              <w:t>30–50</w:t>
            </w:r>
          </w:p>
        </w:tc>
      </w:tr>
      <w:tr>
        <w:tc>
          <w:tcPr/>
          <w:p>
            <w:pPr>
              <w:pStyle w:val="Compact"/>
              <w:jc w:val="left"/>
            </w:pPr>
            <w:r>
              <w:t>鐵蛋白水平</w:t>
            </w:r>
          </w:p>
        </w:tc>
        <w:tc>
          <w:tcPr/>
          <w:p>
            <w:pPr>
              <w:pStyle w:val="Compact"/>
              <w:jc w:val="left"/>
            </w:pPr>
            <w:r>
              <w:t>血液檢測</w:t>
            </w:r>
          </w:p>
        </w:tc>
        <w:tc>
          <w:tcPr/>
          <w:p>
            <w:pPr>
              <w:pStyle w:val="Compact"/>
              <w:jc w:val="left"/>
            </w:pPr>
            <w:r>
              <w:t>納克/毫升</w:t>
            </w:r>
          </w:p>
        </w:tc>
        <w:tc>
          <w:tcPr/>
          <w:p>
            <w:pPr>
              <w:pStyle w:val="Compact"/>
              <w:jc w:val="left"/>
            </w:pPr>
            <w:r>
              <w:t>30–200 (男性), 15–150 (女性)</w:t>
            </w:r>
          </w:p>
        </w:tc>
      </w:tr>
      <w:tr>
        <w:tc>
          <w:tcPr/>
          <w:p>
            <w:pPr>
              <w:pStyle w:val="Compact"/>
              <w:jc w:val="left"/>
            </w:pPr>
            <w:r>
              <w:t>身體成分 (%BF)</w:t>
            </w:r>
          </w:p>
        </w:tc>
        <w:tc>
          <w:tcPr/>
          <w:p>
            <w:pPr>
              <w:pStyle w:val="Compact"/>
              <w:jc w:val="left"/>
            </w:pPr>
            <w:r>
              <w:t>DEXA / 阻抗分析</w:t>
            </w:r>
          </w:p>
        </w:tc>
        <w:tc>
          <w:tcPr/>
          <w:p>
            <w:pPr>
              <w:pStyle w:val="Compact"/>
              <w:jc w:val="left"/>
            </w:pPr>
            <w:r>
              <w:t>體重%</w:t>
            </w:r>
          </w:p>
        </w:tc>
        <w:tc>
          <w:tcPr/>
          <w:p>
            <w:pPr>
              <w:pStyle w:val="Compact"/>
              <w:jc w:val="left"/>
            </w:pPr>
            <w:r>
              <w:t>10–20% (男性), 18–28% (女性)</w:t>
            </w:r>
          </w:p>
        </w:tc>
      </w:tr>
      <w:tr>
        <w:tc>
          <w:tcPr/>
          <w:p>
            <w:pPr>
              <w:pStyle w:val="Compact"/>
              <w:jc w:val="left"/>
            </w:pPr>
            <w:r>
              <w:t>反應時間</w:t>
            </w:r>
          </w:p>
        </w:tc>
        <w:tc>
          <w:tcPr/>
          <w:p>
            <w:pPr>
              <w:pStyle w:val="Compact"/>
              <w:jc w:val="left"/>
            </w:pPr>
            <w:r>
              <w:t>神經認知測試</w:t>
            </w:r>
          </w:p>
        </w:tc>
        <w:tc>
          <w:tcPr/>
          <w:p>
            <w:pPr>
              <w:pStyle w:val="Compact"/>
              <w:jc w:val="left"/>
            </w:pPr>
            <w:r>
              <w:t>毫秒</w:t>
            </w:r>
          </w:p>
        </w:tc>
        <w:tc>
          <w:tcPr/>
          <w:p>
            <w:pPr>
              <w:pStyle w:val="Compact"/>
              <w:jc w:val="left"/>
            </w:pPr>
            <w:r>
              <w:t>200–280 毫秒</w:t>
            </w:r>
          </w:p>
        </w:tc>
      </w:tr>
    </w:tbl>
    <w:p>
      <w:pPr>
        <w:pStyle w:val="BodyText"/>
      </w:pPr>
      <w:r>
        <w:t>這張表揭示了經典生物駭客中最重要的模式之一：測量是區域性的、瞬時的，並且總是落後於它所描述的過程。血糖儀顯示刺入那一刻的血糖水平——它不顯示代謝軌跡。手腕上的手環根據加速度和心率估計REM階段——它不直接測量大腦活動。這些工具每一個都有用，但沒有一個超越可測量層面的門檻。這不是它們的缺陷——這是它們的本質。</w:t>
      </w:r>
    </w:p>
    <w:p>
      <w:pPr>
        <w:pStyle w:val="BodyText"/>
      </w:pPr>
      <w:r>
        <w:t>然而，當上面表格中的所有指標都在正常範圍內，而你仍然感覺不好時怎麼辦？當HRV是典範的，睡眠是最佳的，炎症指標在最低四分位數，但內心深處有什麼東西在抵抗、固執、反叛？這正是可測量層面的邊界。</w:t>
      </w:r>
    </w:p>
    <w:bookmarkEnd w:id="40"/>
    <w:bookmarkStart w:id="41" w:name="可测量层面的边界"/>
    <w:p>
      <w:pPr>
        <w:pStyle w:val="Heading4"/>
      </w:pPr>
      <w:r>
        <w:t>2.1.3 可測量層面的邊界</w:t>
      </w:r>
    </w:p>
    <w:p>
      <w:pPr>
        <w:pStyle w:val="FirstParagraph"/>
      </w:pPr>
      <w:r>
        <w:t>可測量層面的邊界執行線上性因果關係結束的地方。考慮三個案例：</w:t>
      </w:r>
    </w:p>
    <w:p>
      <w:pPr>
        <w:pStyle w:val="BodyText"/>
      </w:pPr>
      <w:r>
        <w:rPr>
          <w:bCs/>
          <w:b/>
        </w:rPr>
        <w:t>案例一 — 瑪爾塔，34歲。</w:t>
      </w:r>
      <w:r>
        <w:t>所有代謝引數正常。TSH最佳。睡眠7.5小時，規律。飲食——地中海式，無加工食品。瑪爾塔每週鍛鍊四次。儘管如此，她醒來時感到疲憊。這不是可以測量的生理性疲憊。血液檢查面板中沒有的東西。她的醫生說：</w:t>
      </w:r>
      <w:r>
        <w:t>“</w:t>
      </w:r>
      <w:r>
        <w:t>一切正常</w:t>
      </w:r>
      <w:r>
        <w:t>”</w:t>
      </w:r>
      <w:r>
        <w:t>。ezoFizyka問：</w:t>
      </w:r>
      <w:r>
        <w:t>“</w:t>
      </w:r>
      <w:r>
        <w:t>這個</w:t>
      </w:r>
      <w:r>
        <w:rPr>
          <w:bCs/>
          <w:b/>
        </w:rPr>
        <w:t>結果</w:t>
      </w:r>
      <w:r>
        <w:t>從何而來？</w:t>
      </w:r>
      <w:r>
        <w:t>”</w:t>
      </w:r>
    </w:p>
    <w:p>
      <w:pPr>
        <w:pStyle w:val="BodyText"/>
      </w:pPr>
      <w:r>
        <w:rPr>
          <w:bCs/>
          <w:b/>
        </w:rPr>
        <w:t>案例二 — 彼得，41歲。</w:t>
      </w:r>
      <w:r>
        <w:t>HRV 65毫秒—— excellent。皮質醇正常。%BF 14。儘管如此，在壓力情境下他像孩子一樣反應：癱瘓、逃避、內在崩潰。他嘗試過呼吸技巧、適應原、治療。效果表面化、短暫。</w:t>
      </w:r>
      <w:r>
        <w:rPr>
          <w:bCs/>
          <w:b/>
        </w:rPr>
        <w:t>結果</w:t>
      </w:r>
      <w:r>
        <w:t>（壓力反應）儘管生理引數正常仍然存在。</w:t>
      </w:r>
    </w:p>
    <w:p>
      <w:pPr>
        <w:pStyle w:val="BodyText"/>
      </w:pPr>
      <w:r>
        <w:rPr>
          <w:bCs/>
          <w:b/>
        </w:rPr>
        <w:t>案例三 — 卡西亞，28歲。</w:t>
      </w:r>
      <w:r>
        <w:t>分手之後——那是”邏輯的”和雙方的——六個月的慢性炎症狀態。免疫指標輕微升高，但不足以診斷自身免疫。物理治療、消除飲食、益生菌——效果部分。</w:t>
      </w:r>
      <w:r>
        <w:rPr>
          <w:bCs/>
          <w:b/>
        </w:rPr>
        <w:t>結果</w:t>
      </w:r>
      <w:r>
        <w:t>（炎症）有著血液學中看不見的根源。</w:t>
      </w:r>
    </w:p>
    <w:p>
      <w:pPr>
        <w:pStyle w:val="BodyText"/>
      </w:pPr>
      <w:r>
        <w:t>所有三個案例共享一個特徵：</w:t>
      </w:r>
      <w:r>
        <w:rPr>
          <w:bCs/>
          <w:b/>
        </w:rPr>
        <w:t>可測量層面的結果儘管可測量引數正常或最佳仍然持續</w:t>
      </w:r>
      <w:r>
        <w:t>。那時你必須假設原因位於更深層。不在器官中——而在配置器官的資訊中。</w:t>
      </w:r>
    </w:p>
    <w:p>
      <w:pPr>
        <w:pStyle w:val="BodyText"/>
      </w:pPr>
      <w:r>
        <w:rPr>
          <w:bCs/>
          <w:b/>
        </w:rPr>
        <w:t>框架:</w:t>
      </w:r>
      <w:r>
        <w:rPr>
          <w:bCs/>
          <w:b/>
        </w:rPr>
        <w:t xml:space="preserve"> </w:t>
      </w:r>
      <w:r>
        <w:rPr>
          <w:bCs/>
          <w:b/>
        </w:rPr>
        <w:t>“</w:t>
      </w:r>
      <w:r>
        <w:rPr>
          <w:bCs/>
          <w:b/>
        </w:rPr>
        <w:t>生物可測量性的陰影</w:t>
      </w:r>
      <w:r>
        <w:rPr>
          <w:bCs/>
          <w:b/>
        </w:rPr>
        <w:t>”</w:t>
      </w:r>
    </w:p>
    <w:p>
      <w:pPr>
        <w:pStyle w:val="BlockText"/>
      </w:pPr>
      <w:r>
        <w:t>生物可測量性的陰影是一種錯誤信念的現象，即如果某物無法用標準工具測量，它就不存在或不重要。這是20世紀科學正規化的陷阱，它將現實與其可測量片段等同。</w:t>
      </w:r>
    </w:p>
    <w:p>
      <w:pPr>
        <w:pStyle w:val="BlockText"/>
      </w:pPr>
      <w:r>
        <w:t>陰影的症狀：</w:t>
      </w:r>
    </w:p>
    <w:p>
      <w:pPr>
        <w:numPr>
          <w:ilvl w:val="0"/>
          <w:numId w:val="1006"/>
        </w:numPr>
        <w:pStyle w:val="Compact"/>
      </w:pPr>
      <w:r>
        <w:rPr>
          <w:bCs/>
          <w:b/>
        </w:rPr>
        <w:t>努力/效果不成比例</w:t>
      </w:r>
      <w:r>
        <w:t xml:space="preserve"> </w:t>
      </w:r>
      <w:r>
        <w:t>— 你做的一切”按照科學”，結果只是你期望的零頭。</w:t>
      </w:r>
    </w:p>
    <w:p>
      <w:pPr>
        <w:numPr>
          <w:ilvl w:val="0"/>
          <w:numId w:val="1006"/>
        </w:numPr>
        <w:pStyle w:val="Compact"/>
      </w:pPr>
      <w:r>
        <w:rPr>
          <w:bCs/>
          <w:b/>
        </w:rPr>
        <w:t>殘餘解釋</w:t>
      </w:r>
      <w:r>
        <w:t xml:space="preserve"> </w:t>
      </w:r>
      <w:r>
        <w:t>— 醫生或教練說：</w:t>
      </w:r>
      <w:r>
        <w:t>“</w:t>
      </w:r>
      <w:r>
        <w:t>這是壓力</w:t>
      </w:r>
      <w:r>
        <w:t>”</w:t>
      </w:r>
      <w:r>
        <w:t>，</w:t>
      </w:r>
      <w:r>
        <w:t>“</w:t>
      </w:r>
      <w:r>
        <w:t>這是心身性的</w:t>
      </w:r>
      <w:r>
        <w:t>”</w:t>
      </w:r>
      <w:r>
        <w:t>，</w:t>
      </w:r>
      <w:r>
        <w:t>“</w:t>
      </w:r>
      <w:r>
        <w:t>你需要更努力</w:t>
      </w:r>
      <w:r>
        <w:t>”</w:t>
      </w:r>
      <w:r>
        <w:t>——沒有精確的因果模型。</w:t>
      </w:r>
    </w:p>
    <w:p>
      <w:pPr>
        <w:numPr>
          <w:ilvl w:val="0"/>
          <w:numId w:val="1006"/>
        </w:numPr>
        <w:pStyle w:val="Compact"/>
      </w:pPr>
      <w:r>
        <w:rPr>
          <w:bCs/>
          <w:b/>
        </w:rPr>
        <w:t>安慰劑效應而非結構</w:t>
      </w:r>
      <w:r>
        <w:t xml:space="preserve"> </w:t>
      </w:r>
      <w:r>
        <w:t>— 每一項新幹預措施作用一週，然後你回到起點。</w:t>
      </w:r>
    </w:p>
    <w:p>
      <w:pPr>
        <w:numPr>
          <w:ilvl w:val="0"/>
          <w:numId w:val="1006"/>
        </w:numPr>
        <w:pStyle w:val="Compact"/>
      </w:pPr>
      <w:r>
        <w:rPr>
          <w:bCs/>
          <w:b/>
        </w:rPr>
        <w:t>主觀-客觀矛盾</w:t>
      </w:r>
      <w:r>
        <w:t xml:space="preserve"> </w:t>
      </w:r>
      <w:r>
        <w:t>— 可測量引數說”你很健康”，主觀體驗說”有什麼不對勁”。</w:t>
      </w:r>
    </w:p>
    <w:p>
      <w:pPr>
        <w:pStyle w:val="BlockText"/>
      </w:pPr>
      <w:r>
        <w:t>生物可測量性的陰影並不意味著測量是多餘的。它意味著測量是不足夠的。就像1:50000的地圖很有用，但不會向你展示地下迷宮中的路徑。量子生物駭客始於地圖結束的地方——也是你必須學會不使用地圖，而用其他感官移動的地方。</w:t>
      </w:r>
    </w:p>
    <w:p>
      <w:r/>
    </w:p>
    <w:bookmarkEnd w:id="41"/>
    <w:bookmarkEnd w:id="42"/>
    <w:bookmarkStart w:id="47" w:name="不可测量层面-灵性与量子的世界"/>
    <w:p>
      <w:pPr>
        <w:pStyle w:val="Heading3"/>
      </w:pPr>
      <w:r>
        <w:t>2.2 不可測量層面 — 靈性與量子的世界</w:t>
      </w:r>
    </w:p>
    <w:bookmarkStart w:id="43" w:name="定义-1"/>
    <w:p>
      <w:pPr>
        <w:pStyle w:val="Heading4"/>
      </w:pPr>
      <w:r>
        <w:t>2.2.1 定義</w:t>
      </w:r>
    </w:p>
    <w:p>
      <w:pPr>
        <w:pStyle w:val="FirstParagraph"/>
      </w:pPr>
      <w:r>
        <w:rPr>
          <w:bCs/>
          <w:b/>
        </w:rPr>
        <w:t>不可測量層面</w:t>
      </w:r>
      <w:r>
        <w:t>——也稱為</w:t>
      </w:r>
      <w:r>
        <w:rPr>
          <w:bCs/>
          <w:b/>
        </w:rPr>
        <w:t>靈性層面</w:t>
      </w:r>
      <w:r>
        <w:t>或量子-資訊層面——是不受直接儀器測量約束的現實層，但參與塑造一切可測量的事物。在這裡可以找到：描述問題和解決方案配置的</w:t>
      </w:r>
      <w:r>
        <w:rPr>
          <w:bCs/>
          <w:b/>
        </w:rPr>
        <w:t>狀態函式</w:t>
      </w:r>
      <w:r>
        <w:t>、</w:t>
      </w:r>
      <w:r>
        <w:rPr>
          <w:bCs/>
          <w:b/>
        </w:rPr>
        <w:t>意圖</w:t>
      </w:r>
      <w:r>
        <w:t>、作為能夠啟動變化的</w:t>
      </w:r>
      <w:r>
        <w:rPr>
          <w:bCs/>
          <w:b/>
        </w:rPr>
        <w:t>動能力量</w:t>
      </w:r>
      <w:r>
        <w:t>的</w:t>
      </w:r>
      <w:r>
        <w:rPr>
          <w:bCs/>
          <w:b/>
        </w:rPr>
        <w:t>自由意志</w:t>
      </w:r>
      <w:r>
        <w:t>、維持整體一致性的</w:t>
      </w:r>
      <w:r>
        <w:rPr>
          <w:bCs/>
          <w:b/>
        </w:rPr>
        <w:t>絕對意志</w:t>
      </w:r>
      <w:r>
        <w:t>，以及</w:t>
      </w:r>
      <w:r>
        <w:rPr>
          <w:bCs/>
          <w:b/>
        </w:rPr>
        <w:t>源起性動因與目的因</w:t>
      </w:r>
      <w:r>
        <w:t>——可測量現象所源自的原始衝動。</w:t>
      </w:r>
    </w:p>
    <w:p>
      <w:pPr>
        <w:pStyle w:val="BodyText"/>
      </w:pPr>
      <w:r>
        <w:t>理解這個層面的關鍵是拒絕兩個錯誤。唯物論者的第一個錯誤：</w:t>
      </w:r>
      <w:r>
        <w:t>“</w:t>
      </w:r>
      <w:r>
        <w:t>既然我不能測量它，它就不存在</w:t>
      </w:r>
      <w:r>
        <w:t>”</w:t>
      </w:r>
      <w:r>
        <w:t>。天真神秘主義者的第二個錯誤：</w:t>
      </w:r>
      <w:r>
        <w:t>“</w:t>
      </w:r>
      <w:r>
        <w:t>既然它無法測量，一切都是允許的，什麼都不必精確</w:t>
      </w:r>
      <w:r>
        <w:t>”</w:t>
      </w:r>
      <w:r>
        <w:t>。ezoFizyka站在中間：不可測量層面有自己的結構、自己的邏輯和自己的限制。它不是混亂也不是糖果願望王國。它是一個你用狀態函式運作的層面——而狀態函式必須被良好定義，才能被操作。</w:t>
      </w:r>
    </w:p>
    <w:p>
      <w:pPr>
        <w:pStyle w:val="BodyText"/>
      </w:pPr>
      <w:r>
        <w:t>在這個意義上，不可測量層面是</w:t>
      </w:r>
      <w:r>
        <w:rPr>
          <w:bCs/>
          <w:b/>
        </w:rPr>
        <w:t>因果性的</w:t>
      </w:r>
      <w:r>
        <w:t>，而非僅僅是有效應的。它不是”奇蹟發生”的層面。它是設定</w:t>
      </w:r>
      <w:r>
        <w:rPr>
          <w:bCs/>
          <w:b/>
        </w:rPr>
        <w:t>原因</w:t>
      </w:r>
      <w:r>
        <w:t>配置的層面，然後——透過我們即將討論的潛能瀑布——在可測量層面具體化為</w:t>
      </w:r>
      <w:r>
        <w:rPr>
          <w:bCs/>
          <w:b/>
        </w:rPr>
        <w:t>結果</w:t>
      </w:r>
      <w:r>
        <w:t>。</w:t>
      </w:r>
    </w:p>
    <w:p>
      <w:pPr>
        <w:pStyle w:val="BodyText"/>
      </w:pPr>
      <w:r>
        <w:rPr>
          <w:bCs/>
          <w:b/>
        </w:rPr>
        <w:t>潛能</w:t>
      </w:r>
      <w:r>
        <w:t>是連線兩個層面的基本概念。在量子物理學中，粒子在測量前處於疊加態——沒有確定的位置或動量，只有一個描述各值出現機率的函式。類似地，在ezoFizyka中，潛能是一個給定系統可以採取的可能</w:t>
      </w:r>
      <w:r>
        <w:rPr>
          <w:bCs/>
          <w:b/>
        </w:rPr>
        <w:t>結果</w:t>
      </w:r>
      <w:r>
        <w:t>配置場。不可測量層面設定這個潛能。可測量層面展示其凝聚——具體的</w:t>
      </w:r>
      <w:r>
        <w:rPr>
          <w:bCs/>
          <w:b/>
        </w:rPr>
        <w:t>結果</w:t>
      </w:r>
      <w:r>
        <w:t>。</w:t>
      </w:r>
    </w:p>
    <w:p>
      <w:pPr>
        <w:pStyle w:val="BodyText"/>
      </w:pPr>
      <w:r>
        <w:rPr>
          <w:bCs/>
          <w:b/>
        </w:rPr>
        <w:t>結果</w:t>
      </w:r>
      <w:r>
        <w:t>是潛能的物質化形式。健康、疾病、關係、危機、突破——這些都是</w:t>
      </w:r>
      <w:r>
        <w:rPr>
          <w:bCs/>
          <w:b/>
        </w:rPr>
        <w:t>結果</w:t>
      </w:r>
      <w:r>
        <w:t>。結果不是憑空出現的。它是不可測量層面上的原因配置加上可測量層面上的行動的產物。</w:t>
      </w:r>
    </w:p>
    <w:p>
      <w:pPr>
        <w:pStyle w:val="BodyText"/>
      </w:pPr>
      <w:r>
        <w:rPr>
          <w:bCs/>
          <w:b/>
        </w:rPr>
        <w:t>源起性動因與目的因</w:t>
      </w:r>
      <w:r>
        <w:t>是因果模型的最深層。動因回答”這是從哪裡來的？</w:t>
      </w:r>
      <w:r>
        <w:t>“</w:t>
      </w:r>
      <w:r>
        <w:t>的問題——它是一個能量-資訊鏈，從當前狀態通向其起源。目的因回答</w:t>
      </w:r>
      <w:r>
        <w:t>”</w:t>
      </w:r>
      <w:r>
        <w:t>為什麼這存在？“的問題——它涉及某個現象在更大秩序中的意義、方向和功能。兩者合作：沒有動因就沒有機制，沒有目的因就沒有方向。</w:t>
      </w:r>
    </w:p>
    <w:bookmarkEnd w:id="43"/>
    <w:bookmarkStart w:id="45" w:name="科学中不可测量层面的踪迹"/>
    <w:p>
      <w:pPr>
        <w:pStyle w:val="Heading4"/>
      </w:pPr>
      <w:r>
        <w:t>2.2.2 科學中不可測量層面的蹤跡</w:t>
      </w:r>
    </w:p>
    <w:p>
      <w:pPr>
        <w:pStyle w:val="FirstParagraph"/>
      </w:pPr>
      <w:r>
        <w:t>官方科學不承認不可測量層面作為一個本體論類別。但它自己的工具——量子物理學——留下了ezoFizyka大大開啟的側門。以下是四個最重要的：</w:t>
      </w:r>
    </w:p>
    <w:p>
      <w:pPr>
        <w:pStyle w:val="BodyText"/>
      </w:pPr>
      <w:r>
        <w:rPr>
          <w:bCs/>
          <w:b/>
        </w:rPr>
        <w:t>雙縫實驗。</w:t>
      </w:r>
      <w:r>
        <w:t>當量子粒子（光子、電子）在沒有觀察者的情況下透過兩條縫時，它產生干涉——表現得像同時沿兩條路徑傳播的波。當你放置探測器觀察它透過了哪條縫時——粒子”決定”走一條路徑，表現得像球。觀察的存在改變了結果。在ezoFizyka中，這個實驗是意識（不可測量層面的元素）如何影響物質的模型：觀察不是被動的記錄——它是主動的塑造。你不需要理解薛定諤方程就能領會其含義：你的注意力參與了你所看到的事物的創造。</w:t>
      </w:r>
    </w:p>
    <w:p>
      <w:pPr>
        <w:pStyle w:val="BodyText"/>
      </w:pPr>
      <w:r>
        <w:rPr>
          <w:bCs/>
          <w:b/>
        </w:rPr>
        <w:t>量子糾纏。</w:t>
      </w:r>
      <w:r>
        <w:t>兩個曾經相互作用過的粒子即使在星系間也保持相互關聯。測量一個的狀態立即確定另一個的狀態——無論距離多遠。愛因斯坦稱之為”幽靈般的超距作用”。對ezoFizyka來說，糾纏不僅是物理現象，還是一種關係模型：問題的狀態函式可以與解決方案的狀態函式糾纏，這種糾纏——儘管在不可測量層面上發生——在可測量層面上產生效果</w:t>
      </w:r>
      <w:r>
        <w:t xml:space="preserve"> </w:t>
      </w:r>
      <w:r>
        <w:rPr>
          <w:rStyle w:val="FootnoteReference"/>
        </w:rPr>
      </w:r>
      <w:r>
        <w:t>。第4章將把這個機制展開為完整的演算法。</w:t>
      </w:r>
    </w:p>
    <w:p>
      <w:pPr>
        <w:pStyle w:val="BodyText"/>
      </w:pPr>
      <w:r>
        <w:rPr>
          <w:bCs/>
          <w:b/>
        </w:rPr>
        <w:t>海森堡不確定性原理。</w:t>
      </w:r>
      <w:r>
        <w:t>你無法同時精確測量粒子的位置和動量。這不是我們儀器的技術限制——這是自然的本體論限制。粒子</w:t>
      </w:r>
      <w:r>
        <w:rPr>
          <w:iCs/>
          <w:i/>
        </w:rPr>
        <w:t>不具有</w:t>
      </w:r>
      <w:r>
        <w:t>兩個同時精確定義的值。對ezoFizyka來說，不確定性原理道出了更深層的東西：基礎層面的現實不是預先確定的。它是一個可能性場，只有測量——觀察的行為——才將其凝聚為具體。</w:t>
      </w:r>
    </w:p>
    <w:p>
      <w:pPr>
        <w:pStyle w:val="BodyText"/>
      </w:pPr>
      <w:r>
        <w:rPr>
          <w:bCs/>
          <w:b/>
        </w:rPr>
        <w:t>量子芝諾效應。</w:t>
      </w:r>
      <w:r>
        <w:t>如果粒子被足夠頻繁地”探測”測量，它將保持在給定狀態——就像如果你不斷檢查水溫，茶永遠不會泡好。ezoFizyka中的類比很簡單：持續地”測量”你的問題（焦慮、監控、強迫性分析）使其保持穩定狀態。要讓某事改變，你必須停止透過持續測量來固化給定狀態。</w:t>
      </w:r>
    </w:p>
    <w:p>
      <w:pPr>
        <w:pStyle w:val="BodyText"/>
      </w:pPr>
      <w:r>
        <w:t>這四個現象不是科學意義上靈性層面存在的”證據”。它們是</w:t>
      </w:r>
      <w:r>
        <w:rPr>
          <w:bCs/>
          <w:b/>
        </w:rPr>
        <w:t>結構類比</w:t>
      </w:r>
      <w:r>
        <w:t>——ezoFizyka用來為官方科學仍只稱之為謎的事物構建操作性語言的數學-物理模型。</w:t>
      </w:r>
    </w:p>
    <w:bookmarkEnd w:id="45"/>
    <w:bookmarkStart w:id="46" w:name="量子物理学与灵性操作之间的类比"/>
    <w:p>
      <w:pPr>
        <w:pStyle w:val="Heading4"/>
      </w:pPr>
      <w:r>
        <w:t>2.2.3 量子物理學與靈性操作之間的類比</w:t>
      </w:r>
    </w:p>
    <w:p>
      <w:pPr>
        <w:pStyle w:val="FirstParagraph"/>
      </w:pPr>
      <w:r>
        <w:t>下表系統化了量子物理學概念與ezoFizyka操作類別之間的類比。它們不是同一事物——它們是結構對映，允許將一個領域的邏輯轉移到另一個領域。</w:t>
      </w:r>
    </w:p>
    <w:p>
      <w:pPr>
        <w:pStyle w:val="BodyText"/>
      </w:pPr>
      <w:r>
        <w:rPr>
          <w:bCs/>
          <w:b/>
        </w:rPr>
        <w:t>表格: 量子物理學與靈性操作之間的類比</w:t>
      </w:r>
    </w:p>
    <w:tbl>
      <w:tblPr>
        <w:tblStyle w:val="Table"/>
        <w:tblW w:type="pct" w:w="5000"/>
        <w:tblLook w:firstRow="1" w:lastRow="0" w:firstColumn="0" w:lastColumn="0" w:noHBand="0" w:noVBand="0" w:val="0020"/>
      </w:tblPr>
      <w:tblGrid>
        <w:gridCol w:w="2640"/>
        <w:gridCol w:w="2640"/>
        <w:gridCol w:w="2640"/>
      </w:tblGrid>
      <w:tr>
        <w:trPr>
          <w:tblHeader w:val="true"/>
        </w:trPr>
        <w:tc>
          <w:tcPr/>
          <w:p>
            <w:pPr>
              <w:pStyle w:val="Compact"/>
              <w:jc w:val="left"/>
            </w:pPr>
            <w:r>
              <w:t>量子物理學</w:t>
            </w:r>
          </w:p>
        </w:tc>
        <w:tc>
          <w:tcPr/>
          <w:p>
            <w:pPr>
              <w:pStyle w:val="Compact"/>
              <w:jc w:val="left"/>
            </w:pPr>
            <w:r>
              <w:t>ezoFizyka中的靈性操作</w:t>
            </w:r>
          </w:p>
        </w:tc>
        <w:tc>
          <w:tcPr/>
          <w:p>
            <w:pPr>
              <w:pStyle w:val="Compact"/>
              <w:jc w:val="left"/>
            </w:pPr>
            <w:r>
              <w:t>共同結構</w:t>
            </w:r>
          </w:p>
        </w:tc>
      </w:tr>
      <w:tr>
        <w:tc>
          <w:tcPr/>
          <w:p>
            <w:pPr>
              <w:pStyle w:val="Compact"/>
              <w:jc w:val="left"/>
            </w:pPr>
            <w:r>
              <w:t>狀態函式 (psi) 描述機率</w:t>
            </w:r>
          </w:p>
        </w:tc>
        <w:tc>
          <w:tcPr/>
          <w:p>
            <w:pPr>
              <w:pStyle w:val="Compact"/>
              <w:jc w:val="left"/>
            </w:pPr>
            <w:r>
              <w:t>問題/解決方案的狀態函式由引數描述</w:t>
            </w:r>
          </w:p>
        </w:tc>
        <w:tc>
          <w:tcPr/>
          <w:p>
            <w:pPr>
              <w:pStyle w:val="Compact"/>
              <w:jc w:val="left"/>
            </w:pPr>
            <w:r>
              <w:t>顯化前的配置描述</w:t>
            </w:r>
          </w:p>
        </w:tc>
      </w:tr>
      <w:tr>
        <w:tc>
          <w:tcPr/>
          <w:p>
            <w:pPr>
              <w:pStyle w:val="Compact"/>
              <w:jc w:val="left"/>
            </w:pPr>
            <w:r>
              <w:t>疊加——多個狀態同時存在</w:t>
            </w:r>
          </w:p>
        </w:tc>
        <w:tc>
          <w:tcPr/>
          <w:p>
            <w:pPr>
              <w:pStyle w:val="Compact"/>
              <w:jc w:val="left"/>
            </w:pPr>
            <w:r>
              <w:t>潛能——可能的</w:t>
            </w:r>
            <w:r>
              <w:rPr>
                <w:bCs/>
                <w:b/>
              </w:rPr>
              <w:t>結果</w:t>
            </w:r>
            <w:r>
              <w:t>場</w:t>
            </w:r>
          </w:p>
        </w:tc>
        <w:tc>
          <w:tcPr/>
          <w:p>
            <w:pPr>
              <w:pStyle w:val="Compact"/>
              <w:jc w:val="left"/>
            </w:pPr>
            <w:r>
              <w:t>“</w:t>
            </w:r>
            <w:r>
              <w:t>測量</w:t>
            </w:r>
            <w:r>
              <w:t>”</w:t>
            </w:r>
            <w:r>
              <w:t>行為前的未確定性</w:t>
            </w:r>
          </w:p>
        </w:tc>
      </w:tr>
      <w:tr>
        <w:tc>
          <w:tcPr/>
          <w:p>
            <w:pPr>
              <w:pStyle w:val="Compact"/>
              <w:jc w:val="left"/>
            </w:pPr>
            <w:r>
              <w:t>波函式坍縮 (測量)</w:t>
            </w:r>
          </w:p>
        </w:tc>
        <w:tc>
          <w:tcPr/>
          <w:p>
            <w:pPr>
              <w:pStyle w:val="Compact"/>
              <w:jc w:val="left"/>
            </w:pPr>
            <w:r>
              <w:t>退相干——</w:t>
            </w:r>
            <w:r>
              <w:rPr>
                <w:bCs/>
                <w:b/>
              </w:rPr>
              <w:t>結果</w:t>
            </w:r>
            <w:r>
              <w:t>的穩定化</w:t>
            </w:r>
          </w:p>
        </w:tc>
        <w:tc>
          <w:tcPr/>
          <w:p>
            <w:pPr>
              <w:pStyle w:val="Compact"/>
              <w:jc w:val="left"/>
            </w:pPr>
            <w:r>
              <w:t>從可能性到具體的過渡</w:t>
            </w:r>
          </w:p>
        </w:tc>
      </w:tr>
      <w:tr>
        <w:tc>
          <w:tcPr/>
          <w:p>
            <w:pPr>
              <w:pStyle w:val="Compact"/>
              <w:jc w:val="left"/>
            </w:pPr>
            <w:r>
              <w:t>粒子的量子糾纏</w:t>
            </w:r>
          </w:p>
        </w:tc>
        <w:tc>
          <w:tcPr/>
          <w:p>
            <w:pPr>
              <w:pStyle w:val="Compact"/>
              <w:jc w:val="left"/>
            </w:pPr>
            <w:r>
              <w:t>給定狀態與最優狀態的量子靈性糾纏</w:t>
            </w:r>
          </w:p>
        </w:tc>
        <w:tc>
          <w:tcPr/>
          <w:p>
            <w:pPr>
              <w:pStyle w:val="Compact"/>
              <w:jc w:val="left"/>
            </w:pPr>
            <w:r>
              <w:t>兩個配置之間的非定域關聯</w:t>
            </w:r>
          </w:p>
        </w:tc>
      </w:tr>
      <w:tr>
        <w:tc>
          <w:tcPr/>
          <w:p>
            <w:pPr>
              <w:pStyle w:val="Compact"/>
              <w:jc w:val="left"/>
            </w:pPr>
            <w:r>
              <w:t>可觀察量的算符 (如哈密頓量)</w:t>
            </w:r>
          </w:p>
        </w:tc>
        <w:tc>
          <w:tcPr/>
          <w:p>
            <w:pPr>
              <w:pStyle w:val="Compact"/>
              <w:jc w:val="left"/>
            </w:pPr>
            <w:r>
              <w:t>作為在狀態函式上運作的算符的自由意志</w:t>
            </w:r>
          </w:p>
        </w:tc>
        <w:tc>
          <w:tcPr/>
          <w:p>
            <w:pPr>
              <w:pStyle w:val="Compact"/>
              <w:jc w:val="left"/>
            </w:pPr>
            <w:r>
              <w:t>轉化配置的力量</w:t>
            </w:r>
          </w:p>
        </w:tc>
      </w:tr>
      <w:tr>
        <w:tc>
          <w:tcPr/>
          <w:p>
            <w:pPr>
              <w:pStyle w:val="Compact"/>
              <w:jc w:val="left"/>
            </w:pPr>
            <w:r>
              <w:t>不確定性原理</w:t>
            </w:r>
          </w:p>
        </w:tc>
        <w:tc>
          <w:tcPr/>
          <w:p>
            <w:pPr>
              <w:pStyle w:val="Compact"/>
              <w:jc w:val="left"/>
            </w:pPr>
            <w:r>
              <w:t>生物可測量性的邊界——儀器無法觸及的層面</w:t>
            </w:r>
          </w:p>
        </w:tc>
        <w:tc>
          <w:tcPr/>
          <w:p>
            <w:pPr>
              <w:pStyle w:val="Compact"/>
              <w:jc w:val="left"/>
            </w:pPr>
            <w:r>
              <w:t>測量的根本限制</w:t>
            </w:r>
          </w:p>
        </w:tc>
      </w:tr>
    </w:tbl>
    <w:p>
      <w:pPr>
        <w:pStyle w:val="BodyText"/>
      </w:pPr>
      <w:r>
        <w:t>對錶格的分析揭示了一個基本同構：無論是在量子物理學還是在ezoFizyka中，基礎層面的現實都是</w:t>
      </w:r>
      <w:r>
        <w:rPr>
          <w:bCs/>
          <w:b/>
        </w:rPr>
        <w:t>資訊配置</w:t>
      </w:r>
      <w:r>
        <w:t>，而非現成物件的集合。光子在測量前”沒有”偏振——它只有描述機率的函式。類似地，你的問題在物質世界中”沒有”現成的因——它在不可測量層面上有一個可以被診斷（問題的狀態函式）和糾正（解決方案的狀態函式）的配置。區別在於，在粒子物理學中，</w:t>
      </w:r>
      <w:r>
        <w:t>“</w:t>
      </w:r>
      <w:r>
        <w:t>測量</w:t>
      </w:r>
      <w:r>
        <w:t>”</w:t>
      </w:r>
      <w:r>
        <w:t>由儀器完成，而在ezoFizyka中，</w:t>
      </w:r>
      <w:r>
        <w:t>“</w:t>
      </w:r>
      <w:r>
        <w:t>測量</w:t>
      </w:r>
      <w:r>
        <w:t>”</w:t>
      </w:r>
      <w:r>
        <w:t>和”干預”可以由有意識的</w:t>
      </w:r>
      <w:r>
        <w:rPr>
          <w:bCs/>
          <w:b/>
        </w:rPr>
        <w:t>自由意志</w:t>
      </w:r>
      <w:r>
        <w:t>完成。這是人停止成為被動觀察者——而變為共同創造者的地方。</w:t>
      </w:r>
    </w:p>
    <w:p>
      <w:r/>
    </w:p>
    <w:bookmarkEnd w:id="46"/>
    <w:bookmarkEnd w:id="47"/>
    <w:bookmarkStart w:id="54" w:name="瀑布模型-两个层面如何协作"/>
    <w:p>
      <w:pPr>
        <w:pStyle w:val="Heading3"/>
      </w:pPr>
      <w:r>
        <w:t>2.3 瀑布模型 — 兩個層面如何協作</w:t>
      </w:r>
    </w:p>
    <w:bookmarkStart w:id="51" w:name="潜能凝聚为结果"/>
    <w:p>
      <w:pPr>
        <w:pStyle w:val="Heading4"/>
      </w:pPr>
      <w:r>
        <w:t>2.3.1 潛能凝聚為結果</w:t>
      </w:r>
    </w:p>
    <w:p>
      <w:pPr>
        <w:pStyle w:val="FirstParagraph"/>
      </w:pPr>
      <w:r>
        <w:t>下面的圖形展示了兩個現實層面的瀑布模型。不可測量層面，在上方，是潛能之雲——包含所有可能的配置、所有未糾纏的狀態函式、所有尚未凝聚為形式的</w:t>
      </w:r>
      <w:r>
        <w:rPr>
          <w:bCs/>
          <w:b/>
        </w:rPr>
        <w:t>源起性原因</w:t>
      </w:r>
      <w:r>
        <w:t>。可測量層面，在下方，是結果之池——具體的事件、生理狀態、情緒、關係、決策。在它們之間流動著瀑布：一個連續的過程，潛能透過它轉化為具體。</w:t>
      </w:r>
    </w:p>
    <w:p>
      <w:pPr>
        <w:pStyle w:val="CaptionedFigure"/>
      </w:pPr>
      <w:r/>
    </w:p>
    <w:p>
      <w:pPr>
        <w:pStyle w:val="ImageCaption"/>
      </w:pPr>
      <w:r>
        <w:t>兩個現實層面的瀑布模型</w:t>
      </w:r>
    </w:p>
    <w:p>
      <w:pPr>
        <w:pStyle w:val="BodyText"/>
      </w:pPr>
      <w:r>
        <w:rPr>
          <w:bCs/>
          <w:b/>
        </w:rPr>
        <w:t>潛能</w:t>
      </w:r>
      <w:r>
        <w:t>不是無形的霧。它在數學上是結構化的——由具有自身引數、關係和限制的狀態函式描述。當你說”我的心理抵抗力</w:t>
      </w:r>
      <w:r>
        <w:rPr>
          <w:bCs/>
          <w:b/>
        </w:rPr>
        <w:t>引數</w:t>
      </w:r>
      <w:r>
        <w:t>是6，其</w:t>
      </w:r>
      <w:r>
        <w:rPr>
          <w:bCs/>
          <w:b/>
        </w:rPr>
        <w:t>最優狀態</w:t>
      </w:r>
      <w:r>
        <w:t>是17”時，你在潛能空間中定義了兩個點：當前點和目標點。糾纏過程不是天真意義上的魔法——它是狀態函式上的操作，改變潛能場的配置，使得</w:t>
      </w:r>
      <w:r>
        <w:rPr>
          <w:bCs/>
          <w:b/>
        </w:rPr>
        <w:t>最優狀態</w:t>
      </w:r>
      <w:r>
        <w:t>的顯化機率增加。瀑布將這個新配置帶到下方——通向可測量層面。</w:t>
      </w:r>
    </w:p>
    <w:p>
      <w:pPr>
        <w:pStyle w:val="BodyText"/>
      </w:pPr>
      <w:r>
        <w:rPr>
          <w:bCs/>
          <w:b/>
        </w:rPr>
        <w:t>結果</w:t>
      </w:r>
      <w:r>
        <w:t>不是道路的終點。它是下一個迴圈的開始。結果變成了可測量的事實——你可以測量它、體驗它、描述它。你可以在它的基礎上再次操作：要麼在結果層面（改變行為、飲食、習慣），要麼在潛能層面（糾纏新的狀態函式）。退相干——糾纏過程的閉合——穩定</w:t>
      </w:r>
      <w:r>
        <w:rPr>
          <w:bCs/>
          <w:b/>
        </w:rPr>
        <w:t>結果</w:t>
      </w:r>
      <w:r>
        <w:t>，使其不回到先前的配置。</w:t>
      </w:r>
    </w:p>
    <w:bookmarkEnd w:id="51"/>
    <w:bookmarkStart w:id="52" w:name="它们不是两个世界而是一个过程的两个层"/>
    <w:p>
      <w:pPr>
        <w:pStyle w:val="Heading4"/>
      </w:pPr>
      <w:r>
        <w:t>2.3.2 它們不是兩個世界——而是一個過程的兩個層</w:t>
      </w:r>
    </w:p>
    <w:p>
      <w:pPr>
        <w:pStyle w:val="FirstParagraph"/>
      </w:pPr>
      <w:r>
        <w:t>這種區分對ezoFizyka整體至關重要。你不是生活在需要相互連線的兩個現實中。你生活在一個至少有兩層的單一現實中——就像水有液態和氣態，光有波粒二象性。笛卡爾二元論（res cogitans vs res extensa）強行將靈魂與身體分離，創造了一個哲學試圖三個世紀來解決的問題。ezoFizyka提出更簡單的東西：靈魂和物質不是兩種物質。它們是同一過程在兩種詳細程度上的兩種描述。</w:t>
      </w:r>
    </w:p>
    <w:p>
      <w:pPr>
        <w:pStyle w:val="BodyText"/>
      </w:pPr>
      <w:r>
        <w:t>每一個可測量的</w:t>
      </w:r>
      <w:r>
        <w:rPr>
          <w:bCs/>
          <w:b/>
        </w:rPr>
        <w:t>結果</w:t>
      </w:r>
      <w:r>
        <w:t>都有其不可測量的配置。每一個不可測量的操作尋求可測量的顯化。沒有純粹的可測量層面——即使最堅硬物理事實（例如斷腿）也有其資訊維度（這條斷腿在你的生活中</w:t>
      </w:r>
      <w:r>
        <w:rPr>
          <w:iCs/>
          <w:i/>
        </w:rPr>
        <w:t>意味著</w:t>
      </w:r>
      <w:r>
        <w:t>什麼，它發揮什麼功能，它實現什麼</w:t>
      </w:r>
      <w:r>
        <w:rPr>
          <w:bCs/>
          <w:b/>
        </w:rPr>
        <w:t>目的因</w:t>
      </w:r>
      <w:r>
        <w:t>）。也沒有純粹的不可測量層面——即使最深的靈性操作也必須透過身體、情緒或事件來成為現實。</w:t>
      </w:r>
    </w:p>
    <w:p>
      <w:pPr>
        <w:pStyle w:val="BodyText"/>
      </w:pPr>
      <w:r>
        <w:t>瀑布模型的工作公式可以寫成：</w:t>
      </w:r>
    </w:p>
    <w:p>
      <w:pPr>
        <w:pStyle w:val="BodyText"/>
      </w:pPr>
      <w:r>
        <w:t>$$\\text{Skutek}_m = \\mathcal{D}\\big[ \\hat{W}(\\psi_{\\text{dany}} \\oplus \\psi_{\\text{optymalny}}) \\big]$$</w:t>
      </w:r>
    </w:p>
    <w:p>
      <w:pPr>
        <w:pStyle w:val="FirstParagraph"/>
      </w:pPr>
      <w:r>
        <w:t>其中</w:t>
      </w:r>
      <w:r>
        <w:t xml:space="preserve"> </w:t>
      </w:r>
      <w:r>
        <w:t>$\\psi_{\\text{dany}}$</w:t>
      </w:r>
      <w:r>
        <w:t xml:space="preserve"> </w:t>
      </w:r>
      <w:r>
        <w:t>是問題的狀態函式，</w:t>
      </w:r>
      <w:r>
        <w:t>$\\psi_{\\text{optymalny}}$</w:t>
      </w:r>
      <w:r>
        <w:t xml:space="preserve"> </w:t>
      </w:r>
      <w:r>
        <w:t>是解決方案的狀態函式，</w:t>
      </w:r>
      <w:r>
        <w:t>$\\oplus$</w:t>
      </w:r>
      <w:r>
        <w:t xml:space="preserve"> </w:t>
      </w:r>
      <w:r>
        <w:t>表示糾纏操作，</w:t>
      </w:r>
      <w:r>
        <w:t>$\\hat{W}$</w:t>
      </w:r>
      <w:r>
        <w:t xml:space="preserve"> </w:t>
      </w:r>
      <w:r>
        <w:t>是自由意志的算符，而</w:t>
      </w:r>
      <w:r>
        <w:t xml:space="preserve"> </w:t>
      </w:r>
      <w:r>
        <w:t>$\\mathcal{D}$</w:t>
      </w:r>
      <w:r>
        <w:t xml:space="preserve"> </w:t>
      </w:r>
      <w:r>
        <w:t>是將效果轉移到可測量層面的退相干算符。這不是學術意義上的物理方程——它是一個</w:t>
      </w:r>
      <w:r>
        <w:rPr>
          <w:bCs/>
          <w:b/>
        </w:rPr>
        <w:t>結構公式</w:t>
      </w:r>
      <w:r>
        <w:t>，顯示哪些元素參與過程以及它們彼此處於什麼關係。</w:t>
      </w:r>
    </w:p>
    <w:bookmarkEnd w:id="52"/>
    <w:bookmarkStart w:id="53" w:name="与影子搏斗-vs-进入源头"/>
    <w:p>
      <w:pPr>
        <w:pStyle w:val="Heading4"/>
      </w:pPr>
      <w:r>
        <w:t>2.3.3 與影子搏鬥 vs 進入源頭</w:t>
      </w:r>
    </w:p>
    <w:p>
      <w:pPr>
        <w:pStyle w:val="FirstParagraph"/>
      </w:pPr>
      <w:r>
        <w:t>影子的隱喻古老而精確。當你與影子搏鬥時，你在與倒影搏鬥——光線照射到障礙物上的效果。影子本身不是真實的；它是配置的次級效果：光源、表面、障礙物。不改變源頭配置就改變影子需要持續的鬥爭——而且永遠不會持久。</w:t>
      </w:r>
    </w:p>
    <w:p>
      <w:pPr>
        <w:pStyle w:val="BodyText"/>
      </w:pPr>
      <w:r>
        <w:t>大多數個人發展方法在影子層面運作。積極思考試圖把影子重新漆成亮色。肯定試圖說服影子變得不同。行為治療改變影子所做的動作。所有這些都是有用的——但它們涉及</w:t>
      </w:r>
      <w:r>
        <w:rPr>
          <w:bCs/>
          <w:b/>
        </w:rPr>
        <w:t>結果</w:t>
      </w:r>
      <w:r>
        <w:t>。量子生物駭客增加了一層：</w:t>
      </w:r>
      <w:r>
        <w:rPr>
          <w:bCs/>
          <w:b/>
        </w:rPr>
        <w:t>改變光源的配置</w:t>
      </w:r>
      <w:r>
        <w:t>。如果你改變光線照射的方向——影子自己會移動。無需鬥爭。無需強迫。因為沒有什麼可以以舊形式反射了。</w:t>
      </w:r>
    </w:p>
    <w:p>
      <w:pPr>
        <w:pStyle w:val="BodyText"/>
      </w:pPr>
      <w:r>
        <w:t>進入源頭意味著在不可測量層面上操作。不意味著放棄在可測量層面上的工作——意味著增加它。將</w:t>
      </w:r>
      <w:r>
        <w:rPr>
          <w:bCs/>
          <w:b/>
        </w:rPr>
        <w:t>給定狀態</w:t>
      </w:r>
      <w:r>
        <w:t>與</w:t>
      </w:r>
      <w:r>
        <w:rPr>
          <w:bCs/>
          <w:b/>
        </w:rPr>
        <w:t>最優狀態</w:t>
      </w:r>
      <w:r>
        <w:t>糾纏就是進入源頭。沒有精確度的意圖宣告是在黑暗中揮動手臂。但精確的糾纏——引數、數值、狀態函式、心靈場、自由意志、退相干——是進入配置被確定的地方的有意識進入。</w:t>
      </w:r>
    </w:p>
    <w:p>
      <w:r/>
    </w:p>
    <w:bookmarkEnd w:id="53"/>
    <w:bookmarkEnd w:id="54"/>
    <w:bookmarkStart w:id="61" w:name="生物黑客的实践后果"/>
    <w:p>
      <w:pPr>
        <w:pStyle w:val="Heading3"/>
      </w:pPr>
      <w:r>
        <w:t>2.4 生物駭客的實踐後果</w:t>
      </w:r>
    </w:p>
    <w:bookmarkStart w:id="55" w:name="双层行动协议"/>
    <w:p>
      <w:pPr>
        <w:pStyle w:val="Heading4"/>
      </w:pPr>
      <w:r>
        <w:t>2.4.1 雙層行動協議</w:t>
      </w:r>
    </w:p>
    <w:p>
      <w:pPr>
        <w:pStyle w:val="FirstParagraph"/>
      </w:pPr>
      <w:r>
        <w:t>如果現實有兩層，有效的干預必須涵蓋兩者。單層協議——即僅在可測量層面或僅在不可測量層面行動——按定義是不完整的。以下是三種不完整協議的型別：</w:t>
      </w:r>
    </w:p>
    <w:p>
      <w:pPr>
        <w:pStyle w:val="BodyText"/>
      </w:pPr>
      <w:r>
        <w:rPr>
          <w:bCs/>
          <w:b/>
        </w:rPr>
        <w:t>純可測量協議（唯物論者的錯誤）。</w:t>
      </w:r>
      <w:r>
        <w:t>你改變飲食、鍛鍊、補充、監控指標。</w:t>
      </w:r>
      <w:r>
        <w:rPr>
          <w:bCs/>
          <w:b/>
        </w:rPr>
        <w:t>結果</w:t>
      </w:r>
      <w:r>
        <w:t>：在原因可測量的範圍內有所改善。</w:t>
      </w:r>
      <w:r>
        <w:rPr>
          <w:bCs/>
          <w:b/>
        </w:rPr>
        <w:t>缺乏結果</w:t>
      </w:r>
      <w:r>
        <w:t>：當問題有不可測量的</w:t>
      </w:r>
      <w:r>
        <w:rPr>
          <w:bCs/>
          <w:b/>
        </w:rPr>
        <w:t>源起性原因</w:t>
      </w:r>
      <w:r>
        <w:t>時（例如，與未解決的童年圖式相關的慢性焦慮，除非與其解決方案糾纏，否則不會對鎂或呼吸法反應）。</w:t>
      </w:r>
    </w:p>
    <w:p>
      <w:pPr>
        <w:pStyle w:val="BodyText"/>
      </w:pPr>
      <w:r>
        <w:rPr>
          <w:bCs/>
          <w:b/>
        </w:rPr>
        <w:t>純不可測量協議（神秘主義者的錯誤）。</w:t>
      </w:r>
      <w:r>
        <w:t>你冥想、觀想、祈禱、肯定。</w:t>
      </w:r>
      <w:r>
        <w:rPr>
          <w:bCs/>
          <w:b/>
        </w:rPr>
        <w:t>結果</w:t>
      </w:r>
      <w:r>
        <w:t>：通常有微妙的能量變化，有時有真正的突破。</w:t>
      </w:r>
      <w:r>
        <w:rPr>
          <w:bCs/>
          <w:b/>
        </w:rPr>
        <w:t>缺乏結果</w:t>
      </w:r>
      <w:r>
        <w:t>：當缺少可測量支援時——如果你將活力5與活力15糾纏，但沒有睡足夠長時間、沒有吃支援性食物，身體將不會收到新配置可以物質化的載體。</w:t>
      </w:r>
    </w:p>
    <w:p>
      <w:pPr>
        <w:pStyle w:val="BodyText"/>
      </w:pPr>
      <w:r>
        <w:rPr>
          <w:bCs/>
          <w:b/>
        </w:rPr>
        <w:t>雙層協議（ezoFizyka的路徑）。</w:t>
      </w:r>
      <w:r>
        <w:t>首先是不可測量操作：引數診斷、問題和解狀態函式的定義、在心靈場中的糾纏、退相干。然後是可測量干預：與新的配置一致的可測量層面行動。如果你將情緒抵抗力8→17糾纏，而第二天出現衝動去面對困難對話而非迴避它——這就是</w:t>
      </w:r>
      <w:r>
        <w:rPr>
          <w:bCs/>
          <w:b/>
        </w:rPr>
        <w:t>結果</w:t>
      </w:r>
      <w:r>
        <w:t>。你的外部行動（可測量干預）現在與內部修正（不可測量操作）一致。這個一致的衝動是關鍵：不可測量層面開啟門，但你必須自己穿過它。</w:t>
      </w:r>
    </w:p>
    <w:bookmarkEnd w:id="55"/>
    <w:bookmarkStart w:id="56" w:name="双层协议模板"/>
    <w:p>
      <w:pPr>
        <w:pStyle w:val="Heading4"/>
      </w:pPr>
      <w:r>
        <w:t>2.4.2 雙層協議模板</w:t>
      </w:r>
    </w:p>
    <w:p>
      <w:pPr>
        <w:pStyle w:val="FirstParagraph"/>
      </w:pPr>
      <w:r>
        <w:t>下表是一個現成模板，可用於任何引數的工作。你可以複製它、填寫它，並將其作為會話地圖。</w:t>
      </w:r>
    </w:p>
    <w:p>
      <w:pPr>
        <w:pStyle w:val="BodyText"/>
      </w:pPr>
      <w:r>
        <w:rPr>
          <w:bCs/>
          <w:b/>
        </w:rPr>
        <w:t>表格: 雙層協議模板</w:t>
      </w:r>
    </w:p>
    <w:tbl>
      <w:tblPr>
        <w:tblStyle w:val="Table"/>
        <w:tblW w:type="pct" w:w="5000"/>
        <w:tblLook w:firstRow="1" w:lastRow="0" w:firstColumn="0" w:lastColumn="0" w:noHBand="0" w:noVBand="0" w:val="0020"/>
      </w:tblPr>
      <w:tblGrid>
        <w:gridCol w:w="1584"/>
        <w:gridCol w:w="1584"/>
        <w:gridCol w:w="1584"/>
        <w:gridCol w:w="1584"/>
        <w:gridCol w:w="1584"/>
      </w:tblGrid>
      <w:tr>
        <w:trPr>
          <w:tblHeader w:val="true"/>
        </w:trPr>
        <w:tc>
          <w:tcPr/>
          <w:p>
            <w:pPr>
              <w:pStyle w:val="Compact"/>
              <w:jc w:val="left"/>
            </w:pPr>
            <w:r>
              <w:t>目標</w:t>
            </w:r>
          </w:p>
        </w:tc>
        <w:tc>
          <w:tcPr/>
          <w:p>
            <w:pPr>
              <w:pStyle w:val="Compact"/>
              <w:jc w:val="left"/>
            </w:pPr>
            <w:r>
              <w:t>引數</w:t>
            </w:r>
          </w:p>
        </w:tc>
        <w:tc>
          <w:tcPr/>
          <w:p>
            <w:pPr>
              <w:pStyle w:val="Compact"/>
              <w:jc w:val="left"/>
            </w:pPr>
            <w:r>
              <w:t>可測量干預</w:t>
            </w:r>
          </w:p>
        </w:tc>
        <w:tc>
          <w:tcPr/>
          <w:p>
            <w:pPr>
              <w:pStyle w:val="Compact"/>
              <w:jc w:val="left"/>
            </w:pPr>
            <w:r>
              <w:t>不可測量操作</w:t>
            </w:r>
          </w:p>
        </w:tc>
        <w:tc>
          <w:tcPr/>
          <w:p>
            <w:pPr>
              <w:pStyle w:val="Compact"/>
              <w:jc w:val="left"/>
            </w:pPr>
            <w:r>
              <w:t>驗證</w:t>
            </w:r>
          </w:p>
        </w:tc>
      </w:tr>
      <w:tr>
        <w:tc>
          <w:tcPr/>
          <w:p>
            <w:pPr>
              <w:pStyle w:val="Compact"/>
              <w:jc w:val="left"/>
            </w:pPr>
            <w:r>
              <w:t>增強心理抵抗力</w:t>
            </w:r>
          </w:p>
        </w:tc>
        <w:tc>
          <w:tcPr/>
          <w:p>
            <w:pPr>
              <w:pStyle w:val="Compact"/>
              <w:jc w:val="left"/>
            </w:pPr>
            <w:r>
              <w:t>心理抵抗力: 6 → 17</w:t>
            </w:r>
          </w:p>
        </w:tc>
        <w:tc>
          <w:tcPr/>
          <w:p>
            <w:pPr>
              <w:pStyle w:val="Compact"/>
              <w:jc w:val="left"/>
            </w:pPr>
            <w:r>
              <w:t>每日冷暴露2分鐘；挑戰日記；14:00後限制咖啡因</w:t>
            </w:r>
          </w:p>
        </w:tc>
        <w:tc>
          <w:tcPr/>
          <w:p>
            <w:pPr>
              <w:pStyle w:val="Compact"/>
              <w:jc w:val="left"/>
            </w:pPr>
            <w:r>
              <w:t>在心靈場中QMT(OP)糾纏；7分鐘後退相干</w:t>
            </w:r>
          </w:p>
        </w:tc>
        <w:tc>
          <w:tcPr/>
          <w:p>
            <w:pPr>
              <w:pStyle w:val="Compact"/>
              <w:jc w:val="left"/>
            </w:pPr>
            <w:r>
              <w:t>HRV, 主觀壓力量表 (1–10), 7天后事件日記</w:t>
            </w:r>
          </w:p>
        </w:tc>
      </w:tr>
      <w:tr>
        <w:tc>
          <w:tcPr/>
          <w:p>
            <w:pPr>
              <w:pStyle w:val="Compact"/>
              <w:jc w:val="left"/>
            </w:pPr>
            <w:r>
              <w:t>減少社交焦慮</w:t>
            </w:r>
          </w:p>
        </w:tc>
        <w:tc>
          <w:tcPr/>
          <w:p>
            <w:pPr>
              <w:pStyle w:val="Compact"/>
              <w:jc w:val="left"/>
            </w:pPr>
            <w:r>
              <w:t>社交焦慮: +7 → -6</w:t>
            </w:r>
          </w:p>
        </w:tc>
        <w:tc>
          <w:tcPr/>
          <w:p>
            <w:pPr>
              <w:pStyle w:val="Compact"/>
              <w:jc w:val="left"/>
            </w:pPr>
            <w:r>
              <w:t>漸進式暴露；與治療師合作；4-7-8技巧</w:t>
            </w:r>
          </w:p>
        </w:tc>
        <w:tc>
          <w:tcPr/>
          <w:p>
            <w:pPr>
              <w:pStyle w:val="Compact"/>
              <w:jc w:val="left"/>
            </w:pPr>
            <w:r>
              <w:t>焦慮狀態函式與平靜在場狀態函式糾纏；支援引數：自尊 5 → 10</w:t>
            </w:r>
          </w:p>
        </w:tc>
        <w:tc>
          <w:tcPr/>
          <w:p>
            <w:pPr>
              <w:pStyle w:val="Compact"/>
              <w:jc w:val="left"/>
            </w:pPr>
            <w:r>
              <w:t>焦慮量表 (0–10), 每週社交回避次數, 睡眠質量</w:t>
            </w:r>
          </w:p>
        </w:tc>
      </w:tr>
      <w:tr>
        <w:tc>
          <w:tcPr/>
          <w:p>
            <w:pPr>
              <w:pStyle w:val="Compact"/>
              <w:jc w:val="left"/>
            </w:pPr>
            <w:r>
              <w:t>提升活力</w:t>
            </w:r>
          </w:p>
        </w:tc>
        <w:tc>
          <w:tcPr/>
          <w:p>
            <w:pPr>
              <w:pStyle w:val="Compact"/>
              <w:jc w:val="left"/>
            </w:pPr>
            <w:r>
              <w:t>活力: 4 → 13</w:t>
            </w:r>
          </w:p>
        </w:tc>
        <w:tc>
          <w:tcPr/>
          <w:p>
            <w:pPr>
              <w:pStyle w:val="Compact"/>
              <w:jc w:val="left"/>
            </w:pPr>
            <w:r>
              <w:t>22:00–6:00睡眠；消除飲食；維生素D3 + K2；日光運動</w:t>
            </w:r>
          </w:p>
        </w:tc>
        <w:tc>
          <w:tcPr/>
          <w:p>
            <w:pPr>
              <w:pStyle w:val="Compact"/>
              <w:jc w:val="left"/>
            </w:pPr>
            <w:r>
              <w:t>疲勞狀態函式與恢復狀態函式糾纏；能量原因的修正</w:t>
            </w:r>
          </w:p>
        </w:tc>
        <w:tc>
          <w:tcPr/>
          <w:p>
            <w:pPr>
              <w:pStyle w:val="Compact"/>
              <w:jc w:val="left"/>
            </w:pPr>
            <w:r>
              <w:t>能量量表 (1–10), RHR, 深度工作小時數, 下午嗜睡</w:t>
            </w:r>
          </w:p>
        </w:tc>
      </w:tr>
      <w:tr>
        <w:tc>
          <w:tcPr/>
          <w:p>
            <w:pPr>
              <w:pStyle w:val="Compact"/>
              <w:jc w:val="left"/>
            </w:pPr>
            <w:r>
              <w:t>改善專注力</w:t>
            </w:r>
          </w:p>
        </w:tc>
        <w:tc>
          <w:tcPr/>
          <w:p>
            <w:pPr>
              <w:pStyle w:val="Compact"/>
              <w:jc w:val="left"/>
            </w:pPr>
            <w:r>
              <w:t>專注力: 5 → 15</w:t>
            </w:r>
          </w:p>
        </w:tc>
        <w:tc>
          <w:tcPr/>
          <w:p>
            <w:pPr>
              <w:pStyle w:val="Compact"/>
              <w:jc w:val="left"/>
            </w:pPr>
            <w:r>
              <w:t>阻斷干擾（手機）；番茄工作法；減少多工</w:t>
            </w:r>
          </w:p>
        </w:tc>
        <w:tc>
          <w:tcPr/>
          <w:p>
            <w:pPr>
              <w:pStyle w:val="Compact"/>
              <w:jc w:val="left"/>
            </w:pPr>
            <w:r>
              <w:t>分散狀態函式與專注狀態函式糾纏；帶退相干的QMT</w:t>
            </w:r>
          </w:p>
        </w:tc>
        <w:tc>
          <w:tcPr/>
          <w:p>
            <w:pPr>
              <w:pStyle w:val="Compact"/>
              <w:jc w:val="left"/>
            </w:pPr>
            <w:r>
              <w:t>深度工作時間 (分鐘/天), 錯誤數量, 自我評估專注度 1–10</w:t>
            </w:r>
          </w:p>
        </w:tc>
      </w:tr>
    </w:tbl>
    <w:p>
      <w:pPr>
        <w:pStyle w:val="BodyText"/>
      </w:pPr>
      <w:r>
        <w:t>表格中的每一行代表一個完整的干預週期。注意不可測量操作永遠不會取代可測量干預——它</w:t>
      </w:r>
      <w:r>
        <w:rPr>
          <w:iCs/>
          <w:i/>
        </w:rPr>
        <w:t>指導</w:t>
      </w:r>
      <w:r>
        <w:t>它。當你將心理抵抗力與</w:t>
      </w:r>
      <w:r>
        <w:rPr>
          <w:bCs/>
          <w:b/>
        </w:rPr>
        <w:t>最優狀態</w:t>
      </w:r>
      <w:r>
        <w:t>糾纏時，冷暴露不再是違逆自我的折磨，而變成新配置得以固化的工具。差異微妙但根本：不是鍛鍊做了所有工作。鍛鍊是變化從不可測量層面流經的渠道。</w:t>
      </w:r>
    </w:p>
    <w:bookmarkEnd w:id="56"/>
    <w:bookmarkStart w:id="59" w:name="二元性陷阱"/>
    <w:p>
      <w:pPr>
        <w:pStyle w:val="Heading4"/>
      </w:pPr>
      <w:r>
        <w:t>2.4.3 二元性陷阱</w:t>
      </w:r>
    </w:p>
    <w:p>
      <w:pPr>
        <w:pStyle w:val="FirstParagraph"/>
      </w:pPr>
      <w:r>
        <w:t>與兩個層面一起工作帶來兩個經典錯誤的風險：唯物論者的錯誤和神秘主義者的錯誤。提前識別它們將為你節省多年的挫敗。</w:t>
      </w:r>
    </w:p>
    <w:p>
      <w:pPr>
        <w:pStyle w:val="BodyText"/>
      </w:pPr>
      <w:r>
        <w:rPr>
          <w:bCs/>
          <w:b/>
        </w:rPr>
        <w:t>唯物論者的錯誤</w:t>
      </w:r>
      <w:r>
        <w:t>在於將一切還原為可測量層面。唯物論者看到斷腿說：</w:t>
      </w:r>
      <w:r>
        <w:t>“</w:t>
      </w:r>
      <w:r>
        <w:t>石膏，康復，結束</w:t>
      </w:r>
      <w:r>
        <w:t>”</w:t>
      </w:r>
      <w:r>
        <w:t>。ezoFizyka問：</w:t>
      </w:r>
      <w:r>
        <w:t>“</w:t>
      </w:r>
      <w:r>
        <w:t>這條腿在你的生活中做了什麼？這個傷害發揮了什麼功能？它實現了什麼</w:t>
      </w:r>
      <w:r>
        <w:rPr>
          <w:bCs/>
          <w:b/>
        </w:rPr>
        <w:t>目的因</w:t>
      </w:r>
      <w:r>
        <w:t>？</w:t>
      </w:r>
      <w:r>
        <w:t>”</w:t>
      </w:r>
      <w:r>
        <w:t>不是為了忽視石膏——而是為了增加一層。斷腿總是有可測量維度（骨骼、石膏、癒合時間）和不可測量維度（你需要放慢什麼、你不想做什麼、你需要停止什麼、你需要接受什麼教訓）。忽視第二個層面並不意味著它消失。它只意味著它在沒有你有意識參與的情況下運作——往往違揹你的意願。</w:t>
      </w:r>
    </w:p>
    <w:p>
      <w:pPr>
        <w:pStyle w:val="BodyText"/>
      </w:pPr>
      <w:r>
        <w:rPr>
          <w:bCs/>
          <w:b/>
        </w:rPr>
        <w:t>神秘主義者的錯誤</w:t>
      </w:r>
      <w:r>
        <w:t>在於輕視可測量層面。神秘主義者說：</w:t>
      </w:r>
      <w:r>
        <w:t>“</w:t>
      </w:r>
      <w:r>
        <w:t>一切都是能量，顯化意圖，其餘會自己解決</w:t>
      </w:r>
      <w:r>
        <w:t>”</w:t>
      </w:r>
      <w:r>
        <w:t>。ezoFizyka回答：</w:t>
      </w:r>
      <w:r>
        <w:t>“</w:t>
      </w:r>
      <w:r>
        <w:t>很好。現在22:00去睡覺，因為糾纏的活力13需要載體</w:t>
      </w:r>
      <w:r>
        <w:t>”</w:t>
      </w:r>
      <w:r>
        <w:t>。身體不是靈性的障礙。它是其</w:t>
      </w:r>
      <w:r>
        <w:rPr>
          <w:bCs/>
          <w:b/>
        </w:rPr>
        <w:t>物質載體</w:t>
      </w:r>
      <w:r>
        <w:t>。每一次不可測量操作都尋求物質化的路徑——如果身體失調、飲食失敗、睡眠混亂、器官處於有毒環境，新的配置就無處紮根</w:t>
      </w:r>
      <w:r>
        <w:t xml:space="preserve"> </w:t>
      </w:r>
      <w:r>
        <w:rPr>
          <w:rStyle w:val="FootnoteReference"/>
        </w:rPr>
      </w:r>
      <w:r>
        <w:t>。</w:t>
      </w:r>
    </w:p>
    <w:p>
      <w:pPr>
        <w:pStyle w:val="BodyText"/>
      </w:pPr>
      <w:r>
        <w:t>第1章的BHQ定義方程——</w:t>
      </w:r>
      <w:r>
        <w:t xml:space="preserve"> </w:t>
      </w:r>
      <m:oMath>
        <m:r>
          <m:t>B</m:t>
        </m:r>
        <m:r>
          <m:t>H</m:t>
        </m:r>
        <m:r>
          <m:t>Q</m:t>
        </m:r>
        <m:r>
          <m:rPr>
            <m:sty m:val="p"/>
          </m:rPr>
          <m:t>=</m:t>
        </m:r>
        <m:sSub>
          <m:e>
            <m:r>
              <m:t>H</m:t>
            </m:r>
          </m:e>
          <m:sub>
            <m:r>
              <m:t>k</m:t>
            </m:r>
            <m:r>
              <m:t>l</m:t>
            </m:r>
            <m:r>
              <m:t>a</m:t>
            </m:r>
            <m:r>
              <m:t>s</m:t>
            </m:r>
            <m:r>
              <m:t>y</m:t>
            </m:r>
            <m:r>
              <m:t>c</m:t>
            </m:r>
            <m:r>
              <m:t>z</m:t>
            </m:r>
            <m:r>
              <m:t>n</m:t>
            </m:r>
            <m:r>
              <m:t>y</m:t>
            </m:r>
          </m:sub>
        </m:sSub>
        <m:r>
          <m:rPr>
            <m:sty m:val="p"/>
          </m:rPr>
          <m:t>+</m:t>
        </m:r>
        <m:r>
          <m:t>Q</m:t>
        </m:r>
        <m:r>
          <m:t>M</m:t>
        </m:r>
        <m:r>
          <m:t>T</m:t>
        </m:r>
        <m:d>
          <m:dPr>
            <m:begChr m:val="("/>
            <m:endChr m:val=")"/>
            <m:sepChr m:val=""/>
            <m:grow/>
          </m:dPr>
          <m:e>
            <m:r>
              <m:t>P</m:t>
            </m:r>
          </m:e>
        </m:d>
        <m:r>
          <m:rPr>
            <m:sty m:val="p"/>
          </m:rPr>
          <m:t>+</m:t>
        </m:r>
        <m:r>
          <m:t>R</m:t>
        </m:r>
        <m:d>
          <m:dPr>
            <m:begChr m:val="("/>
            <m:endChr m:val=")"/>
            <m:sepChr m:val=""/>
            <m:grow/>
          </m:dPr>
          <m:e>
            <m:r>
              <m:t>f</m:t>
            </m:r>
            <m:r>
              <m:t>r</m:t>
            </m:r>
            <m:r>
              <m:t>e</m:t>
            </m:r>
            <m:r>
              <m:t>q</m:t>
            </m:r>
          </m:e>
        </m:d>
      </m:oMath>
      <w:r>
        <w:t xml:space="preserve"> </w:t>
      </w:r>
      <w:r>
        <w:t>——反映了這種非二元結構</w:t>
      </w:r>
      <w:r>
        <w:t xml:space="preserve"> </w:t>
      </w:r>
      <w:r>
        <w:rPr>
          <w:rStyle w:val="FootnoteReference"/>
        </w:rPr>
      </w:r>
      <w:r>
        <w:t>。</w:t>
      </w:r>
      <m:oMath>
        <m:sSub>
          <m:e>
            <m:r>
              <m:t>H</m:t>
            </m:r>
          </m:e>
          <m:sub>
            <m:r>
              <m:t>k</m:t>
            </m:r>
            <m:r>
              <m:t>l</m:t>
            </m:r>
            <m:r>
              <m:t>a</m:t>
            </m:r>
            <m:r>
              <m:t>s</m:t>
            </m:r>
            <m:r>
              <m:t>y</m:t>
            </m:r>
            <m:r>
              <m:t>c</m:t>
            </m:r>
            <m:r>
              <m:t>z</m:t>
            </m:r>
            <m:r>
              <m:t>n</m:t>
            </m:r>
            <m:r>
              <m:t>y</m:t>
            </m:r>
          </m:sub>
        </m:sSub>
      </m:oMath>
      <w:r>
        <w:t xml:space="preserve"> </w:t>
      </w:r>
      <w:r>
        <w:t>是可測量干預。</w:t>
      </w:r>
      <m:oMath>
        <m:r>
          <m:t>Q</m:t>
        </m:r>
        <m:r>
          <m:t>M</m:t>
        </m:r>
        <m:r>
          <m:t>T</m:t>
        </m:r>
        <m:d>
          <m:dPr>
            <m:begChr m:val="("/>
            <m:endChr m:val=")"/>
            <m:sepChr m:val=""/>
            <m:grow/>
          </m:dPr>
          <m:e>
            <m:r>
              <m:t>P</m:t>
            </m:r>
          </m:e>
        </m:d>
      </m:oMath>
      <w:r>
        <w:t xml:space="preserve"> </w:t>
      </w:r>
      <w:r>
        <w:t>是在引數</w:t>
      </w:r>
      <w:r>
        <w:t xml:space="preserve"> </w:t>
      </w:r>
      <m:oMath>
        <m:r>
          <m:t>P</m:t>
        </m:r>
      </m:oMath>
      <w:r>
        <w:t xml:space="preserve"> </w:t>
      </w:r>
      <w:r>
        <w:t>上的不可測量操作。</w:t>
      </w:r>
      <m:oMath>
        <m:r>
          <m:t>R</m:t>
        </m:r>
        <m:d>
          <m:dPr>
            <m:begChr m:val="("/>
            <m:endChr m:val=")"/>
            <m:sepChr m:val=""/>
            <m:grow/>
          </m:dPr>
          <m:e>
            <m:r>
              <m:t>f</m:t>
            </m:r>
            <m:r>
              <m:t>r</m:t>
            </m:r>
            <m:r>
              <m:t>e</m:t>
            </m:r>
            <m:r>
              <m:t>q</m:t>
            </m:r>
          </m:e>
        </m:d>
      </m:oMath>
      <w:r>
        <w:t xml:space="preserve"> </w:t>
      </w:r>
      <w:r>
        <w:t>是連線兩個層面的頻率共振。沒有第一個組成部分——你有理論沒有實踐。沒有第二個——實踐沒有深度。沒有第三個——兩個世界無法溝通。</w:t>
      </w:r>
    </w:p>
    <w:bookmarkEnd w:id="59"/>
    <w:bookmarkStart w:id="60" w:name="二元性测试"/>
    <w:p>
      <w:pPr>
        <w:pStyle w:val="Heading4"/>
      </w:pPr>
      <w:r>
        <w:t>2.4.4 二元性測試</w:t>
      </w:r>
    </w:p>
    <w:p>
      <w:pPr>
        <w:pStyle w:val="FirstParagraph"/>
      </w:pPr>
      <w:r>
        <w:t>下面的框架包含五個診斷問題。你的答案將顯示哪種二元性錯誤更接近你——以及你需要加強雙層協議的哪一邊。</w:t>
      </w:r>
    </w:p>
    <w:p>
      <w:pPr>
        <w:pStyle w:val="BodyText"/>
      </w:pPr>
      <w:r>
        <w:rPr>
          <w:bCs/>
          <w:b/>
        </w:rPr>
        <w:t>框架:</w:t>
      </w:r>
      <w:r>
        <w:rPr>
          <w:bCs/>
          <w:b/>
        </w:rPr>
        <w:t xml:space="preserve"> </w:t>
      </w:r>
      <w:r>
        <w:rPr>
          <w:bCs/>
          <w:b/>
        </w:rPr>
        <w:t>“</w:t>
      </w:r>
      <w:r>
        <w:rPr>
          <w:bCs/>
          <w:b/>
        </w:rPr>
        <w:t>二元性測試</w:t>
      </w:r>
      <w:r>
        <w:rPr>
          <w:bCs/>
          <w:b/>
        </w:rPr>
        <w:t>”</w:t>
      </w:r>
      <w:r>
        <w:rPr>
          <w:bCs/>
          <w:b/>
        </w:rPr>
        <w:t xml:space="preserve"> </w:t>
      </w:r>
      <w:r>
        <w:rPr>
          <w:bCs/>
          <w:b/>
        </w:rPr>
        <w:t>— 5個檢查問題</w:t>
      </w:r>
    </w:p>
    <w:p>
      <w:pPr>
        <w:pStyle w:val="BlockText"/>
      </w:pPr>
      <w:r>
        <w:t>誠實回答每個問題。沒有”正確”的答案——只有對你當前畫像的地圖。</w:t>
      </w:r>
    </w:p>
    <w:p>
      <w:pPr>
        <w:pStyle w:val="BlockText"/>
      </w:pPr>
      <w:r>
        <w:rPr>
          <w:bCs/>
          <w:b/>
        </w:rPr>
        <w:t>問題 1.</w:t>
      </w:r>
      <w:r>
        <w:t xml:space="preserve"> </w:t>
      </w:r>
      <w:r>
        <w:t>當你聽到：</w:t>
      </w:r>
      <w:r>
        <w:t>“</w:t>
      </w:r>
      <w:r>
        <w:t>改變思維，現實就會改變</w:t>
      </w:r>
      <w:r>
        <w:t>”</w:t>
      </w:r>
      <w:r>
        <w:t>，你的第一反應是：</w:t>
      </w:r>
      <w:r>
        <w:t xml:space="preserve"> </w:t>
      </w:r>
      <w:r>
        <w:t>a)</w:t>
      </w:r>
      <w:r>
        <w:t xml:space="preserve"> </w:t>
      </w:r>
      <w:r>
        <w:t>“</w:t>
      </w:r>
      <w:r>
        <w:t>沒有具體行動，這些都是空話</w:t>
      </w:r>
      <w:r>
        <w:t>”</w:t>
      </w:r>
      <w:r>
        <w:t xml:space="preserve"> </w:t>
      </w:r>
      <w:r>
        <w:t>—</w:t>
      </w:r>
      <w:r>
        <w:t xml:space="preserve"> </w:t>
      </w:r>
      <w:r>
        <w:rPr>
          <w:iCs/>
          <w:i/>
        </w:rPr>
        <w:t>唯物主義傾向</w:t>
      </w:r>
      <w:r>
        <w:t xml:space="preserve"> </w:t>
      </w:r>
      <w:r>
        <w:t>b)</w:t>
      </w:r>
      <w:r>
        <w:t xml:space="preserve"> </w:t>
      </w:r>
      <w:r>
        <w:t>“</w:t>
      </w:r>
      <w:r>
        <w:t>沒有內在改變的行動只是推石頭</w:t>
      </w:r>
      <w:r>
        <w:t>”</w:t>
      </w:r>
      <w:r>
        <w:t xml:space="preserve"> </w:t>
      </w:r>
      <w:r>
        <w:t>—</w:t>
      </w:r>
      <w:r>
        <w:t xml:space="preserve"> </w:t>
      </w:r>
      <w:r>
        <w:rPr>
          <w:iCs/>
          <w:i/>
        </w:rPr>
        <w:t>神秘主義傾向</w:t>
      </w:r>
      <w:r>
        <w:t xml:space="preserve"> </w:t>
      </w:r>
      <w:r>
        <w:t>c)</w:t>
      </w:r>
      <w:r>
        <w:t xml:space="preserve"> </w:t>
      </w:r>
      <w:r>
        <w:t>“</w:t>
      </w:r>
      <w:r>
        <w:t>我需要兩者：精確的意圖和精確的行動</w:t>
      </w:r>
      <w:r>
        <w:t>”</w:t>
      </w:r>
      <w:r>
        <w:t xml:space="preserve"> </w:t>
      </w:r>
      <w:r>
        <w:t>—</w:t>
      </w:r>
      <w:r>
        <w:t xml:space="preserve"> </w:t>
      </w:r>
      <w:r>
        <w:rPr>
          <w:iCs/>
          <w:i/>
        </w:rPr>
        <w:t>ezoFizyka態度</w:t>
      </w:r>
    </w:p>
    <w:p>
      <w:pPr>
        <w:pStyle w:val="BlockText"/>
      </w:pPr>
      <w:r>
        <w:rPr>
          <w:bCs/>
          <w:b/>
        </w:rPr>
        <w:t>問題 2.</w:t>
      </w:r>
      <w:r>
        <w:t xml:space="preserve"> </w:t>
      </w:r>
      <w:r>
        <w:t>你有一個問題，儘管你付出了努力卻反覆出現。你的策略是：</w:t>
      </w:r>
      <w:r>
        <w:t xml:space="preserve"> </w:t>
      </w:r>
      <w:r>
        <w:t>a)</w:t>
      </w:r>
      <w:r>
        <w:t xml:space="preserve"> </w:t>
      </w:r>
      <w:r>
        <w:t>“</w:t>
      </w:r>
      <w:r>
        <w:t>我必須嘗試另一種可測量方法</w:t>
      </w:r>
      <w:r>
        <w:t>”</w:t>
      </w:r>
      <w:r>
        <w:t xml:space="preserve"> </w:t>
      </w:r>
      <w:r>
        <w:t>—</w:t>
      </w:r>
      <w:r>
        <w:t xml:space="preserve"> </w:t>
      </w:r>
      <w:r>
        <w:rPr>
          <w:iCs/>
          <w:i/>
        </w:rPr>
        <w:t>缺乏不可測量操作</w:t>
      </w:r>
      <w:r>
        <w:t xml:space="preserve"> </w:t>
      </w:r>
      <w:r>
        <w:t>b)</w:t>
      </w:r>
      <w:r>
        <w:t xml:space="preserve"> </w:t>
      </w:r>
      <w:r>
        <w:t>“</w:t>
      </w:r>
      <w:r>
        <w:t>這是業力/能量阻塞，我必須靈性工作</w:t>
      </w:r>
      <w:r>
        <w:t>”</w:t>
      </w:r>
      <w:r>
        <w:t xml:space="preserve"> </w:t>
      </w:r>
      <w:r>
        <w:t>—</w:t>
      </w:r>
      <w:r>
        <w:t xml:space="preserve"> </w:t>
      </w:r>
      <w:r>
        <w:rPr>
          <w:iCs/>
          <w:i/>
        </w:rPr>
        <w:t>缺乏可測量干預</w:t>
      </w:r>
      <w:r>
        <w:t xml:space="preserve"> </w:t>
      </w:r>
      <w:r>
        <w:t>c)</w:t>
      </w:r>
      <w:r>
        <w:t xml:space="preserve"> </w:t>
      </w:r>
      <w:r>
        <w:t>“</w:t>
      </w:r>
      <w:r>
        <w:t>首先我診斷引數並將其與解決方案糾纏，然後我會選擇支援性行動</w:t>
      </w:r>
      <w:r>
        <w:t>”</w:t>
      </w:r>
      <w:r>
        <w:t xml:space="preserve"> </w:t>
      </w:r>
      <w:r>
        <w:t>—</w:t>
      </w:r>
      <w:r>
        <w:t xml:space="preserve"> </w:t>
      </w:r>
      <w:r>
        <w:rPr>
          <w:iCs/>
          <w:i/>
        </w:rPr>
        <w:t>雙層協議</w:t>
      </w:r>
    </w:p>
    <w:p>
      <w:pPr>
        <w:pStyle w:val="BlockText"/>
      </w:pPr>
      <w:r>
        <w:rPr>
          <w:bCs/>
          <w:b/>
        </w:rPr>
        <w:t>問題 3.</w:t>
      </w:r>
      <w:r>
        <w:t xml:space="preserve"> </w:t>
      </w:r>
      <w:r>
        <w:t>你對身體的態度：</w:t>
      </w:r>
      <w:r>
        <w:t xml:space="preserve"> </w:t>
      </w:r>
      <w:r>
        <w:t>a)</w:t>
      </w:r>
      <w:r>
        <w:t xml:space="preserve"> </w:t>
      </w:r>
      <w:r>
        <w:t>“</w:t>
      </w:r>
      <w:r>
        <w:t>身體是待最佳化的機器</w:t>
      </w:r>
      <w:r>
        <w:t>”</w:t>
      </w:r>
      <w:r>
        <w:t xml:space="preserve"> </w:t>
      </w:r>
      <w:r>
        <w:t>—</w:t>
      </w:r>
      <w:r>
        <w:t xml:space="preserve"> </w:t>
      </w:r>
      <w:r>
        <w:rPr>
          <w:iCs/>
          <w:i/>
        </w:rPr>
        <w:t>還原論</w:t>
      </w:r>
      <w:r>
        <w:t xml:space="preserve"> </w:t>
      </w:r>
      <w:r>
        <w:t>b)</w:t>
      </w:r>
      <w:r>
        <w:t xml:space="preserve"> </w:t>
      </w:r>
      <w:r>
        <w:t>“</w:t>
      </w:r>
      <w:r>
        <w:t>身體是幻覺，真正的我是靈魂</w:t>
      </w:r>
      <w:r>
        <w:t>”</w:t>
      </w:r>
      <w:r>
        <w:t xml:space="preserve"> </w:t>
      </w:r>
      <w:r>
        <w:t>—</w:t>
      </w:r>
      <w:r>
        <w:t xml:space="preserve"> </w:t>
      </w:r>
      <w:r>
        <w:rPr>
          <w:iCs/>
          <w:i/>
        </w:rPr>
        <w:t>逃避主義</w:t>
      </w:r>
      <w:r>
        <w:t xml:space="preserve"> </w:t>
      </w:r>
      <w:r>
        <w:t>c)</w:t>
      </w:r>
      <w:r>
        <w:t xml:space="preserve"> </w:t>
      </w:r>
      <w:r>
        <w:t>“</w:t>
      </w:r>
      <w:r>
        <w:t>身體是自由意志的載體——我尊重它並調校它</w:t>
      </w:r>
      <w:r>
        <w:t>”</w:t>
      </w:r>
      <w:r>
        <w:t xml:space="preserve"> </w:t>
      </w:r>
      <w:r>
        <w:t>—</w:t>
      </w:r>
      <w:r>
        <w:t xml:space="preserve"> </w:t>
      </w:r>
      <w:r>
        <w:rPr>
          <w:iCs/>
          <w:i/>
        </w:rPr>
        <w:t>整合</w:t>
      </w:r>
    </w:p>
    <w:p>
      <w:pPr>
        <w:pStyle w:val="BlockText"/>
      </w:pPr>
      <w:r>
        <w:rPr>
          <w:bCs/>
          <w:b/>
        </w:rPr>
        <w:t>問題 4.</w:t>
      </w:r>
      <w:r>
        <w:t xml:space="preserve"> </w:t>
      </w:r>
      <w:r>
        <w:t>當你冥想/執行MNK時出現身體行動衝動：</w:t>
      </w:r>
      <w:r>
        <w:t xml:space="preserve"> </w:t>
      </w:r>
      <w:r>
        <w:t>a) 我忽視它 —</w:t>
      </w:r>
      <w:r>
        <w:t xml:space="preserve"> </w:t>
      </w:r>
      <w:r>
        <w:t>“</w:t>
      </w:r>
      <w:r>
        <w:t>這只是念頭</w:t>
      </w:r>
      <w:r>
        <w:t>”</w:t>
      </w:r>
      <w:r>
        <w:t xml:space="preserve"> </w:t>
      </w:r>
      <w:r>
        <w:t>—</w:t>
      </w:r>
      <w:r>
        <w:t xml:space="preserve"> </w:t>
      </w:r>
      <w:r>
        <w:rPr>
          <w:iCs/>
          <w:i/>
        </w:rPr>
        <w:t>層面斷開</w:t>
      </w:r>
      <w:r>
        <w:t xml:space="preserve"> </w:t>
      </w:r>
      <w:r>
        <w:t>b) 我等待”更大的跡象” —</w:t>
      </w:r>
      <w:r>
        <w:t xml:space="preserve"> </w:t>
      </w:r>
      <w:r>
        <w:rPr>
          <w:iCs/>
          <w:i/>
        </w:rPr>
        <w:t>神秘主義被動性</w:t>
      </w:r>
      <w:r>
        <w:t xml:space="preserve"> </w:t>
      </w:r>
      <w:r>
        <w:t>c) 我將其視為來自修正配置的訊號並執行行動 —</w:t>
      </w:r>
      <w:r>
        <w:t xml:space="preserve"> </w:t>
      </w:r>
      <w:r>
        <w:rPr>
          <w:iCs/>
          <w:i/>
        </w:rPr>
        <w:t>層面同步</w:t>
      </w:r>
    </w:p>
    <w:p>
      <w:pPr>
        <w:pStyle w:val="BlockText"/>
      </w:pPr>
      <w:r>
        <w:rPr>
          <w:bCs/>
          <w:b/>
        </w:rPr>
        <w:t>問題 5.</w:t>
      </w:r>
      <w:r>
        <w:t xml:space="preserve"> </w:t>
      </w:r>
      <w:r>
        <w:t>當有人談論”量子靈性糾纏”時，你想：</w:t>
      </w:r>
      <w:r>
        <w:t xml:space="preserve"> </w:t>
      </w:r>
      <w:r>
        <w:t>a)</w:t>
      </w:r>
      <w:r>
        <w:t xml:space="preserve"> </w:t>
      </w:r>
      <w:r>
        <w:t>“</w:t>
      </w:r>
      <w:r>
        <w:t>這是物理術語的濫用</w:t>
      </w:r>
      <w:r>
        <w:t>”</w:t>
      </w:r>
      <w:r>
        <w:t xml:space="preserve"> </w:t>
      </w:r>
      <w:r>
        <w:t>—</w:t>
      </w:r>
      <w:r>
        <w:t xml:space="preserve"> </w:t>
      </w:r>
      <w:r>
        <w:rPr>
          <w:iCs/>
          <w:i/>
        </w:rPr>
        <w:t>正規化阻塞</w:t>
      </w:r>
      <w:r>
        <w:t xml:space="preserve"> </w:t>
      </w:r>
      <w:r>
        <w:t>b)</w:t>
      </w:r>
      <w:r>
        <w:t xml:space="preserve"> </w:t>
      </w:r>
      <w:r>
        <w:t>“</w:t>
      </w:r>
      <w:r>
        <w:t>這和實驗室裡完全一樣</w:t>
      </w:r>
      <w:r>
        <w:t>”</w:t>
      </w:r>
      <w:r>
        <w:t xml:space="preserve"> </w:t>
      </w:r>
      <w:r>
        <w:t>—</w:t>
      </w:r>
      <w:r>
        <w:t xml:space="preserve"> </w:t>
      </w:r>
      <w:r>
        <w:rPr>
          <w:iCs/>
          <w:i/>
        </w:rPr>
        <w:t>天真具體主義</w:t>
      </w:r>
      <w:r>
        <w:t xml:space="preserve"> </w:t>
      </w:r>
      <w:r>
        <w:t>c)</w:t>
      </w:r>
      <w:r>
        <w:t xml:space="preserve"> </w:t>
      </w:r>
      <w:r>
        <w:t>“</w:t>
      </w:r>
      <w:r>
        <w:t>這是一種結構類比，允許精確操作不可測量的事物</w:t>
      </w:r>
      <w:r>
        <w:t>”</w:t>
      </w:r>
      <w:r>
        <w:t xml:space="preserve"> </w:t>
      </w:r>
      <w:r>
        <w:t>—</w:t>
      </w:r>
      <w:r>
        <w:t xml:space="preserve"> </w:t>
      </w:r>
      <w:r>
        <w:rPr>
          <w:iCs/>
          <w:i/>
        </w:rPr>
        <w:t>ezoFizyka思維</w:t>
      </w:r>
    </w:p>
    <w:p>
      <w:pPr>
        <w:pStyle w:val="BlockText"/>
      </w:pPr>
      <w:r>
        <w:rPr>
          <w:bCs/>
          <w:b/>
        </w:rPr>
        <w:t>解讀：</w:t>
      </w:r>
      <w:r>
        <w:t xml:space="preserve"> </w:t>
      </w:r>
      <w:r>
        <w:t>主要回答</w:t>
      </w:r>
      <w:r>
        <w:t xml:space="preserve"> </w:t>
      </w:r>
      <w:r>
        <w:rPr>
          <w:bCs/>
          <w:b/>
        </w:rPr>
        <w:t>a</w:t>
      </w:r>
      <w:r>
        <w:t xml:space="preserve"> </w:t>
      </w:r>
      <w:r>
        <w:t>— 加強不可測量操作；構建MNK協議，從一個引數的糾纏開始。主要回答</w:t>
      </w:r>
      <w:r>
        <w:t xml:space="preserve"> </w:t>
      </w:r>
      <w:r>
        <w:rPr>
          <w:bCs/>
          <w:b/>
        </w:rPr>
        <w:t>b</w:t>
      </w:r>
      <w:r>
        <w:t xml:space="preserve"> </w:t>
      </w:r>
      <w:r>
        <w:t>— 加強可測量干預；確保你的靈性行動在身體和行為中有具體的載體。主要回答</w:t>
      </w:r>
      <w:r>
        <w:t xml:space="preserve"> </w:t>
      </w:r>
      <w:r>
        <w:rPr>
          <w:bCs/>
          <w:b/>
        </w:rPr>
        <w:t>c</w:t>
      </w:r>
      <w:r>
        <w:t xml:space="preserve"> </w:t>
      </w:r>
      <w:r>
        <w:t>— 你準備好進行雙層工作；轉到表格中的模板，從一個引數開始。</w:t>
      </w:r>
    </w:p>
    <w:p>
      <w:pPr>
        <w:pStyle w:val="FirstParagraph"/>
      </w:pPr>
      <w:r>
        <w:t>這個測試不是人格價值評估工具。它是診斷工具——就像溫度計不評估，只測量。你的畫像可以變化：在身體危機中你可能需要更多物質支援。在存在危機中——更多不可測量工作。層面之間的靈活性是ezoFizyka成熟的標誌。</w:t>
      </w:r>
    </w:p>
    <w:p>
      <w:r/>
    </w:p>
    <w:p>
      <w:r/>
    </w:p>
    <w:bookmarkEnd w:id="60"/>
    <w:bookmarkEnd w:id="61"/>
    <w:bookmarkEnd w:id="62"/>
    <w:bookmarkStart w:id="85" w:name="ezofizyka超物理学物质与灵性边界上的科学"/>
    <w:p>
      <w:pPr>
        <w:pStyle w:val="Heading2"/>
      </w:pPr>
      <w:r>
        <w:t>3. ezoFizyka（超物理學）——物質與靈性邊界上的科學</w:t>
      </w:r>
    </w:p>
    <w:p>
      <w:pPr>
        <w:pStyle w:val="FirstParagraph"/>
      </w:pPr>
      <w:r>
        <w:t>如果第2章是關於地圖——關於現實至少有兩個層面——這一章是關於利用這張地圖進行操作性工作的科學。</w:t>
      </w:r>
      <w:r>
        <w:rPr>
          <w:bCs/>
          <w:b/>
        </w:rPr>
        <w:t>ezoFizyka（超物理學）</w:t>
      </w:r>
      <w:r>
        <w:t>不是神秘主義的同義詞。它不是為那些認為科學世界太灰暗的人準備的裝飾。它是一種思考和行動的系統，始於經典物理學束手無策的地方，而神秘主義往往過於頻繁地以缺乏精確性的祈禱姿態束手無策。</w:t>
      </w:r>
    </w:p>
    <w:p>
      <w:pPr>
        <w:pStyle w:val="BodyText"/>
      </w:pPr>
      <w:r>
        <w:t>ezoFizyka（超物理學）汲取量子物理學最深的發現——疊加、糾纏、非定域性、狀態函式——並問道：它們對一個想要有意識地影響自己生活的人意味著什麼？不是作為科幻電影中的英雄，而是作為擁有具體工具的實踐者。這個工具被稱為</w:t>
      </w:r>
      <w:r>
        <w:rPr>
          <w:bCs/>
          <w:b/>
        </w:rPr>
        <w:t>科學魔法</w:t>
      </w:r>
      <w:r>
        <w:t>。而掌握了它的人不再僅僅是生物有機體。他成為</w:t>
      </w:r>
      <w:r>
        <w:rPr>
          <w:bCs/>
          <w:b/>
        </w:rPr>
        <w:t>量子智人</w:t>
      </w:r>
      <w:r>
        <w:t>。</w:t>
      </w:r>
    </w:p>
    <w:p>
      <w:pPr>
        <w:pStyle w:val="BodyText"/>
      </w:pPr>
      <w:r>
        <w:t>在本章中，我們將追溯從牛頓到阿斯佩的歷程——你將看到物理學中的每一次偉大變革如何使我們更接近物質與意識相遇的邊界。我將介紹ezoFizyka（超物理學）的關鍵概念：狀態函式、量子靈性糾纏、退相干、自由意志和絕對意志。我將解釋為什麼</w:t>
      </w:r>
      <w:r>
        <w:rPr>
          <w:bCs/>
          <w:b/>
        </w:rPr>
        <w:t>自由意志</w:t>
      </w:r>
      <w:r>
        <w:t>只是拼圖的一部分——以及為什麼沒有</w:t>
      </w:r>
      <w:r>
        <w:rPr>
          <w:bCs/>
          <w:b/>
        </w:rPr>
        <w:t>絕對意志</w:t>
      </w:r>
      <w:r>
        <w:t>，即使最強烈的意圖也仍然無效。最後，我們將審視科學批評和責任的邊界，因為如果ezoFizyka（超物理學）值得任何關注，它必須首先誠實地說明它不是什麼。</w:t>
      </w:r>
    </w:p>
    <w:p>
      <w:r/>
    </w:p>
    <w:bookmarkStart w:id="68" w:name="ezofizyka超物理学的起源"/>
    <w:p>
      <w:pPr>
        <w:pStyle w:val="Heading3"/>
      </w:pPr>
      <w:r>
        <w:t>3.1 ezoFizyka（超物理學）的起源</w:t>
      </w:r>
    </w:p>
    <w:bookmarkStart w:id="66" w:name="历史牛顿-爱因斯坦-玻尔-海森堡-埃弗雷特-贝尔-阿斯佩"/>
    <w:p>
      <w:pPr>
        <w:pStyle w:val="Heading4"/>
      </w:pPr>
      <w:r>
        <w:t>3.1.1 歷史：牛頓 → 愛因斯坦 → 玻爾 → 海森堡 → 埃弗雷特 → 貝爾 → 阿斯佩</w:t>
      </w:r>
    </w:p>
    <w:p>
      <w:pPr>
        <w:pStyle w:val="FirstParagraph"/>
      </w:pPr>
      <w:r>
        <w:t>通向ezoFizyka（超物理學）的道路不是始於寺廟，而是始於觀測站。1687年，艾薩克·牛頓在《自然哲學的數學原理》中將世界構建為一個精密的機械裝置。每一個事件都有其起因，每一個起因都導致嚴格確定的結果。宇宙是一座鐘表，而上帝是鐘錶匠，上發條後讓機器按照不變的規律運轉。這個經典決定論正規化統治了三個世紀，並使整個技術文明得以建立。但它也做了某種微妙而殘酷的事情：它讓人類相信，如果某樣東西無法被測量，它要麼不存在，要麼不重要。</w:t>
      </w:r>
    </w:p>
    <w:p>
      <w:pPr>
        <w:pStyle w:val="BodyText"/>
      </w:pPr>
      <w:r>
        <w:t>1905年，阿爾伯特·愛因斯坦震撼了這個世界。相對論表明時間和空間不是絕對的——它們相對於觀察者的參照系是相互依賴的。能量和質量被證明是同一事物的兩種表現形式：</w:t>
      </w:r>
      <m:oMath>
        <m:r>
          <m:t>E</m:t>
        </m:r>
        <m:r>
          <m:rPr>
            <m:sty m:val="p"/>
          </m:rPr>
          <m:t>=</m:t>
        </m:r>
        <m:r>
          <m:t>m</m:t>
        </m:r>
        <m:sSup>
          <m:e>
            <m:r>
              <m:t>c</m:t>
            </m:r>
          </m:e>
          <m:sup>
            <m:r>
              <m:t>2</m:t>
            </m:r>
          </m:sup>
        </m:sSup>
      </m:oMath>
      <w:r>
        <w:t>。在這個方程中，某種根本性的東西開始破裂：世界就是它存在的樣子，與誰在觀察它無關。</w:t>
      </w:r>
    </w:p>
    <w:p>
      <w:pPr>
        <w:pStyle w:val="BodyText"/>
      </w:pPr>
      <w:r>
        <w:t>1913年，尼爾斯·玻爾提出了具有量子化電子軌道的原子模型。電子不能任意旋轉——它只能佔據特定的、允許的狀態。它們之間的躍遷是突然的，而非連續的。這是對經典物理學連續性的第一次嚴重破壞。世界被證明是量子化的——被分割成最小的、不可分割的包。</w:t>
      </w:r>
    </w:p>
    <w:p>
      <w:pPr>
        <w:pStyle w:val="BodyText"/>
      </w:pPr>
      <w:r>
        <w:t>1927年，維爾納·海森堡闡明瞭不確定性原理：無法同時以無限精確度測量粒子的位置和動量。這不是技術限制——這是本體論限制。自然在量子層面本質上是未確定的，直到測量的那一刻。愛因斯坦批評其為荒謬（</w:t>
      </w:r>
      <w:r>
        <w:rPr>
          <w:iCs/>
          <w:i/>
        </w:rPr>
        <w:t>“</w:t>
      </w:r>
      <w:r>
        <w:rPr>
          <w:iCs/>
          <w:i/>
        </w:rPr>
        <w:t>上帝不擲骰子</w:t>
      </w:r>
      <w:r>
        <w:rPr>
          <w:iCs/>
          <w:i/>
        </w:rPr>
        <w:t>”</w:t>
      </w:r>
      <w:r>
        <w:t>），這成為了量子力學的基礎。同年，玻爾提出了互補性概念：波和粒子不是兩個物體，而是同一個現實的兩個方面，不能同時被觀察。</w:t>
      </w:r>
    </w:p>
    <w:p>
      <w:pPr>
        <w:pStyle w:val="BodyText"/>
      </w:pPr>
      <w:r>
        <w:t>1957年，休·埃弗雷特三世提出了最具挑釁性的問題：測量過程中狀態函式會發生什麼？埃弗雷特的多世界詮釋表明，宇宙在每一個量子事件時都會分叉，所有可能性同時實現。儘管有爭議，這個概念改變了對現實的思考方式：它不是一條線，而是可能性的多維樹。ezoFizyka（超物理學）從中汲取了一個基本理念：</w:t>
      </w:r>
      <w:r>
        <w:rPr>
          <w:bCs/>
          <w:b/>
        </w:rPr>
        <w:t>現實不是預先確定的——它是一個可以被塑造的潛能場</w:t>
      </w:r>
      <w:r>
        <w:t>。</w:t>
      </w:r>
    </w:p>
    <w:p>
      <w:pPr>
        <w:pStyle w:val="BodyText"/>
      </w:pPr>
      <w:r>
        <w:t>1964年，約翰·斯圖爾特·貝爾提出了數學不等式，使得可以檢驗量子力學在愛因斯坦意義上是否”完備”。結果是令人驚訝的：量子預測違反了貝爾不等式。這意味著量子世界是</w:t>
      </w:r>
      <w:r>
        <w:rPr>
          <w:bCs/>
          <w:b/>
        </w:rPr>
        <w:t>非定域的</w:t>
      </w:r>
      <w:r>
        <w:t>——一個粒子狀態的變化可以立即影響另一個粒子的狀態，無論它們在空間中相隔多遠。</w:t>
      </w:r>
    </w:p>
    <w:p>
      <w:pPr>
        <w:pStyle w:val="BodyText"/>
      </w:pPr>
      <w:r>
        <w:t>1982年，阿蘭·阿斯佩進行了證實這一點的實驗。糾纏光子——從單一事件產生的一對粒子——即使在空間和時間上被分離到沒有任何經典訊號可以在它們之間傳遞的程度，仍然保持相關狀態。世界在基礎層面上以超越空間和時間的方式連線。這不是隱喻。這是實驗事實。</w:t>
      </w:r>
    </w:p>
    <w:p>
      <w:pPr>
        <w:pStyle w:val="BodyText"/>
      </w:pPr>
      <w:r>
        <w:t>ezoFizyka（超物理學）正是始於這裡——經典物理學終結而量子物理學開始按其實際所是描述現實的地方：非定域的、潛能性的、依賴於觀察者的。但ezoFizyka（超物理學）走得更遠。它問道：如果粒子可以糾纏，那麼意識狀態是否可以糾纏？如果狀態函式描述量子系統，那麼它是否也能描述人的靈性狀態？如果現實是一個潛能場，那麼自由意志是否可以成為塑造這個場的算符？</w:t>
      </w:r>
    </w:p>
    <w:p>
      <w:pPr>
        <w:pStyle w:val="BodyText"/>
      </w:pPr>
      <w:r>
        <w:t>這些不是學術意義上的物理學問題。這些是ezoFizyka（超物理學）的問題——站在邊界上但位於操作性一側的科學。</w:t>
      </w:r>
    </w:p>
    <w:p>
      <w:pPr>
        <w:pStyle w:val="CaptionedFigure"/>
      </w:pPr>
      <w:r/>
    </w:p>
    <w:p>
      <w:pPr>
        <w:pStyle w:val="ImageCaption"/>
      </w:pPr>
      <w:r>
        <w:t>時間線：從經典力學到量子糾纏</w:t>
      </w:r>
    </w:p>
    <w:bookmarkEnd w:id="66"/>
    <w:bookmarkStart w:id="67" w:name="ezofizyka超物理学中的可证伪性标准准科学而非伪科学"/>
    <w:p>
      <w:pPr>
        <w:pStyle w:val="Heading4"/>
      </w:pPr>
      <w:r>
        <w:t>3.1.2 ezoFizyka（超物理學）中的可證偽性標準——準科學，而非偽科學</w:t>
      </w:r>
    </w:p>
    <w:p>
      <w:pPr>
        <w:pStyle w:val="FirstParagraph"/>
      </w:pPr>
      <w:r>
        <w:t>在科學界，</w:t>
      </w:r>
      <w:r>
        <w:t>“</w:t>
      </w:r>
      <w:r>
        <w:t>準科學</w:t>
      </w:r>
      <w:r>
        <w:t>”</w:t>
      </w:r>
      <w:r>
        <w:t>這個詞聽起來幾乎像侮辱。但在ezoFizyka（超物理學）的語言中，這是一個必須區別於偽科學的精確類別。</w:t>
      </w:r>
      <w:r>
        <w:rPr>
          <w:bCs/>
          <w:b/>
        </w:rPr>
        <w:t>偽科學</w:t>
      </w:r>
      <w:r>
        <w:t>是偽裝成科學的體系——使用它的詞彙，但拒絕它的方法。報紙占星術、</w:t>
      </w:r>
      <w:r>
        <w:t>“</w:t>
      </w:r>
      <w:r>
        <w:t>水的記憶</w:t>
      </w:r>
      <w:r>
        <w:t>”</w:t>
      </w:r>
      <w:r>
        <w:t>沒有任何機制的順勢療法，或關於爬行動物統治世界的理論——這些都是偽科學，因為它們的論斷是不可反駁的：無論任何實驗的結果如何，總能找到藉口。</w:t>
      </w:r>
    </w:p>
    <w:p>
      <w:pPr>
        <w:pStyle w:val="BodyText"/>
      </w:pPr>
      <w:r>
        <w:rPr>
          <w:bCs/>
          <w:b/>
        </w:rPr>
        <w:t>準科學</w:t>
      </w:r>
      <w:r>
        <w:t>則不同。它是一個知識領域，它：</w:t>
      </w:r>
      <w:r>
        <w:t xml:space="preserve"> </w:t>
      </w:r>
      <w:r>
        <w:t>- 應用嚴格的內部邏輯，</w:t>
      </w:r>
      <w:r>
        <w:t xml:space="preserve"> </w:t>
      </w:r>
      <w:r>
        <w:t>- 產生預測（</w:t>
      </w:r>
      <w:r>
        <w:t>“</w:t>
      </w:r>
      <w:r>
        <w:t>如果我執行給定狀態與最優狀態的糾纏，我將在確定的時間內在可測量層面上觀察到變化</w:t>
      </w:r>
      <w:r>
        <w:t>”</w:t>
      </w:r>
      <w:r>
        <w:t>），</w:t>
      </w:r>
      <w:r>
        <w:t xml:space="preserve"> </w:t>
      </w:r>
      <w:r>
        <w:t>- 在實踐中是可證偽的（如果在多次誠實嘗試後效果不出現，模型應該被拒絕或修改），</w:t>
      </w:r>
      <w:r>
        <w:t xml:space="preserve"> </w:t>
      </w:r>
      <w:r>
        <w:t>- 但運作在超出當前科學儀器測量能力的層面上。</w:t>
      </w:r>
    </w:p>
    <w:p>
      <w:pPr>
        <w:pStyle w:val="BodyText"/>
      </w:pPr>
      <w:r>
        <w:t>卡爾·波普爾教導說，科學與非科學之間的分界線沿著可證偽性標準執行：科學必須做出可能被經驗駁斥的冒險論斷。ezoFizyka（超物理學）滿足這一標準——但有保留。它的預測主要涉及不可測量層面，而它們在可測量層面的顯現是間接的、多層次的，並且容易受到統計噪聲的影響。這並不意味著預測不可能被驗證。它意味著驗證需要不同於雙盲安慰劑對照試驗的方法論。</w:t>
      </w:r>
    </w:p>
    <w:p>
      <w:pPr>
        <w:pStyle w:val="BodyText"/>
      </w:pPr>
      <w:r>
        <w:t>下表整理了在ezoFizyka（超物理學）視角下科學、準科學與偽科學之間的區別：</w:t>
      </w:r>
    </w:p>
    <w:p>
      <w:pPr>
        <w:pStyle w:val="BodyText"/>
      </w:pPr>
      <w:r>
        <w:rPr>
          <w:bCs/>
          <w:b/>
        </w:rPr>
        <w:t>表格: 認知劃界——科學、準科學、偽科學</w:t>
      </w:r>
    </w:p>
    <w:tbl>
      <w:tblPr>
        <w:tblStyle w:val="Table"/>
        <w:tblW w:type="pct" w:w="5000"/>
        <w:tblLook w:firstRow="1" w:lastRow="0" w:firstColumn="0" w:lastColumn="0" w:noHBand="0" w:noVBand="0" w:val="0020"/>
      </w:tblPr>
      <w:tblGrid>
        <w:gridCol w:w="1980"/>
        <w:gridCol w:w="1980"/>
        <w:gridCol w:w="1980"/>
        <w:gridCol w:w="1980"/>
      </w:tblGrid>
      <w:tr>
        <w:trPr>
          <w:tblHeader w:val="true"/>
        </w:trPr>
        <w:tc>
          <w:tcPr/>
          <w:p>
            <w:pPr>
              <w:pStyle w:val="Compact"/>
              <w:jc w:val="left"/>
            </w:pPr>
            <w:r>
              <w:t>標準</w:t>
            </w:r>
          </w:p>
        </w:tc>
        <w:tc>
          <w:tcPr/>
          <w:p>
            <w:pPr>
              <w:pStyle w:val="Compact"/>
              <w:jc w:val="left"/>
            </w:pPr>
            <w:r>
              <w:t>科學 (量子物理學)</w:t>
            </w:r>
          </w:p>
        </w:tc>
        <w:tc>
          <w:tcPr/>
          <w:p>
            <w:pPr>
              <w:pStyle w:val="Compact"/>
              <w:jc w:val="left"/>
            </w:pPr>
            <w:r>
              <w:t>準科學 (ezoFizyka)</w:t>
            </w:r>
          </w:p>
        </w:tc>
        <w:tc>
          <w:tcPr/>
          <w:p>
            <w:pPr>
              <w:pStyle w:val="Compact"/>
              <w:jc w:val="left"/>
            </w:pPr>
            <w:r>
              <w:t>偽科學</w:t>
            </w:r>
          </w:p>
        </w:tc>
      </w:tr>
      <w:tr>
        <w:tc>
          <w:tcPr/>
          <w:p>
            <w:pPr>
              <w:pStyle w:val="Compact"/>
              <w:jc w:val="left"/>
            </w:pPr>
            <w:r>
              <w:t>可證偽性</w:t>
            </w:r>
          </w:p>
        </w:tc>
        <w:tc>
          <w:tcPr/>
          <w:p>
            <w:pPr>
              <w:pStyle w:val="Compact"/>
              <w:jc w:val="left"/>
            </w:pPr>
            <w:r>
              <w:t>完全的，透過實驗</w:t>
            </w:r>
          </w:p>
        </w:tc>
        <w:tc>
          <w:tcPr/>
          <w:p>
            <w:pPr>
              <w:pStyle w:val="Compact"/>
              <w:jc w:val="left"/>
            </w:pPr>
            <w:r>
              <w:t>部分的，透過實踐和長期觀察</w:t>
            </w:r>
          </w:p>
        </w:tc>
        <w:tc>
          <w:tcPr/>
          <w:p>
            <w:pPr>
              <w:pStyle w:val="Compact"/>
              <w:jc w:val="left"/>
            </w:pPr>
            <w:r>
              <w:t>缺乏——論斷不可反駁</w:t>
            </w:r>
          </w:p>
        </w:tc>
      </w:tr>
      <w:tr>
        <w:tc>
          <w:tcPr/>
          <w:p>
            <w:pPr>
              <w:pStyle w:val="Compact"/>
              <w:jc w:val="left"/>
            </w:pPr>
            <w:r>
              <w:t>可重複性</w:t>
            </w:r>
          </w:p>
        </w:tc>
        <w:tc>
          <w:tcPr/>
          <w:p>
            <w:pPr>
              <w:pStyle w:val="Compact"/>
              <w:jc w:val="left"/>
            </w:pPr>
            <w:r>
              <w:t>實驗室條件下高</w:t>
            </w:r>
          </w:p>
        </w:tc>
        <w:tc>
          <w:tcPr/>
          <w:p>
            <w:pPr>
              <w:pStyle w:val="Compact"/>
              <w:jc w:val="left"/>
            </w:pPr>
            <w:r>
              <w:t>中等，取決於實踐者、道德和背景</w:t>
            </w:r>
          </w:p>
        </w:tc>
        <w:tc>
          <w:tcPr/>
          <w:p>
            <w:pPr>
              <w:pStyle w:val="Compact"/>
              <w:jc w:val="left"/>
            </w:pPr>
            <w:r>
              <w:t>表面上的——</w:t>
            </w:r>
            <w:r>
              <w:t>“</w:t>
            </w:r>
            <w:r>
              <w:t>當你相信時它總是有效</w:t>
            </w:r>
            <w:r>
              <w:t>”</w:t>
            </w:r>
          </w:p>
        </w:tc>
      </w:tr>
      <w:tr>
        <w:tc>
          <w:tcPr/>
          <w:p>
            <w:pPr>
              <w:pStyle w:val="Compact"/>
              <w:jc w:val="left"/>
            </w:pPr>
            <w:r>
              <w:t>機制</w:t>
            </w:r>
          </w:p>
        </w:tc>
        <w:tc>
          <w:tcPr/>
          <w:p>
            <w:pPr>
              <w:pStyle w:val="Compact"/>
              <w:jc w:val="left"/>
            </w:pPr>
            <w:r>
              <w:t>數學的，經驗的</w:t>
            </w:r>
          </w:p>
        </w:tc>
        <w:tc>
          <w:tcPr/>
          <w:p>
            <w:pPr>
              <w:pStyle w:val="Compact"/>
              <w:jc w:val="left"/>
            </w:pPr>
            <w:r>
              <w:t>邏輯的，引數化的，操作性的</w:t>
            </w:r>
          </w:p>
        </w:tc>
        <w:tc>
          <w:tcPr/>
          <w:p>
            <w:pPr>
              <w:pStyle w:val="Compact"/>
              <w:jc w:val="left"/>
            </w:pPr>
            <w:r>
              <w:t>不一致或無法驗證</w:t>
            </w:r>
          </w:p>
        </w:tc>
      </w:tr>
      <w:tr>
        <w:tc>
          <w:tcPr/>
          <w:p>
            <w:pPr>
              <w:pStyle w:val="Compact"/>
              <w:jc w:val="left"/>
            </w:pPr>
            <w:r>
              <w:t>邊界</w:t>
            </w:r>
          </w:p>
        </w:tc>
        <w:tc>
          <w:tcPr/>
          <w:p>
            <w:pPr>
              <w:pStyle w:val="Compact"/>
              <w:jc w:val="left"/>
            </w:pPr>
            <w:r>
              <w:t>明確宣告</w:t>
            </w:r>
          </w:p>
        </w:tc>
        <w:tc>
          <w:tcPr/>
          <w:p>
            <w:pPr>
              <w:pStyle w:val="Compact"/>
              <w:jc w:val="left"/>
            </w:pPr>
            <w:r>
              <w:t>明確宣告</w:t>
            </w:r>
          </w:p>
        </w:tc>
        <w:tc>
          <w:tcPr/>
          <w:p>
            <w:pPr>
              <w:pStyle w:val="Compact"/>
              <w:jc w:val="left"/>
            </w:pPr>
            <w:r>
              <w:t>隱藏或否認</w:t>
            </w:r>
          </w:p>
        </w:tc>
      </w:tr>
      <w:tr>
        <w:tc>
          <w:tcPr/>
          <w:p>
            <w:pPr>
              <w:pStyle w:val="Compact"/>
              <w:jc w:val="left"/>
            </w:pPr>
            <w:r>
              <w:t>與官方科學的關係</w:t>
            </w:r>
          </w:p>
        </w:tc>
        <w:tc>
          <w:tcPr/>
          <w:p>
            <w:pPr>
              <w:pStyle w:val="Compact"/>
              <w:jc w:val="left"/>
            </w:pPr>
            <w:r>
              <w:t>主流</w:t>
            </w:r>
          </w:p>
        </w:tc>
        <w:tc>
          <w:tcPr/>
          <w:p>
            <w:pPr>
              <w:pStyle w:val="Compact"/>
              <w:jc w:val="left"/>
            </w:pPr>
            <w:r>
              <w:t>跨學科橋樑</w:t>
            </w:r>
          </w:p>
        </w:tc>
        <w:tc>
          <w:tcPr/>
          <w:p>
            <w:pPr>
              <w:pStyle w:val="Compact"/>
              <w:jc w:val="left"/>
            </w:pPr>
            <w:r>
              <w:t>敵對競爭或模仿</w:t>
            </w:r>
          </w:p>
        </w:tc>
      </w:tr>
      <w:tr>
        <w:tc>
          <w:tcPr/>
          <w:p>
            <w:pPr>
              <w:pStyle w:val="Compact"/>
              <w:jc w:val="left"/>
            </w:pPr>
            <w:r>
              <w:t>例子</w:t>
            </w:r>
          </w:p>
        </w:tc>
        <w:tc>
          <w:tcPr/>
          <w:p>
            <w:pPr>
              <w:pStyle w:val="Compact"/>
              <w:jc w:val="left"/>
            </w:pPr>
            <w:r>
              <w:t>阿斯佩實驗</w:t>
            </w:r>
          </w:p>
        </w:tc>
        <w:tc>
          <w:tcPr/>
          <w:p>
            <w:pPr>
              <w:pStyle w:val="Compact"/>
              <w:jc w:val="left"/>
            </w:pPr>
            <w:r>
              <w:t>帶引數的科學魔法</w:t>
            </w:r>
          </w:p>
        </w:tc>
        <w:tc>
          <w:tcPr/>
          <w:p>
            <w:pPr>
              <w:pStyle w:val="Compact"/>
              <w:jc w:val="left"/>
            </w:pPr>
            <w:r>
              <w:t>報紙占卜”適合所有星座”</w:t>
            </w:r>
          </w:p>
        </w:tc>
      </w:tr>
    </w:tbl>
    <w:p>
      <w:pPr>
        <w:pStyle w:val="BodyText"/>
      </w:pPr>
      <w:r>
        <w:t>對這張表的分析得出三個結論。首先，ezoFizyka（超物理學）不自稱為學術意義上的科學——沒有帶靈性糾纏探測器的實驗室。但它也不訴諸無批判的信仰。其次，它的可證偽性是實踐性的，而非實驗室性的：實踐者可以檢查糾纏後他的</w:t>
      </w:r>
      <w:r>
        <w:rPr>
          <w:bCs/>
          <w:b/>
        </w:rPr>
        <w:t>引數</w:t>
      </w:r>
      <w:r>
        <w:t>、行為、關係和幸福感是否發生變化。第三，與偽科學最重要的區別是內部機制的連貫性——ezoFizyka（超物理學）描述</w:t>
      </w:r>
      <w:r>
        <w:rPr>
          <w:iCs/>
          <w:i/>
        </w:rPr>
        <w:t>如何</w:t>
      </w:r>
      <w:r>
        <w:t>運作，而非僅僅</w:t>
      </w:r>
      <w:r>
        <w:rPr>
          <w:iCs/>
          <w:i/>
        </w:rPr>
        <w:t>它</w:t>
      </w:r>
      <w:r>
        <w:t>運作。</w:t>
      </w:r>
    </w:p>
    <w:p>
      <w:pPr>
        <w:pStyle w:val="BodyText"/>
      </w:pPr>
      <w:r>
        <w:t>這裡值得引用理查德·費曼的話：</w:t>
      </w:r>
      <w:r>
        <w:rPr>
          <w:iCs/>
          <w:i/>
        </w:rPr>
        <w:t>“</w:t>
      </w:r>
      <w:r>
        <w:rPr>
          <w:iCs/>
          <w:i/>
        </w:rPr>
        <w:t>科學的第一原則是：不要欺騙自己——而首先，不要欺騙自己以為不欺騙自己是容易的</w:t>
      </w:r>
      <w:r>
        <w:rPr>
          <w:iCs/>
          <w:i/>
        </w:rPr>
        <w:t>”</w:t>
      </w:r>
      <w:r>
        <w:rPr>
          <w:iCs/>
          <w:i/>
        </w:rPr>
        <w:t>。</w:t>
      </w:r>
      <w:r>
        <w:t>ezoFizyka（超物理學）字面接受這一原則。因此它引入了</w:t>
      </w:r>
      <w:r>
        <w:rPr>
          <w:bCs/>
          <w:b/>
        </w:rPr>
        <w:t>讀取誠實性</w:t>
      </w:r>
      <w:r>
        <w:t>的概念——診斷</w:t>
      </w:r>
      <w:r>
        <w:rPr>
          <w:bCs/>
          <w:b/>
        </w:rPr>
        <w:t>引數</w:t>
      </w:r>
      <w:r>
        <w:t>的結果必須作為資訊被接受，而非作為自我的裝飾。沒有這一原則，即使最優雅的模型也只是一面慾望的鏡子。</w:t>
      </w:r>
    </w:p>
    <w:p>
      <w:r/>
    </w:p>
    <w:bookmarkEnd w:id="67"/>
    <w:bookmarkEnd w:id="68"/>
    <w:bookmarkStart w:id="70" w:name="科学魔法ezofizyka超物理学的核心"/>
    <w:p>
      <w:pPr>
        <w:pStyle w:val="Heading3"/>
      </w:pPr>
      <w:r>
        <w:t>3.2 科學魔法——ezoFizyka（超物理學）的核心</w:t>
      </w:r>
    </w:p>
    <w:bookmarkStart w:id="69" w:name="定义与现实的共事系统参数作为状态函数纠缠"/>
    <w:p>
      <w:pPr>
        <w:pStyle w:val="Heading4"/>
      </w:pPr>
      <w:r>
        <w:t>3.2.1 定義：與現實的共事系統，引數作為狀態函式，糾纏</w:t>
      </w:r>
    </w:p>
    <w:p>
      <w:pPr>
        <w:pStyle w:val="FirstParagraph"/>
      </w:pPr>
      <w:r>
        <w:rPr>
          <w:bCs/>
          <w:b/>
        </w:rPr>
        <w:t>科學魔法</w:t>
      </w:r>
      <w:r>
        <w:t>是一個與現實共事的原創系統，其中人及其問題的</w:t>
      </w:r>
      <w:r>
        <w:rPr>
          <w:bCs/>
          <w:b/>
        </w:rPr>
        <w:t>引數</w:t>
      </w:r>
      <w:r>
        <w:t>由狀態函式描述，然後透過不可測量層面上有意識的</w:t>
      </w:r>
      <w:r>
        <w:rPr>
          <w:bCs/>
          <w:b/>
        </w:rPr>
        <w:t>給定狀態</w:t>
      </w:r>
      <w:r>
        <w:t>與</w:t>
      </w:r>
      <w:r>
        <w:rPr>
          <w:bCs/>
          <w:b/>
        </w:rPr>
        <w:t>最優狀態</w:t>
      </w:r>
      <w:r>
        <w:t>的糾纏來糾正。</w:t>
      </w:r>
      <w:r>
        <w:t>“</w:t>
      </w:r>
      <w:r>
        <w:t>魔法</w:t>
      </w:r>
      <w:r>
        <w:t>”</w:t>
      </w:r>
      <w:r>
        <w:t>一詞在這裡用於其古老的意義：作為透過操作現實的微妙結構來影響現實的藝術。形容詞”科學的”意味著這些操作受規則約束——不是心血來潮、願望或情緒爆發。</w:t>
      </w:r>
    </w:p>
    <w:p>
      <w:pPr>
        <w:pStyle w:val="BodyText"/>
      </w:pPr>
      <w:r>
        <w:t>系統的核心是一個三元結構：</w:t>
      </w:r>
      <w:r>
        <w:rPr>
          <w:bCs/>
          <w:b/>
        </w:rPr>
        <w:t>引數</w:t>
      </w:r>
      <w:r>
        <w:t>——人的運作維度的命名（例如，活力、心理抵抗力、道德、羞怯）；</w:t>
      </w:r>
      <w:r>
        <w:rPr>
          <w:bCs/>
          <w:b/>
        </w:rPr>
        <w:t>給定狀態</w:t>
      </w:r>
      <w:r>
        <w:t>——該引數的當前配置；</w:t>
      </w:r>
      <w:r>
        <w:rPr>
          <w:bCs/>
          <w:b/>
        </w:rPr>
        <w:t>最優狀態</w:t>
      </w:r>
      <w:r>
        <w:t>——最佳可能的配置，與善、靈魂和絕對意志一致。它們之間的差異是潛能張力。科學魔法不在於許願讓張力消失。在於精確連線兩個狀態——將它們糾纏，使得解決方案開始糾正問題的</w:t>
      </w:r>
      <w:r>
        <w:rPr>
          <w:bCs/>
          <w:b/>
        </w:rPr>
        <w:t>源起性原因</w:t>
      </w:r>
      <w:r>
        <w:t>。</w:t>
      </w:r>
    </w:p>
    <w:p>
      <w:pPr>
        <w:pStyle w:val="BodyText"/>
      </w:pPr>
      <w:r>
        <w:t>在實踐中，程式如下：你選擇</w:t>
      </w:r>
      <w:r>
        <w:rPr>
          <w:bCs/>
          <w:b/>
        </w:rPr>
        <w:t>引數</w:t>
      </w:r>
      <w:r>
        <w:t>，確定其</w:t>
      </w:r>
      <w:r>
        <w:rPr>
          <w:bCs/>
          <w:b/>
        </w:rPr>
        <w:t>給定狀態</w:t>
      </w:r>
      <w:r>
        <w:t>和</w:t>
      </w:r>
      <w:r>
        <w:rPr>
          <w:bCs/>
          <w:b/>
        </w:rPr>
        <w:t>最優狀態</w:t>
      </w:r>
      <w:r>
        <w:t>，建立兩個狀態函式，將它們放入</w:t>
      </w:r>
      <w:r>
        <w:rPr>
          <w:bCs/>
          <w:b/>
        </w:rPr>
        <w:t>心靈場</w:t>
      </w:r>
      <w:r>
        <w:t>（內在整合中心），然後——透過</w:t>
      </w:r>
      <w:r>
        <w:rPr>
          <w:bCs/>
          <w:b/>
        </w:rPr>
        <w:t>自由意志</w:t>
      </w:r>
      <w:r>
        <w:t>的力量——執行糾纏。過程之後你執行</w:t>
      </w:r>
      <w:r>
        <w:rPr>
          <w:bCs/>
          <w:b/>
        </w:rPr>
        <w:t>退相干</w:t>
      </w:r>
      <w:r>
        <w:t>：有意識的操作結束和效果穩定。</w:t>
      </w:r>
    </w:p>
    <w:p>
      <w:pPr>
        <w:pStyle w:val="BodyText"/>
      </w:pPr>
      <w:r>
        <w:t>這個過程的工作公式被稱為</w:t>
      </w:r>
      <w:r>
        <w:rPr>
          <w:bCs/>
          <w:b/>
        </w:rPr>
        <w:t>量子心智工具</w:t>
      </w:r>
      <w:r>
        <w:t>（QMT），即</w:t>
      </w:r>
      <w:r>
        <w:rPr>
          <w:bCs/>
          <w:b/>
        </w:rPr>
        <w:t>量子心智工具</w:t>
      </w:r>
      <w:r>
        <w:t>（MNK）：</w:t>
      </w:r>
    </w:p>
    <w:p>
      <w:pPr>
        <w:pStyle w:val="BodyText"/>
      </w:pPr>
      <w:r>
        <w:t>$$QMT(P) = S_1(P_{\\text{dany}}) \\oplus S_2(P_{\\text{opt}})$$</w:t>
      </w:r>
    </w:p>
    <w:p>
      <w:pPr>
        <w:pStyle w:val="FirstParagraph"/>
      </w:pPr>
      <w:r>
        <w:t>其中</w:t>
      </w:r>
      <w:r>
        <w:t xml:space="preserve"> </w:t>
      </w:r>
      <m:oMath>
        <m:r>
          <m:t>P</m:t>
        </m:r>
      </m:oMath>
      <w:r>
        <w:t xml:space="preserve"> </w:t>
      </w:r>
      <w:r>
        <w:t>表示</w:t>
      </w:r>
      <w:r>
        <w:rPr>
          <w:bCs/>
          <w:b/>
        </w:rPr>
        <w:t>引數</w:t>
      </w:r>
      <w:r>
        <w:t>，</w:t>
      </w:r>
      <m:oMath>
        <m:sSub>
          <m:e>
            <m:r>
              <m:t>S</m:t>
            </m:r>
          </m:e>
          <m:sub>
            <m:r>
              <m:t>1</m:t>
            </m:r>
          </m:sub>
        </m:sSub>
      </m:oMath>
      <w:r>
        <w:t xml:space="preserve"> </w:t>
      </w:r>
      <w:r>
        <w:t>是描述</w:t>
      </w:r>
      <w:r>
        <w:rPr>
          <w:bCs/>
          <w:b/>
        </w:rPr>
        <w:t>給定狀態</w:t>
      </w:r>
      <w:r>
        <w:t>的狀態函式，</w:t>
      </w:r>
      <m:oMath>
        <m:sSub>
          <m:e>
            <m:r>
              <m:t>S</m:t>
            </m:r>
          </m:e>
          <m:sub>
            <m:r>
              <m:t>2</m:t>
            </m:r>
          </m:sub>
        </m:sSub>
      </m:oMath>
      <w:r>
        <w:t xml:space="preserve"> </w:t>
      </w:r>
      <w:r>
        <w:t>是描述</w:t>
      </w:r>
      <w:r>
        <w:rPr>
          <w:bCs/>
          <w:b/>
        </w:rPr>
        <w:t>最優狀態</w:t>
      </w:r>
      <w:r>
        <w:t>的狀態函式，符號</w:t>
      </w:r>
      <w:r>
        <w:t xml:space="preserve"> </w:t>
      </w:r>
      <w:r>
        <w:t>$\\oplus$</w:t>
      </w:r>
      <w:r>
        <w:t xml:space="preserve"> </w:t>
      </w:r>
      <w:r>
        <w:t>代表不可測量層面上的糾纏操作。該過程由</w:t>
      </w:r>
      <w:r>
        <w:rPr>
          <w:bCs/>
          <w:b/>
        </w:rPr>
        <w:t>自由意志</w:t>
      </w:r>
      <w:r>
        <w:t>（</w:t>
      </w:r>
      <m:oMath>
        <m:r>
          <m:t>W</m:t>
        </m:r>
        <m:r>
          <m:t>W</m:t>
        </m:r>
      </m:oMath>
      <w:r>
        <w:t>）啟用並由</w:t>
      </w:r>
      <w:r>
        <w:rPr>
          <w:bCs/>
          <w:b/>
        </w:rPr>
        <w:t>絕對意志</w:t>
      </w:r>
      <w:r>
        <w:t>（</w:t>
      </w:r>
      <m:oMath>
        <m:r>
          <m:t>W</m:t>
        </m:r>
        <m:r>
          <m:t>A</m:t>
        </m:r>
      </m:oMath>
      <w:r>
        <w:t>）協調。</w:t>
      </w:r>
    </w:p>
    <w:p>
      <w:pPr>
        <w:pStyle w:val="BodyText"/>
      </w:pPr>
      <w:r>
        <w:t>關鍵的是：QMT不是咒語。它不包含魔法詞語也不援引外部力量。它是意識對自身結構執行的操作的形式語言。就像物理方程——你背誦它不是為了背誦，而是為了理解並應用。</w:t>
      </w:r>
    </w:p>
    <w:p>
      <w:pPr>
        <w:pStyle w:val="BodyText"/>
      </w:pPr>
      <w:r>
        <w:rPr>
          <w:bCs/>
          <w:b/>
        </w:rPr>
        <w:t>框架:</w:t>
      </w:r>
      <w:r>
        <w:rPr>
          <w:bCs/>
          <w:b/>
        </w:rPr>
        <w:t xml:space="preserve"> </w:t>
      </w:r>
      <w:r>
        <w:rPr>
          <w:bCs/>
          <w:b/>
        </w:rPr>
        <w:t>“</w:t>
      </w:r>
      <w:r>
        <w:rPr>
          <w:bCs/>
          <w:b/>
        </w:rPr>
        <w:t>科學魔法的三條原則</w:t>
      </w:r>
      <w:r>
        <w:rPr>
          <w:bCs/>
          <w:b/>
        </w:rPr>
        <w:t>”</w:t>
      </w:r>
    </w:p>
    <w:p>
      <w:pPr>
        <w:pStyle w:val="BlockText"/>
      </w:pPr>
      <w:r>
        <w:rPr>
          <w:bCs/>
          <w:b/>
        </w:rPr>
        <w:t>原則 1：精確性。</w:t>
      </w:r>
      <w:r>
        <w:t>你無法糾纏你無法命名的東西。</w:t>
      </w:r>
      <w:r>
        <w:t>“</w:t>
      </w:r>
      <w:r>
        <w:t>我想變得更好</w:t>
      </w:r>
      <w:r>
        <w:t>”</w:t>
      </w:r>
      <w:r>
        <w:t>是迷霧。</w:t>
      </w:r>
      <w:r>
        <w:t>“</w:t>
      </w:r>
      <w:r>
        <w:t>我的心理抵抗力</w:t>
      </w:r>
      <w:r>
        <w:rPr>
          <w:bCs/>
          <w:b/>
        </w:rPr>
        <w:t>引數</w:t>
      </w:r>
      <w:r>
        <w:t>是6，其</w:t>
      </w:r>
      <w:r>
        <w:rPr>
          <w:bCs/>
          <w:b/>
        </w:rPr>
        <w:t>最優狀態</w:t>
      </w:r>
      <w:r>
        <w:t>是17</w:t>
      </w:r>
      <w:r>
        <w:t>”</w:t>
      </w:r>
      <w:r>
        <w:t>是一個地址，</w:t>
      </w:r>
      <w:r>
        <w:rPr>
          <w:bCs/>
          <w:b/>
        </w:rPr>
        <w:t>自由意志</w:t>
      </w:r>
      <w:r>
        <w:t>可以在那裡送達修正。精確性是效力之門。</w:t>
      </w:r>
    </w:p>
    <w:p>
      <w:pPr>
        <w:pStyle w:val="BlockText"/>
      </w:pPr>
      <w:r>
        <w:rPr>
          <w:bCs/>
          <w:b/>
        </w:rPr>
        <w:t>原則 2：道德。</w:t>
      </w:r>
      <w:r>
        <w:t>技術可能性不是道德許可。科學魔法服務於自我發展、保護、治癒關係、加強服務——而非操縱、奴役他人</w:t>
      </w:r>
      <w:r>
        <w:rPr>
          <w:bCs/>
          <w:b/>
        </w:rPr>
        <w:t>自由意志</w:t>
      </w:r>
      <w:r>
        <w:t>或不惜以無辜為代價建立優勢。道德不僅是倫理——它是系統的機械安全裝置。道德為負的人在沒有保護的情況下積累力量，而沒有保護的力量會燒燬線路。</w:t>
      </w:r>
    </w:p>
    <w:p>
      <w:pPr>
        <w:pStyle w:val="BlockText"/>
      </w:pPr>
      <w:r>
        <w:rPr>
          <w:bCs/>
          <w:b/>
        </w:rPr>
        <w:t>原則 3：觀察。</w:t>
      </w:r>
      <w:r>
        <w:t>糾纏後不要期待煙火。觀察。記錄。在一天後、一週後、一個月後檢查</w:t>
      </w:r>
      <w:r>
        <w:rPr>
          <w:bCs/>
          <w:b/>
        </w:rPr>
        <w:t>引數</w:t>
      </w:r>
      <w:r>
        <w:t>。不可測量層面上的效果通常表現為新的決定、更平靜的反應、行動衝動、夢境、對話——而非天使的號角。觀察是不可測量修正與可測量</w:t>
      </w:r>
      <w:r>
        <w:rPr>
          <w:bCs/>
          <w:b/>
        </w:rPr>
        <w:t>結果</w:t>
      </w:r>
      <w:r>
        <w:t>之間的橋樑。</w:t>
      </w:r>
    </w:p>
    <w:p>
      <w:r/>
    </w:p>
    <w:bookmarkEnd w:id="69"/>
    <w:bookmarkEnd w:id="70"/>
    <w:bookmarkStart w:id="76" w:name="ezofizyka超物理学的关键概念"/>
    <w:p>
      <w:pPr>
        <w:pStyle w:val="Heading3"/>
      </w:pPr>
      <w:r>
        <w:t>3.3 ezoFizyka（超物理學）的關鍵概念</w:t>
      </w:r>
    </w:p>
    <w:bookmarkStart w:id="71" w:name="状态函数-ψ-ψp-对参数-p-完整配置的描述"/>
    <w:p>
      <w:pPr>
        <w:pStyle w:val="Heading4"/>
      </w:pPr>
      <w:r>
        <w:t>3.3.1 狀態函式 (ψ): ψ(P) = 對引數 P 完整配置的描述</w:t>
      </w:r>
    </w:p>
    <w:p>
      <w:pPr>
        <w:pStyle w:val="FirstParagraph"/>
      </w:pPr>
      <w:r>
        <w:t>在量子力學中，</w:t>
      </w:r>
      <w:r>
        <w:rPr>
          <w:bCs/>
          <w:b/>
        </w:rPr>
        <w:t>狀態函式</w:t>
      </w:r>
      <w:r>
        <w:t>（用希臘字母 psi 表示：</w:t>
      </w:r>
      <w:r>
        <w:t>$\\psi$</w:t>
      </w:r>
      <w:r>
        <w:t>）包含關於量子系統的完整資訊。它不描述粒子的位置——它同時描述所有可能的位置，以及觀察到它們的機率。只有測量才將狀態函式”收縮”為一個值。測量前粒子無處不在。測量後——在一個地方。</w:t>
      </w:r>
    </w:p>
    <w:p>
      <w:pPr>
        <w:pStyle w:val="BodyText"/>
      </w:pPr>
      <w:r>
        <w:t>ezoFizyka（超物理學）採用這個類比來處理人。</w:t>
      </w:r>
      <w:r>
        <w:rPr>
          <w:bCs/>
          <w:b/>
        </w:rPr>
        <w:t>引數的狀態函式</w:t>
      </w:r>
      <w:r>
        <w:t xml:space="preserve"> </w:t>
      </w:r>
      <w:r>
        <w:t>$\\psi(P)$</w:t>
      </w:r>
      <w:r>
        <w:t xml:space="preserve"> </w:t>
      </w:r>
      <w:r>
        <w:t>描述給定運作維度的完整配置——不僅是其數值，還包括構成它的情感、心理、關係和靈性成分。當你說：</w:t>
      </w:r>
      <w:r>
        <w:t>“</w:t>
      </w:r>
      <w:r>
        <w:t>我的心理抵抗力</w:t>
      </w:r>
      <w:r>
        <w:rPr>
          <w:bCs/>
          <w:b/>
        </w:rPr>
        <w:t>引數</w:t>
      </w:r>
      <w:r>
        <w:t>是6</w:t>
      </w:r>
      <w:r>
        <w:t>”</w:t>
      </w:r>
      <w:r>
        <w:t>，這還不是狀態函式。這只是本徵值。只有當你補充說：</w:t>
      </w:r>
      <w:r>
        <w:t>“</w:t>
      </w:r>
      <w:r>
        <w:t>……表現為被批評後快速氣餒、對話前緊張、衝突後難以恢復平衡，伴隨著對被評判的恐懼和自卑</w:t>
      </w:r>
      <w:r>
        <w:t>”</w:t>
      </w:r>
      <w:r>
        <w:t>時，它才成為狀態函式。</w:t>
      </w:r>
    </w:p>
    <w:p>
      <w:pPr>
        <w:pStyle w:val="BodyText"/>
      </w:pPr>
      <w:r>
        <w:t>狀態函式因此是一種凝聚。它將描述的迷霧（</w:t>
      </w:r>
      <w:r>
        <w:t>“</w:t>
      </w:r>
      <w:r>
        <w:t>我很弱</w:t>
      </w:r>
      <w:r>
        <w:t>”</w:t>
      </w:r>
      <w:r>
        <w:t>）轉化為地形圖（</w:t>
      </w:r>
      <w:r>
        <w:t>“</w:t>
      </w:r>
      <w:r>
        <w:t>我的心理場具有如此這般的結構</w:t>
      </w:r>
      <w:r>
        <w:t>”</w:t>
      </w:r>
      <w:r>
        <w:t>）。沒有這張圖，糾纏是對未定義物件的操作——而每個物理學家都知道，對未定義物件的操作給出未定義的結果。</w:t>
      </w:r>
    </w:p>
    <w:p>
      <w:pPr>
        <w:pStyle w:val="BodyText"/>
      </w:pPr>
      <w:r>
        <w:t>形式上：</w:t>
      </w:r>
    </w:p>
    <w:p>
      <w:pPr>
        <w:pStyle w:val="BodyText"/>
      </w:pPr>
      <w:r>
        <w:t>$$\\psi(P) = \\langle \\text{數值}, \\text{情感配置}, \\text{關係背景}, \\text{因果結構}, \\text{變化潛能} \\rangle$$</w:t>
      </w:r>
    </w:p>
    <w:p>
      <w:pPr>
        <w:pStyle w:val="FirstParagraph"/>
      </w:pPr>
      <w:r>
        <w:t>ezoFizyka（超物理學）不要求你用這個形式主義記錄狀態函式。它要求你知道每個</w:t>
      </w:r>
      <w:r>
        <w:rPr>
          <w:bCs/>
          <w:b/>
        </w:rPr>
        <w:t>引數</w:t>
      </w:r>
      <w:r>
        <w:t>都有超越數字的深度。數字只是把手——就像溫度計不是發燒，地圖不是山脈。</w:t>
      </w:r>
    </w:p>
    <w:bookmarkEnd w:id="71"/>
    <w:bookmarkStart w:id="72" w:name="ezofizyka超物理学中的量子纠缠给定状态与最优状态的关联"/>
    <w:p>
      <w:pPr>
        <w:pStyle w:val="Heading4"/>
      </w:pPr>
      <w:r>
        <w:t>3.3.2 ezoFizyka（超物理學）中的量子糾纏：給定狀態與最優狀態的關聯</w:t>
      </w:r>
    </w:p>
    <w:p>
      <w:pPr>
        <w:pStyle w:val="FirstParagraph"/>
      </w:pPr>
      <w:r>
        <w:rPr>
          <w:bCs/>
          <w:b/>
        </w:rPr>
        <w:t>量子靈性糾纏</w:t>
      </w:r>
      <w:r>
        <w:t>是在不可測量層面上將問題的狀態函式與解決方案的狀態函式進行操作性連線。這個術語是類比使用的，不是隱喻性的：它指的是一種關係結構，其中兩個狀態被如此關聯，以至於一個狀態的變化帶動另一個狀態的變化——無論它們在空間或時間中相隔多遠。</w:t>
      </w:r>
    </w:p>
    <w:p>
      <w:pPr>
        <w:pStyle w:val="BodyText"/>
      </w:pPr>
      <w:r>
        <w:t>在實驗室物理學中，糾纏涉及基本粒子。在ezoFizyka（超物理學）中，它涉及意識狀態：</w:t>
      </w:r>
      <w:r>
        <w:t>$\\psi_1(P_{\\text{dany}})$</w:t>
      </w:r>
      <w:r>
        <w:t>——對現狀的描述——和</w:t>
      </w:r>
      <w:r>
        <w:t xml:space="preserve"> </w:t>
      </w:r>
      <w:r>
        <w:t>$\\psi_2(P_{\\text{opt}})$</w:t>
      </w:r>
      <w:r>
        <w:t>——對應當成為之物的描述。糾纏過程包括將兩個狀態函式引入一個場（傳統上稱為心靈場或神聖心靈空間）並透過自由意志在它們之間建立關聯。</w:t>
      </w:r>
    </w:p>
    <w:p>
      <w:pPr>
        <w:pStyle w:val="BodyText"/>
      </w:pPr>
      <w:r>
        <w:t>初學者最重要的錯誤是將問題與慾望糾纏，而非與解決方案糾纏。慾望說：</w:t>
      </w:r>
      <w:r>
        <w:t>“</w:t>
      </w:r>
      <w:r>
        <w:t>我不想受苦</w:t>
      </w:r>
      <w:r>
        <w:t>”</w:t>
      </w:r>
      <w:r>
        <w:t>。解決方案說：</w:t>
      </w:r>
      <w:r>
        <w:t>“</w:t>
      </w:r>
      <w:r>
        <w:t>我的情緒抵抗力</w:t>
      </w:r>
      <w:r>
        <w:rPr>
          <w:bCs/>
          <w:b/>
        </w:rPr>
        <w:t>引數</w:t>
      </w:r>
      <w:r>
        <w:t>穩定在17級，與靈魂、身體、道德和絕對意志和諧</w:t>
      </w:r>
      <w:r>
        <w:t>”</w:t>
      </w:r>
      <w:r>
        <w:t>。慾望是尖叫。解決方案是幾何學。尖叫與尖叫的糾纏只給出更大聲的尖叫。</w:t>
      </w:r>
    </w:p>
    <w:p>
      <w:pPr>
        <w:pStyle w:val="BodyText"/>
      </w:pPr>
      <w:r>
        <w:t>第二個常見錯誤是忽略</w:t>
      </w:r>
      <w:r>
        <w:rPr>
          <w:bCs/>
          <w:b/>
        </w:rPr>
        <w:t>給定狀態</w:t>
      </w:r>
      <w:r>
        <w:t>。人想直接跳到關於自己的美好願景，繞過當前配置的真相。這行不通，因為</w:t>
      </w:r>
      <w:r>
        <w:t xml:space="preserve"> </w:t>
      </w:r>
      <w:r>
        <w:t>$\\psi_1$</w:t>
      </w:r>
      <w:r>
        <w:t xml:space="preserve"> </w:t>
      </w:r>
      <w:r>
        <w:t>然後就變得未定義。如果你不知道你在糾纏什麼，你糾纏的是不精確——而不精確表現為帶優雅簽名的混亂。</w:t>
      </w:r>
    </w:p>
    <w:p>
      <w:pPr>
        <w:pStyle w:val="BodyText"/>
      </w:pPr>
      <w:r>
        <w:t>糾纏程式需要四個要素：(1) 兩個狀態函式的精確定義，(2) 內在整合中心（心靈場），(3) 透過自由意志的啟用，(4) 與絕對意志的一致或和諧。沒有第四個要素，過程可以被啟動但不會被實現——因為</w:t>
      </w:r>
      <w:r>
        <w:rPr>
          <w:bCs/>
          <w:b/>
        </w:rPr>
        <w:t>自由意志</w:t>
      </w:r>
      <w:r>
        <w:t>只是</w:t>
      </w:r>
      <w:r>
        <w:rPr>
          <w:bCs/>
          <w:b/>
        </w:rPr>
        <w:t>必要因</w:t>
      </w:r>
      <w:r>
        <w:t>，不是</w:t>
      </w:r>
      <w:r>
        <w:rPr>
          <w:bCs/>
          <w:b/>
        </w:rPr>
        <w:t>充分因</w:t>
      </w:r>
      <w:r>
        <w:t>。</w:t>
      </w:r>
    </w:p>
    <w:bookmarkEnd w:id="72"/>
    <w:bookmarkStart w:id="73" w:name="退相干有意识的过程结束"/>
    <w:p>
      <w:pPr>
        <w:pStyle w:val="Heading4"/>
      </w:pPr>
      <w:r>
        <w:t>3.3.3 退相干：有意識的過程結束</w:t>
      </w:r>
    </w:p>
    <w:p>
      <w:pPr>
        <w:pStyle w:val="FirstParagraph"/>
      </w:pPr>
      <w:r>
        <w:t>在量子物理學中，</w:t>
      </w:r>
      <w:r>
        <w:rPr>
          <w:bCs/>
          <w:b/>
        </w:rPr>
        <w:t>退相干</w:t>
      </w:r>
      <w:r>
        <w:t>意味著系統由於與環境的相互作用而失去量子相干特性。系統不再處於疊加態並”選擇”一個經典狀態。</w:t>
      </w:r>
    </w:p>
    <w:p>
      <w:pPr>
        <w:pStyle w:val="BodyText"/>
      </w:pPr>
      <w:r>
        <w:t>ezoFizyka（超物理學）將這個術語適應於操作性實踐。</w:t>
      </w:r>
      <w:r>
        <w:rPr>
          <w:bCs/>
          <w:b/>
        </w:rPr>
        <w:t>退相干</w:t>
      </w:r>
      <w:r>
        <w:t>是有意識的糾纏過程結束和效果穩定化。在</w:t>
      </w:r>
      <w:r>
        <w:t xml:space="preserve"> </w:t>
      </w:r>
      <w:r>
        <w:t>$\\psi_1$</w:t>
      </w:r>
      <w:r>
        <w:t xml:space="preserve"> </w:t>
      </w:r>
      <w:r>
        <w:t>和</w:t>
      </w:r>
      <w:r>
        <w:t xml:space="preserve"> </w:t>
      </w:r>
      <w:r>
        <w:t>$\\psi_2$</w:t>
      </w:r>
      <w:r>
        <w:t xml:space="preserve"> </w:t>
      </w:r>
      <w:r>
        <w:t>之間建立關聯後，實踐者讓過程運作一段確定的時間（從幾分鐘到幾天，取決於</w:t>
      </w:r>
      <w:r>
        <w:rPr>
          <w:bCs/>
          <w:b/>
        </w:rPr>
        <w:t>引數</w:t>
      </w:r>
      <w:r>
        <w:t>的複雜性），然後——透過</w:t>
      </w:r>
      <w:r>
        <w:rPr>
          <w:bCs/>
          <w:b/>
        </w:rPr>
        <w:t>自由意志</w:t>
      </w:r>
      <w:r>
        <w:t>的力量——分離狀態函式，保留已實現的原因修正。</w:t>
      </w:r>
    </w:p>
    <w:p>
      <w:pPr>
        <w:pStyle w:val="BodyText"/>
      </w:pPr>
      <w:r>
        <w:t>沒有退相干，過程保持開放。而開放的量子過程就像暴風雨中開著的窗戶——許多因素可以湧入，包括不需要的因素。退相干是句子的句號。沒有句號，思想懸在空中。</w:t>
      </w:r>
    </w:p>
    <w:p>
      <w:pPr>
        <w:pStyle w:val="BodyText"/>
      </w:pPr>
      <w:r>
        <w:t>實際上，退相干分三步進行：(1) 關閉意圖——明確宣告過程結束，(2) 接地——與多餘能量分離，迴歸身體，與地面接觸，(3) 記錄——記錄結果、日期、觀察。最後這一步有巨大意義：記錄限制了記憶的任性，並允許隨著時間的推移驗證效果。</w:t>
      </w:r>
    </w:p>
    <w:bookmarkEnd w:id="73"/>
    <w:bookmarkStart w:id="74" w:name="自由意志作为算符-ww-必要但不充分的动能力量-wa-充分因"/>
    <w:p>
      <w:pPr>
        <w:pStyle w:val="Heading4"/>
      </w:pPr>
      <w:r>
        <w:t>3.3.4 自由意志作為算符: WW = 必要但不充分的動能力量, WA = 充分因</w:t>
      </w:r>
    </w:p>
    <w:p>
      <w:pPr>
        <w:pStyle w:val="FirstParagraph"/>
      </w:pPr>
      <w:r>
        <w:t>ezoFizyka（超物理學）引入了現實中動力力量的基本劃分，這源於因果邏輯。如果兩個存在對同一領域擁有完整的、決定性的動力力量，它們必須要麼衝突，要麼相同。因為現實是連貫的，只有一種力量擁有完全的決定性：</w:t>
      </w:r>
      <w:r>
        <w:rPr>
          <w:bCs/>
          <w:b/>
        </w:rPr>
        <w:t>絕對意志</w:t>
      </w:r>
      <w:r>
        <w:t>（</w:t>
      </w:r>
      <m:oMath>
        <m:r>
          <m:t>W</m:t>
        </m:r>
        <m:r>
          <m:t>A</m:t>
        </m:r>
      </m:oMath>
      <w:r>
        <w:t>）。</w:t>
      </w:r>
    </w:p>
    <w:p>
      <w:pPr>
        <w:pStyle w:val="BodyText"/>
      </w:pPr>
      <w:r>
        <w:rPr>
          <w:bCs/>
          <w:b/>
        </w:rPr>
        <w:t>絕對意志</w:t>
      </w:r>
      <w:r>
        <w:t>是最高、最充分和最足夠的</w:t>
      </w:r>
      <w:r>
        <w:rPr>
          <w:bCs/>
          <w:b/>
        </w:rPr>
        <w:t>充分因</w:t>
      </w:r>
      <w:r>
        <w:t>，維持整個現實的連貫性。在ezoFizyka（超物理學）的視角中，它是唯一決定性的力量——其他一切都在其秩序框架內運作。</w:t>
      </w:r>
    </w:p>
    <w:p>
      <w:pPr>
        <w:pStyle w:val="BodyText"/>
      </w:pPr>
      <w:r>
        <w:t>人的（和其他有意識存在的）</w:t>
      </w:r>
      <w:r>
        <w:rPr>
          <w:bCs/>
          <w:b/>
        </w:rPr>
        <w:t>自由意志</w:t>
      </w:r>
      <w:r>
        <w:t>（</w:t>
      </w:r>
      <m:oMath>
        <m:r>
          <m:t>W</m:t>
        </m:r>
        <m:r>
          <m:t>W</m:t>
        </m:r>
      </m:oMath>
      <w:r>
        <w:t>）因此是一種基本的</w:t>
      </w:r>
      <w:r>
        <w:rPr>
          <w:bCs/>
          <w:b/>
        </w:rPr>
        <w:t>非決定性</w:t>
      </w:r>
      <w:r>
        <w:t>力量。它可以啟動變化，但永遠不能自行完成它們。它是</w:t>
      </w:r>
      <w:r>
        <w:rPr>
          <w:bCs/>
          <w:b/>
        </w:rPr>
        <w:t>必要因</w:t>
      </w:r>
      <w:r>
        <w:t>，但不是</w:t>
      </w:r>
      <w:r>
        <w:rPr>
          <w:bCs/>
          <w:b/>
        </w:rPr>
        <w:t>充分因</w:t>
      </w:r>
      <w:r>
        <w:t>。這意味著沒有你的</w:t>
      </w:r>
      <w:r>
        <w:rPr>
          <w:bCs/>
          <w:b/>
        </w:rPr>
        <w:t>自由意志</w:t>
      </w:r>
      <w:r>
        <w:t>，過程不會開始——但只有</w:t>
      </w:r>
      <w:r>
        <w:rPr>
          <w:bCs/>
          <w:b/>
        </w:rPr>
        <w:t>自由意志</w:t>
      </w:r>
      <w:r>
        <w:t>，你無法完成過程。由</w:t>
      </w:r>
      <w:r>
        <w:rPr>
          <w:bCs/>
          <w:b/>
        </w:rPr>
        <w:t>絕對意志</w:t>
      </w:r>
      <w:r>
        <w:t>來完成。</w:t>
      </w:r>
    </w:p>
    <w:p>
      <w:pPr>
        <w:pStyle w:val="BodyText"/>
      </w:pPr>
      <w:r>
        <w:t>這種劃分有實踐性後果。首先，它讓你從全能的幻覺中解脫：你不是上帝，你不控制現實，你只能參與其中。其次，它給予真正的能動性：你的</w:t>
      </w:r>
      <w:r>
        <w:rPr>
          <w:bCs/>
          <w:b/>
        </w:rPr>
        <w:t>自由意志</w:t>
      </w:r>
      <w:r>
        <w:t>是必要的，而必要性比偶然更強大。第三，它引入操作性謙卑：ezoFizyka（超物理學）的實踐者請求在善的方向上修正原因，而非命令絕對意志滿足自我的劇本。</w:t>
      </w:r>
    </w:p>
    <w:bookmarkEnd w:id="74"/>
    <w:bookmarkStart w:id="75" w:name="公式-最终效果-fww-wa-m-p"/>
    <w:p>
      <w:pPr>
        <w:pStyle w:val="Heading4"/>
      </w:pPr>
      <w:r>
        <w:t>3.3.5 公式: 最終效果 = f(WW, WA, M, P)</w:t>
      </w:r>
    </w:p>
    <w:p>
      <w:pPr>
        <w:pStyle w:val="FirstParagraph"/>
      </w:pPr>
      <w:r>
        <w:t>所有迄今介紹的概念彙整合一個公式，描述ezoFizyka（超物理學）模型中</w:t>
      </w:r>
      <w:r>
        <w:rPr>
          <w:bCs/>
          <w:b/>
        </w:rPr>
        <w:t>結果</w:t>
      </w:r>
      <w:r>
        <w:t>產生的機制：</w:t>
      </w:r>
    </w:p>
    <w:p>
      <w:pPr>
        <w:pStyle w:val="BodyText"/>
      </w:pPr>
      <w:r>
        <w:t>$$E_{\\text{końcowy}} = f(WW, WA, M, P)$$</w:t>
      </w:r>
    </w:p>
    <w:p>
      <w:pPr>
        <w:pStyle w:val="FirstParagraph"/>
      </w:pPr>
      <w:r>
        <w:t>其中：</w:t>
      </w:r>
      <w:r>
        <w:t xml:space="preserve"> </w:t>
      </w:r>
      <w:r>
        <w:t>-</w:t>
      </w:r>
      <w:r>
        <w:t xml:space="preserve"> </w:t>
      </w:r>
      <w:r>
        <w:t>$E_{\\text{końcowy}}$</w:t>
      </w:r>
      <w:r>
        <w:t xml:space="preserve"> </w:t>
      </w:r>
      <w:r>
        <w:t>— 可測量層面上實現的</w:t>
      </w:r>
      <w:r>
        <w:rPr>
          <w:bCs/>
          <w:b/>
        </w:rPr>
        <w:t>結果</w:t>
      </w:r>
      <w:r>
        <w:t>，</w:t>
      </w:r>
      <w:r>
        <w:t xml:space="preserve"> </w:t>
      </w:r>
      <w:r>
        <w:t>-</w:t>
      </w:r>
      <w:r>
        <w:t xml:space="preserve"> </w:t>
      </w:r>
      <m:oMath>
        <m:r>
          <m:t>W</m:t>
        </m:r>
        <m:r>
          <m:t>W</m:t>
        </m:r>
      </m:oMath>
      <w:r>
        <w:t xml:space="preserve"> </w:t>
      </w:r>
      <w:r>
        <w:t>—</w:t>
      </w:r>
      <w:r>
        <w:t xml:space="preserve"> </w:t>
      </w:r>
      <w:r>
        <w:rPr>
          <w:bCs/>
          <w:b/>
        </w:rPr>
        <w:t>自由意志</w:t>
      </w:r>
      <w:r>
        <w:t>（</w:t>
      </w:r>
      <w:r>
        <w:rPr>
          <w:bCs/>
          <w:b/>
        </w:rPr>
        <w:t>必要因</w:t>
      </w:r>
      <w:r>
        <w:t>，啟用過程），</w:t>
      </w:r>
      <w:r>
        <w:t xml:space="preserve"> </w:t>
      </w:r>
      <w:r>
        <w:t>-</w:t>
      </w:r>
      <w:r>
        <w:t xml:space="preserve"> </w:t>
      </w:r>
      <m:oMath>
        <m:r>
          <m:t>W</m:t>
        </m:r>
        <m:r>
          <m:t>A</m:t>
        </m:r>
      </m:oMath>
      <w:r>
        <w:t xml:space="preserve"> </w:t>
      </w:r>
      <w:r>
        <w:t>—</w:t>
      </w:r>
      <w:r>
        <w:t xml:space="preserve"> </w:t>
      </w:r>
      <w:r>
        <w:rPr>
          <w:bCs/>
          <w:b/>
        </w:rPr>
        <w:t>絕對意志</w:t>
      </w:r>
      <w:r>
        <w:t>（</w:t>
      </w:r>
      <w:r>
        <w:rPr>
          <w:bCs/>
          <w:b/>
        </w:rPr>
        <w:t>充分因</w:t>
      </w:r>
      <w:r>
        <w:t>，完成並協調），</w:t>
      </w:r>
      <w:r>
        <w:t xml:space="preserve"> </w:t>
      </w:r>
      <w:r>
        <w:t>-</w:t>
      </w:r>
      <w:r>
        <w:t xml:space="preserve"> </w:t>
      </w:r>
      <m:oMath>
        <m:r>
          <m:t>M</m:t>
        </m:r>
      </m:oMath>
      <w:r>
        <w:t xml:space="preserve"> </w:t>
      </w:r>
      <w:r>
        <w:t>—</w:t>
      </w:r>
      <w:r>
        <w:t xml:space="preserve"> </w:t>
      </w:r>
      <w:r>
        <w:rPr>
          <w:bCs/>
          <w:b/>
        </w:rPr>
        <w:t>道德</w:t>
      </w:r>
      <w:r>
        <w:t>（結構性</w:t>
      </w:r>
      <w:r>
        <w:rPr>
          <w:bCs/>
          <w:b/>
        </w:rPr>
        <w:t>引數</w:t>
      </w:r>
      <w:r>
        <w:t>，決定方向和保護），</w:t>
      </w:r>
      <w:r>
        <w:t xml:space="preserve"> </w:t>
      </w:r>
      <w:r>
        <w:t>-</w:t>
      </w:r>
      <w:r>
        <w:t xml:space="preserve"> </w:t>
      </w:r>
      <m:oMath>
        <m:r>
          <m:t>P</m:t>
        </m:r>
      </m:oMath>
      <w:r>
        <w:t xml:space="preserve"> </w:t>
      </w:r>
      <w:r>
        <w:t>—</w:t>
      </w:r>
      <w:r>
        <w:t xml:space="preserve"> </w:t>
      </w:r>
      <w:r>
        <w:rPr>
          <w:bCs/>
          <w:b/>
        </w:rPr>
        <w:t>引數</w:t>
      </w:r>
      <w:r>
        <w:t>（描述修正領域的狀態函式）。</w:t>
      </w:r>
    </w:p>
    <w:p>
      <w:pPr>
        <w:pStyle w:val="BodyText"/>
      </w:pPr>
      <w:r>
        <w:t>這個公式至關重要，因為它表明</w:t>
      </w:r>
      <w:r>
        <w:rPr>
          <w:bCs/>
          <w:b/>
        </w:rPr>
        <w:t>結果</w:t>
      </w:r>
      <w:r>
        <w:t>不僅僅取決於你的意志。即使最強烈的意圖，如果不與</w:t>
      </w:r>
      <w:r>
        <w:rPr>
          <w:bCs/>
          <w:b/>
        </w:rPr>
        <w:t>絕對意志</w:t>
      </w:r>
      <w:r>
        <w:t>一致，也不會產生效果——或產生非預期的效果。類似地，</w:t>
      </w:r>
      <w:r>
        <w:rPr>
          <w:bCs/>
          <w:b/>
        </w:rPr>
        <w:t>道德</w:t>
      </w:r>
      <w:r>
        <w:t>：在</w:t>
      </w:r>
      <w:r>
        <w:rPr>
          <w:bCs/>
          <w:b/>
        </w:rPr>
        <w:t>道德</w:t>
      </w:r>
      <w:r>
        <w:t>引數降低的情況下工作，就像在有漏洞的船上安裝噴氣發動機。會是戲劇性的、短暫的和愚蠢的。</w:t>
      </w:r>
    </w:p>
    <w:p>
      <w:pPr>
        <w:pStyle w:val="BodyText"/>
      </w:pPr>
      <w:r>
        <w:t>這個公式還解釋了為什麼科學魔法不給予絕對力量。很好。絕對力量在人類手中將是宇宙規模的災難——看看人們用小小的行政權力做什麼，就能理解這個限制何其仁慈。</w:t>
      </w:r>
    </w:p>
    <w:p>
      <w:r/>
    </w:p>
    <w:bookmarkEnd w:id="75"/>
    <w:bookmarkEnd w:id="76"/>
    <w:bookmarkStart w:id="80" w:name="作为ezofizyka超物理学者的生物黑客"/>
    <w:p>
      <w:pPr>
        <w:pStyle w:val="Heading3"/>
      </w:pPr>
      <w:r>
        <w:t>3.4 作為ezoFizyka（超物理學）者的生物駭客</w:t>
      </w:r>
    </w:p>
    <w:bookmarkStart w:id="77" w:name="区别不仅是什么指标还有为什么原因的状态函数"/>
    <w:p>
      <w:pPr>
        <w:pStyle w:val="Heading4"/>
      </w:pPr>
      <w:r>
        <w:t>3.4.1 區別：不僅是”什麼”（指標），還有”為什麼”（原因的狀態函式）</w:t>
      </w:r>
    </w:p>
    <w:p>
      <w:pPr>
        <w:pStyle w:val="FirstParagraph"/>
      </w:pPr>
      <w:r>
        <w:t>傳統生物駭客是指標的工程學。測量睡眠——改善睡眠質量。測量葡萄糖水平——最佳化飲食。測量HRV——調整訓練。這是有價值的，但停留在可測量層面。與可見之物工作。</w:t>
      </w:r>
    </w:p>
    <w:p>
      <w:pPr>
        <w:pStyle w:val="BodyText"/>
      </w:pPr>
      <w:r>
        <w:t>ezoFizyka（超物理學）增加了一個更深的層次。它不取代測量——用問題來補充它：</w:t>
      </w:r>
      <w:r>
        <w:rPr>
          <w:iCs/>
          <w:i/>
        </w:rPr>
        <w:t>為什麼</w:t>
      </w:r>
      <w:r>
        <w:t>這個指標有這個值？為什麼儘管飲食最佳，睡眠仍然紊亂？為什麼儘管訓練，HRV不上升？為什麼儘管補充，活力不恢復？</w:t>
      </w:r>
    </w:p>
    <w:p>
      <w:pPr>
        <w:pStyle w:val="BodyText"/>
      </w:pPr>
      <w:r>
        <w:t>ezoFizyka（超物理學）的回答是：因為</w:t>
      </w:r>
      <w:r>
        <w:rPr>
          <w:bCs/>
          <w:b/>
        </w:rPr>
        <w:t>結果</w:t>
      </w:r>
      <w:r>
        <w:t>有</w:t>
      </w:r>
      <w:r>
        <w:rPr>
          <w:bCs/>
          <w:b/>
        </w:rPr>
        <w:t>原因</w:t>
      </w:r>
      <w:r>
        <w:t>，它可能——但不一定——僅位於可測量層面。如果</w:t>
      </w:r>
      <w:r>
        <w:rPr>
          <w:bCs/>
          <w:b/>
        </w:rPr>
        <w:t>原因</w:t>
      </w:r>
      <w:r>
        <w:t>在不可測量層面，再多指標最佳化也解決不了它。你將在與影子搏鬥，而真正的</w:t>
      </w:r>
      <w:r>
        <w:rPr>
          <w:bCs/>
          <w:b/>
        </w:rPr>
        <w:t>源起性原因</w:t>
      </w:r>
      <w:r>
        <w:t>保持 untouched。</w:t>
      </w:r>
    </w:p>
    <w:p>
      <w:pPr>
        <w:pStyle w:val="BodyText"/>
      </w:pPr>
      <w:r>
        <w:t>作為ezoFizyka（超物理學）者的生物駭客因此採用雙軌策略。在可測量層面：精確測量、協議、實驗。在不可測量層面：</w:t>
      </w:r>
      <w:r>
        <w:rPr>
          <w:bCs/>
          <w:b/>
        </w:rPr>
        <w:t>引數</w:t>
      </w:r>
      <w:r>
        <w:t>診斷、與</w:t>
      </w:r>
      <w:r>
        <w:rPr>
          <w:bCs/>
          <w:b/>
        </w:rPr>
        <w:t>最優狀態</w:t>
      </w:r>
      <w:r>
        <w:t>的糾纏、觀察原因修正是如何轉化為指標變化的。不放棄可測量——但不認為它是全部。</w:t>
      </w:r>
    </w:p>
    <w:p>
      <w:pPr>
        <w:pStyle w:val="BodyText"/>
      </w:pPr>
      <w:r>
        <w:t>關鍵區別在於語言。傳統生物駭客說：</w:t>
      </w:r>
      <w:r>
        <w:t>“</w:t>
      </w:r>
      <w:r>
        <w:t>我的早晨皮質醇水平是18微克/分升，我想降到12</w:t>
      </w:r>
      <w:r>
        <w:t>”</w:t>
      </w:r>
      <w:r>
        <w:t>。ezoFizyka（超物理學）問：</w:t>
      </w:r>
      <w:r>
        <w:t>“</w:t>
      </w:r>
      <w:r>
        <w:t>哪個</w:t>
      </w:r>
      <w:r>
        <w:rPr>
          <w:bCs/>
          <w:b/>
        </w:rPr>
        <w:t>引數</w:t>
      </w:r>
      <w:r>
        <w:t>維持我的身體處於慢性壓力狀態？是恐懼（心理</w:t>
      </w:r>
      <w:r>
        <w:rPr>
          <w:bCs/>
          <w:b/>
        </w:rPr>
        <w:t>引數</w:t>
      </w:r>
      <w:r>
        <w:t>）？還是缺乏邊界（關係</w:t>
      </w:r>
      <w:r>
        <w:rPr>
          <w:bCs/>
          <w:b/>
        </w:rPr>
        <w:t>引數</w:t>
      </w:r>
      <w:r>
        <w:t>）？還是與靈魂不一致的生活（靈性</w:t>
      </w:r>
      <w:r>
        <w:rPr>
          <w:bCs/>
          <w:b/>
        </w:rPr>
        <w:t>引數</w:t>
      </w:r>
      <w:r>
        <w:t>）？</w:t>
      </w:r>
      <w:r>
        <w:t>”</w:t>
      </w:r>
      <w:r>
        <w:t>兩個問題都很重要。但第二個到達了第一個無法觸及的地方。</w:t>
      </w:r>
    </w:p>
    <w:bookmarkEnd w:id="77"/>
    <w:bookmarkStart w:id="78" w:name="量子智人模型"/>
    <w:p>
      <w:pPr>
        <w:pStyle w:val="Heading4"/>
      </w:pPr>
      <w:r>
        <w:t>3.4.2 量子智人模型</w:t>
      </w:r>
    </w:p>
    <w:p>
      <w:pPr>
        <w:pStyle w:val="FirstParagraph"/>
      </w:pPr>
      <w:r>
        <w:rPr>
          <w:bCs/>
          <w:b/>
        </w:rPr>
        <w:t>量子智人</w:t>
      </w:r>
      <w:r>
        <w:t>（HSQ）是一個理解其靈魂、自由意志、意圖和</w:t>
      </w:r>
      <w:r>
        <w:rPr>
          <w:bCs/>
          <w:b/>
        </w:rPr>
        <w:t>引數</w:t>
      </w:r>
      <w:r>
        <w:t>構成一個動力系統的人。這不是物種傲慢的問題——而是一個新的人類學類別，即有意識地利用兩個現實層面來發展和實現善的人。</w:t>
      </w:r>
    </w:p>
    <w:p>
      <w:pPr>
        <w:pStyle w:val="BodyText"/>
      </w:pPr>
      <w:r>
        <w:t>量子智人不拒絕科學。他看到它的邊界並有意識地、非理性地跨越它們。他不拒絕靈性——他整理它、引數化它、使其可操作。他不輕視身體——他將其視為需要調校的靈魂樂器。他不放棄技術——但他記住沒有</w:t>
      </w:r>
      <w:r>
        <w:rPr>
          <w:bCs/>
          <w:b/>
        </w:rPr>
        <w:t>自由意志</w:t>
      </w:r>
      <w:r>
        <w:t>的技術是沒有主體的工具。</w:t>
      </w:r>
    </w:p>
    <w:p>
      <w:pPr>
        <w:pStyle w:val="BodyText"/>
      </w:pPr>
      <w:r>
        <w:t>量子智人模型基於四個支柱：</w:t>
      </w:r>
      <w:r>
        <w:t xml:space="preserve"> </w:t>
      </w:r>
      <w:r>
        <w:t>1.</w:t>
      </w:r>
      <w:r>
        <w:t xml:space="preserve"> </w:t>
      </w:r>
      <w:r>
        <w:rPr>
          <w:bCs/>
          <w:b/>
        </w:rPr>
        <w:t>雙層面意識</w:t>
      </w:r>
      <w:r>
        <w:t>——理解生活同時在可測量層面和不可測量層面上發生。</w:t>
      </w:r>
      <w:r>
        <w:t xml:space="preserve"> </w:t>
      </w:r>
      <w:r>
        <w:t>2.</w:t>
      </w:r>
      <w:r>
        <w:t xml:space="preserve"> </w:t>
      </w:r>
      <w:r>
        <w:rPr>
          <w:bCs/>
          <w:b/>
        </w:rPr>
        <w:t>引數化</w:t>
      </w:r>
      <w:r>
        <w:t>——將問題命名為</w:t>
      </w:r>
      <w:r>
        <w:rPr>
          <w:bCs/>
          <w:b/>
        </w:rPr>
        <w:t>引數</w:t>
      </w:r>
      <w:r>
        <w:t>的能力，並確定</w:t>
      </w:r>
      <w:r>
        <w:rPr>
          <w:bCs/>
          <w:b/>
        </w:rPr>
        <w:t>給定狀態</w:t>
      </w:r>
      <w:r>
        <w:t>和</w:t>
      </w:r>
      <w:r>
        <w:rPr>
          <w:bCs/>
          <w:b/>
        </w:rPr>
        <w:t>最優狀態</w:t>
      </w:r>
      <w:r>
        <w:t>。</w:t>
      </w:r>
      <w:r>
        <w:t xml:space="preserve"> </w:t>
      </w:r>
      <w:r>
        <w:t>3.</w:t>
      </w:r>
      <w:r>
        <w:t xml:space="preserve"> </w:t>
      </w:r>
      <w:r>
        <w:rPr>
          <w:bCs/>
          <w:b/>
        </w:rPr>
        <w:t>操作性自由意志</w:t>
      </w:r>
      <w:r>
        <w:t>——將糾纏和退相干啟動為與現實共事的工具的能力。</w:t>
      </w:r>
      <w:r>
        <w:t xml:space="preserve"> </w:t>
      </w:r>
      <w:r>
        <w:t>4.</w:t>
      </w:r>
      <w:r>
        <w:t xml:space="preserve"> </w:t>
      </w:r>
      <w:r>
        <w:rPr>
          <w:bCs/>
          <w:b/>
        </w:rPr>
        <w:t>道德完整性</w:t>
      </w:r>
      <w:r>
        <w:t>——認識到沒有</w:t>
      </w:r>
      <w:r>
        <w:rPr>
          <w:bCs/>
          <w:b/>
        </w:rPr>
        <w:t>道德</w:t>
      </w:r>
      <w:r>
        <w:t>的發展是人格膨脹，而非進化。</w:t>
      </w:r>
    </w:p>
    <w:p>
      <w:pPr>
        <w:pStyle w:val="BodyText"/>
      </w:pPr>
      <w:r>
        <w:t>量子智人因此不是新的生物物種——而是新的人類學類別。一個不再只是</w:t>
      </w:r>
      <w:r>
        <w:rPr>
          <w:bCs/>
          <w:b/>
        </w:rPr>
        <w:t>結果</w:t>
      </w:r>
      <w:r>
        <w:t>的受害者，而開始成為</w:t>
      </w:r>
      <w:r>
        <w:rPr>
          <w:bCs/>
          <w:b/>
        </w:rPr>
        <w:t>原因</w:t>
      </w:r>
      <w:r>
        <w:t>的共同創造者的人。</w:t>
      </w:r>
    </w:p>
    <w:bookmarkEnd w:id="78"/>
    <w:bookmarkStart w:id="79" w:name="表格-生物学智人-vs-量子智人-10个特征"/>
    <w:p>
      <w:pPr>
        <w:pStyle w:val="Heading4"/>
      </w:pPr>
      <w:r>
        <w:t>3.4.3 表格: 生物學智人 vs 量子智人 (10個特徵)</w:t>
      </w:r>
    </w:p>
    <w:p>
      <w:pPr>
        <w:pStyle w:val="FirstParagraph"/>
      </w:pPr>
      <w:r>
        <w:t>下表在純生物（智人）和量子（量子智人）模型中比較了人運作的十個關鍵維度。這不是價值判斷意義上的等級——而是視角差異的地圖。</w:t>
      </w:r>
    </w:p>
    <w:p>
      <w:pPr>
        <w:pStyle w:val="BodyText"/>
      </w:pPr>
      <w:r>
        <w:rPr>
          <w:bCs/>
          <w:b/>
        </w:rPr>
        <w:t>表格: 生物學智人 vs 量子智人</w:t>
      </w:r>
    </w:p>
    <w:tbl>
      <w:tblPr>
        <w:tblStyle w:val="Table"/>
        <w:tblW w:type="pct" w:w="5000"/>
        <w:tblLook w:firstRow="1" w:lastRow="0" w:firstColumn="0" w:lastColumn="0" w:noHBand="0" w:noVBand="0" w:val="0020"/>
      </w:tblPr>
      <w:tblGrid>
        <w:gridCol w:w="2640"/>
        <w:gridCol w:w="2640"/>
        <w:gridCol w:w="2640"/>
      </w:tblGrid>
      <w:tr>
        <w:trPr>
          <w:tblHeader w:val="true"/>
        </w:trPr>
        <w:tc>
          <w:tcPr/>
          <w:p>
            <w:pPr>
              <w:pStyle w:val="Compact"/>
              <w:jc w:val="left"/>
            </w:pPr>
            <w:r>
              <w:t>特徵</w:t>
            </w:r>
          </w:p>
        </w:tc>
        <w:tc>
          <w:tcPr/>
          <w:p>
            <w:pPr>
              <w:pStyle w:val="Compact"/>
              <w:jc w:val="left"/>
            </w:pPr>
            <w:r>
              <w:t>智人 (生物學的)</w:t>
            </w:r>
          </w:p>
        </w:tc>
        <w:tc>
          <w:tcPr/>
          <w:p>
            <w:pPr>
              <w:pStyle w:val="Compact"/>
              <w:jc w:val="left"/>
            </w:pPr>
            <w:r>
              <w:t>量子智人 (HSQ)</w:t>
            </w:r>
          </w:p>
        </w:tc>
      </w:tr>
      <w:tr>
        <w:tc>
          <w:tcPr/>
          <w:p>
            <w:pPr>
              <w:pStyle w:val="Compact"/>
              <w:jc w:val="left"/>
            </w:pPr>
            <w:r>
              <w:t>世界感知</w:t>
            </w:r>
          </w:p>
        </w:tc>
        <w:tc>
          <w:tcPr/>
          <w:p>
            <w:pPr>
              <w:pStyle w:val="Compact"/>
              <w:jc w:val="left"/>
            </w:pPr>
            <w:r>
              <w:t>物質的——可測量的就是現實的</w:t>
            </w:r>
          </w:p>
        </w:tc>
        <w:tc>
          <w:tcPr/>
          <w:p>
            <w:pPr>
              <w:pStyle w:val="Compact"/>
              <w:jc w:val="left"/>
            </w:pPr>
            <w:r>
              <w:t>雙層面的——可測量的是表面，不可測量的是深度</w:t>
            </w:r>
          </w:p>
        </w:tc>
      </w:tr>
      <w:tr>
        <w:tc>
          <w:tcPr/>
          <w:p>
            <w:pPr>
              <w:pStyle w:val="Compact"/>
              <w:jc w:val="left"/>
            </w:pPr>
            <w:r>
              <w:t>問題處理方式</w:t>
            </w:r>
          </w:p>
        </w:tc>
        <w:tc>
          <w:tcPr/>
          <w:p>
            <w:pPr>
              <w:pStyle w:val="Compact"/>
              <w:jc w:val="left"/>
            </w:pPr>
            <w:r>
              <w:t>最佳化結果（症狀、指標）</w:t>
            </w:r>
          </w:p>
        </w:tc>
        <w:tc>
          <w:tcPr/>
          <w:p>
            <w:pPr>
              <w:pStyle w:val="Compact"/>
              <w:jc w:val="left"/>
            </w:pPr>
            <w:r>
              <w:t>糾正原因（</w:t>
            </w:r>
            <w:r>
              <w:rPr>
                <w:bCs/>
                <w:b/>
              </w:rPr>
              <w:t>引數</w:t>
            </w:r>
            <w:r>
              <w:t>、狀態函式）</w:t>
            </w:r>
          </w:p>
        </w:tc>
      </w:tr>
      <w:tr>
        <w:tc>
          <w:tcPr/>
          <w:p>
            <w:pPr>
              <w:pStyle w:val="Compact"/>
              <w:jc w:val="left"/>
            </w:pPr>
            <w:r>
              <w:t>問題語言</w:t>
            </w:r>
          </w:p>
        </w:tc>
        <w:tc>
          <w:tcPr/>
          <w:p>
            <w:pPr>
              <w:pStyle w:val="Compact"/>
              <w:jc w:val="left"/>
            </w:pPr>
            <w:r>
              <w:t>敘事（</w:t>
            </w:r>
            <w:r>
              <w:t>“</w:t>
            </w:r>
            <w:r>
              <w:t>我很弱</w:t>
            </w:r>
            <w:r>
              <w:t>”</w:t>
            </w:r>
            <w:r>
              <w:t>，</w:t>
            </w:r>
            <w:r>
              <w:t>“</w:t>
            </w:r>
            <w:r>
              <w:t>我很倒黴</w:t>
            </w:r>
            <w:r>
              <w:t>”</w:t>
            </w:r>
            <w:r>
              <w:t>）</w:t>
            </w:r>
          </w:p>
        </w:tc>
        <w:tc>
          <w:tcPr/>
          <w:p>
            <w:pPr>
              <w:pStyle w:val="Compact"/>
              <w:jc w:val="left"/>
            </w:pPr>
            <w:r>
              <w:t>引數化（心理抵抗力</w:t>
            </w:r>
            <w:r>
              <w:rPr>
                <w:bCs/>
                <w:b/>
              </w:rPr>
              <w:t>引數</w:t>
            </w:r>
            <w:r>
              <w:t xml:space="preserve"> </w:t>
            </w:r>
            <w:r>
              <w:t>= 6，</w:t>
            </w:r>
            <w:r>
              <w:rPr>
                <w:bCs/>
                <w:b/>
              </w:rPr>
              <w:t>最優狀態</w:t>
            </w:r>
            <w:r>
              <w:t xml:space="preserve"> </w:t>
            </w:r>
            <w:r>
              <w:t>= 17）</w:t>
            </w:r>
          </w:p>
        </w:tc>
      </w:tr>
      <w:tr>
        <w:tc>
          <w:tcPr/>
          <w:p>
            <w:pPr>
              <w:pStyle w:val="Compact"/>
              <w:jc w:val="left"/>
            </w:pPr>
            <w:r>
              <w:t>變化工具</w:t>
            </w:r>
          </w:p>
        </w:tc>
        <w:tc>
          <w:tcPr/>
          <w:p>
            <w:pPr>
              <w:pStyle w:val="Compact"/>
              <w:jc w:val="left"/>
            </w:pPr>
            <w:r>
              <w:t>物質行動、習慣、技術</w:t>
            </w:r>
          </w:p>
        </w:tc>
        <w:tc>
          <w:tcPr/>
          <w:p>
            <w:pPr>
              <w:pStyle w:val="Compact"/>
              <w:jc w:val="left"/>
            </w:pPr>
            <w:r>
              <w:t>QMT——糾纏 + 物質行動</w:t>
            </w:r>
          </w:p>
        </w:tc>
      </w:tr>
      <w:tr>
        <w:tc>
          <w:tcPr/>
          <w:p>
            <w:pPr>
              <w:pStyle w:val="Compact"/>
              <w:jc w:val="left"/>
            </w:pPr>
            <w:r>
              <w:t>意志的角色</w:t>
            </w:r>
          </w:p>
        </w:tc>
        <w:tc>
          <w:tcPr/>
          <w:p>
            <w:pPr>
              <w:pStyle w:val="Compact"/>
              <w:jc w:val="left"/>
            </w:pPr>
            <w:r>
              <w:t>動機、毅力</w:t>
            </w:r>
          </w:p>
        </w:tc>
        <w:tc>
          <w:tcPr/>
          <w:p>
            <w:pPr>
              <w:pStyle w:val="Compact"/>
              <w:jc w:val="left"/>
            </w:pPr>
            <w:r>
              <w:t>量子算符——過程的</w:t>
            </w:r>
            <w:r>
              <w:rPr>
                <w:bCs/>
                <w:b/>
              </w:rPr>
              <w:t>必要因</w:t>
            </w:r>
          </w:p>
        </w:tc>
      </w:tr>
      <w:tr>
        <w:tc>
          <w:tcPr/>
          <w:p>
            <w:pPr>
              <w:pStyle w:val="Compact"/>
              <w:jc w:val="left"/>
            </w:pPr>
            <w:r>
              <w:t>與科學的關係</w:t>
            </w:r>
          </w:p>
        </w:tc>
        <w:tc>
          <w:tcPr/>
          <w:p>
            <w:pPr>
              <w:pStyle w:val="Compact"/>
              <w:jc w:val="left"/>
            </w:pPr>
            <w:r>
              <w:t>依賴或拒絕</w:t>
            </w:r>
          </w:p>
        </w:tc>
        <w:tc>
          <w:tcPr/>
          <w:p>
            <w:pPr>
              <w:pStyle w:val="Compact"/>
              <w:jc w:val="left"/>
            </w:pPr>
            <w:r>
              <w:t>整合——科學在可測量層面，ezoFizyka在不可測量層面</w:t>
            </w:r>
          </w:p>
        </w:tc>
      </w:tr>
      <w:tr>
        <w:tc>
          <w:tcPr/>
          <w:p>
            <w:pPr>
              <w:pStyle w:val="Compact"/>
              <w:jc w:val="left"/>
            </w:pPr>
            <w:r>
              <w:t>與靈性的關係</w:t>
            </w:r>
          </w:p>
        </w:tc>
        <w:tc>
          <w:tcPr/>
          <w:p>
            <w:pPr>
              <w:pStyle w:val="Compact"/>
              <w:jc w:val="left"/>
            </w:pPr>
            <w:r>
              <w:t>無結構的信仰或懷疑</w:t>
            </w:r>
          </w:p>
        </w:tc>
        <w:tc>
          <w:tcPr/>
          <w:p>
            <w:pPr>
              <w:pStyle w:val="Compact"/>
              <w:jc w:val="left"/>
            </w:pPr>
            <w:r>
              <w:t>與靈性層面的操作性工作（心靈場、糾纏）</w:t>
            </w:r>
          </w:p>
        </w:tc>
      </w:tr>
      <w:tr>
        <w:tc>
          <w:tcPr/>
          <w:p>
            <w:pPr>
              <w:pStyle w:val="Compact"/>
              <w:jc w:val="left"/>
            </w:pPr>
            <w:r>
              <w:t>責任</w:t>
            </w:r>
          </w:p>
        </w:tc>
        <w:tc>
          <w:tcPr/>
          <w:p>
            <w:pPr>
              <w:pStyle w:val="Compact"/>
              <w:jc w:val="left"/>
            </w:pPr>
            <w:r>
              <w:t>社會倫理、法律</w:t>
            </w:r>
          </w:p>
        </w:tc>
        <w:tc>
          <w:tcPr/>
          <w:p>
            <w:pPr>
              <w:pStyle w:val="Compact"/>
              <w:jc w:val="left"/>
            </w:pPr>
            <w:r>
              <w:rPr>
                <w:bCs/>
                <w:b/>
              </w:rPr>
              <w:t>道德</w:t>
            </w:r>
            <w:r>
              <w:t>作為結構性</w:t>
            </w:r>
            <w:r>
              <w:rPr>
                <w:bCs/>
                <w:b/>
              </w:rPr>
              <w:t>引數</w:t>
            </w:r>
            <w:r>
              <w:t>——保護和方向</w:t>
            </w:r>
          </w:p>
        </w:tc>
      </w:tr>
      <w:tr>
        <w:tc>
          <w:tcPr/>
          <w:p>
            <w:pPr>
              <w:pStyle w:val="Compact"/>
              <w:jc w:val="left"/>
            </w:pPr>
            <w:r>
              <w:t>變化時間</w:t>
            </w:r>
          </w:p>
        </w:tc>
        <w:tc>
          <w:tcPr/>
          <w:p>
            <w:pPr>
              <w:pStyle w:val="Compact"/>
              <w:jc w:val="left"/>
            </w:pPr>
            <w:r>
              <w:t>線性的——重複性、習慣</w:t>
            </w:r>
          </w:p>
        </w:tc>
        <w:tc>
          <w:tcPr/>
          <w:p>
            <w:pPr>
              <w:pStyle w:val="Compact"/>
              <w:jc w:val="left"/>
            </w:pPr>
            <w:r>
              <w:t>非線性的——糾纏後的量子躍遷 + 穩定化</w:t>
            </w:r>
          </w:p>
        </w:tc>
      </w:tr>
      <w:tr>
        <w:tc>
          <w:tcPr/>
          <w:p>
            <w:pPr>
              <w:pStyle w:val="Compact"/>
              <w:jc w:val="left"/>
            </w:pPr>
            <w:r>
              <w:t>身份</w:t>
            </w:r>
          </w:p>
        </w:tc>
        <w:tc>
          <w:tcPr/>
          <w:p>
            <w:pPr>
              <w:pStyle w:val="Compact"/>
              <w:jc w:val="left"/>
            </w:pPr>
            <w:r>
              <w:t>身體 + 心理</w:t>
            </w:r>
          </w:p>
        </w:tc>
        <w:tc>
          <w:tcPr/>
          <w:p>
            <w:pPr>
              <w:pStyle w:val="Compact"/>
              <w:jc w:val="left"/>
            </w:pPr>
            <w:r>
              <w:t>身體 + 靈魂 +</w:t>
            </w:r>
            <w:r>
              <w:t xml:space="preserve"> </w:t>
            </w:r>
            <w:r>
              <w:rPr>
                <w:bCs/>
                <w:b/>
              </w:rPr>
              <w:t>自由意志</w:t>
            </w:r>
            <w:r>
              <w:t>在</w:t>
            </w:r>
            <w:r>
              <w:rPr>
                <w:bCs/>
                <w:b/>
              </w:rPr>
              <w:t>絕對意志</w:t>
            </w:r>
            <w:r>
              <w:t>框架內</w:t>
            </w:r>
          </w:p>
        </w:tc>
      </w:tr>
    </w:tbl>
    <w:p>
      <w:pPr>
        <w:pStyle w:val="BodyText"/>
      </w:pPr>
      <w:r>
        <w:t>對這張表的分析揭示三個深刻的正規化差異。首先，量子智人不輕視可測量層面——但不承認它是全部。一個測量一切但不問</w:t>
      </w:r>
      <w:r>
        <w:rPr>
          <w:iCs/>
          <w:i/>
        </w:rPr>
        <w:t>為什麼</w:t>
      </w:r>
      <w:r>
        <w:t>指標有這些值的生物駭客，就像一個修理症狀而不診斷系統的機械師。其次，</w:t>
      </w:r>
      <w:r>
        <w:rPr>
          <w:bCs/>
          <w:b/>
        </w:rPr>
        <w:t>引數</w:t>
      </w:r>
      <w:r>
        <w:t>的語言取代敘事的語言——而敘事雖然靈魂需要，但太模糊，無法在其上精確操作。第三，量子智人模型中</w:t>
      </w:r>
      <w:r>
        <w:rPr>
          <w:bCs/>
          <w:b/>
        </w:rPr>
        <w:t>自由意志</w:t>
      </w:r>
      <w:r>
        <w:t>的角色根本不同：它不僅是行動的動機，而且是不可測量層面上啟動過程的動力因素。這是”我想跑步”和”我糾纏活力的給定狀態與最優狀態然後跑步”之間的區別。在第一種情況下，跑步是整個療法。在第二種——更深修正的顯化。</w:t>
      </w:r>
    </w:p>
    <w:p>
      <w:r/>
    </w:p>
    <w:bookmarkEnd w:id="79"/>
    <w:bookmarkEnd w:id="80"/>
    <w:bookmarkStart w:id="84" w:name="争议与边界"/>
    <w:p>
      <w:pPr>
        <w:pStyle w:val="Heading3"/>
      </w:pPr>
      <w:r>
        <w:t>3.5 爭議與邊界</w:t>
      </w:r>
    </w:p>
    <w:bookmarkStart w:id="81" w:name="科学批评定域性的违反缺乏实验术语滥用"/>
    <w:p>
      <w:pPr>
        <w:pStyle w:val="Heading4"/>
      </w:pPr>
      <w:r>
        <w:t>3.5.1 科學批評——定域性的違反、缺乏實驗、術語濫用</w:t>
      </w:r>
    </w:p>
    <w:p>
      <w:pPr>
        <w:pStyle w:val="FirstParagraph"/>
      </w:pPr>
      <w:r>
        <w:t>ezoFizyka（超物理學）必須面對來自科學界的三個指責。它們曾經、正在且將會被提出。我將誠實地討論它們，因為只有與批評的誠實對抗才能將ezoFizyka（超物理學）與偽科學區分開。</w:t>
      </w:r>
    </w:p>
    <w:p>
      <w:pPr>
        <w:pStyle w:val="BodyText"/>
      </w:pPr>
      <w:r>
        <w:rPr>
          <w:bCs/>
          <w:b/>
        </w:rPr>
        <w:t>指責一：定域性的違反。</w:t>
      </w:r>
      <w:r>
        <w:t>量子物理學描述微觀尺度上的非定域性——對於基本粒子。將這一現象外推到意識、關係或日常生活的尺度，從科學觀點來看是不合理的。沒有物理模型解釋波函式疊加如何描述”羞怯”或”愛”的狀態。ezoFizyka（超物理學）回答：量子術語是</w:t>
      </w:r>
      <w:r>
        <w:rPr>
          <w:bCs/>
          <w:b/>
        </w:rPr>
        <w:t>類比地和操作地</w:t>
      </w:r>
      <w:r>
        <w:t>使用的，不是同一地。心智現象不必與儀器現象同一，才能描述相似的關係結構。但這種辯護必須被謙卑地接受——這是一個邊界，不是一個堡壘。</w:t>
      </w:r>
    </w:p>
    <w:p>
      <w:pPr>
        <w:pStyle w:val="BodyText"/>
      </w:pPr>
      <w:r>
        <w:rPr>
          <w:bCs/>
          <w:b/>
        </w:rPr>
        <w:t>指責二：缺乏對照實驗。</w:t>
      </w:r>
      <w:r>
        <w:t>ezoFizyka（超物理學）沒有隨機對照試驗、同行評審出版物或可實驗室複製的意義上的結果。實踐者使用靈擺、肌肉動力學測試和主觀自我診斷——未經科學驗證的方法。ezoFizyka（超物理學）回答：同意。但它指出，許多今天屬於科學的領域（例如，心理治療、生活方式醫學）在出現嚴格研究之前數十年依賴於臨床實踐。缺乏證據不是缺席的證據。同時，ezoFizyka（超物理學）不聲稱其效果已被科學證明。它聲稱它們在實踐中是可證偽的——這就是區別。</w:t>
      </w:r>
    </w:p>
    <w:p>
      <w:pPr>
        <w:pStyle w:val="BodyText"/>
      </w:pPr>
      <w:r>
        <w:rPr>
          <w:bCs/>
          <w:b/>
        </w:rPr>
        <w:t>指責三：術語濫用。</w:t>
      </w:r>
      <w:r>
        <w:t>”量子糾纏”、</w:t>
      </w:r>
      <w:r>
        <w:t>“</w:t>
      </w:r>
      <w:r>
        <w:t>狀態函式</w:t>
      </w:r>
      <w:r>
        <w:t>”</w:t>
      </w:r>
      <w:r>
        <w:t>、</w:t>
      </w:r>
      <w:r>
        <w:t>“</w:t>
      </w:r>
      <w:r>
        <w:t>退相干</w:t>
      </w:r>
      <w:r>
        <w:t>”</w:t>
      </w:r>
      <w:r>
        <w:t>這些概念在物理學中有嚴格的數學定義。它們在靈性背景中的自由使用引發了物理學家的合理懷疑。ezoFizyka（超物理學）回答：術語是有意使用的，作為兩個正規化之間的概念橋樑。但它承認這個橋樑是臨時的——未來的理論工作必須要麼精確證明類比，要麼用自身原創的術語取代它。</w:t>
      </w:r>
    </w:p>
    <w:p>
      <w:pPr>
        <w:pStyle w:val="BodyText"/>
      </w:pPr>
      <w:r>
        <w:t>這些指責最嚴重的後果是，ezoFizyka（超物理學）不能——也不應該——要求科學接受。它的位置在科學旁邊，而非代替它。其實踐的核心不是理論，而是操作性經驗：執行糾纏，觀察，記錄，驗證。如果有效——繼續。如果無效——檢查精確性、</w:t>
      </w:r>
      <w:r>
        <w:rPr>
          <w:bCs/>
          <w:b/>
        </w:rPr>
        <w:t>道德</w:t>
      </w:r>
      <w:r>
        <w:t>、與</w:t>
      </w:r>
      <w:r>
        <w:rPr>
          <w:bCs/>
          <w:b/>
        </w:rPr>
        <w:t>絕對意志</w:t>
      </w:r>
      <w:r>
        <w:t>的一致性。如果仍然無效——拒絕模型。這是準科學不變成偽科學的唯一途徑。</w:t>
      </w:r>
    </w:p>
    <w:bookmarkEnd w:id="81"/>
    <w:bookmarkStart w:id="82" w:name="责任边界"/>
    <w:p>
      <w:pPr>
        <w:pStyle w:val="Heading4"/>
      </w:pPr>
      <w:r>
        <w:t>3.5.2 責任邊界</w:t>
      </w:r>
    </w:p>
    <w:p>
      <w:pPr>
        <w:pStyle w:val="FirstParagraph"/>
      </w:pPr>
      <w:r>
        <w:t>ezoFizyka（超物理學），像任何賦予人影響力的工具的系統一樣，必須明確界定其應用的邊界。這些邊界不是自由的限制——而是防止濫用的保護。</w:t>
      </w:r>
    </w:p>
    <w:p>
      <w:pPr>
        <w:pStyle w:val="BodyText"/>
      </w:pPr>
      <w:r>
        <w:t>第一條邊界：</w:t>
      </w:r>
      <w:r>
        <w:rPr>
          <w:bCs/>
          <w:b/>
        </w:rPr>
        <w:t>不侵犯他人的自由意志</w:t>
      </w:r>
      <w:r>
        <w:t>。不要以”讓這個人愛上我”或”讓我的老闆給我加薪”的風格來制定意圖。而是制定：</w:t>
      </w:r>
      <w:r>
        <w:t>“</w:t>
      </w:r>
      <w:r>
        <w:t>我健康愛的能力</w:t>
      </w:r>
      <w:r>
        <w:rPr>
          <w:bCs/>
          <w:b/>
        </w:rPr>
        <w:t>引數</w:t>
      </w:r>
      <w:r>
        <w:t>達到</w:t>
      </w:r>
      <w:r>
        <w:rPr>
          <w:bCs/>
          <w:b/>
        </w:rPr>
        <w:t>最優狀態</w:t>
      </w:r>
      <w:r>
        <w:t>”</w:t>
      </w:r>
      <w:r>
        <w:t>，</w:t>
      </w:r>
      <w:r>
        <w:t>“</w:t>
      </w:r>
      <w:r>
        <w:t>我的專業能動性與善和諧</w:t>
      </w:r>
      <w:r>
        <w:t>”</w:t>
      </w:r>
      <w:r>
        <w:t>。差異是根本性的：前者是操縱，後者是發展。</w:t>
      </w:r>
    </w:p>
    <w:p>
      <w:pPr>
        <w:pStyle w:val="BodyText"/>
      </w:pPr>
      <w:r>
        <w:t>第二條邊界：</w:t>
      </w:r>
      <w:r>
        <w:rPr>
          <w:bCs/>
          <w:b/>
        </w:rPr>
        <w:t>不在醫學上對抗使用ezoFizyka（超物理學）</w:t>
      </w:r>
      <w:r>
        <w:t>。ezoFizyka（超物理學）不取代醫生、心理治療師或藥劑師。它是補充。活力的糾纏不免除看醫生的義務，就像心理抵抗力的糾纏不替代臨床抑鬱症的治療。</w:t>
      </w:r>
    </w:p>
    <w:p>
      <w:pPr>
        <w:pStyle w:val="BodyText"/>
      </w:pPr>
      <w:r>
        <w:t>第三條邊界：</w:t>
      </w:r>
      <w:r>
        <w:rPr>
          <w:bCs/>
          <w:b/>
        </w:rPr>
        <w:t>不建立傲慢</w:t>
      </w:r>
      <w:r>
        <w:t>。</w:t>
      </w:r>
      <w:r>
        <w:rPr>
          <w:bCs/>
          <w:b/>
        </w:rPr>
        <w:t>引數</w:t>
      </w:r>
      <w:r>
        <w:t>表不是為了說”我比別人好”。它是為了說”我知道我在哪裡，我知道我要去哪裡，我知道什麼需要糾纏”。沒有謙卑的發展是人格的通貨膨脹，不是進化。</w:t>
      </w:r>
    </w:p>
    <w:p>
      <w:pPr>
        <w:pStyle w:val="BodyText"/>
      </w:pPr>
      <w:r>
        <w:t>第四條邊界：</w:t>
      </w:r>
      <w:r>
        <w:rPr>
          <w:bCs/>
          <w:b/>
        </w:rPr>
        <w:t>未經他人知情同意不在他人身上實驗</w:t>
      </w:r>
      <w:r>
        <w:t>。即使意圖是好的，在沒有有意識同意的情況下處理他人的</w:t>
      </w:r>
      <w:r>
        <w:rPr>
          <w:bCs/>
          <w:b/>
        </w:rPr>
        <w:t>引數</w:t>
      </w:r>
      <w:r>
        <w:t>是對個人邊界的侵犯。</w:t>
      </w:r>
    </w:p>
    <w:bookmarkEnd w:id="82"/>
    <w:bookmarkStart w:id="83" w:name="框架-安全声明"/>
    <w:p>
      <w:pPr>
        <w:pStyle w:val="Heading4"/>
      </w:pPr>
      <w:r>
        <w:t>3.5.3 框架:</w:t>
      </w:r>
      <w:r>
        <w:t xml:space="preserve"> </w:t>
      </w:r>
      <w:r>
        <w:t>“</w:t>
      </w:r>
      <w:r>
        <w:t>安全宣告</w:t>
      </w:r>
      <w:r>
        <w:t>”</w:t>
      </w:r>
    </w:p>
    <w:p>
      <w:pPr>
        <w:pStyle w:val="BlockText"/>
      </w:pPr>
      <w:r>
        <w:rPr>
          <w:bCs/>
          <w:b/>
        </w:rPr>
        <w:t>ezoFizyka（超物理學）安全宣告</w:t>
      </w:r>
    </w:p>
    <w:p>
      <w:pPr>
        <w:numPr>
          <w:ilvl w:val="0"/>
          <w:numId w:val="1007"/>
        </w:numPr>
        <w:pStyle w:val="BlockText"/>
      </w:pPr>
      <w:r>
        <w:rPr>
          <w:bCs/>
          <w:b/>
        </w:rPr>
        <w:t>ezoFizyka（超物理學）不是醫學。</w:t>
      </w:r>
      <w:r>
        <w:t>它不診斷、不治療、不替代專家。它是一個與不可測量層面共事的系統，可以——但不必——支援健康過程。</w:t>
      </w:r>
    </w:p>
    <w:p>
      <w:pPr>
        <w:numPr>
          <w:ilvl w:val="0"/>
          <w:numId w:val="1007"/>
        </w:numPr>
        <w:pStyle w:val="BlockText"/>
      </w:pPr>
      <w:r>
        <w:rPr>
          <w:bCs/>
          <w:b/>
        </w:rPr>
        <w:t>科學魔法不是全能的。</w:t>
      </w:r>
      <w:r>
        <w:t>自由意志是</w:t>
      </w:r>
      <w:r>
        <w:rPr>
          <w:bCs/>
          <w:b/>
        </w:rPr>
        <w:t>必要因</w:t>
      </w:r>
      <w:r>
        <w:t>，不是</w:t>
      </w:r>
      <w:r>
        <w:rPr>
          <w:bCs/>
          <w:b/>
        </w:rPr>
        <w:t>充分因</w:t>
      </w:r>
      <w:r>
        <w:t>。所有效果都服從於與</w:t>
      </w:r>
      <w:r>
        <w:rPr>
          <w:bCs/>
          <w:b/>
        </w:rPr>
        <w:t>絕對意志</w:t>
      </w:r>
      <w:r>
        <w:t>和自身</w:t>
      </w:r>
      <w:r>
        <w:rPr>
          <w:bCs/>
          <w:b/>
        </w:rPr>
        <w:t>道德</w:t>
      </w:r>
      <w:r>
        <w:t>秩序的和諧。</w:t>
      </w:r>
    </w:p>
    <w:p>
      <w:pPr>
        <w:numPr>
          <w:ilvl w:val="0"/>
          <w:numId w:val="1007"/>
        </w:numPr>
        <w:pStyle w:val="BlockText"/>
      </w:pPr>
      <w:r>
        <w:rPr>
          <w:bCs/>
          <w:b/>
        </w:rPr>
        <w:t>實踐需要倫理。</w:t>
      </w:r>
      <w:r>
        <w:t>不侵犯他人的</w:t>
      </w:r>
      <w:r>
        <w:rPr>
          <w:bCs/>
          <w:b/>
        </w:rPr>
        <w:t>自由意志</w:t>
      </w:r>
      <w:r>
        <w:t>，不經同意不操縱，不以傷害為代價建立優勢。技術可能性不是道德許可。</w:t>
      </w:r>
    </w:p>
    <w:p>
      <w:pPr>
        <w:numPr>
          <w:ilvl w:val="0"/>
          <w:numId w:val="1007"/>
        </w:numPr>
        <w:pStyle w:val="BlockText"/>
      </w:pPr>
      <w:r>
        <w:rPr>
          <w:bCs/>
          <w:b/>
        </w:rPr>
        <w:t>觀察是義務。</w:t>
      </w:r>
      <w:r>
        <w:t>每個實踐者都記錄日記，驗證效果，承認失敗。沒有效果不是失敗——它是資訊。</w:t>
      </w:r>
    </w:p>
    <w:p>
      <w:pPr>
        <w:numPr>
          <w:ilvl w:val="0"/>
          <w:numId w:val="1007"/>
        </w:numPr>
        <w:pStyle w:val="BlockText"/>
      </w:pPr>
      <w:r>
        <w:rPr>
          <w:bCs/>
          <w:b/>
        </w:rPr>
        <w:t>傲慢是威脅。</w:t>
      </w:r>
      <w:r>
        <w:t>沒有</w:t>
      </w:r>
      <w:r>
        <w:rPr>
          <w:bCs/>
          <w:b/>
        </w:rPr>
        <w:t>道德</w:t>
      </w:r>
      <w:r>
        <w:t>發展的</w:t>
      </w:r>
      <w:r>
        <w:rPr>
          <w:bCs/>
          <w:b/>
        </w:rPr>
        <w:t>引數</w:t>
      </w:r>
      <w:r>
        <w:t>發展創造了更聰明的問題，而非更聰明的人。塔前先有基礎——永遠。</w:t>
      </w:r>
    </w:p>
    <w:p>
      <w:pPr>
        <w:numPr>
          <w:ilvl w:val="0"/>
          <w:numId w:val="1007"/>
        </w:numPr>
        <w:pStyle w:val="BlockText"/>
      </w:pPr>
      <w:r>
        <w:rPr>
          <w:bCs/>
          <w:b/>
        </w:rPr>
        <w:t>ezoFizyka（超物理學）尊重科學。</w:t>
      </w:r>
      <w:r>
        <w:t>它不自稱物理理論的地位。它尋找切點，而非對抗。它是橋樑，不是炸彈。</w:t>
      </w:r>
    </w:p>
    <w:p>
      <w:pPr>
        <w:numPr>
          <w:ilvl w:val="0"/>
          <w:numId w:val="1007"/>
        </w:numPr>
        <w:pStyle w:val="BlockText"/>
      </w:pPr>
      <w:r>
        <w:rPr>
          <w:bCs/>
          <w:b/>
        </w:rPr>
        <w:t>責任在於實踐者。</w:t>
      </w:r>
      <w:r>
        <w:t>由你選擇</w:t>
      </w:r>
      <w:r>
        <w:rPr>
          <w:bCs/>
          <w:b/>
        </w:rPr>
        <w:t>引數</w:t>
      </w:r>
      <w:r>
        <w:t>，由你制定意圖，由你承擔後果。ezoFizyka（超物理學）提供工具——不替你做工作。</w:t>
      </w:r>
    </w:p>
    <w:p>
      <w:pPr>
        <w:pStyle w:val="FirstParagraph"/>
      </w:pPr>
      <w:r>
        <w:t>ezoFizyka（超物理學），作為一個整體，是試圖書寫人與現實關係的新篇章。它不拒絕物理學——站在它的肩膀上問：下一步是什麼？它不拒絕靈性——給它語言和機制。它不承諾奇蹟——承諾在最深層事物上工作的精確性。最後：它不解除責任——恰恰強調它。因為如果你有工具與</w:t>
      </w:r>
      <w:r>
        <w:rPr>
          <w:bCs/>
          <w:b/>
        </w:rPr>
        <w:t>原因</w:t>
      </w:r>
      <w:r>
        <w:t>工作，你就不能再假裝自己只是</w:t>
      </w:r>
      <w:r>
        <w:rPr>
          <w:bCs/>
          <w:b/>
        </w:rPr>
        <w:t>結果</w:t>
      </w:r>
      <w:r>
        <w:t>的受害者。</w:t>
      </w:r>
    </w:p>
    <w:p>
      <w:r/>
    </w:p>
    <w:bookmarkEnd w:id="83"/>
    <w:bookmarkEnd w:id="84"/>
    <w:bookmarkEnd w:id="85"/>
    <w:bookmarkStart w:id="119" w:name="什么是量子生物黑客定义原则范式"/>
    <w:p>
      <w:pPr>
        <w:pStyle w:val="Heading2"/>
      </w:pPr>
      <w:r>
        <w:t>4. 什麼是量子生物駭客——定義、原則、正規化</w:t>
      </w:r>
    </w:p>
    <w:p>
      <w:pPr>
        <w:pStyle w:val="FirstParagraph"/>
      </w:pPr>
      <w:r>
        <w:t>你已經完成了三個深入的介紹性章節。你認識了ezoFizyka（超物理學）——物理學與靈性相遇的邊界科學。你理解了自由意志和絕對意志如何運作。你知道你的生活是取決於四個變數的最終效果：</w:t>
      </w:r>
      <m:oMath>
        <m:r>
          <m:t>W</m:t>
        </m:r>
        <m:r>
          <m:t>W</m:t>
        </m:r>
      </m:oMath>
      <w:r>
        <w:t>、</w:t>
      </w:r>
      <m:oMath>
        <m:r>
          <m:t>W</m:t>
        </m:r>
        <m:r>
          <m:t>A</m:t>
        </m:r>
      </m:oMath>
      <w:r>
        <w:t>、</w:t>
      </w:r>
      <m:oMath>
        <m:r>
          <m:t>M</m:t>
        </m:r>
      </m:oMath>
      <w:r>
        <w:t>（道德）和</w:t>
      </w:r>
      <w:r>
        <w:t xml:space="preserve"> </w:t>
      </w:r>
      <m:oMath>
        <m:r>
          <m:t>P</m:t>
        </m:r>
      </m:oMath>
      <w:r>
        <w:t>（引數）。現在是時候將所有這些連線成一個連貫的系統了。一個你可以從明天開始應用的系統。一個擁有名稱的系統：</w:t>
      </w:r>
      <w:r>
        <w:rPr>
          <w:bCs/>
          <w:b/>
        </w:rPr>
        <w:t>量子生物駭客</w:t>
      </w:r>
      <w:r>
        <w:t>（BHQ）。</w:t>
      </w:r>
    </w:p>
    <w:p>
      <w:pPr>
        <w:pStyle w:val="BodyText"/>
      </w:pPr>
      <w:r>
        <w:t>這一章是整本書的核心定義部分。正是在這裡，你之前學到的所有東西結晶化，並採取了實踐正規化的形式。沒有這一章，其餘部分將只是一組有趣但零散的技巧。有了它，它們就變成了武器庫。</w:t>
      </w:r>
    </w:p>
    <w:bookmarkStart w:id="93" w:name="系统性定义"/>
    <w:p>
      <w:pPr>
        <w:pStyle w:val="Heading3"/>
      </w:pPr>
      <w:r>
        <w:t>4.1 系統性定義</w:t>
      </w:r>
    </w:p>
    <w:bookmarkStart w:id="89" w:name="主公式"/>
    <w:p>
      <w:pPr>
        <w:pStyle w:val="Heading4"/>
      </w:pPr>
      <w:r>
        <w:t>4.1.1 主公式</w:t>
      </w:r>
    </w:p>
    <w:p>
      <w:pPr>
        <w:pStyle w:val="FirstParagraph"/>
      </w:pPr>
      <w:r>
        <w:t>我們將量子生物駭客定義為一個整合的人類最佳化系統，它結合了經典生物駭客方法與基於ezoFizyka（超物理學）的量子資訊機制。其系統公式如下：</w:t>
      </w:r>
    </w:p>
    <w:p>
      <w:pPr>
        <w:pStyle w:val="BodyText"/>
      </w:pPr>
      <w:r>
        <w:t>$$BHQ = BH_{klasyczny} + QMT + R_{cz\\!ęstotliwościowy} + M$$</w:t>
      </w:r>
    </w:p>
    <w:p>
      <w:pPr>
        <w:pStyle w:val="FirstParagraph"/>
      </w:pPr>
      <w:r>
        <w:t>其中：</w:t>
      </w:r>
    </w:p>
    <w:p>
      <w:pPr>
        <w:numPr>
          <w:ilvl w:val="0"/>
          <w:numId w:val="1008"/>
        </w:numPr>
        <w:pStyle w:val="Compact"/>
      </w:pPr>
      <m:oMath>
        <m:r>
          <m:t>B</m:t>
        </m:r>
        <m:sSub>
          <m:e>
            <m:r>
              <m:t>H</m:t>
            </m:r>
          </m:e>
          <m:sub>
            <m:r>
              <m:t>k</m:t>
            </m:r>
            <m:r>
              <m:t>l</m:t>
            </m:r>
            <m:r>
              <m:t>a</m:t>
            </m:r>
            <m:r>
              <m:t>s</m:t>
            </m:r>
            <m:r>
              <m:t>y</m:t>
            </m:r>
            <m:r>
              <m:t>c</m:t>
            </m:r>
            <m:r>
              <m:t>z</m:t>
            </m:r>
            <m:r>
              <m:t>n</m:t>
            </m:r>
            <m:r>
              <m:t>y</m:t>
            </m:r>
          </m:sub>
        </m:sSub>
      </m:oMath>
      <w:r>
        <w:t xml:space="preserve"> </w:t>
      </w:r>
      <w:r>
        <w:t>— 經典生物駭客（生物化學、生理學、遺傳學、營養、睡眠、運動）</w:t>
      </w:r>
    </w:p>
    <w:p>
      <w:pPr>
        <w:numPr>
          <w:ilvl w:val="0"/>
          <w:numId w:val="1008"/>
        </w:numPr>
        <w:pStyle w:val="Compact"/>
      </w:pPr>
      <m:oMath>
        <m:r>
          <m:t>Q</m:t>
        </m:r>
        <m:r>
          <m:t>M</m:t>
        </m:r>
        <m:r>
          <m:t>T</m:t>
        </m:r>
      </m:oMath>
      <w:r>
        <w:t xml:space="preserve"> </w:t>
      </w:r>
      <w:r>
        <w:t>— 量子心智工具，即量子心智工具；將給定狀態與最優狀態糾纏的過程</w:t>
      </w:r>
    </w:p>
    <w:p>
      <w:pPr>
        <w:numPr>
          <w:ilvl w:val="0"/>
          <w:numId w:val="1008"/>
        </w:numPr>
        <w:pStyle w:val="Compact"/>
      </w:pPr>
      <w:r>
        <w:t>$R_{cz\\!ęstotliwościowy}$</w:t>
      </w:r>
      <w:r>
        <w:t xml:space="preserve"> </w:t>
      </w:r>
      <w:r>
        <w:t>— 頻率支援（節律、光、聲音、空間）</w:t>
      </w:r>
    </w:p>
    <w:p>
      <w:pPr>
        <w:numPr>
          <w:ilvl w:val="0"/>
          <w:numId w:val="1008"/>
        </w:numPr>
        <w:pStyle w:val="Compact"/>
      </w:pPr>
      <m:oMath>
        <m:r>
          <m:t>M</m:t>
        </m:r>
      </m:oMath>
      <w:r>
        <w:t xml:space="preserve"> </w:t>
      </w:r>
      <w:r>
        <w:t>— 道德，理解為與</w:t>
      </w:r>
      <w:r>
        <w:rPr>
          <w:bCs/>
          <w:b/>
        </w:rPr>
        <w:t>源起性動因與目的因</w:t>
      </w:r>
      <w:r>
        <w:t>的一致性（見第2章</w:t>
      </w:r>
      <w:r>
        <w:t xml:space="preserve"> </w:t>
      </w:r>
      <w:r>
        <w:rPr>
          <w:rStyle w:val="FootnoteReference"/>
        </w:rPr>
      </w:r>
      <w:r>
        <w:t>）</w:t>
      </w:r>
    </w:p>
    <w:p>
      <w:pPr>
        <w:pStyle w:val="FirstParagraph"/>
      </w:pPr>
      <w:r>
        <w:t>請注意一件關鍵的事情：BHQ公式是一個</w:t>
      </w:r>
      <w:r>
        <w:rPr>
          <w:bCs/>
          <w:b/>
        </w:rPr>
        <w:t>總和</w:t>
      </w:r>
      <w:r>
        <w:t xml:space="preserve"> </w:t>
      </w:r>
      <w:r>
        <w:rPr>
          <w:rStyle w:val="FootnoteReference"/>
        </w:rPr>
      </w:r>
      <w:r>
        <w:t>，而非替代品。量子生物駭客不替代經典生物駭客——它</w:t>
      </w:r>
      <w:r>
        <w:rPr>
          <w:bCs/>
          <w:b/>
        </w:rPr>
        <w:t>超越</w:t>
      </w:r>
      <w:r>
        <w:t>它。如果你認為你可以因為”量子糾纏”而放棄優質睡眠，你就犯了類別錯誤。正如我將在退相干一章</w:t>
      </w:r>
      <w:r>
        <w:t xml:space="preserve"> </w:t>
      </w:r>
      <w:r>
        <w:rPr>
          <w:rStyle w:val="FootnoteReference"/>
        </w:rPr>
      </w:r>
      <w:r>
        <w:t xml:space="preserve"> </w:t>
      </w:r>
      <w:r>
        <w:t>中展示的，缺乏基本的生活衛生是展開糾纏的最快途徑。</w:t>
      </w:r>
    </w:p>
    <w:p>
      <w:pPr>
        <w:pStyle w:val="BodyText"/>
      </w:pPr>
      <w:r>
        <w:t>BHQ公式還說明了另一件事：</w:t>
      </w:r>
      <w:r>
        <w:rPr>
          <w:bCs/>
          <w:b/>
        </w:rPr>
        <w:t>道德（</w:t>
      </w:r>
      <m:oMath>
        <m:r>
          <m:t>M</m:t>
        </m:r>
      </m:oMath>
      <w:r>
        <w:rPr>
          <w:bCs/>
          <w:b/>
        </w:rPr>
        <w:t>）不是可選項。它是強制性組成部分。</w:t>
      </w:r>
      <w:r>
        <w:t>在經典生物駭客中，你可以是一個有效的最佳化器，同時是一個沒有原則的人。在量子生物駭客中這是不可能的——因為</w:t>
      </w:r>
      <w:r>
        <w:t xml:space="preserve"> </w:t>
      </w:r>
      <m:oMath>
        <m:r>
          <m:t>M</m:t>
        </m:r>
      </m:oMath>
      <w:r>
        <w:t xml:space="preserve"> </w:t>
      </w:r>
      <w:r>
        <w:t>直接影響</w:t>
      </w:r>
      <w:r>
        <w:t xml:space="preserve"> </w:t>
      </w:r>
      <m:oMath>
        <m:r>
          <m:t>W</m:t>
        </m:r>
        <m:r>
          <m:t>A</m:t>
        </m:r>
      </m:oMath>
      <w:r>
        <w:t>（絕對意志），並透過它影響每個過程的最終效果。你在第2章中學到的最終效果公式：</w:t>
      </w:r>
    </w:p>
    <w:p>
      <w:pPr>
        <w:pStyle w:val="BodyText"/>
      </w:pPr>
      <m:oMathPara>
        <m:oMathParaPr>
          <m:jc m:val="center"/>
        </m:oMathParaPr>
        <m:oMath>
          <m:r>
            <m:t>E</m:t>
          </m:r>
          <m:r>
            <m:t>f</m:t>
          </m:r>
          <m:r>
            <m:t>e</m:t>
          </m:r>
          <m:r>
            <m:t>k</m:t>
          </m:r>
          <m:sSub>
            <m:e>
              <m:r>
                <m:t>t</m:t>
              </m:r>
            </m:e>
            <m:sub>
              <m:r>
                <m:t>k</m:t>
              </m:r>
              <m:r>
                <m:t>o</m:t>
              </m:r>
              <m:r>
                <m:t>ń</m:t>
              </m:r>
              <m:r>
                <m:t>c</m:t>
              </m:r>
              <m:r>
                <m:t>o</m:t>
              </m:r>
              <m:r>
                <m:t>w</m:t>
              </m:r>
              <m:r>
                <m:t>y</m:t>
              </m:r>
            </m:sub>
          </m:sSub>
          <m:r>
            <m:rPr>
              <m:sty m:val="p"/>
            </m:rPr>
            <m:t>=</m:t>
          </m:r>
          <m:r>
            <m:t>f</m:t>
          </m:r>
          <m:d>
            <m:dPr>
              <m:begChr m:val="("/>
              <m:endChr m:val=")"/>
              <m:sepChr m:val=""/>
              <m:grow/>
            </m:dPr>
            <m:e>
              <m:r>
                <m:t>W</m:t>
              </m:r>
              <m:r>
                <m:t>W</m:t>
              </m:r>
              <m:r>
                <m:rPr>
                  <m:sty m:val="p"/>
                </m:rPr>
                <m:t>,</m:t>
              </m:r>
              <m:r>
                <m:t>W</m:t>
              </m:r>
              <m:r>
                <m:t>A</m:t>
              </m:r>
              <m:r>
                <m:rPr>
                  <m:sty m:val="p"/>
                </m:rPr>
                <m:t>,</m:t>
              </m:r>
              <m:r>
                <m:t>M</m:t>
              </m:r>
              <m:r>
                <m:rPr>
                  <m:sty m:val="p"/>
                </m:rPr>
                <m:t>,</m:t>
              </m:r>
              <m:r>
                <m:t>P</m:t>
              </m:r>
            </m:e>
          </m:d>
        </m:oMath>
      </m:oMathPara>
    </w:p>
    <w:p>
      <w:pPr>
        <w:pStyle w:val="FirstParagraph"/>
      </w:pPr>
      <w:r>
        <w:t>清楚地展示了這一點：當</w:t>
      </w:r>
      <w:r>
        <w:t xml:space="preserve"> </w:t>
      </w:r>
      <w:r>
        <w:t>$M \\approx 0$</w:t>
      </w:r>
      <w:r>
        <w:t xml:space="preserve"> </w:t>
      </w:r>
      <w:r>
        <w:t>時，效果趨於零，無論你的自由意志多麼強大，你的QMT多麼精確。</w:t>
      </w:r>
    </w:p>
    <w:bookmarkEnd w:id="89"/>
    <w:bookmarkStart w:id="92" w:name="四个组成部分系统的分解"/>
    <w:p>
      <w:pPr>
        <w:pStyle w:val="Heading4"/>
      </w:pPr>
      <w:r>
        <w:t>4.1.2 四個組成部分——系統的分解</w:t>
      </w:r>
    </w:p>
    <w:p>
      <w:pPr>
        <w:pStyle w:val="FirstParagraph"/>
      </w:pPr>
      <w:r>
        <w:t>BHQ公式的每個元素可以分解為四個基本過程組成部分：</w:t>
      </w:r>
    </w:p>
    <w:p>
      <w:pPr>
        <w:pStyle w:val="BodyText"/>
      </w:pPr>
      <w:r>
        <w:rPr>
          <w:bCs/>
          <w:b/>
        </w:rPr>
        <w:t>組成部分 1：引數化。</w:t>
      </w:r>
      <w:r>
        <w:t>在啟用任何量子工具之前，你必須知道你在最佳化什麼。引數化是識別</w:t>
      </w:r>
      <w:r>
        <w:rPr>
          <w:bCs/>
          <w:b/>
        </w:rPr>
        <w:t>給定狀態</w:t>
      </w:r>
      <w:r>
        <w:t>（</w:t>
      </w:r>
      <m:oMath>
        <m:sSub>
          <m:e>
            <m:r>
              <m:t>P</m:t>
            </m:r>
          </m:e>
          <m:sub>
            <m:r>
              <m:t>d</m:t>
            </m:r>
            <m:r>
              <m:t>a</m:t>
            </m:r>
            <m:r>
              <m:t>n</m:t>
            </m:r>
            <m:r>
              <m:t>y</m:t>
            </m:r>
          </m:sub>
        </m:sSub>
      </m:oMath>
      <w:r>
        <w:t>）和為特定生命引數定義</w:t>
      </w:r>
      <w:r>
        <w:rPr>
          <w:bCs/>
          <w:b/>
        </w:rPr>
        <w:t>最優狀態</w:t>
      </w:r>
      <w:r>
        <w:t>（</w:t>
      </w:r>
      <m:oMath>
        <m:sSub>
          <m:e>
            <m:r>
              <m:t>P</m:t>
            </m:r>
          </m:e>
          <m:sub>
            <m:r>
              <m:t>o</m:t>
            </m:r>
            <m:r>
              <m:t>p</m:t>
            </m:r>
            <m:r>
              <m:t>t</m:t>
            </m:r>
          </m:sub>
        </m:sSub>
      </m:oMath>
      <w:r>
        <w:t>）的過程。你無法擊中你看不見的目標。在第5章中，我們將</w:t>
      </w:r>
      <w:r>
        <w:t xml:space="preserve"> </w:t>
      </w:r>
      <w:r>
        <w:rPr>
          <w:rStyle w:val="FootnoteReference"/>
        </w:rPr>
      </w:r>
      <w:r>
        <w:t xml:space="preserve"> </w:t>
      </w:r>
      <w:r>
        <w:t>用顯微鏡審視這個過程——你將學會像工程師命名專案中的變數一樣精確地命名你的問題。</w:t>
      </w:r>
    </w:p>
    <w:p>
      <w:pPr>
        <w:pStyle w:val="BodyText"/>
      </w:pPr>
      <w:r>
        <w:rPr>
          <w:bCs/>
          <w:b/>
        </w:rPr>
        <w:t>組成部分 2：糾纏。</w:t>
      </w:r>
      <w:r>
        <w:t>這是核心機制。它涉及在使用心靈場中的自由意志在你的資訊場狀態（不可測量層面）與目標狀態之間建立量子關聯。用ezoFizyka（超物理學）的術語</w:t>
      </w:r>
      <w:r>
        <w:t xml:space="preserve"> </w:t>
      </w:r>
      <w:r>
        <w:rPr>
          <w:rStyle w:val="FootnoteReference"/>
        </w:rPr>
      </w:r>
      <w:r>
        <w:t>：</w:t>
      </w:r>
      <w:r>
        <w:t>$QMT(P) = S_1(P_{dany}) \\oplus S_2(P_{opt})$</w:t>
      </w:r>
      <w:r>
        <w:t>。糾纏不是隱喻——它是對具有嚴格結構和可重複產生條件的主觀體驗的描述。</w:t>
      </w:r>
    </w:p>
    <w:p>
      <w:pPr>
        <w:pStyle w:val="BodyText"/>
      </w:pPr>
      <w:r>
        <w:rPr>
          <w:bCs/>
          <w:b/>
        </w:rPr>
        <w:t>組成部分 3：頻率支援。</w:t>
      </w:r>
      <w:r>
        <w:t>你的生物身體不是量子過程的被動容器——它是一個</w:t>
      </w:r>
      <w:r>
        <w:rPr>
          <w:bCs/>
          <w:b/>
        </w:rPr>
        <w:t>共振器</w:t>
      </w:r>
      <w:r>
        <w:t>。不可測量層面上的每次變化都需要適當的物理環境來紮根。頻率支援包括：晝夜節律（時間生物學）、光暴露、治療性聲音、建築空間和微氣候。沒有這種支援，糾纏仍然”懸在空中”——美麗，但沒有物質對應物。</w:t>
      </w:r>
    </w:p>
    <w:p>
      <w:pPr>
        <w:pStyle w:val="BodyText"/>
      </w:pPr>
      <w:r>
        <w:rPr>
          <w:bCs/>
          <w:b/>
        </w:rPr>
        <w:t>組成部分 4：可測量行動。</w:t>
      </w:r>
      <w:r>
        <w:t>量子生物駭客不僅以內在狀態結束。每個量子過程必須在</w:t>
      </w:r>
      <w:r>
        <w:rPr>
          <w:bCs/>
          <w:b/>
        </w:rPr>
        <w:t>可測量層面</w:t>
      </w:r>
      <w:r>
        <w:t>上找到</w:t>
      </w:r>
      <w:r>
        <w:rPr>
          <w:bCs/>
          <w:b/>
        </w:rPr>
        <w:t>具體行動</w:t>
      </w:r>
      <w:r>
        <w:t>的表達：決定、習慣、行為改變、對話、選擇。這在ezoFizyka（超物理學）中被稱為退相干階段——透過物質的真實互動有意識地結束過程。沒有可測量行動，糾纏只是智力體操。</w:t>
      </w:r>
    </w:p>
    <w:p>
      <w:pPr>
        <w:pStyle w:val="BodyText"/>
      </w:pPr>
      <w:r>
        <w:t>這四個組成部分建立了一個</w:t>
      </w:r>
      <w:r>
        <w:rPr>
          <w:bCs/>
          <w:b/>
        </w:rPr>
        <w:t>反饋迴圈</w:t>
      </w:r>
      <w:r>
        <w:t>：引數化 → 糾纏 → 支援 → 行動 → 新的給定狀態 → 引數化……每個迴圈使你更接近最優狀態，但只有當所有四個組成部分都存在時。省略一個就像騎獨輪車——你可以移動，但你不是在騎行。</w:t>
      </w:r>
    </w:p>
    <w:bookmarkEnd w:id="92"/>
    <w:bookmarkEnd w:id="93"/>
    <w:bookmarkStart w:id="102" w:name="经典生物黑客与量子生物黑客的区别"/>
    <w:p>
      <w:pPr>
        <w:pStyle w:val="Heading3"/>
      </w:pPr>
      <w:r>
        <w:t>4.2 經典生物駭客與量子生物駭客的區別</w:t>
      </w:r>
    </w:p>
    <w:bookmarkStart w:id="96" w:name="经典生物黑客生物化学生理学遗传学的优化"/>
    <w:p>
      <w:pPr>
        <w:pStyle w:val="Heading4"/>
      </w:pPr>
      <w:r>
        <w:t>4.2.1 經典生物駭客：生物化學、生理學、遺傳學的最佳化</w:t>
      </w:r>
    </w:p>
    <w:p>
      <w:pPr>
        <w:pStyle w:val="FirstParagraph"/>
      </w:pPr>
      <w:r>
        <w:t>從2000年代發展起來的經典生物駭客基於一個基本假設：</w:t>
      </w:r>
      <w:r>
        <w:rPr>
          <w:bCs/>
          <w:b/>
        </w:rPr>
        <w:t>人是一個生化系統</w:t>
      </w:r>
      <w:r>
        <w:t>，其效率可以被測量和最佳化。這種方法的根源可以追溯到量化自我運動</w:t>
      </w:r>
      <w:r>
        <w:t xml:space="preserve"> </w:t>
      </w:r>
      <w:r>
        <w:rPr>
          <w:rStyle w:val="FootnoteReference"/>
        </w:rPr>
      </w:r>
      <w:r>
        <w:t>（Gary Wolf, Kevin Kelly, 2007</w:t>
      </w:r>
      <w:r>
        <w:t xml:space="preserve"> </w:t>
      </w:r>
      <w:r>
        <w:rPr>
          <w:rStyle w:val="FootnoteReference"/>
        </w:rPr>
      </w:r>
      <w:r>
        <w:t>）和對人類飲食的古人類學重新解釋。經典生物駭客假設，如果你測量足夠多的變數——血糖水平、嗜睡、心率變異性、炎症指標、睡眠時間、蛋白質攝入量——你將獲得足夠多的資料，像系統工程師一樣建模你的身體。</w:t>
      </w:r>
    </w:p>
    <w:p>
      <w:pPr>
        <w:pStyle w:val="BodyText"/>
      </w:pPr>
      <w:r>
        <w:t>而且這有效。到一定程度。經典生物駭客能夠將能量水平提高20-30%，改善代謝引數，縮短恢復時間，最佳化身體成分。那麼為什麼這麼多高階生物駭客——擁有 perfect 血液指標、嚴格睡眠方案和精確益智藥堆疊的人——感到內心空虛？為什麼可測量最佳化沒有轉化為意義感、深刻的生活滿足感、持久的心智清晰度？</w:t>
      </w:r>
    </w:p>
    <w:p>
      <w:pPr>
        <w:pStyle w:val="BodyText"/>
      </w:pPr>
      <w:r>
        <w:t>因為</w:t>
      </w:r>
      <w:r>
        <w:rPr>
          <w:bCs/>
          <w:b/>
        </w:rPr>
        <w:t>生物化學不是人類體驗的基礎——它只是其可測量層面</w:t>
      </w:r>
      <w:r>
        <w:t>。經典生物駭客以令人印象深刻的精確度最佳化可測量層面，但不觸及不可測量層面——在ezoFizyka（超物理學）中我們稱之為資訊、意識、量子靈性糾纏的東西。這就像在調校一輛沒有司機的汽車的引擎。</w:t>
      </w:r>
    </w:p>
    <w:bookmarkEnd w:id="96"/>
    <w:bookmarkStart w:id="97" w:name="量子生物黑客量子信息优化"/>
    <w:p>
      <w:pPr>
        <w:pStyle w:val="Heading4"/>
      </w:pPr>
      <w:r>
        <w:t>4.2.2 量子生物駭客：量子資訊最佳化</w:t>
      </w:r>
    </w:p>
    <w:p>
      <w:pPr>
        <w:pStyle w:val="FirstParagraph"/>
      </w:pPr>
      <w:r>
        <w:t>量子生物駭客不否定經典生物駭客——</w:t>
      </w:r>
      <w:r>
        <w:rPr>
          <w:bCs/>
          <w:b/>
        </w:rPr>
        <w:t>它新增了資訊層</w:t>
      </w:r>
      <w:r>
        <w:t>。它不僅將人視為生化系統，而且視為一個</w:t>
      </w:r>
      <w:r>
        <w:rPr>
          <w:bCs/>
          <w:b/>
        </w:rPr>
        <w:t>量子資訊系統</w:t>
      </w:r>
      <w:r>
        <w:t>，透過心靈場中的糾纏與絕對意志互動。在這個正規化中，生物化學最佳化是必要但不充分的條件。它是房子的地基，不是它的建築。</w:t>
      </w:r>
    </w:p>
    <w:p>
      <w:pPr>
        <w:pStyle w:val="BodyText"/>
      </w:pPr>
      <w:r>
        <w:t>關鍵區別在於量子生物駭客</w:t>
      </w:r>
      <w:r>
        <w:rPr>
          <w:bCs/>
          <w:b/>
        </w:rPr>
        <w:t>不將意識視為大腦的副現象</w:t>
      </w:r>
      <w:r>
        <w:t>。在ezoFizyka（超物理學）中，意識是本體論的基本類別，先於物質——而非相反。這改變了一切：干預的層次結構、行動的順序、意圖的角色、道德的意義。在經典生物駭客中，</w:t>
      </w:r>
      <w:r>
        <w:t>“</w:t>
      </w:r>
      <w:r>
        <w:t>心理狀態</w:t>
      </w:r>
      <w:r>
        <w:t>”</w:t>
      </w:r>
      <w:r>
        <w:t>是依賴於生物化學的因變數。在量子生物駭客中，心理狀態（更準確地說：資訊場的狀態）是一個</w:t>
      </w:r>
      <w:r>
        <w:rPr>
          <w:bCs/>
          <w:b/>
        </w:rPr>
        <w:t>自變數</w:t>
      </w:r>
      <w:r>
        <w:t>，可以——使用QMT——改變生物化學。</w:t>
      </w:r>
    </w:p>
    <w:bookmarkEnd w:id="97"/>
    <w:bookmarkStart w:id="101" w:name="表格-经典生物黑客与量子生物黑客的比较"/>
    <w:p>
      <w:pPr>
        <w:pStyle w:val="Heading4"/>
      </w:pPr>
      <w:r>
        <w:t>4.2.3 表格: 經典生物駭客與量子生物駭客的比較</w:t>
      </w:r>
    </w:p>
    <w:p>
      <w:pPr>
        <w:pStyle w:val="FirstParagraph"/>
      </w:pPr>
      <w:r>
        <w:rPr>
          <w:bCs/>
          <w:b/>
        </w:rPr>
        <w:t>表格 1: 經典生物駭客 vs 量子生物駭客——10個維度</w:t>
      </w:r>
    </w:p>
    <w:tbl>
      <w:tblPr>
        <w:tblStyle w:val="Table"/>
        <w:tblW w:type="auto" w:w="0"/>
        <w:tblLook w:firstRow="1" w:lastRow="0" w:firstColumn="0" w:lastColumn="0" w:noHBand="0" w:noVBand="0" w:val="0020"/>
      </w:tblPr>
      <w:tblGrid>
        <w:gridCol w:w="2640"/>
        <w:gridCol w:w="2640"/>
        <w:gridCol w:w="2640"/>
      </w:tblGrid>
      <w:tr>
        <w:trPr>
          <w:tblHeader w:val="true"/>
        </w:trPr>
        <w:tc>
          <w:tcPr/>
          <w:p>
            <w:pPr>
              <w:pStyle w:val="Compact"/>
              <w:jc w:val="left"/>
            </w:pPr>
            <w:r>
              <w:t>維度</w:t>
            </w:r>
          </w:p>
        </w:tc>
        <w:tc>
          <w:tcPr/>
          <w:p>
            <w:pPr>
              <w:pStyle w:val="Compact"/>
              <w:jc w:val="left"/>
            </w:pPr>
            <w:r>
              <w:t>經典生物駭客</w:t>
            </w:r>
          </w:p>
        </w:tc>
        <w:tc>
          <w:tcPr/>
          <w:p>
            <w:pPr>
              <w:pStyle w:val="Compact"/>
              <w:jc w:val="left"/>
            </w:pPr>
            <w:r>
              <w:t>量子生物駭客 (BHQ)</w:t>
            </w:r>
          </w:p>
        </w:tc>
      </w:tr>
      <w:tr>
        <w:tc>
          <w:tcPr/>
          <w:p>
            <w:pPr>
              <w:pStyle w:val="Compact"/>
              <w:jc w:val="left"/>
            </w:pPr>
            <w:r>
              <w:rPr>
                <w:bCs/>
                <w:b/>
              </w:rPr>
              <w:t>人的模型</w:t>
            </w:r>
          </w:p>
        </w:tc>
        <w:tc>
          <w:tcPr/>
          <w:p>
            <w:pPr>
              <w:pStyle w:val="Compact"/>
              <w:jc w:val="left"/>
            </w:pPr>
            <w:r>
              <w:t>生化系統</w:t>
            </w:r>
          </w:p>
        </w:tc>
        <w:tc>
          <w:tcPr/>
          <w:p>
            <w:pPr>
              <w:pStyle w:val="Compact"/>
              <w:jc w:val="left"/>
            </w:pPr>
            <w:r>
              <w:t>量子資訊系統</w:t>
            </w:r>
          </w:p>
        </w:tc>
      </w:tr>
      <w:tr>
        <w:tc>
          <w:tcPr/>
          <w:p>
            <w:pPr>
              <w:pStyle w:val="Compact"/>
              <w:jc w:val="left"/>
            </w:pPr>
            <w:r>
              <w:rPr>
                <w:bCs/>
                <w:b/>
              </w:rPr>
              <w:t>干預層面</w:t>
            </w:r>
          </w:p>
        </w:tc>
        <w:tc>
          <w:tcPr/>
          <w:p>
            <w:pPr>
              <w:pStyle w:val="Compact"/>
              <w:jc w:val="left"/>
            </w:pPr>
            <w:r>
              <w:t>僅可測量層面</w:t>
            </w:r>
          </w:p>
        </w:tc>
        <w:tc>
          <w:tcPr/>
          <w:p>
            <w:pPr>
              <w:pStyle w:val="Compact"/>
              <w:jc w:val="left"/>
            </w:pPr>
            <w:r>
              <w:t>可測量層面 + 不可測量層面</w:t>
            </w:r>
          </w:p>
        </w:tc>
      </w:tr>
      <w:tr>
        <w:tc>
          <w:tcPr/>
          <w:p>
            <w:pPr>
              <w:pStyle w:val="Compact"/>
              <w:jc w:val="left"/>
            </w:pPr>
            <w:r>
              <w:rPr>
                <w:bCs/>
                <w:b/>
              </w:rPr>
              <w:t>基本工具</w:t>
            </w:r>
          </w:p>
        </w:tc>
        <w:tc>
          <w:tcPr/>
          <w:p>
            <w:pPr>
              <w:pStyle w:val="Compact"/>
              <w:jc w:val="left"/>
            </w:pPr>
            <w:r>
              <w:t>補充劑、飲食、訓練、睡眠</w:t>
            </w:r>
          </w:p>
        </w:tc>
        <w:tc>
          <w:tcPr/>
          <w:p>
            <w:pPr>
              <w:pStyle w:val="Compact"/>
              <w:jc w:val="left"/>
            </w:pPr>
            <w:r>
              <w:t>QMT (量子心智工具)</w:t>
            </w:r>
          </w:p>
        </w:tc>
      </w:tr>
      <w:tr>
        <w:tc>
          <w:tcPr/>
          <w:p>
            <w:pPr>
              <w:pStyle w:val="Compact"/>
              <w:jc w:val="left"/>
            </w:pPr>
            <w:r>
              <w:rPr>
                <w:bCs/>
                <w:b/>
              </w:rPr>
              <w:t>變化機制</w:t>
            </w:r>
          </w:p>
        </w:tc>
        <w:tc>
          <w:tcPr/>
          <w:p>
            <w:pPr>
              <w:pStyle w:val="Compact"/>
              <w:jc w:val="left"/>
            </w:pPr>
            <w:r>
              <w:t>生物化學修改</w:t>
            </w:r>
          </w:p>
        </w:tc>
        <w:tc>
          <w:tcPr/>
          <w:p>
            <w:pPr>
              <w:pStyle w:val="Compact"/>
              <w:jc w:val="left"/>
            </w:pPr>
            <w:r>
              <w:t>量子靈性糾纏 + 退相干</w:t>
            </w:r>
          </w:p>
        </w:tc>
      </w:tr>
      <w:tr>
        <w:tc>
          <w:tcPr/>
          <w:p>
            <w:pPr>
              <w:pStyle w:val="Compact"/>
              <w:jc w:val="left"/>
            </w:pPr>
            <w:r>
              <w:rPr>
                <w:bCs/>
                <w:b/>
              </w:rPr>
              <w:t>意識的角色</w:t>
            </w:r>
          </w:p>
        </w:tc>
        <w:tc>
          <w:tcPr/>
          <w:p>
            <w:pPr>
              <w:pStyle w:val="Compact"/>
              <w:jc w:val="left"/>
            </w:pPr>
            <w:r>
              <w:t>大腦的副現象</w:t>
            </w:r>
          </w:p>
        </w:tc>
        <w:tc>
          <w:tcPr/>
          <w:p>
            <w:pPr>
              <w:pStyle w:val="Compact"/>
              <w:jc w:val="left"/>
            </w:pPr>
            <w:r>
              <w:t>本體論基本類別</w:t>
            </w:r>
          </w:p>
        </w:tc>
      </w:tr>
      <w:tr>
        <w:tc>
          <w:tcPr/>
          <w:p>
            <w:pPr>
              <w:pStyle w:val="Compact"/>
              <w:jc w:val="left"/>
            </w:pPr>
            <w:r>
              <w:rPr>
                <w:bCs/>
                <w:b/>
              </w:rPr>
              <w:t>道德的角色</w:t>
            </w:r>
          </w:p>
        </w:tc>
        <w:tc>
          <w:tcPr/>
          <w:p>
            <w:pPr>
              <w:pStyle w:val="Compact"/>
              <w:jc w:val="left"/>
            </w:pPr>
            <w:r>
              <w:t>可選的（未考慮）</w:t>
            </w:r>
          </w:p>
        </w:tc>
        <w:tc>
          <w:tcPr/>
          <w:p>
            <w:pPr>
              <w:pStyle w:val="Compact"/>
              <w:jc w:val="left"/>
            </w:pPr>
            <w:r>
              <w:t>強制性組成部分 (</w:t>
            </w:r>
            <m:oMath>
              <m:r>
                <m:t>M</m:t>
              </m:r>
            </m:oMath>
            <w:r>
              <w:t>)</w:t>
            </w:r>
          </w:p>
        </w:tc>
      </w:tr>
      <w:tr>
        <w:tc>
          <w:tcPr/>
          <w:p>
            <w:pPr>
              <w:pStyle w:val="Compact"/>
              <w:jc w:val="left"/>
            </w:pPr>
            <w:r>
              <w:rPr>
                <w:bCs/>
                <w:b/>
              </w:rPr>
              <w:t>最佳化邊界</w:t>
            </w:r>
          </w:p>
        </w:tc>
        <w:tc>
          <w:tcPr/>
          <w:p>
            <w:pPr>
              <w:pStyle w:val="Compact"/>
              <w:jc w:val="left"/>
            </w:pPr>
            <w:r>
              <w:t>~30% 生物效率</w:t>
            </w:r>
          </w:p>
        </w:tc>
        <w:tc>
          <w:tcPr/>
          <w:p>
            <w:pPr>
              <w:pStyle w:val="Compact"/>
              <w:jc w:val="left"/>
            </w:pPr>
            <w:r>
              <w:t>理論上無限（</w:t>
            </w:r>
            <m:oMath>
              <m:r>
                <m:t>W</m:t>
              </m:r>
              <m:r>
                <m:t>A</m:t>
              </m:r>
            </m:oMath>
            <w:r>
              <w:t xml:space="preserve"> </w:t>
            </w:r>
            <w:r>
              <w:t>的函式）</w:t>
            </w:r>
          </w:p>
        </w:tc>
      </w:tr>
      <w:tr>
        <w:tc>
          <w:tcPr/>
          <w:p>
            <w:pPr>
              <w:pStyle w:val="Compact"/>
              <w:jc w:val="left"/>
            </w:pPr>
            <w:r>
              <w:rPr>
                <w:bCs/>
                <w:b/>
              </w:rPr>
              <w:t>最終效果</w:t>
            </w:r>
          </w:p>
        </w:tc>
        <w:tc>
          <w:tcPr/>
          <w:p>
            <w:pPr>
              <w:pStyle w:val="Compact"/>
              <w:jc w:val="left"/>
            </w:pPr>
            <m:oMath>
              <m:r>
                <m:t>f</m:t>
              </m:r>
              <m:d>
                <m:dPr>
                  <m:begChr m:val="("/>
                  <m:endChr m:val=")"/>
                  <m:sepChr m:val=""/>
                  <m:grow/>
                </m:dPr>
                <m:e>
                  <m:r>
                    <m:t>生</m:t>
                  </m:r>
                  <m:r>
                    <m:t>物</m:t>
                  </m:r>
                  <m:r>
                    <m:t>化</m:t>
                  </m:r>
                  <m:r>
                    <m:t>学</m:t>
                  </m:r>
                </m:e>
              </m:d>
            </m:oMath>
          </w:p>
        </w:tc>
        <w:tc>
          <w:tcPr/>
          <w:p>
            <w:pPr>
              <w:pStyle w:val="Compact"/>
              <w:jc w:val="left"/>
            </w:pPr>
            <m:oMath>
              <m:r>
                <m:t>f</m:t>
              </m:r>
              <m:d>
                <m:dPr>
                  <m:begChr m:val="("/>
                  <m:endChr m:val=")"/>
                  <m:sepChr m:val=""/>
                  <m:grow/>
                </m:dPr>
                <m:e>
                  <m:r>
                    <m:t>W</m:t>
                  </m:r>
                  <m:r>
                    <m:t>W</m:t>
                  </m:r>
                  <m:r>
                    <m:rPr>
                      <m:sty m:val="p"/>
                    </m:rPr>
                    <m:t>,</m:t>
                  </m:r>
                  <m:r>
                    <m:t>W</m:t>
                  </m:r>
                  <m:r>
                    <m:t>A</m:t>
                  </m:r>
                  <m:r>
                    <m:rPr>
                      <m:sty m:val="p"/>
                    </m:rPr>
                    <m:t>,</m:t>
                  </m:r>
                  <m:r>
                    <m:t>M</m:t>
                  </m:r>
                  <m:r>
                    <m:rPr>
                      <m:sty m:val="p"/>
                    </m:rPr>
                    <m:t>,</m:t>
                  </m:r>
                  <m:r>
                    <m:t>P</m:t>
                  </m:r>
                </m:e>
              </m:d>
            </m:oMath>
          </w:p>
        </w:tc>
      </w:tr>
      <w:tr>
        <w:tc>
          <w:tcPr/>
          <w:p>
            <w:pPr>
              <w:pStyle w:val="Compact"/>
              <w:jc w:val="left"/>
            </w:pPr>
            <w:r>
              <w:rPr>
                <w:bCs/>
                <w:b/>
              </w:rPr>
              <w:t>驗證</w:t>
            </w:r>
          </w:p>
        </w:tc>
        <w:tc>
          <w:tcPr/>
          <w:p>
            <w:pPr>
              <w:pStyle w:val="Compact"/>
              <w:jc w:val="left"/>
            </w:pPr>
            <w:r>
              <w:t>純定量（指標）</w:t>
            </w:r>
          </w:p>
        </w:tc>
        <w:tc>
          <w:tcPr/>
          <w:p>
            <w:pPr>
              <w:pStyle w:val="Compact"/>
              <w:jc w:val="left"/>
            </w:pPr>
            <w:r>
              <w:t>定量 + 定性（讀取誠實性</w:t>
            </w:r>
            <w:r>
              <w:t xml:space="preserve"> </w:t>
            </w:r>
            <w:r>
              <w:rPr>
                <w:rStyle w:val="FootnoteReference"/>
              </w:rPr>
            </w:r>
            <w:r>
              <w:t>）</w:t>
            </w:r>
          </w:p>
        </w:tc>
      </w:tr>
      <w:tr>
        <w:tc>
          <w:tcPr/>
          <w:p>
            <w:pPr>
              <w:pStyle w:val="Compact"/>
              <w:jc w:val="left"/>
            </w:pPr>
            <w:r>
              <w:rPr>
                <w:bCs/>
                <w:b/>
              </w:rPr>
              <w:t>目標</w:t>
            </w:r>
          </w:p>
        </w:tc>
        <w:tc>
          <w:tcPr/>
          <w:p>
            <w:pPr>
              <w:pStyle w:val="Compact"/>
              <w:jc w:val="left"/>
            </w:pPr>
            <w:r>
              <w:t>效率最大化</w:t>
            </w:r>
          </w:p>
        </w:tc>
        <w:tc>
          <w:tcPr/>
          <w:p>
            <w:pPr>
              <w:pStyle w:val="Compact"/>
              <w:jc w:val="left"/>
            </w:pPr>
            <w:r>
              <w:t>與</w:t>
            </w:r>
            <w:r>
              <w:rPr>
                <w:bCs/>
                <w:b/>
              </w:rPr>
              <w:t>源起性目的因</w:t>
            </w:r>
            <w:r>
              <w:t>一致</w:t>
            </w:r>
          </w:p>
        </w:tc>
      </w:tr>
    </w:tbl>
    <w:p>
      <w:pPr>
        <w:pStyle w:val="BodyText"/>
      </w:pPr>
      <w:r>
        <w:t>對錶格的分析揭示了幾個深刻的規律。首先：</w:t>
      </w:r>
      <w:r>
        <w:rPr>
          <w:bCs/>
          <w:b/>
        </w:rPr>
        <w:t>BHQ不拒絕指標——它擴充套件了它們</w:t>
      </w:r>
      <w:r>
        <w:t>。經典生物駭客測量可測量之物，忽視不可測量之物。量子生物駭客測量可測量之物（保留經典生物駭客的全部武器庫）</w:t>
      </w:r>
      <w:r>
        <w:rPr>
          <w:iCs/>
          <w:i/>
        </w:rPr>
        <w:t>以及</w:t>
      </w:r>
      <w:r>
        <w:t>透過</w:t>
      </w:r>
      <w:r>
        <w:rPr>
          <w:bCs/>
          <w:b/>
        </w:rPr>
        <w:t>讀取誠實性</w:t>
      </w:r>
      <w:r>
        <w:rPr>
          <w:bCs/>
          <w:b/>
        </w:rPr>
        <w:t xml:space="preserve"> </w:t>
      </w:r>
      <w:r>
        <w:rPr>
          <w:rStyle w:val="FootnoteReference"/>
        </w:rPr>
      </w:r>
      <w:r>
        <w:t xml:space="preserve"> </w:t>
      </w:r>
      <w:r>
        <w:t>評估不可測量之物——主觀但結構性描述的質量驗證機制。這不需要信仰——它需要對自己經驗的誠實。</w:t>
      </w:r>
    </w:p>
    <w:p>
      <w:pPr>
        <w:pStyle w:val="BodyText"/>
      </w:pPr>
      <w:r>
        <w:t>其次：經典生物駭客中最佳化的邊界是</w:t>
      </w:r>
      <w:r>
        <w:rPr>
          <w:bCs/>
          <w:b/>
        </w:rPr>
        <w:t>硬性的</w:t>
      </w:r>
      <w:r>
        <w:t>。人的生物化學有無法逾越的生理限制——最大線粒體容量、蛋白質合成極限、神經可塑性極限。在BHQ中，這個邊界被推移，因為</w:t>
      </w:r>
      <w:r>
        <w:rPr>
          <w:bCs/>
          <w:b/>
        </w:rPr>
        <w:t>絕對意志</w:t>
      </w:r>
      <w:r>
        <w:t>不服從生物化學限制</w:t>
      </w:r>
      <w:r>
        <w:t xml:space="preserve"> </w:t>
      </w:r>
      <w:r>
        <w:rPr>
          <w:rStyle w:val="FootnoteReference"/>
        </w:rPr>
      </w:r>
      <w:r>
        <w:t>。當然，這並不意味著神奇地跳過生理學——身體仍然是框架，一切都在其中發生。但當你能夠接觸到創造框架的源頭時，框架可以被拉伸得更遠。</w:t>
      </w:r>
    </w:p>
    <w:p>
      <w:pPr>
        <w:pStyle w:val="BodyText"/>
      </w:pPr>
      <w:r>
        <w:t>第三：道德。在經典生物駭客中，倫理要麼缺席，要麼簡化為實用主義（</w:t>
      </w:r>
      <w:r>
        <w:t>“</w:t>
      </w:r>
      <w:r>
        <w:t>不做傷害</w:t>
      </w:r>
      <w:r>
        <w:t>”</w:t>
      </w:r>
      <w:r>
        <w:t>）。在BHQ中，道德是</w:t>
      </w:r>
      <w:r>
        <w:rPr>
          <w:bCs/>
          <w:b/>
        </w:rPr>
        <w:t>進入方程的變數</w:t>
      </w:r>
      <w:r>
        <w:t>。這不是偶然——它是一個模型的結果，在這個模型中</w:t>
      </w:r>
      <w:r>
        <w:t xml:space="preserve"> </w:t>
      </w:r>
      <m:oMath>
        <m:r>
          <m:t>W</m:t>
        </m:r>
        <m:r>
          <m:t>A</m:t>
        </m:r>
      </m:oMath>
      <w:r>
        <w:t>（絕對意志）對與</w:t>
      </w:r>
      <w:r>
        <w:rPr>
          <w:bCs/>
          <w:b/>
        </w:rPr>
        <w:t>源起性目的因</w:t>
      </w:r>
      <w:r>
        <w:t>一致的行動產生共振。不道德的行為降低</w:t>
      </w:r>
      <w:r>
        <w:t xml:space="preserve"> </w:t>
      </w:r>
      <m:oMath>
        <m:r>
          <m:t>W</m:t>
        </m:r>
        <m:r>
          <m:t>A</m:t>
        </m:r>
      </m:oMath>
      <w:r>
        <w:t>，從而降低最終效果，即使技術在執行上是完美的。這是一種機制，不是道德說教。</w:t>
      </w:r>
    </w:p>
    <w:bookmarkEnd w:id="101"/>
    <w:bookmarkEnd w:id="102"/>
    <w:bookmarkStart w:id="110" w:name="量子生物黑客的五项原则"/>
    <w:p>
      <w:pPr>
        <w:pStyle w:val="Heading3"/>
      </w:pPr>
      <w:r>
        <w:t>4.3 量子生物駭客的五項原則</w:t>
      </w:r>
    </w:p>
    <w:p>
      <w:pPr>
        <w:pStyle w:val="FirstParagraph"/>
      </w:pPr>
      <w:r>
        <w:t>每個系統都需要原則。不是意識形態宣言——只是保證系統按預期運作的行動規則。BHQ的五項原則不是集體宣言。它們是</w:t>
      </w:r>
      <w:r>
        <w:rPr>
          <w:bCs/>
          <w:b/>
        </w:rPr>
        <w:t>必要條件</w:t>
      </w:r>
      <w:r>
        <w:t>，沒有它們</w:t>
      </w:r>
      <w:r>
        <w:t xml:space="preserve"> </w:t>
      </w:r>
      <m:oMath>
        <m:r>
          <m:t>B</m:t>
        </m:r>
        <m:r>
          <m:t>H</m:t>
        </m:r>
        <m:r>
          <m:t>Q</m:t>
        </m:r>
      </m:oMath>
      <w:r>
        <w:t xml:space="preserve"> </w:t>
      </w:r>
      <w:r>
        <w:t>公式就無法閉合。違反其中任何一項，你不僅破壞了效果——你破壞了機制。</w:t>
      </w:r>
    </w:p>
    <w:bookmarkStart w:id="104" w:name="原则-1参数化的精确性"/>
    <w:p>
      <w:pPr>
        <w:pStyle w:val="Heading4"/>
      </w:pPr>
      <w:r>
        <w:t>4.3.1 原則 1：引數化的精確性</w:t>
      </w:r>
    </w:p>
    <w:p>
      <w:pPr>
        <w:pStyle w:val="FirstParagraph"/>
      </w:pPr>
      <w:r>
        <w:rPr>
          <w:bCs/>
          <w:b/>
        </w:rPr>
        <w:t>精確命名你在最佳化的東西。</w:t>
      </w:r>
      <w:r>
        <w:t>說”我想更健康”或”我想要更多能量”是不夠的。這樣的表述太模糊，無法進行任何量子操作。BHQ中的引數必須滿足三個標準：它是</w:t>
      </w:r>
      <w:r>
        <w:rPr>
          <w:bCs/>
          <w:b/>
        </w:rPr>
        <w:t>可命名的</w:t>
      </w:r>
      <w:r>
        <w:t>（你有具體的詞給它），</w:t>
      </w:r>
      <w:r>
        <w:rPr>
          <w:bCs/>
          <w:b/>
        </w:rPr>
        <w:t>可定位的</w:t>
      </w:r>
      <w:r>
        <w:t>（你知道它在生命的哪個領域），以及</w:t>
      </w:r>
      <w:r>
        <w:rPr>
          <w:bCs/>
          <w:b/>
        </w:rPr>
        <w:t>可差異的</w:t>
      </w:r>
      <w:r>
        <w:t>（你能描述給定狀態與最優狀態之間的差異）。</w:t>
      </w:r>
    </w:p>
    <w:p>
      <w:pPr>
        <w:pStyle w:val="BodyText"/>
      </w:pPr>
      <w:r>
        <w:t>引數化的精確性是你構建一切其他事物的基礎。定義不當的引數就像嘗試射向沒有明確目標點的靶子。你可以擁有最完美的弓（QMT）、最好的技術（WW）、最純淨的意圖（</w:t>
      </w:r>
      <m:oMath>
        <m:r>
          <m:t>M</m:t>
        </m:r>
      </m:oMath>
      <w:r>
        <w:t>）——但如果目標是模糊的，箭永遠會錯過。在第5章中，我們將</w:t>
      </w:r>
      <w:r>
        <w:t xml:space="preserve"> </w:t>
      </w:r>
      <w:r>
        <w:rPr>
          <w:rStyle w:val="FootnoteReference"/>
        </w:rPr>
      </w:r>
      <w:r>
        <w:t xml:space="preserve"> </w:t>
      </w:r>
      <w:r>
        <w:t>給予這個過程全部關注——你將學會以手術般的精確度進行引數化。</w:t>
      </w:r>
    </w:p>
    <w:bookmarkEnd w:id="104"/>
    <w:bookmarkStart w:id="105" w:name="原则-2无干预的观察"/>
    <w:p>
      <w:pPr>
        <w:pStyle w:val="Heading4"/>
      </w:pPr>
      <w:r>
        <w:t>4.3.2 原則 2：無干預的觀察</w:t>
      </w:r>
    </w:p>
    <w:p>
      <w:pPr>
        <w:pStyle w:val="FirstParagraph"/>
      </w:pPr>
      <w:r>
        <w:rPr>
          <w:bCs/>
          <w:b/>
        </w:rPr>
        <w:t>在行動之前，先觀察。</w:t>
      </w:r>
      <w:r>
        <w:t>在經典生物駭客中，</w:t>
      </w:r>
      <w:r>
        <w:t>“</w:t>
      </w:r>
      <w:r>
        <w:t>測量然後修改</w:t>
      </w:r>
      <w:r>
        <w:t>”</w:t>
      </w:r>
      <w:r>
        <w:t>的正規化佔主導。在BHQ中，我們新增一個層次：</w:t>
      </w:r>
      <w:r>
        <w:rPr>
          <w:bCs/>
          <w:b/>
        </w:rPr>
        <w:t>觀察，然後糾纏</w:t>
      </w:r>
      <w:r>
        <w:t>。這裡的觀察不是被動地看——是在嘗試改變資訊場狀態之前，主動收集關於你資訊場狀態的資訊的過程。</w:t>
      </w:r>
    </w:p>
    <w:p>
      <w:pPr>
        <w:pStyle w:val="BodyText"/>
      </w:pPr>
      <w:r>
        <w:t>這一原則防止了初學者最常見的錯誤：過早行動。某人讀到QMT，立即嘗試”與百萬糾纏”，而沒有先對給定狀態進行誠實的讀取。</w:t>
      </w:r>
      <w:r>
        <w:rPr>
          <w:bCs/>
          <w:b/>
        </w:rPr>
        <w:t>結果</w:t>
      </w:r>
      <w:r>
        <w:t>？退相干、挫敗感，以及”這沒用”的信念。它有用——但首先你必須知道從哪裡開始。觀察是戰鬥前的偵察階段。跳過它不意味著戰鬥不會發生——它意味著你會輸。</w:t>
      </w:r>
    </w:p>
    <w:p>
      <w:pPr>
        <w:pStyle w:val="BodyText"/>
      </w:pPr>
      <w:r>
        <w:t>觀察原則還有一個更深的維度：</w:t>
      </w:r>
      <w:r>
        <w:rPr>
          <w:bCs/>
          <w:b/>
        </w:rPr>
        <w:t>它教會尊重現實本身的樣子，在你嘗試改變它之前</w:t>
      </w:r>
      <w:r>
        <w:t>。這不僅是戰術——這是一種態度。在ezoFizyka（超物理學）中，尊重給定狀態是每次轉化的先決條件。你不能改變你壓抑或輕視的東西。你必須首先看見。</w:t>
      </w:r>
    </w:p>
    <w:bookmarkEnd w:id="105"/>
    <w:bookmarkStart w:id="106" w:name="原则-3身体与灵性的合一"/>
    <w:p>
      <w:pPr>
        <w:pStyle w:val="Heading4"/>
      </w:pPr>
      <w:r>
        <w:t>4.3.3 原則 3：身體與靈性的合一</w:t>
      </w:r>
    </w:p>
    <w:p>
      <w:pPr>
        <w:pStyle w:val="FirstParagraph"/>
      </w:pPr>
      <w:r>
        <w:rPr>
          <w:bCs/>
          <w:b/>
        </w:rPr>
        <w:t>身體和靈性不是兩個分離的世界——它們是同一個現實的兩個層面。</w:t>
      </w:r>
      <w:r>
        <w:t>這一原則拒絕了仍滲透於現代人類思維中的笛卡爾二元論。在ezoFizyka（超物理學）中，身體是可測量層面的顯化，而”靈性”——理解為資訊場、意識、糾纏能力——是同一系統的不可測量層面。</w:t>
      </w:r>
    </w:p>
    <w:p>
      <w:pPr>
        <w:pStyle w:val="BodyText"/>
      </w:pPr>
      <w:r>
        <w:t>實際後果：</w:t>
      </w:r>
      <w:r>
        <w:rPr>
          <w:bCs/>
          <w:b/>
        </w:rPr>
        <w:t>你不能最佳化一個層面而忽視另一個</w:t>
      </w:r>
      <w:r>
        <w:t>。你可以冥想數小時，對QMT有完美控制——但如果你的睡眠只有四小時，你的穀氨酸系統處於慢性過載狀態，飲食由加工糖和咖啡因組成，糾纏就找不到健康土壤來紮根。另一方面：你可以擁有完美的血液指標、8小時完美相位結構的睡眠和最佳維生素D水平——但如果你的資訊場是混亂的，關係破碎，意圖不明，你將仍然是一個缺乏深度的生物學健康自動機。</w:t>
      </w:r>
    </w:p>
    <w:p>
      <w:pPr>
        <w:pStyle w:val="BodyText"/>
      </w:pPr>
      <w:r>
        <w:t>身體與靈性合一原則是</w:t>
      </w:r>
      <w:r>
        <w:rPr>
          <w:bCs/>
          <w:b/>
        </w:rPr>
        <w:t>對整體論的永久提醒</w:t>
      </w:r>
      <w:r>
        <w:t>。在BHQ中，身體和靈性之間沒有等級——有</w:t>
      </w:r>
      <w:r>
        <w:rPr>
          <w:iCs/>
          <w:i/>
        </w:rPr>
        <w:t>行動</w:t>
      </w:r>
      <w:r>
        <w:t>的等級：首先穩定可測量層面（基礎），然後在不可測量層面工作（屋頂）。但兩者都必須站立。永遠。</w:t>
      </w:r>
    </w:p>
    <w:bookmarkEnd w:id="106"/>
    <w:bookmarkStart w:id="107" w:name="原则-4道德作为机制"/>
    <w:p>
      <w:pPr>
        <w:pStyle w:val="Heading4"/>
      </w:pPr>
      <w:r>
        <w:t>4.3.4 原則 4：道德作為機制</w:t>
      </w:r>
    </w:p>
    <w:p>
      <w:pPr>
        <w:pStyle w:val="FirstParagraph"/>
      </w:pPr>
      <w:r>
        <w:rPr>
          <w:bCs/>
          <w:b/>
        </w:rPr>
        <w:t>道德不是倫理附加物——它是系統的機械組成部分。</w:t>
      </w:r>
      <w:r>
        <w:t>這一原則在來自經典生物駭客或純粹科學世界觀的個人中引發了最大的抵抗。為什麼道德會出現在技術方程中？</w:t>
      </w:r>
    </w:p>
    <w:p>
      <w:pPr>
        <w:pStyle w:val="BodyText"/>
      </w:pPr>
      <w:r>
        <w:t>讓我們重複最終效果公式：</w:t>
      </w:r>
      <m:oMath>
        <m:r>
          <m:t>E</m:t>
        </m:r>
        <m:r>
          <m:t>f</m:t>
        </m:r>
        <m:r>
          <m:t>e</m:t>
        </m:r>
        <m:r>
          <m:t>k</m:t>
        </m:r>
        <m:sSub>
          <m:e>
            <m:r>
              <m:t>t</m:t>
            </m:r>
          </m:e>
          <m:sub>
            <m:r>
              <m:t>k</m:t>
            </m:r>
            <m:r>
              <m:t>o</m:t>
            </m:r>
            <m:r>
              <m:t>ń</m:t>
            </m:r>
            <m:r>
              <m:t>c</m:t>
            </m:r>
            <m:r>
              <m:t>o</m:t>
            </m:r>
            <m:r>
              <m:t>w</m:t>
            </m:r>
            <m:r>
              <m:t>y</m:t>
            </m:r>
          </m:sub>
        </m:sSub>
        <m:r>
          <m:rPr>
            <m:sty m:val="p"/>
          </m:rPr>
          <m:t>=</m:t>
        </m:r>
        <m:r>
          <m:t>f</m:t>
        </m:r>
        <m:d>
          <m:dPr>
            <m:begChr m:val="("/>
            <m:endChr m:val=")"/>
            <m:sepChr m:val=""/>
            <m:grow/>
          </m:dPr>
          <m:e>
            <m:r>
              <m:t>W</m:t>
            </m:r>
            <m:r>
              <m:t>W</m:t>
            </m:r>
            <m:r>
              <m:rPr>
                <m:sty m:val="p"/>
              </m:rPr>
              <m:t>,</m:t>
            </m:r>
            <m:r>
              <m:t>W</m:t>
            </m:r>
            <m:r>
              <m:t>A</m:t>
            </m:r>
            <m:r>
              <m:rPr>
                <m:sty m:val="p"/>
              </m:rPr>
              <m:t>,</m:t>
            </m:r>
            <m:r>
              <m:t>M</m:t>
            </m:r>
            <m:r>
              <m:rPr>
                <m:sty m:val="p"/>
              </m:rPr>
              <m:t>,</m:t>
            </m:r>
            <m:r>
              <m:t>P</m:t>
            </m:r>
          </m:e>
        </m:d>
      </m:oMath>
      <w:r>
        <w:t>。道德（</w:t>
      </w:r>
      <m:oMath>
        <m:r>
          <m:t>M</m:t>
        </m:r>
      </m:oMath>
      <w:r>
        <w:t>）在這裡不是作為規範類別，而是作為</w:t>
      </w:r>
      <w:r>
        <w:rPr>
          <w:bCs/>
          <w:b/>
        </w:rPr>
        <w:t>絕對意志</w:t>
      </w:r>
      <w:r>
        <w:t>與你過程之間的傳輸</w:t>
      </w:r>
      <w:r>
        <w:rPr>
          <w:bCs/>
          <w:b/>
        </w:rPr>
        <w:t>係數</w:t>
      </w:r>
      <w:r>
        <w:t>。在ezoFizyka（超物理學）模型中，</w:t>
      </w:r>
      <w:r>
        <w:rPr>
          <w:bCs/>
          <w:b/>
        </w:rPr>
        <w:t>絕對意志</w:t>
      </w:r>
      <w:r>
        <w:t>與那些服務於發展、真理、創造性、愛、正義的意圖和行動產生最強共振——與</w:t>
      </w:r>
      <w:r>
        <w:rPr>
          <w:bCs/>
          <w:b/>
        </w:rPr>
        <w:t>源起性目的因</w:t>
      </w:r>
      <w:r>
        <w:t>一致。與此矛盾的行動在你與</w:t>
      </w:r>
      <w:r>
        <w:t xml:space="preserve"> </w:t>
      </w:r>
      <m:oMath>
        <m:r>
          <m:t>W</m:t>
        </m:r>
        <m:r>
          <m:t>A</m:t>
        </m:r>
      </m:oMath>
      <w:r>
        <w:t xml:space="preserve"> </w:t>
      </w:r>
      <w:r>
        <w:t>之間的溝通渠道中創造”噪音”。</w:t>
      </w:r>
    </w:p>
    <w:p>
      <w:pPr>
        <w:pStyle w:val="BodyText"/>
      </w:pPr>
      <w:r>
        <w:t>不是關於懲罰。是關於</w:t>
      </w:r>
      <w:r>
        <w:rPr>
          <w:bCs/>
          <w:b/>
        </w:rPr>
        <w:t>資訊物理學</w:t>
      </w:r>
      <w:r>
        <w:t>。扭曲的資訊保持扭曲——無論誰傳送它。如果你的訊號（意圖 + 行動）被不道德性（例如，傷害他人的慾望、偷竊、操縱）汙染，這種扭曲會傳播到整個過程。最終效果可能在技術上是存在的，但會是”損壞的”——退相干會採取不想要的後果、意想不到的副作用、空虛成就的形式。</w:t>
      </w:r>
    </w:p>
    <w:p>
      <w:pPr>
        <w:pStyle w:val="BodyText"/>
      </w:pPr>
      <w:r>
        <w:t>道德原則不是鼓勵成為”好人”。這是一個工程警告：</w:t>
      </w:r>
      <w:r>
        <w:rPr>
          <w:bCs/>
          <w:b/>
        </w:rPr>
        <w:t>使用QMT工作時，你必須保持訊號的純淨</w:t>
      </w:r>
      <w:r>
        <w:t>。否則你就是在廢墟上建造。</w:t>
      </w:r>
    </w:p>
    <w:bookmarkEnd w:id="107"/>
    <w:bookmarkStart w:id="108" w:name="原则-5量子耐心"/>
    <w:p>
      <w:pPr>
        <w:pStyle w:val="Heading4"/>
      </w:pPr>
      <w:r>
        <w:t>4.3.5 原則 5：量子耐心</w:t>
      </w:r>
    </w:p>
    <w:p>
      <w:pPr>
        <w:pStyle w:val="FirstParagraph"/>
      </w:pPr>
      <w:r>
        <w:rPr>
          <w:bCs/>
          <w:b/>
        </w:rPr>
        <w:t>量子變化在糾纏中是瞬間的，但線上性時間中物質化。</w:t>
      </w:r>
      <w:r>
        <w:t>這是對在即時滿足文化中長大的現代人最難接受的原則。當你正確執行QMT時，糾纏在幾分之一秒內產生——這是一個主觀事實，你通常感覺為心靈場中的物理變化、突然的清晰、情緒釋放。</w:t>
      </w:r>
    </w:p>
    <w:p>
      <w:pPr>
        <w:pStyle w:val="BodyText"/>
      </w:pPr>
      <w:r>
        <w:t>但這種糾纏向物質世界變化的轉化需要</w:t>
      </w:r>
      <w:r>
        <w:rPr>
          <w:bCs/>
          <w:b/>
        </w:rPr>
        <w:t>時間</w:t>
      </w:r>
      <w:r>
        <w:t>。不是因為過程慢——是因為物質是稠密的。生物化學需要小時，神經元需要天數來重新程式設計，關係需要週數來重組，社會結構需要月數。糾纏是那一刻種下的種子。收穫需要一個季節。</w:t>
      </w:r>
    </w:p>
    <w:p>
      <w:pPr>
        <w:pStyle w:val="BodyText"/>
      </w:pPr>
      <w:r>
        <w:t>量子耐心不是被動等待。它是</w:t>
      </w:r>
      <w:r>
        <w:rPr>
          <w:bCs/>
          <w:b/>
        </w:rPr>
        <w:t>主動態度</w:t>
      </w:r>
      <w:r>
        <w:t>：維持糾纏而不不斷檢查它”是否已經有效”，不在不耐煩的影響下采取破壞性行動，不氣餒於物質化第一個跡象是微妙的。這是在不可測量層面保持”已經發生”的狀態的能力，而可測量層面仍在重組。</w:t>
      </w:r>
    </w:p>
    <w:bookmarkEnd w:id="108"/>
    <w:bookmarkStart w:id="109" w:name="框架-5原则守则-可打印卡片"/>
    <w:p>
      <w:pPr>
        <w:pStyle w:val="Heading4"/>
      </w:pPr>
      <w:r>
        <w:t>4.3.6 框架:</w:t>
      </w:r>
      <w:r>
        <w:t xml:space="preserve"> </w:t>
      </w:r>
      <w:r>
        <w:t>“</w:t>
      </w:r>
      <w:r>
        <w:t>5原則守則</w:t>
      </w:r>
      <w:r>
        <w:t>”</w:t>
      </w:r>
      <w:r>
        <w:t xml:space="preserve"> </w:t>
      </w:r>
      <w:r>
        <w:t>— 可列印卡片</w:t>
      </w:r>
    </w:p>
    <w:p>
      <w:pPr>
        <w:pStyle w:val="FirstParagraph"/>
      </w:pPr>
      <w:r>
        <w:rPr>
          <w:bCs/>
          <w:b/>
        </w:rPr>
        <w:t>框架: 量子生物駭客5原則守則</w:t>
      </w:r>
    </w:p>
    <w:p>
      <w:pPr>
        <w:pStyle w:val="BlockText"/>
      </w:pPr>
      <w:r>
        <w:rPr>
          <w:bCs/>
          <w:b/>
        </w:rPr>
        <w:t>原則 1 — 引數化的精確性</w:t>
      </w:r>
      <w:r>
        <w:t xml:space="preserve"> </w:t>
      </w:r>
      <w:r>
        <w:t>在開始QMT之前，我不會命名我的引數。給定狀態和最優狀態必須是具體的、可命名的、可區分的。</w:t>
      </w:r>
    </w:p>
    <w:p>
      <w:pPr>
        <w:pStyle w:val="BlockText"/>
      </w:pPr>
      <w:r>
        <w:rPr>
          <w:bCs/>
          <w:b/>
        </w:rPr>
        <w:t>原則 2 — 無干預的觀察</w:t>
      </w:r>
      <w:r>
        <w:t xml:space="preserve"> </w:t>
      </w:r>
      <w:r>
        <w:t>在糾纏之前——我觀察。我不匆忙行動。在嘗試改變資訊場狀態之前，我收集關於它狀態的資訊。</w:t>
      </w:r>
    </w:p>
    <w:p>
      <w:pPr>
        <w:pStyle w:val="BlockText"/>
      </w:pPr>
      <w:r>
        <w:rPr>
          <w:bCs/>
          <w:b/>
        </w:rPr>
        <w:t>原則 3 — 身體與靈性的合一</w:t>
      </w:r>
      <w:r>
        <w:t xml:space="preserve"> </w:t>
      </w:r>
      <w:r>
        <w:t>我同時照顧可測量層面（睡眠、營養、運動）和不可測量層面（QMT、意圖、關係）。我不建立等級——我整合。</w:t>
      </w:r>
    </w:p>
    <w:p>
      <w:pPr>
        <w:pStyle w:val="BlockText"/>
      </w:pPr>
      <w:r>
        <w:rPr>
          <w:bCs/>
          <w:b/>
        </w:rPr>
        <w:t>原則 4 — 道德作為機制</w:t>
      </w:r>
      <w:r>
        <w:t xml:space="preserve"> </w:t>
      </w:r>
      <w:r>
        <w:t>我的行動與</w:t>
      </w:r>
      <w:r>
        <w:rPr>
          <w:bCs/>
          <w:b/>
        </w:rPr>
        <w:t>源起性目的因</w:t>
      </w:r>
      <w:r>
        <w:t>一致。我不使用QMT來傷害、操縱或短視獲利。訊號純淨 = 意圖純淨。</w:t>
      </w:r>
    </w:p>
    <w:p>
      <w:pPr>
        <w:pStyle w:val="BlockText"/>
      </w:pPr>
      <w:r>
        <w:rPr>
          <w:bCs/>
          <w:b/>
        </w:rPr>
        <w:t>原則 5 — 量子耐心</w:t>
      </w:r>
      <w:r>
        <w:t xml:space="preserve"> </w:t>
      </w:r>
      <w:r>
        <w:t>糾纏是瞬間的，但物質化需要時間。我不不斷檢查”是否已經有效”。我維持”已經發生”的狀態，並按照變化行動。</w:t>
      </w:r>
    </w:p>
    <w:p>
      <w:pPr>
        <w:pStyle w:val="BlockText"/>
      </w:pPr>
      <w:r>
        <w:rPr>
          <w:iCs/>
          <w:i/>
        </w:rPr>
        <w:t>本守則適用於每次使用QMT。缺乏任何原則不是”較弱的效果”——而是系統性錯誤。</w:t>
      </w:r>
    </w:p>
    <w:bookmarkEnd w:id="109"/>
    <w:bookmarkEnd w:id="110"/>
    <w:bookmarkStart w:id="118" w:name="系统地图全书概览"/>
    <w:p>
      <w:pPr>
        <w:pStyle w:val="Heading3"/>
      </w:pPr>
      <w:r>
        <w:t>4.4 系統地圖——全書概覽</w:t>
      </w:r>
    </w:p>
    <w:bookmarkStart w:id="115" w:name="金字塔架构理论-参数-机制-工具-支持-整合-超越"/>
    <w:p>
      <w:pPr>
        <w:pStyle w:val="Heading4"/>
      </w:pPr>
      <w:r>
        <w:t>4.4.1 金字塔架構：理論 → 引數 → 機制 → 工具 → 支援 → 整合 → 超越</w:t>
      </w:r>
    </w:p>
    <w:p>
      <w:pPr>
        <w:pStyle w:val="FirstParagraph"/>
      </w:pPr>
      <w:r>
        <w:t>整個量子生物駭客系統可以表示為一個七層金字塔。每一層都建立在前一層之上。沒有掌握較低層就無法實施較高層——不是因為專橫的限制，而是因為機制：沒有基礎怎麼建牆？</w:t>
      </w:r>
    </w:p>
    <w:p>
      <w:pPr>
        <w:pStyle w:val="CaptionedFigure"/>
      </w:pPr>
      <w:r/>
    </w:p>
    <w:p>
      <w:pPr>
        <w:pStyle w:val="ImageCaption"/>
      </w:pPr>
      <w:r>
        <w:t>量子生物駭客架構——7層金字塔</w:t>
      </w:r>
    </w:p>
    <w:p>
      <w:pPr>
        <w:pStyle w:val="BodyText"/>
      </w:pPr>
      <w:r>
        <w:rPr>
          <w:bCs/>
          <w:b/>
        </w:rPr>
        <w:t>第 1 層：理論</w:t>
      </w:r>
      <w:r>
        <w:t xml:space="preserve"> </w:t>
      </w:r>
      <w:r>
        <w:t>(第 1-4章)。這是整個金字塔的基礎。沒有理解ezoFizyka（超物理學）、意識-能量模型、最終效果公式和BHQ本身的定義——之後的一切都將是缺乏上下文的技巧。沒有上下文的技巧是迷信。理論給你語言和地圖。</w:t>
      </w:r>
    </w:p>
    <w:p>
      <w:pPr>
        <w:pStyle w:val="BodyText"/>
      </w:pPr>
      <w:r>
        <w:rPr>
          <w:bCs/>
          <w:b/>
        </w:rPr>
        <w:t>第 2 層：引數</w:t>
      </w:r>
      <w:r>
        <w:t xml:space="preserve"> </w:t>
      </w:r>
      <w:r>
        <w:t>(第 5章)。沒有應用的理論仍然是理論。這一層教你如何識別、命名和結構化生命引數。你將學會區分給定狀態與最優狀態，定義它們之間的差異，並按領域和優先順序對引數進行分類。</w:t>
      </w:r>
    </w:p>
    <w:p>
      <w:pPr>
        <w:pStyle w:val="BodyText"/>
      </w:pPr>
      <w:r>
        <w:rPr>
          <w:bCs/>
          <w:b/>
        </w:rPr>
        <w:t>第 3 層：機制</w:t>
      </w:r>
      <w:r>
        <w:t xml:space="preserve"> </w:t>
      </w:r>
      <w:r>
        <w:t>(第 6-9章)。當你知道理論並有引數化的問題時——你需要解決它的機制。機制是量子靈性糾纏、退相干過程、心靈場中自由意志的運作原則，以及QMT過程的完整解剖。正是在這裡你學會”如何做到這一點”。</w:t>
      </w:r>
    </w:p>
    <w:p>
      <w:pPr>
        <w:pStyle w:val="BodyText"/>
      </w:pPr>
      <w:r>
        <w:rPr>
          <w:bCs/>
          <w:b/>
        </w:rPr>
        <w:t>第 4 層：工具</w:t>
      </w:r>
      <w:r>
        <w:t xml:space="preserve"> </w:t>
      </w:r>
      <w:r>
        <w:t>(第 10-12章)。機制是抽象。工具是具體的。你將收到詳細的QMT協議——一步一步，針對不同問題型別的變體。你還將學會識別和修復過程中的錯誤，以及如何衡量實踐的有效性。</w:t>
      </w:r>
    </w:p>
    <w:p>
      <w:pPr>
        <w:pStyle w:val="BodyText"/>
      </w:pPr>
      <w:r>
        <w:rPr>
          <w:bCs/>
          <w:b/>
        </w:rPr>
        <w:t>第 5 層：頻率支援</w:t>
      </w:r>
      <w:r>
        <w:t xml:space="preserve"> </w:t>
      </w:r>
      <w:r>
        <w:t>(第 13-15章)。QMT在適當的物理環境中運作更好。三個章節專門討論如何最佳化晝夜節律、如何使用光和聲音來支援糾纏，以及如何設計生活空間作為量子過程的共振器。</w:t>
      </w:r>
    </w:p>
    <w:p>
      <w:pPr>
        <w:pStyle w:val="BodyText"/>
      </w:pPr>
      <w:r>
        <w:rPr>
          <w:bCs/>
          <w:b/>
        </w:rPr>
        <w:t>第 6 層：整合</w:t>
      </w:r>
      <w:r>
        <w:t xml:space="preserve"> </w:t>
      </w:r>
      <w:r>
        <w:t>(第 16-18章)。當你擁有工具和環境時——你必須將BHQ整合到日常生活中。三個關鍵領域：工作（如何在職業背景下使用QMT），關係（如何與他人糾纏），和健康（如何支援量子療愈過程）。</w:t>
      </w:r>
    </w:p>
    <w:p>
      <w:pPr>
        <w:pStyle w:val="BodyText"/>
      </w:pPr>
      <w:r>
        <w:rPr>
          <w:bCs/>
          <w:b/>
        </w:rPr>
        <w:t>第 7 層：超越</w:t>
      </w:r>
      <w:r>
        <w:t xml:space="preserve"> </w:t>
      </w:r>
      <w:r>
        <w:t>(第 19-22章)。金字塔的最高層——在那裡BHQ不再是一種”技術”，而成為一種存在方式。靈性發展、與高階意識狀態的工作、與</w:t>
      </w:r>
      <w:r>
        <w:rPr>
          <w:bCs/>
          <w:b/>
        </w:rPr>
        <w:t>絕對意志</w:t>
      </w:r>
      <w:r>
        <w:t>的合一，以及作為</w:t>
      </w:r>
      <w:r>
        <w:rPr>
          <w:bCs/>
          <w:b/>
        </w:rPr>
        <w:t>量子智人</w:t>
      </w:r>
      <w:r>
        <w:rPr>
          <w:bCs/>
          <w:b/>
        </w:rPr>
        <w:t xml:space="preserve"> </w:t>
      </w:r>
      <w:r>
        <w:rPr>
          <w:rStyle w:val="FootnoteReference"/>
        </w:rPr>
      </w:r>
      <w:r>
        <w:t xml:space="preserve"> </w:t>
      </w:r>
      <w:r>
        <w:t>的運作——像其他人呼吸一樣自然地使用QMT的人。</w:t>
      </w:r>
    </w:p>
    <w:bookmarkEnd w:id="115"/>
    <w:bookmarkStart w:id="117" w:name="表格-系统地图每个部分其角色以及读者获得什么"/>
    <w:p>
      <w:pPr>
        <w:pStyle w:val="Heading4"/>
      </w:pPr>
      <w:r>
        <w:t>4.4.2 表格: 系統地圖——每個部分，其角色，以及讀者獲得什麼</w:t>
      </w:r>
    </w:p>
    <w:p>
      <w:pPr>
        <w:pStyle w:val="FirstParagraph"/>
      </w:pPr>
      <w:r>
        <w:rPr>
          <w:bCs/>
          <w:b/>
        </w:rPr>
        <w:t>表格 2: 系統地圖——書的架構</w:t>
      </w:r>
    </w:p>
    <w:tbl>
      <w:tblPr>
        <w:tblStyle w:val="Table"/>
        <w:tblW w:type="pct" w:w="5000"/>
        <w:tblLook w:firstRow="1" w:lastRow="0" w:firstColumn="0" w:lastColumn="0" w:noHBand="0" w:noVBand="0" w:val="0020"/>
      </w:tblPr>
      <w:tblGrid>
        <w:gridCol w:w="1584"/>
        <w:gridCol w:w="1584"/>
        <w:gridCol w:w="1584"/>
        <w:gridCol w:w="1584"/>
        <w:gridCol w:w="1584"/>
      </w:tblGrid>
      <w:tr>
        <w:trPr>
          <w:tblHeader w:val="true"/>
        </w:trPr>
        <w:tc>
          <w:tcPr/>
          <w:p>
            <w:pPr>
              <w:pStyle w:val="Compact"/>
              <w:jc w:val="left"/>
            </w:pPr>
            <w:r>
              <w:t>部分</w:t>
            </w:r>
          </w:p>
        </w:tc>
        <w:tc>
          <w:tcPr/>
          <w:p>
            <w:pPr>
              <w:pStyle w:val="Compact"/>
              <w:jc w:val="left"/>
            </w:pPr>
            <w:r>
              <w:t>章節</w:t>
            </w:r>
          </w:p>
        </w:tc>
        <w:tc>
          <w:tcPr/>
          <w:p>
            <w:pPr>
              <w:pStyle w:val="Compact"/>
              <w:jc w:val="left"/>
            </w:pPr>
            <w:r>
              <w:t>層面名稱</w:t>
            </w:r>
          </w:p>
        </w:tc>
        <w:tc>
          <w:tcPr/>
          <w:p>
            <w:pPr>
              <w:pStyle w:val="Compact"/>
              <w:jc w:val="left"/>
            </w:pPr>
            <w:r>
              <w:t>在系統中的角色</w:t>
            </w:r>
          </w:p>
        </w:tc>
        <w:tc>
          <w:tcPr/>
          <w:p>
            <w:pPr>
              <w:pStyle w:val="Compact"/>
              <w:jc w:val="left"/>
            </w:pPr>
            <w:r>
              <w:t>你將獲得什麼</w:t>
            </w:r>
          </w:p>
        </w:tc>
      </w:tr>
      <w:tr>
        <w:tc>
          <w:tcPr/>
          <w:p>
            <w:pPr>
              <w:pStyle w:val="Compact"/>
              <w:jc w:val="left"/>
            </w:pPr>
            <w:r>
              <w:rPr>
                <w:bCs/>
                <w:b/>
              </w:rPr>
              <w:t>I</w:t>
            </w:r>
          </w:p>
        </w:tc>
        <w:tc>
          <w:tcPr/>
          <w:p>
            <w:pPr>
              <w:pStyle w:val="Compact"/>
              <w:jc w:val="left"/>
            </w:pPr>
            <w:r>
              <w:t>1-4</w:t>
            </w:r>
          </w:p>
        </w:tc>
        <w:tc>
          <w:tcPr/>
          <w:p>
            <w:pPr>
              <w:pStyle w:val="Compact"/>
              <w:jc w:val="left"/>
            </w:pPr>
            <w:r>
              <w:t>理論</w:t>
            </w:r>
          </w:p>
        </w:tc>
        <w:tc>
          <w:tcPr/>
          <w:p>
            <w:pPr>
              <w:pStyle w:val="Compact"/>
              <w:jc w:val="left"/>
            </w:pPr>
            <w:r>
              <w:t>語言和概念基礎</w:t>
            </w:r>
          </w:p>
        </w:tc>
        <w:tc>
          <w:tcPr/>
          <w:p>
            <w:pPr>
              <w:pStyle w:val="Compact"/>
              <w:jc w:val="left"/>
            </w:pPr>
            <w:r>
              <w:t>你理解</w:t>
            </w:r>
            <w:r>
              <w:rPr>
                <w:iCs/>
                <w:i/>
              </w:rPr>
              <w:t>為什麼</w:t>
            </w:r>
            <w:r>
              <w:t>它有效；你不相信——你知道</w:t>
            </w:r>
          </w:p>
        </w:tc>
      </w:tr>
      <w:tr>
        <w:tc>
          <w:tcPr/>
          <w:p>
            <w:pPr>
              <w:pStyle w:val="Compact"/>
              <w:jc w:val="left"/>
            </w:pPr>
            <w:r>
              <w:rPr>
                <w:bCs/>
                <w:b/>
              </w:rPr>
              <w:t>II</w:t>
            </w:r>
          </w:p>
        </w:tc>
        <w:tc>
          <w:tcPr/>
          <w:p>
            <w:pPr>
              <w:pStyle w:val="Compact"/>
              <w:jc w:val="left"/>
            </w:pPr>
            <w:r>
              <w:t>5</w:t>
            </w:r>
          </w:p>
        </w:tc>
        <w:tc>
          <w:tcPr/>
          <w:p>
            <w:pPr>
              <w:pStyle w:val="Compact"/>
              <w:jc w:val="left"/>
            </w:pPr>
            <w:r>
              <w:t>引數</w:t>
            </w:r>
          </w:p>
        </w:tc>
        <w:tc>
          <w:tcPr/>
          <w:p>
            <w:pPr>
              <w:pStyle w:val="Compact"/>
              <w:jc w:val="left"/>
            </w:pPr>
            <w:r>
              <w:t>問題的精確識別</w:t>
            </w:r>
          </w:p>
        </w:tc>
        <w:tc>
          <w:tcPr/>
          <w:p>
            <w:pPr>
              <w:pStyle w:val="Compact"/>
              <w:jc w:val="left"/>
            </w:pPr>
            <w:r>
              <w:t>你能夠命名和衡量每個生命引數</w:t>
            </w:r>
          </w:p>
        </w:tc>
      </w:tr>
      <w:tr>
        <w:tc>
          <w:tcPr/>
          <w:p>
            <w:pPr>
              <w:pStyle w:val="Compact"/>
              <w:jc w:val="left"/>
            </w:pPr>
            <w:r>
              <w:rPr>
                <w:bCs/>
                <w:b/>
              </w:rPr>
              <w:t>III</w:t>
            </w:r>
          </w:p>
        </w:tc>
        <w:tc>
          <w:tcPr/>
          <w:p>
            <w:pPr>
              <w:pStyle w:val="Compact"/>
              <w:jc w:val="left"/>
            </w:pPr>
            <w:r>
              <w:t>6-9</w:t>
            </w:r>
          </w:p>
        </w:tc>
        <w:tc>
          <w:tcPr/>
          <w:p>
            <w:pPr>
              <w:pStyle w:val="Compact"/>
              <w:jc w:val="left"/>
            </w:pPr>
            <w:r>
              <w:t>機制</w:t>
            </w:r>
          </w:p>
        </w:tc>
        <w:tc>
          <w:tcPr/>
          <w:p>
            <w:pPr>
              <w:pStyle w:val="Compact"/>
              <w:jc w:val="left"/>
            </w:pPr>
            <w:r>
              <w:t>理解QMT的力學</w:t>
            </w:r>
          </w:p>
        </w:tc>
        <w:tc>
          <w:tcPr/>
          <w:p>
            <w:pPr>
              <w:pStyle w:val="Compact"/>
              <w:jc w:val="left"/>
            </w:pPr>
            <w:r>
              <w:t>你知道糾纏如何產生和結束</w:t>
            </w:r>
          </w:p>
        </w:tc>
      </w:tr>
      <w:tr>
        <w:tc>
          <w:tcPr/>
          <w:p>
            <w:pPr>
              <w:pStyle w:val="Compact"/>
              <w:jc w:val="left"/>
            </w:pPr>
            <w:r>
              <w:rPr>
                <w:bCs/>
                <w:b/>
              </w:rPr>
              <w:t>IV</w:t>
            </w:r>
          </w:p>
        </w:tc>
        <w:tc>
          <w:tcPr/>
          <w:p>
            <w:pPr>
              <w:pStyle w:val="Compact"/>
              <w:jc w:val="left"/>
            </w:pPr>
            <w:r>
              <w:t>10-12</w:t>
            </w:r>
          </w:p>
        </w:tc>
        <w:tc>
          <w:tcPr/>
          <w:p>
            <w:pPr>
              <w:pStyle w:val="Compact"/>
              <w:jc w:val="left"/>
            </w:pPr>
            <w:r>
              <w:t>工具</w:t>
            </w:r>
          </w:p>
        </w:tc>
        <w:tc>
          <w:tcPr/>
          <w:p>
            <w:pPr>
              <w:pStyle w:val="Compact"/>
              <w:jc w:val="left"/>
            </w:pPr>
            <w:r>
              <w:t>實踐行動協議</w:t>
            </w:r>
          </w:p>
        </w:tc>
        <w:tc>
          <w:tcPr/>
          <w:p>
            <w:pPr>
              <w:pStyle w:val="Compact"/>
              <w:jc w:val="left"/>
            </w:pPr>
            <w:r>
              <w:t>你有一步一步的現成程式</w:t>
            </w:r>
          </w:p>
        </w:tc>
      </w:tr>
      <w:tr>
        <w:tc>
          <w:tcPr/>
          <w:p>
            <w:pPr>
              <w:pStyle w:val="Compact"/>
              <w:jc w:val="left"/>
            </w:pPr>
            <w:r>
              <w:rPr>
                <w:bCs/>
                <w:b/>
              </w:rPr>
              <w:t>V</w:t>
            </w:r>
          </w:p>
        </w:tc>
        <w:tc>
          <w:tcPr/>
          <w:p>
            <w:pPr>
              <w:pStyle w:val="Compact"/>
              <w:jc w:val="left"/>
            </w:pPr>
            <w:r>
              <w:t>13-15</w:t>
            </w:r>
          </w:p>
        </w:tc>
        <w:tc>
          <w:tcPr/>
          <w:p>
            <w:pPr>
              <w:pStyle w:val="Compact"/>
              <w:jc w:val="left"/>
            </w:pPr>
            <w:r>
              <w:t>支援</w:t>
            </w:r>
          </w:p>
        </w:tc>
        <w:tc>
          <w:tcPr/>
          <w:p>
            <w:pPr>
              <w:pStyle w:val="Compact"/>
              <w:jc w:val="left"/>
            </w:pPr>
            <w:r>
              <w:t>物理環境的最佳化</w:t>
            </w:r>
          </w:p>
        </w:tc>
        <w:tc>
          <w:tcPr/>
          <w:p>
            <w:pPr>
              <w:pStyle w:val="Compact"/>
              <w:jc w:val="left"/>
            </w:pPr>
            <w:r>
              <w:t>你的身體成為支援性共振器</w:t>
            </w:r>
          </w:p>
        </w:tc>
      </w:tr>
      <w:tr>
        <w:tc>
          <w:tcPr/>
          <w:p>
            <w:pPr>
              <w:pStyle w:val="Compact"/>
              <w:jc w:val="left"/>
            </w:pPr>
            <w:r>
              <w:rPr>
                <w:bCs/>
                <w:b/>
              </w:rPr>
              <w:t>VI</w:t>
            </w:r>
          </w:p>
        </w:tc>
        <w:tc>
          <w:tcPr/>
          <w:p>
            <w:pPr>
              <w:pStyle w:val="Compact"/>
              <w:jc w:val="left"/>
            </w:pPr>
            <w:r>
              <w:t>16-18</w:t>
            </w:r>
          </w:p>
        </w:tc>
        <w:tc>
          <w:tcPr/>
          <w:p>
            <w:pPr>
              <w:pStyle w:val="Compact"/>
              <w:jc w:val="left"/>
            </w:pPr>
            <w:r>
              <w:t>整合</w:t>
            </w:r>
          </w:p>
        </w:tc>
        <w:tc>
          <w:tcPr/>
          <w:p>
            <w:pPr>
              <w:pStyle w:val="Compact"/>
              <w:jc w:val="left"/>
            </w:pPr>
            <w:r>
              <w:t>在關鍵生命領域中的應用</w:t>
            </w:r>
          </w:p>
        </w:tc>
        <w:tc>
          <w:tcPr/>
          <w:p>
            <w:pPr>
              <w:pStyle w:val="Compact"/>
              <w:jc w:val="left"/>
            </w:pPr>
            <w:r>
              <w:t>QMT在工作、關係和健康中運作</w:t>
            </w:r>
          </w:p>
        </w:tc>
      </w:tr>
      <w:tr>
        <w:tc>
          <w:tcPr/>
          <w:p>
            <w:pPr>
              <w:pStyle w:val="Compact"/>
              <w:jc w:val="left"/>
            </w:pPr>
            <w:r>
              <w:rPr>
                <w:bCs/>
                <w:b/>
              </w:rPr>
              <w:t>VII</w:t>
            </w:r>
          </w:p>
        </w:tc>
        <w:tc>
          <w:tcPr/>
          <w:p>
            <w:pPr>
              <w:pStyle w:val="Compact"/>
              <w:jc w:val="left"/>
            </w:pPr>
            <w:r>
              <w:t>19-22</w:t>
            </w:r>
          </w:p>
        </w:tc>
        <w:tc>
          <w:tcPr/>
          <w:p>
            <w:pPr>
              <w:pStyle w:val="Compact"/>
              <w:jc w:val="left"/>
            </w:pPr>
            <w:r>
              <w:t>超越</w:t>
            </w:r>
          </w:p>
        </w:tc>
        <w:tc>
          <w:tcPr/>
          <w:p>
            <w:pPr>
              <w:pStyle w:val="Compact"/>
              <w:jc w:val="left"/>
            </w:pPr>
            <w:r>
              <w:t>向量子智人的發展</w:t>
            </w:r>
            <w:r>
              <w:t xml:space="preserve"> </w:t>
            </w:r>
            <w:r>
              <w:rPr>
                <w:rStyle w:val="FootnoteReference"/>
              </w:rPr>
            </w:r>
          </w:p>
        </w:tc>
        <w:tc>
          <w:tcPr/>
          <w:p>
            <w:pPr>
              <w:pStyle w:val="Compact"/>
              <w:jc w:val="left"/>
            </w:pPr>
            <w:r>
              <w:t>BHQ成為你自然的存在方式</w:t>
            </w:r>
          </w:p>
        </w:tc>
      </w:tr>
    </w:tbl>
    <w:p>
      <w:pPr>
        <w:pStyle w:val="BodyText"/>
      </w:pPr>
      <w:r>
        <w:t>檢視系統地圖揭示了它最重要的特徵：</w:t>
      </w:r>
      <w:r>
        <w:rPr>
          <w:bCs/>
          <w:b/>
        </w:rPr>
        <w:t>線性只是表象</w:t>
      </w:r>
      <w:r>
        <w:t>。儘管金字塔看起來是從下到上的層級，在實踐中你同時閱讀和運用所有內容——但深度逐漸增加。第一部分的理論在你到達第七部分時不會變得過時——它變得</w:t>
      </w:r>
      <w:r>
        <w:rPr>
          <w:iCs/>
          <w:i/>
        </w:rPr>
        <w:t>顯而易見</w:t>
      </w:r>
      <w:r>
        <w:t>，融入思維方式。第四部分的工具不替代第三部分的機制——它</w:t>
      </w:r>
      <w:r>
        <w:rPr>
          <w:iCs/>
          <w:i/>
        </w:rPr>
        <w:t>體現</w:t>
      </w:r>
      <w:r>
        <w:t>它，將知識轉化為技能。</w:t>
      </w:r>
    </w:p>
    <w:p>
      <w:pPr>
        <w:pStyle w:val="BodyText"/>
      </w:pPr>
      <w:r>
        <w:t>每個部分給你不同的東西，但所有部分一起給你</w:t>
      </w:r>
      <w:r>
        <w:rPr>
          <w:bCs/>
          <w:b/>
        </w:rPr>
        <w:t>整合系統</w:t>
      </w:r>
      <w:r>
        <w:t>。你可以選擇性閱讀這本書——如果你是實踐者，你可以跳到第四部分並從QMT協議開始。但你只會表面理解它。你可以從第三部分開始，深入研究糾纏的力學。但你將缺乏第一部分的上下文。你可以從第六部分開始，嘗試在工作中整合BHQ。但沒有理論和工具，你將只是即興發揮。</w:t>
      </w:r>
    </w:p>
    <w:p>
      <w:pPr>
        <w:pStyle w:val="BodyText"/>
      </w:pPr>
      <w:r>
        <w:t>金字塔是架構，不是食譜。</w:t>
      </w:r>
      <w:r>
        <w:rPr>
          <w:bCs/>
          <w:b/>
        </w:rPr>
        <w:t>你不會跳過——你要麼建造，要麼不建造。</w:t>
      </w:r>
    </w:p>
    <w:p>
      <w:r/>
    </w:p>
    <w:bookmarkEnd w:id="117"/>
    <w:bookmarkEnd w:id="118"/>
    <w:bookmarkEnd w:id="119"/>
    <w:bookmarkStart w:id="136" w:name="参数作为问题的名字"/>
    <w:p>
      <w:pPr>
        <w:pStyle w:val="Heading2"/>
      </w:pPr>
      <w:r>
        <w:t>5. 引數作為問題的名字</w:t>
      </w:r>
    </w:p>
    <w:bookmarkStart w:id="122" w:name="人类及其叙事的倾向"/>
    <w:p>
      <w:pPr>
        <w:pStyle w:val="Heading3"/>
      </w:pPr>
      <w:r>
        <w:t>5.1 人類及其敘事的傾向</w:t>
      </w:r>
    </w:p>
    <w:bookmarkStart w:id="120" w:name="我很弱我运气不好迷雾代替精确"/>
    <w:p>
      <w:pPr>
        <w:pStyle w:val="Heading4"/>
      </w:pPr>
      <w:r>
        <w:t>5.1.1</w:t>
      </w:r>
      <w:r>
        <w:t xml:space="preserve"> </w:t>
      </w:r>
      <w:r>
        <w:t>“</w:t>
      </w:r>
      <w:r>
        <w:t>我很弱</w:t>
      </w:r>
      <w:r>
        <w:t>”</w:t>
      </w:r>
      <w:r>
        <w:t>、</w:t>
      </w:r>
      <w:r>
        <w:t>“</w:t>
      </w:r>
      <w:r>
        <w:t>我運氣不好</w:t>
      </w:r>
      <w:r>
        <w:t>”</w:t>
      </w:r>
      <w:r>
        <w:t>——迷霧代替精確</w:t>
      </w:r>
    </w:p>
    <w:p>
      <w:pPr>
        <w:pStyle w:val="FirstParagraph"/>
      </w:pPr>
      <w:r>
        <w:t>請在任何治療室的候診區坐一會兒，在黃昏時分的咖啡館，或在深夜與朋友的談話中，聽聽人們如何描述自己的痛苦。你會聽到聽起來像小說開頭而非行動地圖的句子：</w:t>
      </w:r>
      <w:r>
        <w:rPr>
          <w:iCs/>
          <w:i/>
        </w:rPr>
        <w:t>我太弱了</w:t>
      </w:r>
      <w:r>
        <w:t>、</w:t>
      </w:r>
      <w:r>
        <w:rPr>
          <w:iCs/>
          <w:i/>
        </w:rPr>
        <w:t>我運氣不好</w:t>
      </w:r>
      <w:r>
        <w:t>、</w:t>
      </w:r>
      <w:r>
        <w:rPr>
          <w:iCs/>
          <w:i/>
        </w:rPr>
        <w:t>我哪裡有問題</w:t>
      </w:r>
      <w:r>
        <w:t>、</w:t>
      </w:r>
      <w:r>
        <w:rPr>
          <w:iCs/>
          <w:i/>
        </w:rPr>
        <w:t>我不會愛</w:t>
      </w:r>
      <w:r>
        <w:t>、</w:t>
      </w:r>
      <w:r>
        <w:rPr>
          <w:iCs/>
          <w:i/>
        </w:rPr>
        <w:t>一切都在崩潰</w:t>
      </w:r>
      <w:r>
        <w:t>、</w:t>
      </w:r>
      <w:r>
        <w:rPr>
          <w:iCs/>
          <w:i/>
        </w:rPr>
        <w:t>我無法集中注意力</w:t>
      </w:r>
      <w:r>
        <w:t>、</w:t>
      </w:r>
      <w:r>
        <w:rPr>
          <w:iCs/>
          <w:i/>
        </w:rPr>
        <w:t>我沒有力氣</w:t>
      </w:r>
      <w:r>
        <w:t>。這些公式不是謊言——它們是故事。靈魂用歷史的語言說話，因為歷史有意義、有張力、有英雄。問題在於，大多數這些故事以描述黑暗而沒有燈籠而結束。</w:t>
      </w:r>
    </w:p>
    <w:p>
      <w:pPr>
        <w:pStyle w:val="BodyText"/>
      </w:pPr>
      <w:r>
        <w:t>這種敘事履行著重要的心理功能。當你說</w:t>
      </w:r>
      <w:r>
        <w:rPr>
          <w:iCs/>
          <w:i/>
        </w:rPr>
        <w:t>我很不幸</w:t>
      </w:r>
      <w:r>
        <w:t>時，你以一種他人立即理解的方式表達情感狀態。當你說</w:t>
      </w:r>
      <w:r>
        <w:rPr>
          <w:iCs/>
          <w:i/>
        </w:rPr>
        <w:t>我運氣不好</w:t>
      </w:r>
      <w:r>
        <w:t>時，你構建了一個解釋框架，使你免於面對偶然性的混亂。故事給予痛苦的共同體——所有人都理解感到虛弱意味著什麼。但陷阱恰恰在此開始：</w:t>
      </w:r>
      <w:r>
        <w:rPr>
          <w:bCs/>
          <w:b/>
        </w:rPr>
        <w:t>解釋的故事同時也在麻痺</w:t>
      </w:r>
      <w:r>
        <w:t>。因為如果</w:t>
      </w:r>
      <w:r>
        <w:rPr>
          <w:iCs/>
          <w:i/>
        </w:rPr>
        <w:t>我的一切都有問題</w:t>
      </w:r>
      <w:r>
        <w:t>，那你到底要修復什麼？如果</w:t>
      </w:r>
      <w:r>
        <w:rPr>
          <w:iCs/>
          <w:i/>
        </w:rPr>
        <w:t>我運氣不好</w:t>
      </w:r>
      <w:r>
        <w:t>，那任何努力還有意義嗎？故事的迷霧是舒適的，但它不透光。</w:t>
      </w:r>
    </w:p>
    <w:p>
      <w:pPr>
        <w:pStyle w:val="BodyText"/>
      </w:pPr>
      <w:r>
        <w:t>注意當你重複這些句子時，你的身體會發生什麼。肩膀微微下垂。呼吸變得淺促。視線失去清晰。敘事不僅在描述——它在配置。你是一個生物-心理-靈性系統，在這個系統中，每一個關於自我的陳述都會觸發一連串的生物化學和神經運動反應。說</w:t>
      </w:r>
      <w:r>
        <w:rPr>
          <w:iCs/>
          <w:i/>
        </w:rPr>
        <w:t>我沒救了</w:t>
      </w:r>
      <w:r>
        <w:t>不僅僅是資訊——它是指令。你的機體，作為每一條指令的忠實僕人，開始根據資訊調整引數。</w:t>
      </w:r>
    </w:p>
    <w:p>
      <w:pPr>
        <w:pStyle w:val="BodyText"/>
      </w:pPr>
      <w:r>
        <w:t>這個機制持續不斷地運作。當你告訴自己：</w:t>
      </w:r>
      <w:r>
        <w:rPr>
          <w:iCs/>
          <w:i/>
        </w:rPr>
        <w:t>我運氣不好</w:t>
      </w:r>
      <w:r>
        <w:t>時，你的大腦放棄了在自身決策中尋找原因，並將責任轉移給外部的、不可捉摸的因素。當你說：</w:t>
      </w:r>
      <w:r>
        <w:rPr>
          <w:iCs/>
          <w:i/>
        </w:rPr>
        <w:t>我太敏感了</w:t>
      </w:r>
      <w:r>
        <w:t>時，你開始將來自環境的每一個訊號都解讀為這一論點的證實。這是經典的確認偏誤：你尋找值得關注的證據，然後——令你驚訝的是——你總是能找到它們。你的內在現實變成了自我實現的預言，而那個本應只是描述的故事，卻扮演了劇本的角色。</w:t>
      </w:r>
    </w:p>
    <w:p>
      <w:pPr>
        <w:pStyle w:val="BodyText"/>
      </w:pPr>
      <w:r>
        <w:t>問題還在於，大多數人類敘事是多層次的。在</w:t>
      </w:r>
      <w:r>
        <w:rPr>
          <w:iCs/>
          <w:i/>
        </w:rPr>
        <w:t>我很弱</w:t>
      </w:r>
      <w:r>
        <w:t>的表面之下，通常隱藏著對拒絕的具體恐懼、童年的羞恥、慢性疲勞或未察覺的價值衝突。故事將這些線索編織成一個粗大的結，在其中找不到頭緒。因此人們多年來在同一個圈子裡打轉：識別情緒，卻無法觸及它的引數化根源。而沒有根源，就沒有有效的修正。</w:t>
      </w:r>
    </w:p>
    <w:bookmarkEnd w:id="120"/>
    <w:bookmarkStart w:id="121" w:name="为什么叙事是不够的灵魂用历史的语言说话但工作需要精确"/>
    <w:p>
      <w:pPr>
        <w:pStyle w:val="Heading4"/>
      </w:pPr>
      <w:r>
        <w:t>5.1.2 為什麼敘事是不夠的——靈魂用歷史的語言說話，但工作需要精確</w:t>
      </w:r>
    </w:p>
    <w:p>
      <w:pPr>
        <w:pStyle w:val="FirstParagraph"/>
      </w:pPr>
      <w:r>
        <w:t>在BHQ系統中，我們不否定敘事的力量。在第1.3章中，我們討論了靈魂作為全息載體，它以經驗、影象和故事的形式儲存模式。靈魂不用Excel說話。靈魂透過夢境、象徵、身體直覺和情感波動來說話。這是它的母語，試圖強迫它達到純粹的代數精確性，就像試圖用潘通色卡描述日落——技術上可能，但靈性上是空洞的。</w:t>
      </w:r>
    </w:p>
    <w:p>
      <w:pPr>
        <w:pStyle w:val="BodyText"/>
      </w:pPr>
      <w:r>
        <w:t>然而，操作性工作需要不同的工具集。想象一位外科醫生說：</w:t>
      </w:r>
      <w:r>
        <w:rPr>
          <w:iCs/>
          <w:i/>
        </w:rPr>
        <w:t>我感覺心臟有點問題</w:t>
      </w:r>
      <w:r>
        <w:t>。這不夠。他需要血管的名稱、病變的型別、精確的位置、進展的程度。醫學之所以不是冷酷無情，是因為它使用術語——精確性讓有效性得以與同情心相遇。</w:t>
      </w:r>
      <w:r>
        <w:rPr>
          <w:bCs/>
          <w:b/>
        </w:rPr>
        <w:t>科學魔法將同樣的原則應用於在不可測量層面上與人類的工作</w:t>
      </w:r>
      <w:r>
        <w:t>：我們使用精確性來服務於深度，而不是取代它。</w:t>
      </w:r>
    </w:p>
    <w:p>
      <w:pPr>
        <w:pStyle w:val="BodyText"/>
      </w:pPr>
      <w:r>
        <w:t>故事說：</w:t>
      </w:r>
      <w:r>
        <w:rPr>
          <w:iCs/>
          <w:i/>
        </w:rPr>
        <w:t>我害怕人</w:t>
      </w:r>
      <w:r>
        <w:t>。這是起點。但這不是自由意志可以交付修正的地址。恐懼究竟住在哪裡？在哪個引數中？在哪個層面？它的給定狀態是什麼，最優狀態又是什麼？沒有這些資料，你的自由意志就像在黑暗中揮舞劍——可能擊中，但同樣可能破壞珍貴的東西，或徒勞無功。精確性不會扼殺魔法。精確性</w:t>
      </w:r>
      <w:r>
        <w:rPr>
          <w:bCs/>
          <w:b/>
        </w:rPr>
        <w:t>集中</w:t>
      </w:r>
      <w:r>
        <w:t>魔法，正如透鏡將陽光集中到能夠點燃火焰的焦點上。</w:t>
      </w:r>
    </w:p>
    <w:p>
      <w:pPr>
        <w:pStyle w:val="BodyText"/>
      </w:pPr>
      <w:r>
        <w:t>還有一個在實踐中常被忽視的實用維度。敘事是不可測量的——你無法驗證它們，你無法以操作性方式分享它們，你無法重複它們。引數是可重複的。你今天可以測量它，糾纏它，一週後再次測量並看到差異。這種可重複性使科學魔法不是一堆美麗的警句，而是一條</w:t>
      </w:r>
      <w:r>
        <w:rPr>
          <w:bCs/>
          <w:b/>
        </w:rPr>
        <w:t>路徑</w:t>
      </w:r>
      <w:r>
        <w:t>，其進展可以被觀察、記錄和修正。而路徑，眾所周知，喜愛那些行走的人。</w:t>
      </w:r>
    </w:p>
    <w:bookmarkEnd w:id="121"/>
    <w:bookmarkEnd w:id="122"/>
    <w:bookmarkStart w:id="126" w:name="什么是参数"/>
    <w:p>
      <w:pPr>
        <w:pStyle w:val="Heading3"/>
      </w:pPr>
      <w:r>
        <w:t>5.2 什麼是引數</w:t>
      </w:r>
    </w:p>
    <w:bookmarkStart w:id="123" w:name="定义人类运作的命名维度"/>
    <w:p>
      <w:pPr>
        <w:pStyle w:val="Heading4"/>
      </w:pPr>
      <w:r>
        <w:t>5.2.1 定義：人類運作的命名維度</w:t>
      </w:r>
    </w:p>
    <w:p>
      <w:pPr>
        <w:pStyle w:val="FirstParagraph"/>
      </w:pPr>
      <w:r>
        <w:rPr>
          <w:bCs/>
          <w:b/>
        </w:rPr>
        <w:t>引數</w:t>
      </w:r>
      <w:r>
        <w:t>，在Krystian Defer的超物理學(ezoFizyka)術語中，是人類運作的命名維度。這是對你的內在和外在現實特定區域的精確確定，可以透過量子心智工具(MNK)進行診斷、量化，最重要的是——進行有意識的修正。</w:t>
      </w:r>
    </w:p>
    <w:p>
      <w:pPr>
        <w:pStyle w:val="BodyText"/>
      </w:pPr>
      <w:r>
        <w:t>引數不是憑空想象的。它涉及你存在的可觸及領域：</w:t>
      </w:r>
    </w:p>
    <w:p>
      <w:pPr>
        <w:numPr>
          <w:ilvl w:val="0"/>
          <w:numId w:val="1009"/>
        </w:numPr>
        <w:pStyle w:val="Compact"/>
      </w:pPr>
      <w:r>
        <w:rPr>
          <w:bCs/>
          <w:b/>
        </w:rPr>
        <w:t>身體</w:t>
      </w:r>
      <w:r>
        <w:t>——生命力、體力、再生能力、免疫抵抗力；</w:t>
      </w:r>
    </w:p>
    <w:p>
      <w:pPr>
        <w:numPr>
          <w:ilvl w:val="0"/>
          <w:numId w:val="1009"/>
        </w:numPr>
        <w:pStyle w:val="Compact"/>
      </w:pPr>
      <w:r>
        <w:rPr>
          <w:bCs/>
          <w:b/>
        </w:rPr>
        <w:t>心理</w:t>
      </w:r>
      <w:r>
        <w:t>——智力、機敏、理性、邏輯、專注力；</w:t>
      </w:r>
    </w:p>
    <w:p>
      <w:pPr>
        <w:numPr>
          <w:ilvl w:val="0"/>
          <w:numId w:val="1009"/>
        </w:numPr>
        <w:pStyle w:val="Compact"/>
      </w:pPr>
      <w:r>
        <w:rPr>
          <w:bCs/>
          <w:b/>
        </w:rPr>
        <w:t>情緒</w:t>
      </w:r>
      <w:r>
        <w:t>——心理力量、情緒抵抗力、情緒穩定性；</w:t>
      </w:r>
    </w:p>
    <w:p>
      <w:pPr>
        <w:numPr>
          <w:ilvl w:val="0"/>
          <w:numId w:val="1009"/>
        </w:numPr>
        <w:pStyle w:val="Compact"/>
      </w:pPr>
      <w:r>
        <w:rPr>
          <w:bCs/>
          <w:b/>
        </w:rPr>
        <w:t>關係</w:t>
      </w:r>
      <w:r>
        <w:t>——共情、溝通、信任、親近能力；</w:t>
      </w:r>
    </w:p>
    <w:p>
      <w:pPr>
        <w:numPr>
          <w:ilvl w:val="0"/>
          <w:numId w:val="1009"/>
        </w:numPr>
        <w:pStyle w:val="Compact"/>
      </w:pPr>
      <w:r>
        <w:rPr>
          <w:bCs/>
          <w:b/>
        </w:rPr>
        <w:t>道德</w:t>
      </w:r>
      <w:r>
        <w:t>——尊嚴、榮譽、尊重、作為道德機制的羞恥感；</w:t>
      </w:r>
    </w:p>
    <w:p>
      <w:pPr>
        <w:numPr>
          <w:ilvl w:val="0"/>
          <w:numId w:val="1009"/>
        </w:numPr>
        <w:pStyle w:val="Compact"/>
      </w:pPr>
      <w:r>
        <w:rPr>
          <w:bCs/>
          <w:b/>
        </w:rPr>
        <w:t>靈性</w:t>
      </w:r>
      <w:r>
        <w:t>——直覺、愛的能力、意義感、與絕對者的連線。</w:t>
      </w:r>
    </w:p>
    <w:p>
      <w:pPr>
        <w:pStyle w:val="FirstParagraph"/>
      </w:pPr>
      <w:r>
        <w:t>這些領域中的每一個都可以被命名，在量表上測量（更多內容見5.4點）並經過量子糾纏程式處理。因此，引數是</w:t>
      </w:r>
      <w:r>
        <w:rPr>
          <w:bCs/>
          <w:b/>
        </w:rPr>
        <w:t>質量世界與操作世界之間的橋樑</w:t>
      </w:r>
      <w:r>
        <w:t>。它不將人簡化為數字——它賦予數字更深的意義。數字成為操作性符號，一個自由意志可以握住的把手。</w:t>
      </w:r>
    </w:p>
    <w:p>
      <w:pPr>
        <w:pStyle w:val="BodyText"/>
      </w:pPr>
      <w:r>
        <w:t>超物理學(ezoFizyka)的眼光看待人，不是作為一個模糊的整體，而是作為一個相互依賴的引數系統。每個引數就像一件勁風中的樂器中的弦——它可以被調音，也可以跑調，而它的聲音影響整個管絃樂隊。引數化是識別哪根弦需要關注的藝術，而不是同時胡亂撥動所有的弦。</w:t>
      </w:r>
    </w:p>
    <w:p>
      <w:pPr>
        <w:pStyle w:val="BodyText"/>
      </w:pPr>
      <w:r>
        <w:t>引數這個術語本身的起源在這裡具有重要意義。在數學中，引數是影響函式程序但本身不是函式的量。在物理學中，引數描述系統的狀態。在Defer的超物理學中，這個術語被移植到靈性領域：引數是</w:t>
      </w:r>
      <w:r>
        <w:rPr>
          <w:bCs/>
          <w:b/>
        </w:rPr>
        <w:t>你在特定維度中心理物理場的命名狀態</w:t>
      </w:r>
      <w:r>
        <w:t>，可以被修正操作所處理。這不是隱喻性的使用——而是操作性的。每個引數都有自己的名稱、自己的量表、自己的給定狀態、自己的最優狀態和自己的糾纏程式。這使它成為工具，而非裝飾品。</w:t>
      </w:r>
    </w:p>
    <w:p>
      <w:pPr>
        <w:pStyle w:val="BodyText"/>
      </w:pPr>
      <w:r>
        <w:t>在實踐中，這意味著你不說</w:t>
      </w:r>
      <w:r>
        <w:rPr>
          <w:iCs/>
          <w:i/>
        </w:rPr>
        <w:t>我很累</w:t>
      </w:r>
      <w:r>
        <w:t>，而說：</w:t>
      </w:r>
      <w:r>
        <w:rPr>
          <w:iCs/>
          <w:i/>
        </w:rPr>
        <w:t>我的生命力引數值是4</w:t>
      </w:r>
      <w:r>
        <w:t>。不說</w:t>
      </w:r>
      <w:r>
        <w:rPr>
          <w:iCs/>
          <w:i/>
        </w:rPr>
        <w:t>我應付不了</w:t>
      </w:r>
      <w:r>
        <w:t>——而說</w:t>
      </w:r>
      <w:r>
        <w:rPr>
          <w:iCs/>
          <w:i/>
        </w:rPr>
        <w:t>我的心理抵抗力引數是5，最優狀態是17</w:t>
      </w:r>
      <w:r>
        <w:t>。這種語言變化不是語義技巧。這是操作層面的變化：從敘事層面轉移到狀態函式層面。而狀態函式可以被糾纏——敘事在其迷霧般的本質中，不提供這樣的把手。</w:t>
      </w:r>
    </w:p>
    <w:bookmarkEnd w:id="123"/>
    <w:bookmarkStart w:id="124" w:name="参数作为进入人类结构的入口问题的名字或潜能的名字"/>
    <w:p>
      <w:pPr>
        <w:pStyle w:val="Heading4"/>
      </w:pPr>
      <w:r>
        <w:t>5.2.2 引數作為進入人類結構的入口——問題的名字或潛能的名字</w:t>
      </w:r>
    </w:p>
    <w:p>
      <w:pPr>
        <w:pStyle w:val="FirstParagraph"/>
      </w:pPr>
      <w:r>
        <w:rPr>
          <w:bCs/>
          <w:b/>
        </w:rPr>
        <w:t>引數是問題的名字，或者是潛能的名字</w:t>
      </w:r>
      <w:r>
        <w:t>。這是整個系統的關鍵公式。當有人說：</w:t>
      </w:r>
      <w:r>
        <w:rPr>
          <w:iCs/>
          <w:i/>
        </w:rPr>
        <w:t>我的心理抵抗力引數值是5，其最優狀態是17</w:t>
      </w:r>
      <w:r>
        <w:t>時，迷霧凝結成形。我們不再說：</w:t>
      </w:r>
      <w:r>
        <w:rPr>
          <w:iCs/>
          <w:i/>
        </w:rPr>
        <w:t>我哪裡有問題</w:t>
      </w:r>
      <w:r>
        <w:t>。我們說：這裡是緊張的確切位置，這裡是修正的確切方向。</w:t>
      </w:r>
    </w:p>
    <w:p>
      <w:pPr>
        <w:pStyle w:val="BodyText"/>
      </w:pPr>
      <w:r>
        <w:t>未命名的問題就像地圖上的汙漬。你可以看著它，為它擔憂，甚至圍繞它製造戲劇並寫出三卷詩集，但你無法精確地修正它。然而，當汙漬獲得了一個名字——</w:t>
      </w:r>
      <w:r>
        <w:rPr>
          <w:iCs/>
          <w:i/>
        </w:rPr>
        <w:t>羞怯引數，值+8，最優狀態-6</w:t>
      </w:r>
      <w:r>
        <w:t>——它突然變成了地址。你可以到達它。你可以敲門。你可以——透過自由意志的力量——啟動過程。</w:t>
      </w:r>
    </w:p>
    <w:p>
      <w:pPr>
        <w:pStyle w:val="BodyText"/>
      </w:pPr>
      <w:r>
        <w:t>引數作為潛能的名字，運作方式類似，但方向相反。與其熄滅問題，我們增強能力。當你的直覺引數值是9，最優狀態是17時，你確切知道面前有多少成長空間。你也知道成長不是無限的——17，不是70。最優值是具體的，因為它源於你的靈魂、身體和使命的和諧。</w:t>
      </w:r>
    </w:p>
    <w:bookmarkEnd w:id="124"/>
    <w:bookmarkStart w:id="125" w:name="为什么参数优于叙事它为自由意志提供把手"/>
    <w:p>
      <w:pPr>
        <w:pStyle w:val="Heading4"/>
      </w:pPr>
      <w:r>
        <w:t>5.2.3 為什麼引數優於敘事：它為自由意志提供把手</w:t>
      </w:r>
    </w:p>
    <w:p>
      <w:pPr>
        <w:pStyle w:val="FirstParagraph"/>
      </w:pPr>
      <w:r>
        <w:t>自由意志——第3章中寫過的那個不充分的原因力——需要目標。不是任意目標，而是</w:t>
      </w:r>
      <w:r>
        <w:rPr>
          <w:bCs/>
          <w:b/>
        </w:rPr>
        <w:t>精確、具體、命名過的</w:t>
      </w:r>
      <w:r>
        <w:t>目標。自由意志不會將</w:t>
      </w:r>
      <w:r>
        <w:rPr>
          <w:iCs/>
          <w:i/>
        </w:rPr>
        <w:t>普遍的不幸感</w:t>
      </w:r>
      <w:r>
        <w:t>與</w:t>
      </w:r>
      <w:r>
        <w:rPr>
          <w:iCs/>
          <w:i/>
        </w:rPr>
        <w:t>對更好明天的普遍希望</w:t>
      </w:r>
      <w:r>
        <w:t>糾纏在一起。它將特定引數</w:t>
      </w:r>
      <w:r>
        <w:t xml:space="preserve"> </w:t>
      </w:r>
      <m:oMath>
        <m:r>
          <m:t>P</m:t>
        </m:r>
      </m:oMath>
      <w:r>
        <w:t xml:space="preserve"> </w:t>
      </w:r>
      <w:r>
        <w:t>的狀態函式</w:t>
      </w:r>
      <w:r>
        <w:t xml:space="preserve"> </w:t>
      </w:r>
      <m:oMath>
        <m:sSub>
          <m:e>
            <m:r>
              <m:t>S</m:t>
            </m:r>
          </m:e>
          <m:sub>
            <m:r>
              <m:t>1</m:t>
            </m:r>
          </m:sub>
        </m:sSub>
        <m:d>
          <m:dPr>
            <m:begChr m:val="("/>
            <m:endChr m:val=")"/>
            <m:sepChr m:val=""/>
            <m:grow/>
          </m:dPr>
          <m:e>
            <m:sSub>
              <m:e>
                <m:r>
                  <m:t>P</m:t>
                </m:r>
              </m:e>
              <m:sub>
                <m:r>
                  <m:rPr>
                    <m:nor/>
                    <m:sty m:val="p"/>
                  </m:rPr>
                  <m:t>给定</m:t>
                </m:r>
              </m:sub>
            </m:sSub>
          </m:e>
        </m:d>
      </m:oMath>
      <w:r>
        <w:t xml:space="preserve"> </w:t>
      </w:r>
      <w:r>
        <w:t>與狀態函式</w:t>
      </w:r>
      <w:r>
        <w:t xml:space="preserve"> </w:t>
      </w:r>
      <m:oMath>
        <m:sSub>
          <m:e>
            <m:r>
              <m:t>S</m:t>
            </m:r>
          </m:e>
          <m:sub>
            <m:r>
              <m:t>2</m:t>
            </m:r>
          </m:sub>
        </m:sSub>
        <m:d>
          <m:dPr>
            <m:begChr m:val="("/>
            <m:endChr m:val=")"/>
            <m:sepChr m:val=""/>
            <m:grow/>
          </m:dPr>
          <m:e>
            <m:sSub>
              <m:e>
                <m:r>
                  <m:t>P</m:t>
                </m:r>
              </m:e>
              <m:sub>
                <m:r>
                  <m:rPr>
                    <m:nor/>
                    <m:sty m:val="p"/>
                  </m:rPr>
                  <m:t>最优</m:t>
                </m:r>
              </m:sub>
            </m:sSub>
          </m:e>
        </m:d>
      </m:oMath>
      <w:r>
        <w:t xml:space="preserve"> </w:t>
      </w:r>
      <w:r>
        <w:t>糾纏在一起。</w:t>
      </w:r>
    </w:p>
    <w:p>
      <w:pPr>
        <w:pStyle w:val="BodyText"/>
      </w:pPr>
      <w:r>
        <w:t>敘事說：</w:t>
      </w:r>
      <w:r>
        <w:rPr>
          <w:iCs/>
          <w:i/>
        </w:rPr>
        <w:t>我想變得更強</w:t>
      </w:r>
      <w:r>
        <w:t>。引數說：</w:t>
      </w:r>
      <w:r>
        <w:rPr>
          <w:iCs/>
          <w:i/>
        </w:rPr>
        <w:t>我的心理力量引數值是7，最優狀態是16，我在心靈場中糾纏</w:t>
      </w:r>
      <w:r>
        <w:rPr>
          <w:iCs/>
          <w:i/>
        </w:rPr>
        <w:t xml:space="preserve"> </w:t>
      </w:r>
      <m:oMath>
        <m:sSub>
          <m:e>
            <m:r>
              <m:t>S</m:t>
            </m:r>
          </m:e>
          <m:sub>
            <m:r>
              <m:t>1</m:t>
            </m:r>
          </m:sub>
        </m:sSub>
      </m:oMath>
      <w:r>
        <w:rPr>
          <w:iCs/>
          <w:i/>
        </w:rPr>
        <w:t xml:space="preserve"> </w:t>
      </w:r>
      <w:r>
        <w:rPr>
          <w:iCs/>
          <w:i/>
        </w:rPr>
        <w:t>與</w:t>
      </w:r>
      <w:r>
        <w:rPr>
          <w:iCs/>
          <w:i/>
        </w:rPr>
        <w:t xml:space="preserve"> </w:t>
      </w:r>
      <m:oMath>
        <m:sSub>
          <m:e>
            <m:r>
              <m:t>S</m:t>
            </m:r>
          </m:e>
          <m:sub>
            <m:r>
              <m:t>2</m:t>
            </m:r>
          </m:sub>
        </m:sSub>
      </m:oMath>
      <w:r>
        <w:t>。你看出區別了嗎？敘事像河流——流動、改變方向、氾濫。引數像運河——將能量引導到特定方向、特定位置、產生特定效果。</w:t>
      </w:r>
    </w:p>
    <w:p>
      <w:pPr>
        <w:pStyle w:val="BodyText"/>
      </w:pPr>
      <w:r>
        <w:t>精確性不限制自由。精確性</w:t>
      </w:r>
      <w:r>
        <w:rPr>
          <w:bCs/>
          <w:b/>
        </w:rPr>
        <w:t>使之成為可能</w:t>
      </w:r>
      <w:r>
        <w:t>。沒有把手，你抓住的是空氣。沒有地址，你迷失方向。沒有名字——你與一個沒有形狀的陰影戰鬥，而既然它沒有形狀，就無法被打敗。引數賦予陰影形狀。而當陰影有了形狀，它往往比你夜晚在敘事中所認為的要小得多。</w:t>
      </w:r>
    </w:p>
    <w:bookmarkEnd w:id="125"/>
    <w:bookmarkEnd w:id="126"/>
    <w:bookmarkStart w:id="130" w:name="参数的类型"/>
    <w:p>
      <w:pPr>
        <w:pStyle w:val="Heading3"/>
      </w:pPr>
      <w:r>
        <w:t>5.3 引數的型別</w:t>
      </w:r>
    </w:p>
    <w:bookmarkStart w:id="127" w:name="建设性参数我们增强生命力抵抗力智力共情"/>
    <w:p>
      <w:pPr>
        <w:pStyle w:val="Heading4"/>
      </w:pPr>
      <w:r>
        <w:t>5.3.1 建設性引數（我們增強）：生命力、抵抗力、智力、共情</w:t>
      </w:r>
    </w:p>
    <w:p>
      <w:pPr>
        <w:pStyle w:val="FirstParagraph"/>
      </w:pPr>
      <w:r>
        <w:t>建設性引數是那些增長意味著增強人類的引數。我們透過</w:t>
      </w:r>
      <w:r>
        <w:rPr>
          <w:bCs/>
          <w:b/>
        </w:rPr>
        <w:t>將數值提升到最優值</w:t>
      </w:r>
      <w:r>
        <w:t>來與它們工作。它們是構建你在可測量層面和不可測量層面上運作潛能的能力、力量、資源和勝任力。</w:t>
      </w:r>
    </w:p>
    <w:p>
      <w:pPr>
        <w:pStyle w:val="BodyText"/>
      </w:pPr>
      <w:r>
        <w:t>生命力決定你是否有能量參與生活。一個生命力低下的人不會沉思絕對者——他會找個地方坐下來。心理抵抗力決定你是否能在打擊後回到平衡。智力、理性和機敏決定你的決策質量。共情讓你向另一個人敞開，同時不溶解自己的邊界。</w:t>
      </w:r>
    </w:p>
    <w:p>
      <w:pPr>
        <w:pStyle w:val="BodyText"/>
      </w:pPr>
      <w:r>
        <w:t>對於建設性引數，更多通常意味著更好——但只到最優值的邊界。超過最優值，增長可能變得不和諧。沒有共情的智力是狡猾的暴力。沒有道德的武力是暴政。因此每個引數都在系統中運作，從不孤立。</w:t>
      </w:r>
    </w:p>
    <w:p>
      <w:pPr>
        <w:pStyle w:val="BodyText"/>
      </w:pPr>
      <w:r>
        <w:t>讓我們舉一個生活例子。一個智力引數18但共情引數4的人不是天才——而是威脅。他能理解複雜系統，但不理解這些系統涉及人。同樣，一個生命力19但情緒抵抗力3的人有奔跑的能量，但沒有穩定的愛的能力。引數構成生態系統，而在生態系統中，一個物種的主導會導致整體的退化。量子智人(Homo Sapiens Quantum)學會用系統思考，而不是用單一增強來思考。</w:t>
      </w:r>
    </w:p>
    <w:bookmarkEnd w:id="127"/>
    <w:bookmarkStart w:id="128" w:name="问题性参数我们减少羞怯恐惧决策混乱"/>
    <w:p>
      <w:pPr>
        <w:pStyle w:val="Heading4"/>
      </w:pPr>
      <w:r>
        <w:t>5.3.2 問題性引數（我們減少）：羞怯、恐懼、決策混亂</w:t>
      </w:r>
    </w:p>
    <w:p>
      <w:pPr>
        <w:pStyle w:val="FirstParagraph"/>
      </w:pPr>
      <w:r>
        <w:t>問題性引數是那些存在削弱或限制人類的引數。我們透過</w:t>
      </w:r>
      <w:r>
        <w:rPr>
          <w:bCs/>
          <w:b/>
        </w:rPr>
        <w:t>減少、中和或轉化</w:t>
      </w:r>
      <w:r>
        <w:t>來與它們工作，方向是負值或零值。羞怯在+8水平意味著問題在你的心理場中具有真實的強度。最優狀態可能是-7，這意味著不僅消除羞怯，還包括積極自由地與他人交往的能力。</w:t>
      </w:r>
    </w:p>
    <w:p>
      <w:pPr>
        <w:pStyle w:val="BodyText"/>
      </w:pPr>
      <w:r>
        <w:t>恐懼、壓力、決策混亂、自我攻擊、分心——這些都是問題性引數。它們不是你。它們是你場中可以改變的配置。這是整個系統的基本前提：</w:t>
      </w:r>
      <w:r>
        <w:rPr>
          <w:bCs/>
          <w:b/>
        </w:rPr>
        <w:t>問題不定義人，它們是可被修正的引數</w:t>
      </w:r>
      <w:r>
        <w:t>。</w:t>
      </w:r>
    </w:p>
    <w:p>
      <w:pPr>
        <w:pStyle w:val="BodyText"/>
      </w:pPr>
      <w:r>
        <w:t>然而，重要的是不要混淆減少與截肢。作為謹慎的恐懼是朋友——沒有它，人不是勇敢，而是愚蠢。因此引數化允許區分健康機制與其病理性過度結構。你不想要零恐懼。你想要最優恐懼。</w:t>
      </w:r>
    </w:p>
    <w:p>
      <w:pPr>
        <w:pStyle w:val="BodyText"/>
      </w:pPr>
      <w:r>
        <w:t>問題性引數常常偽裝成人格特徵。你說：</w:t>
      </w:r>
      <w:r>
        <w:rPr>
          <w:iCs/>
          <w:i/>
        </w:rPr>
        <w:t>我很羞怯</w:t>
      </w:r>
      <w:r>
        <w:t>，好像這是本質而非配置。但羞怯+8不是身份——是狀態。而狀態可以改變，就像改變房間溫度一樣：透過對供暖系統的干預，而不是說服自己冷就是熱。MNK就像你心理場的恆溫器：不與問題談判，而是改變其引數。</w:t>
      </w:r>
    </w:p>
    <w:bookmarkEnd w:id="128"/>
    <w:bookmarkStart w:id="129" w:name="表格5组参数分类"/>
    <w:p>
      <w:pPr>
        <w:pStyle w:val="Heading4"/>
      </w:pPr>
      <w:r>
        <w:t>5.3.3 表格：5組引數分類</w:t>
      </w:r>
    </w:p>
    <w:p>
      <w:pPr>
        <w:pStyle w:val="FirstParagraph"/>
      </w:pPr>
      <w:r>
        <w:t>在量子智人(Homo Sapiens Quantum)模型中，所有人類引數分為五個基本組，對應於人類運作的五個維度。下表展示了這些組及其示例、工作方向和關鍵特徵。</w:t>
      </w:r>
    </w:p>
    <w:p>
      <w:pPr>
        <w:pStyle w:val="BodyText"/>
      </w:pPr>
      <w:r>
        <w:rPr>
          <w:bCs/>
          <w:b/>
        </w:rPr>
        <w:t>表格：人類5組引數——分類與示例</w:t>
      </w:r>
    </w:p>
    <w:tbl>
      <w:tblPr>
        <w:tblStyle w:val="Table"/>
        <w:tblW w:type="pct" w:w="5000"/>
        <w:tblLook w:firstRow="1" w:lastRow="0" w:firstColumn="0" w:lastColumn="0" w:noHBand="0" w:noVBand="0" w:val="0020"/>
      </w:tblPr>
      <w:tblGrid>
        <w:gridCol w:w="1440"/>
        <w:gridCol w:w="2160"/>
        <w:gridCol w:w="2160"/>
        <w:gridCol w:w="2160"/>
      </w:tblGrid>
      <w:tr>
        <w:trPr>
          <w:tblHeader w:val="true"/>
        </w:trPr>
        <w:tc>
          <w:tcPr/>
          <w:p>
            <w:pPr>
              <w:pStyle w:val="Compact"/>
              <w:jc w:val="left"/>
            </w:pPr>
            <w:r>
              <w:t>組別</w:t>
            </w:r>
          </w:p>
        </w:tc>
        <w:tc>
          <w:tcPr/>
          <w:p>
            <w:pPr>
              <w:pStyle w:val="Compact"/>
              <w:jc w:val="left"/>
            </w:pPr>
            <w:r>
              <w:t>引數示例</w:t>
            </w:r>
          </w:p>
        </w:tc>
        <w:tc>
          <w:tcPr/>
          <w:p>
            <w:pPr>
              <w:pStyle w:val="Compact"/>
              <w:jc w:val="left"/>
            </w:pPr>
            <w:r>
              <w:t>工作方向</w:t>
            </w:r>
          </w:p>
        </w:tc>
        <w:tc>
          <w:tcPr/>
          <w:p>
            <w:pPr>
              <w:pStyle w:val="Compact"/>
              <w:jc w:val="left"/>
            </w:pPr>
            <w:r>
              <w:t>關鍵特徵</w:t>
            </w:r>
          </w:p>
        </w:tc>
      </w:tr>
      <w:tr>
        <w:tc>
          <w:tcPr/>
          <w:p>
            <w:pPr>
              <w:pStyle w:val="Compact"/>
              <w:jc w:val="left"/>
            </w:pPr>
            <w:r>
              <w:rPr>
                <w:bCs/>
                <w:b/>
              </w:rPr>
              <w:t>1. 道德-靈性</w:t>
            </w:r>
          </w:p>
        </w:tc>
        <w:tc>
          <w:tcPr/>
          <w:p>
            <w:pPr>
              <w:pStyle w:val="Compact"/>
              <w:jc w:val="left"/>
            </w:pPr>
            <w:r>
              <w:t>道德、尊嚴、榮譽、尊重、愛、道德性羞恥</w:t>
            </w:r>
          </w:p>
        </w:tc>
        <w:tc>
          <w:tcPr/>
          <w:p>
            <w:pPr>
              <w:pStyle w:val="Compact"/>
              <w:jc w:val="left"/>
            </w:pPr>
            <w:r>
              <w:t>提升到最優值（通常為10）</w:t>
            </w:r>
          </w:p>
        </w:tc>
        <w:tc>
          <w:tcPr/>
          <w:p>
            <w:pPr>
              <w:pStyle w:val="Compact"/>
              <w:jc w:val="left"/>
            </w:pPr>
            <w:r>
              <w:t>整個系統的基礎；防止濫用力量</w:t>
            </w:r>
          </w:p>
        </w:tc>
      </w:tr>
      <w:tr>
        <w:tc>
          <w:tcPr/>
          <w:p>
            <w:pPr>
              <w:pStyle w:val="Compact"/>
              <w:jc w:val="left"/>
            </w:pPr>
            <w:r>
              <w:rPr>
                <w:bCs/>
                <w:b/>
              </w:rPr>
              <w:t>2. 認知性</w:t>
            </w:r>
          </w:p>
        </w:tc>
        <w:tc>
          <w:tcPr/>
          <w:p>
            <w:pPr>
              <w:pStyle w:val="Compact"/>
              <w:jc w:val="left"/>
            </w:pPr>
            <w:r>
              <w:t>智力、理性、機敏、邏輯、專注力</w:t>
            </w:r>
          </w:p>
        </w:tc>
        <w:tc>
          <w:tcPr/>
          <w:p>
            <w:pPr>
              <w:pStyle w:val="Compact"/>
              <w:jc w:val="left"/>
            </w:pPr>
            <w:r>
              <w:t>提升/協調</w:t>
            </w:r>
          </w:p>
        </w:tc>
        <w:tc>
          <w:tcPr/>
          <w:p>
            <w:pPr>
              <w:pStyle w:val="Compact"/>
              <w:jc w:val="left"/>
            </w:pPr>
            <w:r>
              <w:t>決定思維和決策質量；需要心靈場</w:t>
            </w:r>
          </w:p>
        </w:tc>
      </w:tr>
      <w:tr>
        <w:tc>
          <w:tcPr/>
          <w:p>
            <w:pPr>
              <w:pStyle w:val="Compact"/>
              <w:jc w:val="left"/>
            </w:pPr>
            <w:r>
              <w:rPr>
                <w:bCs/>
                <w:b/>
              </w:rPr>
              <w:t>3. 心理-情緒性</w:t>
            </w:r>
          </w:p>
        </w:tc>
        <w:tc>
          <w:tcPr/>
          <w:p>
            <w:pPr>
              <w:pStyle w:val="Compact"/>
              <w:jc w:val="left"/>
            </w:pPr>
            <w:r>
              <w:t>心理力量、心理抵抗力、情緒力量、情緒抵抗力、精神堅韌</w:t>
            </w:r>
          </w:p>
        </w:tc>
        <w:tc>
          <w:tcPr/>
          <w:p>
            <w:pPr>
              <w:pStyle w:val="Compact"/>
              <w:jc w:val="left"/>
            </w:pPr>
            <w:r>
              <w:t>提升/穩定</w:t>
            </w:r>
          </w:p>
        </w:tc>
        <w:tc>
          <w:tcPr/>
          <w:p>
            <w:pPr>
              <w:pStyle w:val="Compact"/>
              <w:jc w:val="left"/>
            </w:pPr>
            <w:r>
              <w:t>負責持久、愛、不崩潰地承受痛苦的能力</w:t>
            </w:r>
          </w:p>
        </w:tc>
      </w:tr>
      <w:tr>
        <w:tc>
          <w:tcPr/>
          <w:p>
            <w:pPr>
              <w:pStyle w:val="Compact"/>
              <w:jc w:val="left"/>
            </w:pPr>
            <w:r>
              <w:rPr>
                <w:bCs/>
                <w:b/>
              </w:rPr>
              <w:t>4. 生命-身體性</w:t>
            </w:r>
          </w:p>
        </w:tc>
        <w:tc>
          <w:tcPr/>
          <w:p>
            <w:pPr>
              <w:pStyle w:val="Compact"/>
              <w:jc w:val="left"/>
            </w:pPr>
            <w:r>
              <w:t>生命力、體力、再生能力、美貌、性慾</w:t>
            </w:r>
          </w:p>
        </w:tc>
        <w:tc>
          <w:tcPr/>
          <w:p>
            <w:pPr>
              <w:pStyle w:val="Compact"/>
              <w:jc w:val="left"/>
            </w:pPr>
            <w:r>
              <w:t>提升/增強</w:t>
            </w:r>
          </w:p>
        </w:tc>
        <w:tc>
          <w:tcPr/>
          <w:p>
            <w:pPr>
              <w:pStyle w:val="Compact"/>
              <w:jc w:val="left"/>
            </w:pPr>
            <w:r>
              <w:t>身體作為靈魂的工具；虛弱的身體阻礙靈性的工作</w:t>
            </w:r>
          </w:p>
        </w:tc>
      </w:tr>
      <w:tr>
        <w:tc>
          <w:tcPr/>
          <w:p>
            <w:pPr>
              <w:pStyle w:val="Compact"/>
              <w:jc w:val="left"/>
            </w:pPr>
            <w:r>
              <w:rPr>
                <w:bCs/>
                <w:b/>
              </w:rPr>
              <w:t>5. 關係性</w:t>
            </w:r>
          </w:p>
        </w:tc>
        <w:tc>
          <w:tcPr/>
          <w:p>
            <w:pPr>
              <w:pStyle w:val="Compact"/>
              <w:jc w:val="left"/>
            </w:pPr>
            <w:r>
              <w:t>共情、直覺、社交舒適度、溝通、信任、邊界</w:t>
            </w:r>
          </w:p>
        </w:tc>
        <w:tc>
          <w:tcPr/>
          <w:p>
            <w:pPr>
              <w:pStyle w:val="Compact"/>
              <w:jc w:val="left"/>
            </w:pPr>
            <w:r>
              <w:t>提升/校準</w:t>
            </w:r>
          </w:p>
        </w:tc>
        <w:tc>
          <w:tcPr/>
          <w:p>
            <w:pPr>
              <w:pStyle w:val="Compact"/>
              <w:jc w:val="left"/>
            </w:pPr>
            <w:r>
              <w:t>人在關係場中發展；他人是鏡子和考驗</w:t>
            </w:r>
          </w:p>
        </w:tc>
      </w:tr>
    </w:tbl>
    <w:p>
      <w:pPr>
        <w:pStyle w:val="BodyText"/>
      </w:pPr>
      <w:r>
        <w:t>這種分類具有深遠的實踐含義。首先，它揭示了工作的層級：道德-靈性引數是基礎，因為在受損的道德上建立高心理力量，就像在漏船上安裝噴氣發動機——壯觀、短暫且愚蠢。當你系統性地致力於自我時，你從第一組開始：檢查你的道德向量是否指向善的方向，然後才增強認知和情緒能力。</w:t>
      </w:r>
    </w:p>
    <w:p>
      <w:pPr>
        <w:pStyle w:val="BodyText"/>
      </w:pPr>
      <w:r>
        <w:t>其次，該表顯示引數構成系統，而非孤立的島嶼。低情緒抵抗力伴隨高共情（例如共情20，抵抗力8）與低共情伴隨低抵抗力是完全不同的畫像——第一種情況是有心無邊界，第二種是邊界有心。兩種配置需要不同的糾纏、不同的支援引數、不同的退相干策略。量子智人不是用單個數字思考，而是用配置思考，就像量子物理學家不是用單個粒子思考，而是用整個系統的狀態函式思考。</w:t>
      </w:r>
    </w:p>
    <w:p>
      <w:pPr>
        <w:pStyle w:val="BodyText"/>
      </w:pPr>
      <w:r>
        <w:t>第三，第四組——生命-身體引數——在將身體視為障礙的靈性傳統中常被忽視。超物理學拒絕這種做法。身體是可測量層面上的靈魂工具。虛弱的身體不使靈魂無效，但使它的工作變得困難。身心俱疲的人不沉思絕對者——他找沙發坐下。因此生命力屬於最重要的建設性引數：它承載其他一切。</w:t>
      </w:r>
    </w:p>
    <w:p>
      <w:pPr>
        <w:pStyle w:val="BodyText"/>
      </w:pPr>
      <w:r>
        <w:t>第五組——關係性——關閉系統，因為人不存在於真空中。即使最深層的內在工作最終也會在關係場中顯現：與伴侶、孩子、同事、朋友、街上的陌生人。共情21伴隨社交舒適度3是一個感受一切但無法表達的人的畫像。信任18伴隨弱邊界是被利用的邀請。關係引數因此是溫度計：它們展示你的內在工作如何被翻譯為外部世界的語言。</w:t>
      </w:r>
    </w:p>
    <w:bookmarkEnd w:id="129"/>
    <w:bookmarkEnd w:id="130"/>
    <w:bookmarkStart w:id="135" w:name="参数的量表"/>
    <w:p>
      <w:pPr>
        <w:pStyle w:val="Heading3"/>
      </w:pPr>
      <w:r>
        <w:t>5.4 引數的量表</w:t>
      </w:r>
    </w:p>
    <w:bookmarkStart w:id="131" w:name="范围010扩展的-10到10以及到21的例外水平"/>
    <w:p>
      <w:pPr>
        <w:pStyle w:val="Heading4"/>
      </w:pPr>
      <w:r>
        <w:t>5.4.1 範圍0–10，擴充套件的-10到+10，以及到21的例外水平</w:t>
      </w:r>
    </w:p>
    <w:p>
      <w:pPr>
        <w:pStyle w:val="FirstParagraph"/>
      </w:pPr>
      <w:r>
        <w:t>Krystian Defer的超物理學系統中的引數量表有三個操作範圍。每個範圍服務於不同型別的測量和不同種類的工作。</w:t>
      </w:r>
    </w:p>
    <w:p>
      <w:pPr>
        <w:pStyle w:val="BodyText"/>
      </w:pPr>
      <w:r>
        <w:rPr>
          <w:bCs/>
          <w:b/>
        </w:rPr>
        <w:t>基本範圍0–10</w:t>
      </w:r>
      <w:r>
        <w:t>是診斷的經典。零表示完全沒有給定資源或問題的完全加劇（取決於引數型別）。十表示成熟、穩定、和諧的狀態——可以稱為</w:t>
      </w:r>
      <w:r>
        <w:rPr>
          <w:iCs/>
          <w:i/>
        </w:rPr>
        <w:t>堅實</w:t>
      </w:r>
      <w:r>
        <w:t>的狀態。許多人對大多數引數在4-7範圍內運作。這不是羞恥——這是起點。</w:t>
      </w:r>
    </w:p>
    <w:p>
      <w:pPr>
        <w:pStyle w:val="BodyText"/>
      </w:pPr>
      <w:r>
        <w:rPr>
          <w:bCs/>
          <w:b/>
        </w:rPr>
        <w:t>擴充套件範圍-10到+10</w:t>
      </w:r>
      <w:r>
        <w:t>引入了符號。正值表示問題的加劇（例如羞怯+8=強烈的問題），負值表示其熄滅或轉變為對立面（羞怯-7=在人前的自由存在）。這個範圍允許以直觀方式處理問題引數：你想從正到負，從緊張到解決。</w:t>
      </w:r>
    </w:p>
    <w:p>
      <w:pPr>
        <w:pStyle w:val="BodyText"/>
      </w:pPr>
      <w:r>
        <w:rPr>
          <w:bCs/>
          <w:b/>
        </w:rPr>
        <w:t>到21的例外範圍</w:t>
      </w:r>
      <w:r>
        <w:t>涉及超出標準尺度的引數。值11–21表示超常、例外、有時極限的水平。生命力21、共情21或直覺21不僅僅是</w:t>
      </w:r>
      <w:r>
        <w:rPr>
          <w:iCs/>
          <w:i/>
        </w:rPr>
        <w:t>多一點</w:t>
      </w:r>
      <w:r>
        <w:t>——這是質的不同運作狀態，對應於具有特殊能量、心理或靈性結構的個體。這些值出現在特定畫像的源表中（例如，女性在情緒和直覺引數中通常表現出比男性更高的值，而男性在決心和身體力量方面更高）。</w:t>
      </w:r>
    </w:p>
    <w:p>
      <w:pPr>
        <w:pStyle w:val="BodyText"/>
      </w:pPr>
      <w:r>
        <w:t>為什麼是21？這個數字不是偶然的。在數字象徵學中，21表示完成——完整的週期、成熟、成就。在塔羅牌中，第21張大牌是”世界”，代表完整和整合的牌。Defer將這種象徵學引入引數模型：21不是絕對最大值，而是</w:t>
      </w:r>
      <w:r>
        <w:rPr>
          <w:bCs/>
          <w:b/>
        </w:rPr>
        <w:t>人類在給定維度中的結構性最大值</w:t>
      </w:r>
      <w:r>
        <w:t>。超過這個值，我們超越了標準狀態函式適用的區域，進入需要個體化、非標準診斷的區域。</w:t>
      </w:r>
    </w:p>
    <w:p>
      <w:pPr>
        <w:pStyle w:val="BodyText"/>
      </w:pPr>
      <w:r>
        <w:t>在實踐中，理解不同範圍服務於不同目的是有用的。0–10範圍對快速診斷和日常工作最方便。-10到+10範圍在你處理高強度問題並需要精確確定減少方向時是不可或缺的。到21的範圍用於診斷例外潛能或當你想了解長期發展中你的最優值在哪裡時。</w:t>
      </w:r>
    </w:p>
    <w:bookmarkEnd w:id="131"/>
    <w:bookmarkStart w:id="132" w:name="值10-10-000-bovis单位"/>
    <w:p>
      <w:pPr>
        <w:pStyle w:val="Heading4"/>
      </w:pPr>
      <w:r>
        <w:t>5.4.2 值10 ≈ 10 000 Bovis單位</w:t>
      </w:r>
    </w:p>
    <w:p>
      <w:pPr>
        <w:pStyle w:val="FirstParagraph"/>
      </w:pPr>
      <w:r>
        <w:t>在參考模型中，假設引數量表上的值10可以象徵性地對應約10 000 Bovis單位——一種在探測術中用於描述能量場強度的單位。這裡的目的不是建立新的測量教條。這種關係具有定向性質：它表明引數量表具有能量維度，每個點背後都有場的具體配置，而不僅僅是主觀感受。</w:t>
      </w:r>
    </w:p>
    <w:p>
      <w:pPr>
        <w:pStyle w:val="BodyText"/>
      </w:pPr>
      <w:r>
        <w:t>Bovis單位雖然不被官方科學承認，但幾十年來在探測實踐中作為場強度、頻率和質量的指標。對於超物理學家，它不是證據——而是</w:t>
      </w:r>
      <w:r>
        <w:rPr>
          <w:bCs/>
          <w:b/>
        </w:rPr>
        <w:t>操作性隱喻</w:t>
      </w:r>
      <w:r>
        <w:t>，讓你想象引數從5增長到10不僅僅是頭腦中的變化，而是你的心理物理場強度的實際加倍。增長到21呢？這進入了經典物理學稱之為</w:t>
      </w:r>
      <w:r>
        <w:rPr>
          <w:iCs/>
          <w:i/>
        </w:rPr>
        <w:t>異常</w:t>
      </w:r>
      <w:r>
        <w:t>的區域，而超物理學稱之為</w:t>
      </w:r>
      <w:r>
        <w:rPr>
          <w:iCs/>
          <w:i/>
        </w:rPr>
        <w:t>高階意識操作者的常態</w:t>
      </w:r>
      <w:r>
        <w:t>。</w:t>
      </w:r>
    </w:p>
    <w:p>
      <w:pPr>
        <w:pStyle w:val="BodyText"/>
      </w:pPr>
      <w:r>
        <w:t>你不必相信Bovis單位就能利用量表。這種關係是一個可選維度，為那些從事探測測量的人增添深度。對其他人來說，0–10（或-10到+10，或到21）的量表作為精確的診斷語言獨立運作。重要的是不要不必要地增殖實體：如果0–10量表給你足夠的精確度，使用它。如果你需要更高的解析度，伸手拿擴充套件範圍。系統應服務於人，而非相反。</w:t>
      </w:r>
    </w:p>
    <w:bookmarkEnd w:id="132"/>
    <w:bookmarkStart w:id="133" w:name="正值负值临界值量表之外"/>
    <w:p>
      <w:pPr>
        <w:pStyle w:val="Heading4"/>
      </w:pPr>
      <w:r>
        <w:t>5.4.3 正值、負值、臨界值、量表之外</w:t>
      </w:r>
    </w:p>
    <w:p>
      <w:pPr>
        <w:pStyle w:val="FirstParagraph"/>
      </w:pPr>
      <w:r>
        <w:t>引數問題性量表上的正值意味著問題在你的場中具有真實的強度。羞怯+7不是藉口——它是你內在現實的具體維度，影響決策、關係和身體緊張。當你在MNK工作過程中看到值下降到+3，然後到-2時，你知道過程在起作用。數字是你的進展指標。</w:t>
      </w:r>
    </w:p>
    <w:p>
      <w:pPr>
        <w:pStyle w:val="BodyText"/>
      </w:pPr>
      <w:r>
        <w:t>建設性引數的負值需要注意。如果你的自我尊重引數值是-3，那不是缺乏尊重——是積極的自我破壞，對自身存在的敵意。這種狀態需要立即處理，因為它維持著其他問題的級聯：低心理抵抗力、愛的阻塞、受損的關係。</w:t>
      </w:r>
    </w:p>
    <w:p>
      <w:pPr>
        <w:pStyle w:val="BodyText"/>
      </w:pPr>
      <w:r>
        <w:t>臨界值是一個閾值，低於此值人需要的不是靈感，而是結構重建。對於關鍵的心理引數，這個閾值通常在4水平。心理力量3，情緒抵抗力2——這些是肯定不足的狀態，</w:t>
      </w:r>
      <w:r>
        <w:rPr>
          <w:iCs/>
          <w:i/>
        </w:rPr>
        <w:t>只要相信自己</w:t>
      </w:r>
      <w:r>
        <w:t>聽起來像嘲諷。這裡需要系統的MNK工作，通常需要支援引數和外部支援的參與。</w:t>
      </w:r>
    </w:p>
    <w:p>
      <w:pPr>
        <w:pStyle w:val="BodyText"/>
      </w:pPr>
      <w:r>
        <w:t>注意一個微妙但根本的區別：臨界值不意味著人沒有希望。它意味著標準激勵工具停止工作，需要結構性工具。這就像在道路上撒鹽與剷雪的區別。當雪有5釐米時，鹽有幫助。當有50釐米時，你需要犁。低於臨界閾值的引數是齊腰深的雪——需要重型裝置。</w:t>
      </w:r>
    </w:p>
    <w:p>
      <w:pPr>
        <w:pStyle w:val="BodyText"/>
      </w:pPr>
      <w:r>
        <w:t>量表之外的值——低於-10或高於21——表示例外狀態：要麼是給定維度的完全崩潰，要麼是轉變為系統目前無法線性描述的東西。這些值需要個體化診斷，不應用模板公式處理。</w:t>
      </w:r>
    </w:p>
    <w:bookmarkEnd w:id="133"/>
    <w:bookmarkStart w:id="134" w:name="框架如何读量表"/>
    <w:p>
      <w:pPr>
        <w:pStyle w:val="Heading4"/>
      </w:pPr>
      <w:r>
        <w:t>5.4.4 框架：如何讀量表</w:t>
      </w:r>
    </w:p>
    <w:p>
      <w:pPr>
        <w:pStyle w:val="FirstParagraph"/>
      </w:pPr>
      <w:r>
        <w:rPr>
          <w:bCs/>
          <w:b/>
        </w:rPr>
        <w:t>框架：</w:t>
      </w:r>
      <w:r>
        <w:rPr>
          <w:bCs/>
          <w:b/>
        </w:rPr>
        <w:t>“</w:t>
      </w:r>
      <w:r>
        <w:rPr>
          <w:bCs/>
          <w:b/>
        </w:rPr>
        <w:t>如何讀量表——數值指南</w:t>
      </w:r>
      <w:r>
        <w:rPr>
          <w:bCs/>
          <w:b/>
        </w:rPr>
        <w:t>”</w:t>
      </w:r>
    </w:p>
    <w:p>
      <w:pPr>
        <w:pStyle w:val="BodyText"/>
      </w:pPr>
      <w:r>
        <w:t>引數量表不是排名，其中10是獎牌得主而3是失敗者。量表是</w:t>
      </w:r>
      <w:r>
        <w:rPr>
          <w:bCs/>
          <w:b/>
        </w:rPr>
        <w:t>密度圖</w:t>
      </w:r>
      <w:r>
        <w:t>——它顯示給定品質在你的場中有多密集。以下是解讀的關鍵：</w:t>
      </w:r>
    </w:p>
    <w:p>
      <w:pPr>
        <w:pStyle w:val="BodyText"/>
      </w:pPr>
      <w:r>
        <w:rPr>
          <w:bCs/>
          <w:b/>
        </w:rPr>
        <w:t>對於建設性引數（我們增強）：</w:t>
      </w:r>
    </w:p>
    <w:tbl>
      <w:tblPr>
        <w:tblStyle w:val="Table"/>
        <w:tblW w:type="pct" w:w="5000"/>
        <w:tblLook w:firstRow="1" w:lastRow="0" w:firstColumn="0" w:lastColumn="0" w:noHBand="0" w:noVBand="0" w:val="0020"/>
      </w:tblPr>
      <w:tblGrid>
        <w:gridCol w:w="2299"/>
        <w:gridCol w:w="2810"/>
        <w:gridCol w:w="2810"/>
      </w:tblGrid>
      <w:tr>
        <w:trPr>
          <w:tblHeader w:val="true"/>
        </w:trPr>
        <w:tc>
          <w:tcPr/>
          <w:p>
            <w:pPr>
              <w:pStyle w:val="Compact"/>
              <w:jc w:val="left"/>
            </w:pPr>
            <w:r>
              <w:t>值</w:t>
            </w:r>
          </w:p>
        </w:tc>
        <w:tc>
          <w:tcPr/>
          <w:p>
            <w:pPr>
              <w:pStyle w:val="Compact"/>
              <w:jc w:val="left"/>
            </w:pPr>
            <w:r>
              <w:t>含義</w:t>
            </w:r>
          </w:p>
        </w:tc>
        <w:tc>
          <w:tcPr/>
          <w:p>
            <w:pPr>
              <w:pStyle w:val="Compact"/>
              <w:jc w:val="left"/>
            </w:pPr>
            <w:r>
              <w:t>行動</w:t>
            </w:r>
          </w:p>
        </w:tc>
      </w:tr>
      <w:tr>
        <w:tc>
          <w:tcPr/>
          <w:p>
            <w:pPr>
              <w:pStyle w:val="Compact"/>
              <w:jc w:val="left"/>
            </w:pPr>
            <w:r>
              <w:t>0–3</w:t>
            </w:r>
          </w:p>
        </w:tc>
        <w:tc>
          <w:tcPr/>
          <w:p>
            <w:pPr>
              <w:pStyle w:val="Compact"/>
              <w:jc w:val="left"/>
            </w:pPr>
            <w:r>
              <w:t>嚴重缺乏——資源缺失使運作癱瘓</w:t>
            </w:r>
          </w:p>
        </w:tc>
        <w:tc>
          <w:tcPr/>
          <w:p>
            <w:pPr>
              <w:pStyle w:val="Compact"/>
              <w:jc w:val="left"/>
            </w:pPr>
            <w:r>
              <w:t>立即使用MNK + 外部支援</w:t>
            </w:r>
          </w:p>
        </w:tc>
      </w:tr>
      <w:tr>
        <w:tc>
          <w:tcPr/>
          <w:p>
            <w:pPr>
              <w:pStyle w:val="Compact"/>
              <w:jc w:val="left"/>
            </w:pPr>
            <w:r>
              <w:t>4–6</w:t>
            </w:r>
          </w:p>
        </w:tc>
        <w:tc>
          <w:tcPr/>
          <w:p>
            <w:pPr>
              <w:pStyle w:val="Compact"/>
              <w:jc w:val="left"/>
            </w:pPr>
            <w:r>
              <w:t>中度缺乏——資源存在但需要增強</w:t>
            </w:r>
          </w:p>
        </w:tc>
        <w:tc>
          <w:tcPr/>
          <w:p>
            <w:pPr>
              <w:pStyle w:val="Compact"/>
              <w:jc w:val="left"/>
            </w:pPr>
            <w:r>
              <w:t>定期使用MNK，建立基礎</w:t>
            </w:r>
          </w:p>
        </w:tc>
      </w:tr>
      <w:tr>
        <w:tc>
          <w:tcPr/>
          <w:p>
            <w:pPr>
              <w:pStyle w:val="Compact"/>
              <w:jc w:val="left"/>
            </w:pPr>
            <w:r>
              <w:t>7–9</w:t>
            </w:r>
          </w:p>
        </w:tc>
        <w:tc>
          <w:tcPr/>
          <w:p>
            <w:pPr>
              <w:pStyle w:val="Compact"/>
              <w:jc w:val="left"/>
            </w:pPr>
            <w:r>
              <w:t>堅實水平——資源運作但非最優</w:t>
            </w:r>
          </w:p>
        </w:tc>
        <w:tc>
          <w:tcPr/>
          <w:p>
            <w:pPr>
              <w:pStyle w:val="Compact"/>
              <w:jc w:val="left"/>
            </w:pPr>
            <w:r>
              <w:t>微調，消除瓶頸</w:t>
            </w:r>
          </w:p>
        </w:tc>
      </w:tr>
      <w:tr>
        <w:tc>
          <w:tcPr/>
          <w:p>
            <w:pPr>
              <w:pStyle w:val="Compact"/>
              <w:jc w:val="left"/>
            </w:pPr>
            <w:r>
              <w:t>10</w:t>
            </w:r>
          </w:p>
        </w:tc>
        <w:tc>
          <w:tcPr/>
          <w:p>
            <w:pPr>
              <w:pStyle w:val="Compact"/>
              <w:jc w:val="left"/>
            </w:pPr>
            <w:r>
              <w:t>標準最優值——和諧、穩定、成熟</w:t>
            </w:r>
          </w:p>
        </w:tc>
        <w:tc>
          <w:tcPr/>
          <w:p>
            <w:pPr>
              <w:pStyle w:val="Compact"/>
              <w:jc w:val="left"/>
            </w:pPr>
            <w:r>
              <w:t>維護，防止解構</w:t>
            </w:r>
          </w:p>
        </w:tc>
      </w:tr>
      <w:tr>
        <w:tc>
          <w:tcPr/>
          <w:p>
            <w:pPr>
              <w:pStyle w:val="Compact"/>
              <w:jc w:val="left"/>
            </w:pPr>
            <w:r>
              <w:t>11–21</w:t>
            </w:r>
          </w:p>
        </w:tc>
        <w:tc>
          <w:tcPr/>
          <w:p>
            <w:pPr>
              <w:pStyle w:val="Compact"/>
              <w:jc w:val="left"/>
            </w:pPr>
            <w:r>
              <w:t>例外水平——超常潛能，超個人狀態</w:t>
            </w:r>
          </w:p>
        </w:tc>
        <w:tc>
          <w:tcPr/>
          <w:p>
            <w:pPr>
              <w:pStyle w:val="Compact"/>
              <w:jc w:val="left"/>
            </w:pPr>
            <w:r>
              <w:t>以謙卑、倫理、服務來工作——而非支配</w:t>
            </w:r>
          </w:p>
        </w:tc>
      </w:tr>
    </w:tbl>
    <w:p>
      <w:pPr>
        <w:pStyle w:val="BodyText"/>
      </w:pPr>
      <w:r>
        <w:rPr>
          <w:bCs/>
          <w:b/>
        </w:rPr>
        <w:t>對於問題性引數（我們減少）：</w:t>
      </w:r>
    </w:p>
    <w:tbl>
      <w:tblPr>
        <w:tblStyle w:val="Table"/>
        <w:tblW w:type="pct" w:w="5000"/>
        <w:tblLook w:firstRow="1" w:lastRow="0" w:firstColumn="0" w:lastColumn="0" w:noHBand="0" w:noVBand="0" w:val="0020"/>
      </w:tblPr>
      <w:tblGrid>
        <w:gridCol w:w="2299"/>
        <w:gridCol w:w="2810"/>
        <w:gridCol w:w="2810"/>
      </w:tblGrid>
      <w:tr>
        <w:trPr>
          <w:tblHeader w:val="true"/>
        </w:trPr>
        <w:tc>
          <w:tcPr/>
          <w:p>
            <w:pPr>
              <w:pStyle w:val="Compact"/>
              <w:jc w:val="left"/>
            </w:pPr>
            <w:r>
              <w:t>值</w:t>
            </w:r>
          </w:p>
        </w:tc>
        <w:tc>
          <w:tcPr/>
          <w:p>
            <w:pPr>
              <w:pStyle w:val="Compact"/>
              <w:jc w:val="left"/>
            </w:pPr>
            <w:r>
              <w:t>含義</w:t>
            </w:r>
          </w:p>
        </w:tc>
        <w:tc>
          <w:tcPr/>
          <w:p>
            <w:pPr>
              <w:pStyle w:val="Compact"/>
              <w:jc w:val="left"/>
            </w:pPr>
            <w:r>
              <w:t>行動</w:t>
            </w:r>
          </w:p>
        </w:tc>
      </w:tr>
      <w:tr>
        <w:tc>
          <w:tcPr/>
          <w:p>
            <w:pPr>
              <w:pStyle w:val="Compact"/>
              <w:jc w:val="left"/>
            </w:pPr>
            <w:r>
              <w:t>+8 到 +10</w:t>
            </w:r>
          </w:p>
        </w:tc>
        <w:tc>
          <w:tcPr/>
          <w:p>
            <w:pPr>
              <w:pStyle w:val="Compact"/>
              <w:jc w:val="left"/>
            </w:pPr>
            <w:r>
              <w:t>問題主導——癱瘓決策、關係、身體</w:t>
            </w:r>
          </w:p>
        </w:tc>
        <w:tc>
          <w:tcPr/>
          <w:p>
            <w:pPr>
              <w:pStyle w:val="Compact"/>
              <w:jc w:val="left"/>
            </w:pPr>
            <w:r>
              <w:t>MNK優先工作，可能伴隨支援選項</w:t>
            </w:r>
          </w:p>
        </w:tc>
      </w:tr>
      <w:tr>
        <w:tc>
          <w:tcPr/>
          <w:p>
            <w:pPr>
              <w:pStyle w:val="Compact"/>
              <w:jc w:val="left"/>
            </w:pPr>
            <w:r>
              <w:t>+4 到 +7</w:t>
            </w:r>
          </w:p>
        </w:tc>
        <w:tc>
          <w:tcPr/>
          <w:p>
            <w:pPr>
              <w:pStyle w:val="Compact"/>
              <w:jc w:val="left"/>
            </w:pPr>
            <w:r>
              <w:t>問題顯著——在特定情境中限制</w:t>
            </w:r>
          </w:p>
        </w:tc>
        <w:tc>
          <w:tcPr/>
          <w:p>
            <w:pPr>
              <w:pStyle w:val="Compact"/>
              <w:jc w:val="left"/>
            </w:pPr>
            <w:r>
              <w:t>透過糾纏系統性減少</w:t>
            </w:r>
          </w:p>
        </w:tc>
      </w:tr>
      <w:tr>
        <w:tc>
          <w:tcPr/>
          <w:p>
            <w:pPr>
              <w:pStyle w:val="Compact"/>
              <w:jc w:val="left"/>
            </w:pPr>
            <w:r>
              <w:t>+1 到 +3</w:t>
            </w:r>
          </w:p>
        </w:tc>
        <w:tc>
          <w:tcPr/>
          <w:p>
            <w:pPr>
              <w:pStyle w:val="Compact"/>
              <w:jc w:val="left"/>
            </w:pPr>
            <w:r>
              <w:t>問題輕微——爆發性或情境性</w:t>
            </w:r>
          </w:p>
        </w:tc>
        <w:tc>
          <w:tcPr/>
          <w:p>
            <w:pPr>
              <w:pStyle w:val="Compact"/>
              <w:jc w:val="left"/>
            </w:pPr>
            <w:r>
              <w:t>精確、簡短的MNK療程</w:t>
            </w:r>
          </w:p>
        </w:tc>
      </w:tr>
      <w:tr>
        <w:tc>
          <w:tcPr/>
          <w:p>
            <w:pPr>
              <w:pStyle w:val="Compact"/>
              <w:jc w:val="left"/>
            </w:pPr>
            <w:r>
              <w:t>0 / -1 到 -5</w:t>
            </w:r>
          </w:p>
        </w:tc>
        <w:tc>
          <w:tcPr/>
          <w:p>
            <w:pPr>
              <w:pStyle w:val="Compact"/>
              <w:jc w:val="left"/>
            </w:pPr>
            <w:r>
              <w:t>問題熄滅——無緊張，中性</w:t>
            </w:r>
          </w:p>
        </w:tc>
        <w:tc>
          <w:tcPr/>
          <w:p>
            <w:pPr>
              <w:pStyle w:val="Compact"/>
              <w:jc w:val="left"/>
            </w:pPr>
            <w:r>
              <w:t>維持、觀察</w:t>
            </w:r>
          </w:p>
        </w:tc>
      </w:tr>
      <w:tr>
        <w:tc>
          <w:tcPr/>
          <w:p>
            <w:pPr>
              <w:pStyle w:val="Compact"/>
              <w:jc w:val="left"/>
            </w:pPr>
            <w:r>
              <w:t>-6 到 -10</w:t>
            </w:r>
          </w:p>
        </w:tc>
        <w:tc>
          <w:tcPr/>
          <w:p>
            <w:pPr>
              <w:pStyle w:val="Compact"/>
              <w:jc w:val="left"/>
            </w:pPr>
            <w:r>
              <w:t>對立面啟用——健康品質取代問題</w:t>
            </w:r>
          </w:p>
        </w:tc>
        <w:tc>
          <w:tcPr/>
          <w:p>
            <w:pPr>
              <w:pStyle w:val="Compact"/>
              <w:jc w:val="left"/>
            </w:pPr>
            <w:r>
              <w:t>增強新狀態，穩定化</w:t>
            </w:r>
          </w:p>
        </w:tc>
      </w:tr>
    </w:tbl>
    <w:p>
      <w:pPr>
        <w:pStyle w:val="BodyText"/>
      </w:pPr>
      <w:r>
        <w:rPr>
          <w:bCs/>
          <w:b/>
        </w:rPr>
        <w:t>黃金法則：</w:t>
      </w:r>
      <w:r>
        <w:t xml:space="preserve"> </w:t>
      </w:r>
      <w:r>
        <w:t>始終在三個變數的背景下解讀數值：你的給定狀態、你的最優狀態，以及你當前的生活階段。心理抵抗力6對宇航員來說可能是危機，但對剛從抑鬱中走出來的人來說可能是突破。量表是精確的，但不是冷酷的。數字是地址——由你決定傳遞什麼資訊。</w:t>
      </w:r>
    </w:p>
    <w:p>
      <w:pPr>
        <w:pStyle w:val="BodyText"/>
      </w:pPr>
      <w:r>
        <w:t>還要記住：從3增長到5通常比從8增長到10更困難、更重要。從谷底邁出第一步需要最多的自由意志。不要輕視道路上的任何一點。量表服務於艱苦的工作，而非構建傲慢。</w:t>
      </w:r>
    </w:p>
    <w:p>
      <w:r/>
    </w:p>
    <w:bookmarkEnd w:id="134"/>
    <w:bookmarkEnd w:id="135"/>
    <w:bookmarkEnd w:id="136"/>
    <w:bookmarkStart w:id="157" w:name="人类参数目录"/>
    <w:p>
      <w:pPr>
        <w:pStyle w:val="Heading2"/>
      </w:pPr>
      <w:r>
        <w:t>6. 人類引數目錄</w:t>
      </w:r>
    </w:p>
    <w:p>
      <w:pPr>
        <w:pStyle w:val="FirstParagraph"/>
      </w:pPr>
      <w:r>
        <w:t>引數目錄不是人的監獄，而是其操作性字母表。可以——而且應當——將人視為任何列表都無法窮盡的、超越每個類別、逃脫每種分類的存在。然而，這種態度只有在人已經知道自己是誰時才有用。只要自身結構仍是迷霧，沒有地圖就意味著迷路， mystic（神秘主義者）會稱之為道路，而科學魔法( Magia Naukowa )的實踐者會稱之為時間和潛能的損失。</w:t>
      </w:r>
    </w:p>
    <w:p>
      <w:pPr>
        <w:pStyle w:val="BodyText"/>
      </w:pPr>
      <w:r>
        <w:t>在第五章中，引數被定義為人類運作的命名維度，配備有量表、給定狀態( Stan Dany )和最優狀態( Stan Optymalny )。緊隨本目錄之後的第七章，我們將致力於測量方法和誠實讀數( Uczciwość Odczytu )。現在是時候從定義走向集合——從”引數是什麼”的問題走向”哪些引數構成了人的完整圖景”的問題。</w:t>
      </w:r>
    </w:p>
    <w:p>
      <w:pPr>
        <w:pStyle w:val="BodyText"/>
      </w:pPr>
      <w:r>
        <w:t>只有在記住人超過其引數總和時，引數編目才有意義。隱喻在這裡很有幫助：管絃樂隊由樂器組成，但音樂產生於它們之間的關係。單個樂器可以被完美調音，但如果它以與其他樂器不同的節奏演奏，效果比協調整體的業餘演出更糟糕。同樣，人的引數構成一個系統，其中整合比孤立的高值更重要。因此，目錄是診斷工具，而非最終分類。我們在此呈現的目錄涵蓋三十多個引數，分為五個類別：道德-靈性、認知、心理-情緒、生命-身體和關係。每一個都配備了女性和男性的參考值，反映了模型的理論最大值。這些值不是判決——它們是指南針。它們不說”你只有這麼多”，而說”這個方向是最優值，你可以去追求”。</w:t>
      </w:r>
    </w:p>
    <w:p>
      <w:pPr>
        <w:pStyle w:val="BodyText"/>
      </w:pPr>
      <w:r>
        <w:t>所有表格中的值均來自科學魔法( Magia Naukowa )系統的原始檔，應被視為參考點，而非心理測量學意義上的統計標準。它們的功能與地圖上的座標相同：允許確定位置，不規定路線。</w:t>
      </w:r>
    </w:p>
    <w:bookmarkStart w:id="139" w:name="道德-灵性参数"/>
    <w:p>
      <w:pPr>
        <w:pStyle w:val="Heading3"/>
      </w:pPr>
      <w:r>
        <w:t>6.1 道德-靈性引數</w:t>
      </w:r>
    </w:p>
    <w:bookmarkStart w:id="137" w:name="道德尊严荣誉尊重爱作为道德机制的羞耻感它们作为发展基础的角色"/>
    <w:p>
      <w:pPr>
        <w:pStyle w:val="Heading4"/>
      </w:pPr>
      <w:r>
        <w:t>6.1.1 道德、尊嚴、榮譽、尊重、愛、作為道德機制的羞恥感——它們作為發展基礎的角色</w:t>
      </w:r>
    </w:p>
    <w:p>
      <w:pPr>
        <w:pStyle w:val="FirstParagraph"/>
      </w:pPr>
      <w:r>
        <w:t>道德-靈性引數在目錄中佔據特殊位置——不是因為它們”比其他更重要”，而是因為它們構成其餘一切的必要條件。沒有道德基礎的發展不是人的發展——是以越來越精緻的形式強化 ego（自我）。一個在沒有道德的情況下建立高智力的人，創造了更精確的工具，卻握在無意識力量手中。一個在沒有愛的情況下增強心理力量的人，可能變成一個堅韌的暴君——高效、冷酷、孤立。因此道德引數不是裝飾——它們是保險絲。</w:t>
      </w:r>
    </w:p>
    <w:p>
      <w:pPr>
        <w:pStyle w:val="BodyText"/>
      </w:pPr>
      <w:r>
        <w:rPr>
          <w:bCs/>
          <w:b/>
        </w:rPr>
        <w:t>道德</w:t>
      </w:r>
      <w:r>
        <w:t>在科學魔法系統中意味著行動與善、真理和超越個體利益的倫理秩序的一致性。道德量表對兩性都達到10，這暗示最高水平的道德整合對每個人都是可及的，不論生物配置如何。正道德保護免受外部和內部的負面影響。負道德——意味著有意識地偏離善——剝奪這種保護，使人容易受到破壞性的糾纏。</w:t>
      </w:r>
    </w:p>
    <w:p>
      <w:pPr>
        <w:pStyle w:val="BodyText"/>
      </w:pPr>
      <w:r>
        <w:rPr>
          <w:bCs/>
          <w:b/>
        </w:rPr>
        <w:t>尊嚴</w:t>
      </w:r>
      <w:r>
        <w:t>，最大值20，是對自身價值的內在認可，不需要貶低他人或外部肯定。尊嚴是自由意志自由移動的地平線，既不屈從於貶低，也不沉迷於過度的虛榮。尊嚴20意味著完全擁有自己——不是在擁有的意義上，而是在做自己的意義上。</w:t>
      </w:r>
    </w:p>
    <w:p>
      <w:pPr>
        <w:pStyle w:val="BodyText"/>
      </w:pPr>
      <w:r>
        <w:rPr>
          <w:bCs/>
          <w:b/>
        </w:rPr>
        <w:t>榮譽</w:t>
      </w:r>
      <w:r>
        <w:t>在女性中為最大值19，在男性中為20。這是言行之間、宣言與實現之間一致性的引數。榮譽不在於僵化——在於整合性。沒有榮譽的人可能有高認知引數，但他的結構保持不穩定，因為他缺乏人性的軸心。</w:t>
      </w:r>
    </w:p>
    <w:p>
      <w:pPr>
        <w:pStyle w:val="BodyText"/>
      </w:pPr>
      <w:r>
        <w:rPr>
          <w:bCs/>
          <w:b/>
        </w:rPr>
        <w:t>尊重</w:t>
      </w:r>
      <w:r>
        <w:t>，對兩性最大值均為10，是認可價值的能力——自己的和他人的——無需貶低或抬高。尊重是愛遇見理性的邊界。沒有尊重，共情變成在他人情緒中溶解自己，而理性變成冷酷的支配工具。</w:t>
      </w:r>
    </w:p>
    <w:p>
      <w:pPr>
        <w:pStyle w:val="BodyText"/>
      </w:pPr>
      <w:r>
        <w:rPr>
          <w:bCs/>
          <w:b/>
        </w:rPr>
        <w:t>愛</w:t>
      </w:r>
      <w:r>
        <w:t>作為引數意味著愛的能力，而不僅僅是渴望、擁有或浪漫興奮。它對兩性最大值均為13，表明真正愛的能力是平等的——不取決於性別，儘管其表現可能不同。高度的愛保護免受孤立、關係破裂和靈性 burnout（耗竭）。</w:t>
      </w:r>
    </w:p>
    <w:p>
      <w:pPr>
        <w:pStyle w:val="BodyText"/>
      </w:pPr>
      <w:r>
        <w:rPr>
          <w:bCs/>
          <w:b/>
        </w:rPr>
        <w:t>作為道德機制的羞恥感</w:t>
      </w:r>
      <w:r>
        <w:t>，女性最大值19，男性17，是該組中最被低估的引數。羞恥不等同於內疚感。內疚感說：我做了錯事。正羞恥感說：這低於我的水平。它是邊界的守護者，一個預警訊號，在道德被侵犯之前啟動。有毒的羞恥感會摧毀——這種羞恥感需要減少，而非增強。區分功能性羞恥和有毒羞恥是診斷的關鍵任務之一。</w:t>
      </w:r>
    </w:p>
    <w:p>
      <w:pPr>
        <w:pStyle w:val="BodyText"/>
      </w:pPr>
      <w:r>
        <w:t>值得注意的是，羞恥的高最大值（女性19，男性17）不是錯誤——不意味著人應該更頻繁或更強烈地感到羞恥。它意味著內在道德控制機制可以極其精確和敏感。羞恥水平17-19的人不是生活在持續的尷尬中——他生活在一個內在道德羅盤在決策做出之前就提前反應的世界中。這是一種天賦，需要與從童年帶來的有毒羞恥區分開來，後者說”你是壞的”，而功能性羞恥說”這個行為低於你”。</w:t>
      </w:r>
    </w:p>
    <w:bookmarkEnd w:id="137"/>
    <w:bookmarkStart w:id="138" w:name="参考表道德-灵性参数"/>
    <w:p>
      <w:pPr>
        <w:pStyle w:val="Heading4"/>
      </w:pPr>
      <w:r>
        <w:t>6.1.2 參考表：道德-靈性引數</w:t>
      </w:r>
    </w:p>
    <w:p>
      <w:pPr>
        <w:pStyle w:val="FirstParagraph"/>
      </w:pPr>
      <w:r>
        <w:rPr>
          <w:bCs/>
          <w:b/>
        </w:rPr>
        <w:t>表格：道德-靈性引數——參考值</w:t>
      </w:r>
    </w:p>
    <w:tbl>
      <w:tblPr>
        <w:tblStyle w:val="Table"/>
        <w:tblW w:type="pct" w:w="5000"/>
        <w:tblLook w:firstRow="1" w:lastRow="0" w:firstColumn="0" w:lastColumn="0" w:noHBand="0" w:noVBand="0" w:val="0020"/>
      </w:tblPr>
      <w:tblGrid>
        <w:gridCol w:w="1584"/>
        <w:gridCol w:w="1584"/>
        <w:gridCol w:w="1584"/>
        <w:gridCol w:w="1584"/>
        <w:gridCol w:w="1584"/>
      </w:tblGrid>
      <w:tr>
        <w:trPr>
          <w:tblHeader w:val="true"/>
        </w:trPr>
        <w:tc>
          <w:tcPr/>
          <w:p>
            <w:pPr>
              <w:pStyle w:val="Compact"/>
              <w:jc w:val="left"/>
            </w:pPr>
            <w:r>
              <w:t>引數</w:t>
            </w:r>
          </w:p>
        </w:tc>
        <w:tc>
          <w:tcPr/>
          <w:p>
            <w:pPr>
              <w:pStyle w:val="Compact"/>
              <w:jc w:val="left"/>
            </w:pPr>
            <w:r>
              <w:t>女性</w:t>
            </w:r>
          </w:p>
        </w:tc>
        <w:tc>
          <w:tcPr/>
          <w:p>
            <w:pPr>
              <w:pStyle w:val="Compact"/>
              <w:jc w:val="left"/>
            </w:pPr>
            <w:r>
              <w:t>男性</w:t>
            </w:r>
          </w:p>
        </w:tc>
        <w:tc>
          <w:tcPr/>
          <w:p>
            <w:pPr>
              <w:pStyle w:val="Compact"/>
              <w:jc w:val="left"/>
            </w:pPr>
            <w:r>
              <w:t>最優值</w:t>
            </w:r>
          </w:p>
        </w:tc>
        <w:tc>
          <w:tcPr/>
          <w:p>
            <w:pPr>
              <w:pStyle w:val="Compact"/>
              <w:jc w:val="left"/>
            </w:pPr>
            <w:r>
              <w:t>功能</w:t>
            </w:r>
          </w:p>
        </w:tc>
      </w:tr>
      <w:tr>
        <w:tc>
          <w:tcPr/>
          <w:p>
            <w:pPr>
              <w:pStyle w:val="Compact"/>
              <w:jc w:val="left"/>
            </w:pPr>
            <w:r>
              <w:t>道德</w:t>
            </w:r>
          </w:p>
        </w:tc>
        <w:tc>
          <w:tcPr/>
          <w:p>
            <w:pPr>
              <w:pStyle w:val="Compact"/>
              <w:jc w:val="left"/>
            </w:pPr>
            <w:r>
              <w:t>10</w:t>
            </w:r>
          </w:p>
        </w:tc>
        <w:tc>
          <w:tcPr/>
          <w:p>
            <w:pPr>
              <w:pStyle w:val="Compact"/>
              <w:jc w:val="left"/>
            </w:pPr>
            <w:r>
              <w:t>10</w:t>
            </w:r>
          </w:p>
        </w:tc>
        <w:tc>
          <w:tcPr/>
          <w:p>
            <w:pPr>
              <w:pStyle w:val="Compact"/>
              <w:jc w:val="left"/>
            </w:pPr>
            <w:r>
              <w:t>10</w:t>
            </w:r>
          </w:p>
        </w:tc>
        <w:tc>
          <w:tcPr/>
          <w:p>
            <w:pPr>
              <w:pStyle w:val="Compact"/>
              <w:jc w:val="left"/>
            </w:pPr>
            <w:r>
              <w:t>發展的保險絲，防止破壞性糾纏</w:t>
            </w:r>
          </w:p>
        </w:tc>
      </w:tr>
      <w:tr>
        <w:tc>
          <w:tcPr/>
          <w:p>
            <w:pPr>
              <w:pStyle w:val="Compact"/>
              <w:jc w:val="left"/>
            </w:pPr>
            <w:r>
              <w:t>尊嚴</w:t>
            </w:r>
          </w:p>
        </w:tc>
        <w:tc>
          <w:tcPr/>
          <w:p>
            <w:pPr>
              <w:pStyle w:val="Compact"/>
              <w:jc w:val="left"/>
            </w:pPr>
            <w:r>
              <w:t>20</w:t>
            </w:r>
          </w:p>
        </w:tc>
        <w:tc>
          <w:tcPr/>
          <w:p>
            <w:pPr>
              <w:pStyle w:val="Compact"/>
              <w:jc w:val="left"/>
            </w:pPr>
            <w:r>
              <w:t>20</w:t>
            </w:r>
          </w:p>
        </w:tc>
        <w:tc>
          <w:tcPr/>
          <w:p>
            <w:pPr>
              <w:pStyle w:val="Compact"/>
              <w:jc w:val="left"/>
            </w:pPr>
            <w:r>
              <w:t>20</w:t>
            </w:r>
          </w:p>
        </w:tc>
        <w:tc>
          <w:tcPr/>
          <w:p>
            <w:pPr>
              <w:pStyle w:val="Compact"/>
              <w:jc w:val="left"/>
            </w:pPr>
            <w:r>
              <w:t>在不貶低他人的情況下內在認可自身價值</w:t>
            </w:r>
          </w:p>
        </w:tc>
      </w:tr>
      <w:tr>
        <w:tc>
          <w:tcPr/>
          <w:p>
            <w:pPr>
              <w:pStyle w:val="Compact"/>
              <w:jc w:val="left"/>
            </w:pPr>
            <w:r>
              <w:t>榮譽</w:t>
            </w:r>
          </w:p>
        </w:tc>
        <w:tc>
          <w:tcPr/>
          <w:p>
            <w:pPr>
              <w:pStyle w:val="Compact"/>
              <w:jc w:val="left"/>
            </w:pPr>
            <w:r>
              <w:t>19</w:t>
            </w:r>
          </w:p>
        </w:tc>
        <w:tc>
          <w:tcPr/>
          <w:p>
            <w:pPr>
              <w:pStyle w:val="Compact"/>
              <w:jc w:val="left"/>
            </w:pPr>
            <w:r>
              <w:t>20</w:t>
            </w:r>
          </w:p>
        </w:tc>
        <w:tc>
          <w:tcPr/>
          <w:p>
            <w:pPr>
              <w:pStyle w:val="Compact"/>
              <w:jc w:val="left"/>
            </w:pPr>
            <w:r>
              <w:t>19–20</w:t>
            </w:r>
          </w:p>
        </w:tc>
        <w:tc>
          <w:tcPr/>
          <w:p>
            <w:pPr>
              <w:pStyle w:val="Compact"/>
              <w:jc w:val="left"/>
            </w:pPr>
            <w:r>
              <w:t>言行整合性，人性的軸心</w:t>
            </w:r>
          </w:p>
        </w:tc>
      </w:tr>
      <w:tr>
        <w:tc>
          <w:tcPr/>
          <w:p>
            <w:pPr>
              <w:pStyle w:val="Compact"/>
              <w:jc w:val="left"/>
            </w:pPr>
            <w:r>
              <w:t>尊重（對自己和他人）</w:t>
            </w:r>
          </w:p>
        </w:tc>
        <w:tc>
          <w:tcPr/>
          <w:p>
            <w:pPr>
              <w:pStyle w:val="Compact"/>
              <w:jc w:val="left"/>
            </w:pPr>
            <w:r>
              <w:t>10</w:t>
            </w:r>
          </w:p>
        </w:tc>
        <w:tc>
          <w:tcPr/>
          <w:p>
            <w:pPr>
              <w:pStyle w:val="Compact"/>
              <w:jc w:val="left"/>
            </w:pPr>
            <w:r>
              <w:t>10</w:t>
            </w:r>
          </w:p>
        </w:tc>
        <w:tc>
          <w:tcPr/>
          <w:p>
            <w:pPr>
              <w:pStyle w:val="Compact"/>
              <w:jc w:val="left"/>
            </w:pPr>
            <w:r>
              <w:t>10</w:t>
            </w:r>
          </w:p>
        </w:tc>
        <w:tc>
          <w:tcPr/>
          <w:p>
            <w:pPr>
              <w:pStyle w:val="Compact"/>
              <w:jc w:val="left"/>
            </w:pPr>
            <w:r>
              <w:t>愛遇見理性的邊界</w:t>
            </w:r>
          </w:p>
        </w:tc>
      </w:tr>
      <w:tr>
        <w:tc>
          <w:tcPr/>
          <w:p>
            <w:pPr>
              <w:pStyle w:val="Compact"/>
              <w:jc w:val="left"/>
            </w:pPr>
            <w:r>
              <w:t>愛（愛的能力）</w:t>
            </w:r>
          </w:p>
        </w:tc>
        <w:tc>
          <w:tcPr/>
          <w:p>
            <w:pPr>
              <w:pStyle w:val="Compact"/>
              <w:jc w:val="left"/>
            </w:pPr>
            <w:r>
              <w:t>13</w:t>
            </w:r>
          </w:p>
        </w:tc>
        <w:tc>
          <w:tcPr/>
          <w:p>
            <w:pPr>
              <w:pStyle w:val="Compact"/>
              <w:jc w:val="left"/>
            </w:pPr>
            <w:r>
              <w:t>13</w:t>
            </w:r>
          </w:p>
        </w:tc>
        <w:tc>
          <w:tcPr/>
          <w:p>
            <w:pPr>
              <w:pStyle w:val="Compact"/>
              <w:jc w:val="left"/>
            </w:pPr>
            <w:r>
              <w:t>13</w:t>
            </w:r>
          </w:p>
        </w:tc>
        <w:tc>
          <w:tcPr/>
          <w:p>
            <w:pPr>
              <w:pStyle w:val="Compact"/>
              <w:jc w:val="left"/>
            </w:pPr>
            <w:r>
              <w:t>將他人的善接受為真實善的能力</w:t>
            </w:r>
          </w:p>
        </w:tc>
      </w:tr>
      <w:tr>
        <w:tc>
          <w:tcPr/>
          <w:p>
            <w:pPr>
              <w:pStyle w:val="Compact"/>
              <w:jc w:val="left"/>
            </w:pPr>
            <w:r>
              <w:t>羞恥（道德機制）</w:t>
            </w:r>
          </w:p>
        </w:tc>
        <w:tc>
          <w:tcPr/>
          <w:p>
            <w:pPr>
              <w:pStyle w:val="Compact"/>
              <w:jc w:val="left"/>
            </w:pPr>
            <w:r>
              <w:t>19</w:t>
            </w:r>
          </w:p>
        </w:tc>
        <w:tc>
          <w:tcPr/>
          <w:p>
            <w:pPr>
              <w:pStyle w:val="Compact"/>
              <w:jc w:val="left"/>
            </w:pPr>
            <w:r>
              <w:t>17</w:t>
            </w:r>
          </w:p>
        </w:tc>
        <w:tc>
          <w:tcPr/>
          <w:p>
            <w:pPr>
              <w:pStyle w:val="Compact"/>
              <w:jc w:val="left"/>
            </w:pPr>
            <w:r>
              <w:t>17–19</w:t>
            </w:r>
          </w:p>
        </w:tc>
        <w:tc>
          <w:tcPr/>
          <w:p>
            <w:pPr>
              <w:pStyle w:val="Compact"/>
              <w:jc w:val="left"/>
            </w:pPr>
            <w:r>
              <w:t>道德邊界的守護者，墮落前的預警訊號</w:t>
            </w:r>
          </w:p>
        </w:tc>
      </w:tr>
      <w:tr>
        <w:tc>
          <w:tcPr/>
          <w:p>
            <w:pPr>
              <w:pStyle w:val="Compact"/>
              <w:jc w:val="left"/>
            </w:pPr>
            <w:r>
              <w:t>正面驕傲</w:t>
            </w:r>
          </w:p>
        </w:tc>
        <w:tc>
          <w:tcPr/>
          <w:p>
            <w:pPr>
              <w:pStyle w:val="Compact"/>
              <w:jc w:val="left"/>
            </w:pPr>
            <w:r>
              <w:t>16</w:t>
            </w:r>
          </w:p>
        </w:tc>
        <w:tc>
          <w:tcPr/>
          <w:p>
            <w:pPr>
              <w:pStyle w:val="Compact"/>
              <w:jc w:val="left"/>
            </w:pPr>
            <w:r>
              <w:t>14</w:t>
            </w:r>
          </w:p>
        </w:tc>
        <w:tc>
          <w:tcPr/>
          <w:p>
            <w:pPr>
              <w:pStyle w:val="Compact"/>
              <w:jc w:val="left"/>
            </w:pPr>
            <w:r>
              <w:t>14–16</w:t>
            </w:r>
          </w:p>
        </w:tc>
        <w:tc>
          <w:tcPr/>
          <w:p>
            <w:pPr>
              <w:pStyle w:val="Compact"/>
              <w:jc w:val="left"/>
            </w:pPr>
            <w:r>
              <w:t>不帶傲慢的健康自尊</w:t>
            </w:r>
          </w:p>
        </w:tc>
      </w:tr>
    </w:tbl>
    <w:p>
      <w:pPr>
        <w:pStyle w:val="BodyText"/>
      </w:pPr>
      <w:r>
        <w:t>該表揭示了幾個重要模式。首先，道德和尊重在兩性之間是對稱的——它們的最大值10意味著模型中最高水平的倫理整合是普遍的。其次，尊嚴在該組中達到最高值（20），這強調了它的基礎作用——尊嚴是構建一切其他事物的基礎。第三，女性的羞恥感比男性高兩分，這可能既反映處理社會訊號的生物差異，也反映文化教養模式。在實踐中，這意味著女性更常擁有內建的預警機制——當它健康時，保護免受低於自身水平的決策，但當它有毒時，可能導致過度自我批評和癱瘓。</w:t>
      </w:r>
    </w:p>
    <w:p>
      <w:pPr>
        <w:pStyle w:val="BodyText"/>
      </w:pPr>
      <w:r>
        <w:t>正面驕傲，女性最大值16，男性14，是一個有趣的案例。在科學魔法系統中，正面驕傲——對自身價值的健康認可，維持高標準的動力——與傲慢區分開來，後者是破壞性的變體，需要減少而非增強。女性較高的驕傲值可能表明對維持內在標準作為調節機制的更大需求。</w:t>
      </w:r>
    </w:p>
    <w:p>
      <w:pPr>
        <w:pStyle w:val="BodyText"/>
      </w:pPr>
      <w:r>
        <w:t>值得注意的是，該組所有引數運作的層面既非純生物學的，也非純心理學的——它們是靈魂在不可測量層面( Poziom Niemierzalny )運作的表現。透過MNK修正它們需要特別精確，因為它們觸及人類結構的最深層。與道德的工作不是”變好”——是重建基礎，其他一切才能立足於其上。</w:t>
      </w:r>
    </w:p>
    <w:bookmarkEnd w:id="138"/>
    <w:bookmarkEnd w:id="139"/>
    <w:bookmarkStart w:id="142" w:name="认知参数"/>
    <w:p>
      <w:pPr>
        <w:pStyle w:val="Heading3"/>
      </w:pPr>
      <w:r>
        <w:t>6.2 認知引數</w:t>
      </w:r>
    </w:p>
    <w:bookmarkStart w:id="140" w:name="智力理性机敏逻辑"/>
    <w:p>
      <w:pPr>
        <w:pStyle w:val="Heading4"/>
      </w:pPr>
      <w:r>
        <w:t>6.2.1 智力、理性、機敏、邏輯</w:t>
      </w:r>
    </w:p>
    <w:p>
      <w:pPr>
        <w:pStyle w:val="FirstParagraph"/>
      </w:pPr>
      <w:r>
        <w:t>認知引數負責人的理解、連線事實、得出結論、識別模式和做出決策的能力。在超物理學( ezoFizyka )正規化中，它們不僅僅是大腦的功能——它們是靈魂、自由意志和人類在不可測量層面資訊結構調諧的表現。大腦是認知能力藉以表現的工具，但其根源比神經生理學更深。</w:t>
      </w:r>
    </w:p>
    <w:p>
      <w:pPr>
        <w:pStyle w:val="BodyText"/>
      </w:pPr>
      <w:r>
        <w:rPr>
          <w:bCs/>
          <w:b/>
        </w:rPr>
        <w:t>智力</w:t>
      </w:r>
      <w:r>
        <w:t>，女性最大值18，男性19，是抽象思維、解決問題和適應新情境的能力。在科學魔法模型中，智力是一個不僅可以透過學習修正，還可以透過糾纏最優狀態來修正的引數——但這不免除人閱讀書籍的責任，而是使這項工作更有效。</w:t>
      </w:r>
    </w:p>
    <w:p>
      <w:pPr>
        <w:pStyle w:val="BodyText"/>
      </w:pPr>
      <w:r>
        <w:rPr>
          <w:bCs/>
          <w:b/>
        </w:rPr>
        <w:t>理性</w:t>
      </w:r>
      <w:r>
        <w:t>，對兩性最大值均為19，比智力更廣泛。如果智力是處理器的速度和精確度，理性則是看到整體、理解背景、識別資料之外意義的能力。理性使人能夠不屈服於時代的資訊噪音，看到第一眼看不到的模式。</w:t>
      </w:r>
    </w:p>
    <w:p>
      <w:pPr>
        <w:pStyle w:val="BodyText"/>
      </w:pPr>
      <w:r>
        <w:rPr>
          <w:bCs/>
          <w:b/>
        </w:rPr>
        <w:t>機敏</w:t>
      </w:r>
      <w:r>
        <w:t>，女性最大值18，男性19，是快速識別情境、實時反應、捕捉細微之處的能力。機敏不同於智力——可以具有高智力和低機敏（一個不理解對話動態的理論家），或具有高機敏和中等智力（一個無需深入分析就能快速讀懂社交情境的人）。</w:t>
      </w:r>
    </w:p>
    <w:p>
      <w:pPr>
        <w:pStyle w:val="BodyText"/>
      </w:pPr>
      <w:r>
        <w:rPr>
          <w:bCs/>
          <w:b/>
        </w:rPr>
        <w:t>邏輯</w:t>
      </w:r>
      <w:r>
        <w:t>（在原始檔中也稱為邏輯智慧），女性最大值18，男性19，是一致、連貫的因果思維能力。邏輯保護免受決策混亂、思想的情感跳躍、暗示的影響。高邏輯的人能夠在不受恐懼或慾望干擾的情況下，從前提推匯出結論。</w:t>
      </w:r>
    </w:p>
    <w:p>
      <w:pPr>
        <w:pStyle w:val="BodyText"/>
      </w:pPr>
      <w:r>
        <w:t>參考值顯示男性在智力、機敏和邏輯方面有微弱優勢（每項1分），而理性是對稱的。這些差異如此微妙，在個體實踐中可能完全被超越——因為模型運作的是典型配置的理論最大值，而非不可逾越的限制。</w:t>
      </w:r>
    </w:p>
    <w:p>
      <w:pPr>
        <w:pStyle w:val="BodyText"/>
      </w:pPr>
      <w:r>
        <w:t>值得強調的是，所有四個認知引數達到非常高的最大值（18-19），這使它們成為整個目錄中最發達群體之一。根據這個模型，人首先是認知的存在——思考、分析和綜合的工具。這不意味著其他群體不重要。它意味著人的認知功能具有特別高的理論上限，可以在各種方向上實現：科學、藝術、戰略、靈性、實踐生活。</w:t>
      </w:r>
    </w:p>
    <w:bookmarkEnd w:id="140"/>
    <w:bookmarkStart w:id="141" w:name="参考表认知参数"/>
    <w:p>
      <w:pPr>
        <w:pStyle w:val="Heading4"/>
      </w:pPr>
      <w:r>
        <w:t>6.2.2 參考表：認知引數</w:t>
      </w:r>
    </w:p>
    <w:p>
      <w:pPr>
        <w:pStyle w:val="FirstParagraph"/>
      </w:pPr>
      <w:r>
        <w:rPr>
          <w:bCs/>
          <w:b/>
        </w:rPr>
        <w:t>表格：認知引數——參考值</w:t>
      </w:r>
    </w:p>
    <w:tbl>
      <w:tblPr>
        <w:tblStyle w:val="Table"/>
        <w:tblW w:type="auto" w:w="0"/>
        <w:tblLook w:firstRow="1" w:lastRow="0" w:firstColumn="0" w:lastColumn="0" w:noHBand="0" w:noVBand="0" w:val="0020"/>
      </w:tblPr>
      <w:tblGrid>
        <w:gridCol w:w="1584"/>
        <w:gridCol w:w="1584"/>
        <w:gridCol w:w="1584"/>
        <w:gridCol w:w="1584"/>
        <w:gridCol w:w="1584"/>
      </w:tblGrid>
      <w:tr>
        <w:trPr>
          <w:tblHeader w:val="true"/>
        </w:trPr>
        <w:tc>
          <w:tcPr/>
          <w:p>
            <w:pPr>
              <w:pStyle w:val="Compact"/>
              <w:jc w:val="left"/>
            </w:pPr>
            <w:r>
              <w:t>引數</w:t>
            </w:r>
          </w:p>
        </w:tc>
        <w:tc>
          <w:tcPr/>
          <w:p>
            <w:pPr>
              <w:pStyle w:val="Compact"/>
              <w:jc w:val="left"/>
            </w:pPr>
            <w:r>
              <w:t>女性</w:t>
            </w:r>
          </w:p>
        </w:tc>
        <w:tc>
          <w:tcPr/>
          <w:p>
            <w:pPr>
              <w:pStyle w:val="Compact"/>
              <w:jc w:val="left"/>
            </w:pPr>
            <w:r>
              <w:t>男性</w:t>
            </w:r>
          </w:p>
        </w:tc>
        <w:tc>
          <w:tcPr/>
          <w:p>
            <w:pPr>
              <w:pStyle w:val="Compact"/>
              <w:jc w:val="left"/>
            </w:pPr>
            <w:r>
              <w:t>最優值</w:t>
            </w:r>
          </w:p>
        </w:tc>
        <w:tc>
          <w:tcPr/>
          <w:p>
            <w:pPr>
              <w:pStyle w:val="Compact"/>
              <w:jc w:val="left"/>
            </w:pPr>
            <w:r>
              <w:t>功能</w:t>
            </w:r>
          </w:p>
        </w:tc>
      </w:tr>
      <w:tr>
        <w:tc>
          <w:tcPr/>
          <w:p>
            <w:pPr>
              <w:pStyle w:val="Compact"/>
              <w:jc w:val="left"/>
            </w:pPr>
            <w:r>
              <w:t>智力</w:t>
            </w:r>
          </w:p>
        </w:tc>
        <w:tc>
          <w:tcPr/>
          <w:p>
            <w:pPr>
              <w:pStyle w:val="Compact"/>
              <w:jc w:val="left"/>
            </w:pPr>
            <w:r>
              <w:t>18</w:t>
            </w:r>
          </w:p>
        </w:tc>
        <w:tc>
          <w:tcPr/>
          <w:p>
            <w:pPr>
              <w:pStyle w:val="Compact"/>
              <w:jc w:val="left"/>
            </w:pPr>
            <w:r>
              <w:t>19</w:t>
            </w:r>
          </w:p>
        </w:tc>
        <w:tc>
          <w:tcPr/>
          <w:p>
            <w:pPr>
              <w:pStyle w:val="Compact"/>
              <w:jc w:val="left"/>
            </w:pPr>
            <w:r>
              <w:t>18–19</w:t>
            </w:r>
          </w:p>
        </w:tc>
        <w:tc>
          <w:tcPr/>
          <w:p>
            <w:pPr>
              <w:pStyle w:val="Compact"/>
              <w:jc w:val="left"/>
            </w:pPr>
            <w:r>
              <w:t>抽象思維、解決問題、適應</w:t>
            </w:r>
          </w:p>
        </w:tc>
      </w:tr>
      <w:tr>
        <w:tc>
          <w:tcPr/>
          <w:p>
            <w:pPr>
              <w:pStyle w:val="Compact"/>
              <w:jc w:val="left"/>
            </w:pPr>
            <w:r>
              <w:t>理性</w:t>
            </w:r>
          </w:p>
        </w:tc>
        <w:tc>
          <w:tcPr/>
          <w:p>
            <w:pPr>
              <w:pStyle w:val="Compact"/>
              <w:jc w:val="left"/>
            </w:pPr>
            <w:r>
              <w:t>19</w:t>
            </w:r>
          </w:p>
        </w:tc>
        <w:tc>
          <w:tcPr/>
          <w:p>
            <w:pPr>
              <w:pStyle w:val="Compact"/>
              <w:jc w:val="left"/>
            </w:pPr>
            <w:r>
              <w:t>19</w:t>
            </w:r>
          </w:p>
        </w:tc>
        <w:tc>
          <w:tcPr/>
          <w:p>
            <w:pPr>
              <w:pStyle w:val="Compact"/>
              <w:jc w:val="left"/>
            </w:pPr>
            <w:r>
              <w:t>19</w:t>
            </w:r>
          </w:p>
        </w:tc>
        <w:tc>
          <w:tcPr/>
          <w:p>
            <w:pPr>
              <w:pStyle w:val="Compact"/>
              <w:jc w:val="left"/>
            </w:pPr>
            <w:r>
              <w:t>看到整體，理解背景和資料之外的意義</w:t>
            </w:r>
          </w:p>
        </w:tc>
      </w:tr>
      <w:tr>
        <w:tc>
          <w:tcPr/>
          <w:p>
            <w:pPr>
              <w:pStyle w:val="Compact"/>
              <w:jc w:val="left"/>
            </w:pPr>
            <w:r>
              <w:t>機敏</w:t>
            </w:r>
          </w:p>
        </w:tc>
        <w:tc>
          <w:tcPr/>
          <w:p>
            <w:pPr>
              <w:pStyle w:val="Compact"/>
              <w:jc w:val="left"/>
            </w:pPr>
            <w:r>
              <w:t>18</w:t>
            </w:r>
          </w:p>
        </w:tc>
        <w:tc>
          <w:tcPr/>
          <w:p>
            <w:pPr>
              <w:pStyle w:val="Compact"/>
              <w:jc w:val="left"/>
            </w:pPr>
            <w:r>
              <w:t>19</w:t>
            </w:r>
          </w:p>
        </w:tc>
        <w:tc>
          <w:tcPr/>
          <w:p>
            <w:pPr>
              <w:pStyle w:val="Compact"/>
              <w:jc w:val="left"/>
            </w:pPr>
            <w:r>
              <w:t>18–19</w:t>
            </w:r>
          </w:p>
        </w:tc>
        <w:tc>
          <w:tcPr/>
          <w:p>
            <w:pPr>
              <w:pStyle w:val="Compact"/>
              <w:jc w:val="left"/>
            </w:pPr>
            <w:r>
              <w:t>快速識別情境，實時反應</w:t>
            </w:r>
          </w:p>
        </w:tc>
      </w:tr>
      <w:tr>
        <w:tc>
          <w:tcPr/>
          <w:p>
            <w:pPr>
              <w:pStyle w:val="Compact"/>
              <w:jc w:val="left"/>
            </w:pPr>
            <w:r>
              <w:t>邏輯（智慧）</w:t>
            </w:r>
          </w:p>
        </w:tc>
        <w:tc>
          <w:tcPr/>
          <w:p>
            <w:pPr>
              <w:pStyle w:val="Compact"/>
              <w:jc w:val="left"/>
            </w:pPr>
            <w:r>
              <w:t>18</w:t>
            </w:r>
          </w:p>
        </w:tc>
        <w:tc>
          <w:tcPr/>
          <w:p>
            <w:pPr>
              <w:pStyle w:val="Compact"/>
              <w:jc w:val="left"/>
            </w:pPr>
            <w:r>
              <w:t>19</w:t>
            </w:r>
          </w:p>
        </w:tc>
        <w:tc>
          <w:tcPr/>
          <w:p>
            <w:pPr>
              <w:pStyle w:val="Compact"/>
              <w:jc w:val="left"/>
            </w:pPr>
            <w:r>
              <w:t>18–19</w:t>
            </w:r>
          </w:p>
        </w:tc>
        <w:tc>
          <w:tcPr/>
          <w:p>
            <w:pPr>
              <w:pStyle w:val="Compact"/>
              <w:jc w:val="left"/>
            </w:pPr>
            <w:r>
              <w:t>一致因果思維，決策連貫性</w:t>
            </w:r>
          </w:p>
        </w:tc>
      </w:tr>
    </w:tbl>
    <w:p>
      <w:pPr>
        <w:pStyle w:val="BodyText"/>
      </w:pPr>
      <w:r>
        <w:t>該表分析得出的結論是，認知引數構成系統，而非獨立特徵的集合。沒有理性的智力給出有效但無意義的行動。沒有邏輯的理性給出美麗的願景，但沒有實現的可能。沒有機敏的邏輯給出正確但遲到的決策。沒有智力的機敏給出快速反應，但範圍狹窄。因此，在認知引數的工作中，很少只修正其中一個——最佳化需要整個系統的協調。</w:t>
      </w:r>
    </w:p>
    <w:p>
      <w:pPr>
        <w:pStyle w:val="BodyText"/>
      </w:pPr>
      <w:r>
        <w:t>在MNK實踐中，該組最常見的問題不是各個引數的低值，而是它們的解體——例如高智力伴隨低邏輯，表現為複雜但缺乏連貫性的思維，或高機敏伴隨低理性，表現為快速反應但缺乏對更深背景的理解。這些情況的糾纏不僅要包括增強弱引數，還要整合整個認知系統。</w:t>
      </w:r>
    </w:p>
    <w:p>
      <w:pPr>
        <w:pStyle w:val="BodyText"/>
      </w:pPr>
      <w:r>
        <w:t>值得補充的是，認知引數與所有其他群體一樣，受其餘群體的影響。高心理抵抗力的人能更好地在壓力下利用自己的智力。高道德的人將理性導向善，而非操縱。高生命力的人一天中簡單地擁有更多認知能量可供支配。因此，認知最佳化不應與其他引數群體的工作隔離——當整個系統支援認知功能時，才能實現最高思維效率。</w:t>
      </w:r>
    </w:p>
    <w:bookmarkEnd w:id="141"/>
    <w:bookmarkEnd w:id="142"/>
    <w:bookmarkStart w:id="146" w:name="心理和情绪参数"/>
    <w:p>
      <w:pPr>
        <w:pStyle w:val="Heading3"/>
      </w:pPr>
      <w:r>
        <w:t>6.3 心理和情緒引數</w:t>
      </w:r>
    </w:p>
    <w:bookmarkStart w:id="143" w:name="心理力量心理抵抗力情绪力量情绪抵抗力情感力量情感抵抗力精神坚韧"/>
    <w:p>
      <w:pPr>
        <w:pStyle w:val="Heading4"/>
      </w:pPr>
      <w:r>
        <w:t>6.3.1 心理力量、心理抵抗力、情緒力量、情緒抵抗力、情感力量、情感抵抗力、精神堅韌</w:t>
      </w:r>
    </w:p>
    <w:p>
      <w:pPr>
        <w:pStyle w:val="FirstParagraph"/>
      </w:pPr>
      <w:r>
        <w:t>心理和情緒引數決定人是否能夠在不總是友好的世界中堅持下去。這裡指的不是封閉體驗的堅硬——而是在壓力下保持自我的能力，不崩潰地承受痛苦，不毀滅地去愛，無愧疚地休息。它們決定靈性發展是持久的轉變，還是隻是一系列短暫的衝動。</w:t>
      </w:r>
    </w:p>
    <w:p>
      <w:pPr>
        <w:pStyle w:val="BodyText"/>
      </w:pPr>
      <w:r>
        <w:rPr>
          <w:bCs/>
          <w:b/>
        </w:rPr>
        <w:t>心理力量</w:t>
      </w:r>
      <w:r>
        <w:t>，女性最大值21，男性17，是在外部壓力下維持內在中心的能力。這不是沒有反應——而是有一個會反應但不消散的中心。心理力量21的人可以體驗困難情緒、面對危機，同時仍然保持自我。</w:t>
      </w:r>
    </w:p>
    <w:p>
      <w:pPr>
        <w:pStyle w:val="BodyText"/>
      </w:pPr>
      <w:r>
        <w:rPr>
          <w:bCs/>
          <w:b/>
        </w:rPr>
        <w:t>心理抵抗力</w:t>
      </w:r>
      <w:r>
        <w:t>，同樣女性最大值21，男性17，與心理力量不同。力量是在壓力中堅持的能力。抵抗力是打擊後回到平衡的能力。這是兩個不同的機制：一個允許不跌倒，另一個——快速站起來。人可以有高力量和低抵抗力（能堅持，但恢復時間長），或低力量和高抵抗力（很快崩潰，但同樣快速回來）。</w:t>
      </w:r>
    </w:p>
    <w:p>
      <w:pPr>
        <w:pStyle w:val="BodyText"/>
      </w:pPr>
      <w:r>
        <w:rPr>
          <w:bCs/>
          <w:b/>
        </w:rPr>
        <w:t>情緒力量</w:t>
      </w:r>
      <w:r>
        <w:t>，女性最大值21，男性15，是在系統不崩潰的情況下體驗全範圍情緒的能力。高情緒力量的人可以哭泣、憤怒、喜悅和思念，而不失中心。該引數在參考模型中女性顯著更高，這對應於觀察到的情緒處理範圍和深度方面的差異。</w:t>
      </w:r>
    </w:p>
    <w:p>
      <w:pPr>
        <w:pStyle w:val="BodyText"/>
      </w:pPr>
      <w:r>
        <w:rPr>
          <w:bCs/>
          <w:b/>
        </w:rPr>
        <w:t>情緒抵抗力</w:t>
      </w:r>
      <w:r>
        <w:t>，女性最大值21，男性17，是不必跳入每一個情緒波浪就像它是啟示真理的能力。高情緒抵抗力的人感受，但不必對每一個衝動立即反應。區分體驗與反應是這個引數的關鍵功能。</w:t>
      </w:r>
    </w:p>
    <w:p>
      <w:pPr>
        <w:pStyle w:val="BodyText"/>
      </w:pPr>
      <w:r>
        <w:rPr>
          <w:bCs/>
          <w:b/>
        </w:rPr>
        <w:t>情感力量</w:t>
      </w:r>
      <w:r>
        <w:t>和</w:t>
      </w:r>
      <w:r>
        <w:rPr>
          <w:bCs/>
          <w:b/>
        </w:rPr>
        <w:t>情感抵抗力</w:t>
      </w:r>
      <w:r>
        <w:t>，兩者女性最大值均為21，男性17，涉及與依戀、親密和愛相關的特定領域。情感力量是深深地、開放地、毫無保留但也不失去自我地愛的能力。情感抵抗力是每次愛帶來痛苦時不至於靈性死亡的能力。這些引數通常是最難修正的，因為它們觸及最早的依戀模式。</w:t>
      </w:r>
    </w:p>
    <w:p>
      <w:pPr>
        <w:pStyle w:val="BodyText"/>
      </w:pPr>
      <w:r>
        <w:rPr>
          <w:bCs/>
          <w:b/>
        </w:rPr>
        <w:t>精神堅韌</w:t>
      </w:r>
      <w:r>
        <w:t>，對兩性最大值均為20，是心理的最終錨。精神堅韌不意味著不知疲倦的樂觀——它意味著在黑暗中不失去希望地堅持的能力。這是最深、最難測量、最決定人在極端條件下生存的引數。精神堅韌20意味著人可以面對絕對的黑暗——失去、傷害、疾病、孤獨——而不與自身中心失去聯絡。這不意味著他不痛苦。它意味著痛苦不溶解他。</w:t>
      </w:r>
    </w:p>
    <w:p>
      <w:pPr>
        <w:pStyle w:val="BodyText"/>
      </w:pPr>
      <w:r>
        <w:t>該組中的性別不對稱是明顯的：女性在所有情緒-情感引數中以21的最大值佔優，而男性在恐懼作為謹慎（17對15）和固執（決心）（21對17）方面達到更高值。這創造了互補畫像的圖景：女性畫像有更大的體驗深度和接收度，男性畫像有更大的行動慣性和危險情境中的謹慎。兩種畫像都是完整的，都需要整合，人才能作為整體運作。</w:t>
      </w:r>
    </w:p>
    <w:p>
      <w:pPr>
        <w:pStyle w:val="BodyText"/>
      </w:pPr>
      <w:r>
        <w:t>與心理-情緒引數的工作需要最大的細膩，因為它觸及人最脆弱的層面。身體以普通的肌肉緊張對壓力做出反應，但心理以整個存在模式做出反應。當情感力量下降時，人不僅痛苦——他停止相信愛的意義。當情緒抵抗力低時，人不僅反應激烈——他失去對自己感知的信任。因此，這個領域的糾纏必須以尊重、耐心和理解來進行，明白修正可能需要時間。</w:t>
      </w:r>
    </w:p>
    <w:bookmarkEnd w:id="143"/>
    <w:bookmarkStart w:id="144" w:name="临界阈值当参数下降到4以下时"/>
    <w:p>
      <w:pPr>
        <w:pStyle w:val="Heading4"/>
      </w:pPr>
      <w:r>
        <w:t>6.3.2 臨界閾值：當引數下降到4以下時</w:t>
      </w:r>
    </w:p>
    <w:p>
      <w:pPr>
        <w:pStyle w:val="FirstParagraph"/>
      </w:pPr>
      <w:r>
        <w:t>源資料表明，六個關鍵心理-情緒引數有一個統一的臨界閾值：水平4。當心理力量、心理抵抗力、情緒力量、情緒抵抗力、情感力量或情感抵抗力低於此值時，人進入需要靈感而非結構重建的區域。</w:t>
      </w:r>
    </w:p>
    <w:p>
      <w:pPr>
        <w:pStyle w:val="BodyText"/>
      </w:pPr>
      <w:r>
        <w:t>閾值4不是任意數字。在最大值為21、平均值在12到17之間的量表中，水平4意味著與功能標準的嚴重偏離。處於此水平的人不是”稍微弱一點”——他處於結構性削弱狀態，其中日常運作成為壯舉，而非標準。</w:t>
      </w:r>
    </w:p>
    <w:p>
      <w:pPr>
        <w:pStyle w:val="BodyText"/>
      </w:pPr>
      <w:r>
        <w:t>當心理力量下降到4以下時，人失去在適度壓力下維持中心的能力。當心理抵抗力向下越過此閾值時，壓力後恢復平衡需要數天或數週而非數小時。當情緒抵抗力在3-4左右波動時，每一波情緒都成為立即反應的命令——人生活在持續的反應性中，刺激與反應之間沒有空間。當情感力量下降到4以下時，深度愛的能力被暫停——不是因為人不想愛，而是因為他的系統無法在沒有崩潰風險的情況下產生和維持如此深厚的聯絡。</w:t>
      </w:r>
    </w:p>
    <w:p>
      <w:pPr>
        <w:pStyle w:val="BodyText"/>
      </w:pPr>
      <w:r>
        <w:t>在這些情況下，MNK不替代治療、醫療或社會工作——它支援它們。糾纏給定狀態與最優狀態在原因層面產生修正，但人仍然需要在可測量層面採取行動：關係支援、可能的專家干預、環境改變、身體更新。科學魔法不是精神病學的替代——是其更深層的維度，觸及根源原因，而治療處理結果和行為模式。當引數下降到臨界閾值以下時，兩個層面都是需要的。</w:t>
      </w:r>
    </w:p>
    <w:p>
      <w:pPr>
        <w:pStyle w:val="BodyText"/>
      </w:pPr>
      <w:r>
        <w:t>閾值表中的平均值在12到17之間，這意味著典型人在大多數日常任務中處於足夠運作的水平。臨界閾值4將削弱區域與危機區域分開。在平均值與臨界閾值之間延伸著MNK工作特別有效的區域——因為人還有足夠的結構來進行過程，但也有足夠的收穫空間。</w:t>
      </w:r>
    </w:p>
    <w:p>
      <w:pPr>
        <w:pStyle w:val="BodyText"/>
      </w:pPr>
      <w:r>
        <w:t>理解臨界閾值具有關鍵的實踐意義。心理力量5水平的人不需要”激勵”——在此狀態下的激勵就像試圖點燃溼木頭。他需要結構重建，而這需要時間、支援和通常的多維方法：身體工作（睡眠、運動、營養）、關係工作（限制有毒接觸）、心智工作（減少刺激）以及不可測量層面的工作（健康心理力量模式的糾纏）。MNK在這些情況下像催化劑一樣運作——不替代重建過程，但可以透過修正維持低水平的根源原因來顯著加速它。</w:t>
      </w:r>
    </w:p>
    <w:bookmarkEnd w:id="144"/>
    <w:bookmarkStart w:id="145" w:name="表格心理-情绪阈值"/>
    <w:p>
      <w:pPr>
        <w:pStyle w:val="Heading4"/>
      </w:pPr>
      <w:r>
        <w:t>6.3.3 表格：心理-情緒閾值</w:t>
      </w:r>
    </w:p>
    <w:p>
      <w:pPr>
        <w:pStyle w:val="FirstParagraph"/>
      </w:pPr>
      <w:r>
        <w:t>下表收集了六個受臨界閾值約束的關鍵引數的參考資料。</w:t>
      </w:r>
    </w:p>
    <w:p>
      <w:pPr>
        <w:pStyle w:val="BodyText"/>
      </w:pPr>
      <w:r>
        <w:rPr>
          <w:bCs/>
          <w:b/>
        </w:rPr>
        <w:t>表格：心理-情緒引數的臨界閾值</w:t>
      </w:r>
    </w:p>
    <w:tbl>
      <w:tblPr>
        <w:tblStyle w:val="Table"/>
        <w:tblW w:type="auto" w:w="0"/>
        <w:tblLook w:firstRow="1" w:lastRow="0" w:firstColumn="0" w:lastColumn="0" w:noHBand="0" w:noVBand="0" w:val="0020"/>
      </w:tblPr>
      <w:tblGrid>
        <w:gridCol w:w="1980"/>
        <w:gridCol w:w="1980"/>
        <w:gridCol w:w="1980"/>
        <w:gridCol w:w="1980"/>
      </w:tblGrid>
      <w:tr>
        <w:trPr>
          <w:tblHeader w:val="true"/>
        </w:trPr>
        <w:tc>
          <w:tcPr/>
          <w:p>
            <w:pPr>
              <w:pStyle w:val="Compact"/>
              <w:jc w:val="left"/>
            </w:pPr>
            <w:r>
              <w:t>引數</w:t>
            </w:r>
          </w:p>
        </w:tc>
        <w:tc>
          <w:tcPr/>
          <w:p>
            <w:pPr>
              <w:pStyle w:val="Compact"/>
              <w:jc w:val="left"/>
            </w:pPr>
            <w:r>
              <w:t>最大值</w:t>
            </w:r>
          </w:p>
        </w:tc>
        <w:tc>
          <w:tcPr/>
          <w:p>
            <w:pPr>
              <w:pStyle w:val="Compact"/>
              <w:jc w:val="left"/>
            </w:pPr>
            <w:r>
              <w:t>平均值</w:t>
            </w:r>
          </w:p>
        </w:tc>
        <w:tc>
          <w:tcPr/>
          <w:p>
            <w:pPr>
              <w:pStyle w:val="Compact"/>
              <w:jc w:val="left"/>
            </w:pPr>
            <w:r>
              <w:t>臨界閾值</w:t>
            </w:r>
          </w:p>
        </w:tc>
      </w:tr>
      <w:tr>
        <w:tc>
          <w:tcPr/>
          <w:p>
            <w:pPr>
              <w:pStyle w:val="Compact"/>
              <w:jc w:val="left"/>
            </w:pPr>
            <w:r>
              <w:t>心理力量</w:t>
            </w:r>
          </w:p>
        </w:tc>
        <w:tc>
          <w:tcPr/>
          <w:p>
            <w:pPr>
              <w:pStyle w:val="Compact"/>
              <w:jc w:val="left"/>
            </w:pPr>
            <w:r>
              <w:t>21</w:t>
            </w:r>
          </w:p>
        </w:tc>
        <w:tc>
          <w:tcPr/>
          <w:p>
            <w:pPr>
              <w:pStyle w:val="Compact"/>
              <w:jc w:val="left"/>
            </w:pPr>
            <w:r>
              <w:t>17</w:t>
            </w:r>
          </w:p>
        </w:tc>
        <w:tc>
          <w:tcPr/>
          <w:p>
            <w:pPr>
              <w:pStyle w:val="Compact"/>
              <w:jc w:val="left"/>
            </w:pPr>
            <w:r>
              <w:t>4</w:t>
            </w:r>
          </w:p>
        </w:tc>
      </w:tr>
      <w:tr>
        <w:tc>
          <w:tcPr/>
          <w:p>
            <w:pPr>
              <w:pStyle w:val="Compact"/>
              <w:jc w:val="left"/>
            </w:pPr>
            <w:r>
              <w:t>心理抵抗力</w:t>
            </w:r>
          </w:p>
        </w:tc>
        <w:tc>
          <w:tcPr/>
          <w:p>
            <w:pPr>
              <w:pStyle w:val="Compact"/>
              <w:jc w:val="left"/>
            </w:pPr>
            <w:r>
              <w:t>21</w:t>
            </w:r>
          </w:p>
        </w:tc>
        <w:tc>
          <w:tcPr/>
          <w:p>
            <w:pPr>
              <w:pStyle w:val="Compact"/>
              <w:jc w:val="left"/>
            </w:pPr>
            <w:r>
              <w:t>17</w:t>
            </w:r>
          </w:p>
        </w:tc>
        <w:tc>
          <w:tcPr/>
          <w:p>
            <w:pPr>
              <w:pStyle w:val="Compact"/>
              <w:jc w:val="left"/>
            </w:pPr>
            <w:r>
              <w:t>4</w:t>
            </w:r>
          </w:p>
        </w:tc>
      </w:tr>
      <w:tr>
        <w:tc>
          <w:tcPr/>
          <w:p>
            <w:pPr>
              <w:pStyle w:val="Compact"/>
              <w:jc w:val="left"/>
            </w:pPr>
            <w:r>
              <w:t>情緒力量</w:t>
            </w:r>
          </w:p>
        </w:tc>
        <w:tc>
          <w:tcPr/>
          <w:p>
            <w:pPr>
              <w:pStyle w:val="Compact"/>
              <w:jc w:val="left"/>
            </w:pPr>
            <w:r>
              <w:t>21</w:t>
            </w:r>
          </w:p>
        </w:tc>
        <w:tc>
          <w:tcPr/>
          <w:p>
            <w:pPr>
              <w:pStyle w:val="Compact"/>
              <w:jc w:val="left"/>
            </w:pPr>
            <w:r>
              <w:t>15</w:t>
            </w:r>
          </w:p>
        </w:tc>
        <w:tc>
          <w:tcPr/>
          <w:p>
            <w:pPr>
              <w:pStyle w:val="Compact"/>
              <w:jc w:val="left"/>
            </w:pPr>
            <w:r>
              <w:t>4</w:t>
            </w:r>
          </w:p>
        </w:tc>
      </w:tr>
      <w:tr>
        <w:tc>
          <w:tcPr/>
          <w:p>
            <w:pPr>
              <w:pStyle w:val="Compact"/>
              <w:jc w:val="left"/>
            </w:pPr>
            <w:r>
              <w:t>情緒抵抗力</w:t>
            </w:r>
          </w:p>
        </w:tc>
        <w:tc>
          <w:tcPr/>
          <w:p>
            <w:pPr>
              <w:pStyle w:val="Compact"/>
              <w:jc w:val="left"/>
            </w:pPr>
            <w:r>
              <w:t>21</w:t>
            </w:r>
          </w:p>
        </w:tc>
        <w:tc>
          <w:tcPr/>
          <w:p>
            <w:pPr>
              <w:pStyle w:val="Compact"/>
              <w:jc w:val="left"/>
            </w:pPr>
            <w:r>
              <w:t>12</w:t>
            </w:r>
          </w:p>
        </w:tc>
        <w:tc>
          <w:tcPr/>
          <w:p>
            <w:pPr>
              <w:pStyle w:val="Compact"/>
              <w:jc w:val="left"/>
            </w:pPr>
            <w:r>
              <w:t>4</w:t>
            </w:r>
          </w:p>
        </w:tc>
      </w:tr>
      <w:tr>
        <w:tc>
          <w:tcPr/>
          <w:p>
            <w:pPr>
              <w:pStyle w:val="Compact"/>
              <w:jc w:val="left"/>
            </w:pPr>
            <w:r>
              <w:t>情感力量</w:t>
            </w:r>
          </w:p>
        </w:tc>
        <w:tc>
          <w:tcPr/>
          <w:p>
            <w:pPr>
              <w:pStyle w:val="Compact"/>
              <w:jc w:val="left"/>
            </w:pPr>
            <w:r>
              <w:t>21</w:t>
            </w:r>
          </w:p>
        </w:tc>
        <w:tc>
          <w:tcPr/>
          <w:p>
            <w:pPr>
              <w:pStyle w:val="Compact"/>
              <w:jc w:val="left"/>
            </w:pPr>
            <w:r>
              <w:t>12</w:t>
            </w:r>
          </w:p>
        </w:tc>
        <w:tc>
          <w:tcPr/>
          <w:p>
            <w:pPr>
              <w:pStyle w:val="Compact"/>
              <w:jc w:val="left"/>
            </w:pPr>
            <w:r>
              <w:t>4</w:t>
            </w:r>
          </w:p>
        </w:tc>
      </w:tr>
      <w:tr>
        <w:tc>
          <w:tcPr/>
          <w:p>
            <w:pPr>
              <w:pStyle w:val="Compact"/>
              <w:jc w:val="left"/>
            </w:pPr>
            <w:r>
              <w:t>情感抵抗力</w:t>
            </w:r>
          </w:p>
        </w:tc>
        <w:tc>
          <w:tcPr/>
          <w:p>
            <w:pPr>
              <w:pStyle w:val="Compact"/>
              <w:jc w:val="left"/>
            </w:pPr>
            <w:r>
              <w:t>21</w:t>
            </w:r>
          </w:p>
        </w:tc>
        <w:tc>
          <w:tcPr/>
          <w:p>
            <w:pPr>
              <w:pStyle w:val="Compact"/>
              <w:jc w:val="left"/>
            </w:pPr>
            <w:r>
              <w:t>12</w:t>
            </w:r>
          </w:p>
        </w:tc>
        <w:tc>
          <w:tcPr/>
          <w:p>
            <w:pPr>
              <w:pStyle w:val="Compact"/>
              <w:jc w:val="left"/>
            </w:pPr>
            <w:r>
              <w:t>4</w:t>
            </w:r>
          </w:p>
        </w:tc>
      </w:tr>
    </w:tbl>
    <w:p>
      <w:pPr>
        <w:pStyle w:val="BodyText"/>
      </w:pPr>
      <w:r>
        <w:t>所有六個引數統一臨界閾值（4）並非偶然。在最大值為21、平均值在12-17水平的量表中，閾值4約為平均值的19-33%，僅為最大值的19%。這是深度削弱——系統不再能夠自我調節並需要外部或深層內部支援的水平。平均值與臨界閾值之間的差異構成人在進入危機區域之前擁有的安全邊際。對於心理力量和心理抵抗力，該邊際為13點（17減4），給出相對寬闊的機動空間。對於情感力量和情感抵抗力，該邊際為8點，暗示情感領域更加脆弱，需要特別關懷。</w:t>
      </w:r>
    </w:p>
    <w:p>
      <w:pPr>
        <w:pStyle w:val="BodyText"/>
      </w:pPr>
      <w:r>
        <w:t>心理-情緒引數構成目錄中最大的群體，這反映了心理在人的模型中的中心角色。它們不是靈性奢侈品——是支撐一切其他事物的基礎設施：認知、關係、道德，甚至自身身份的感覺。心理力量弱的人可以是道德的，但他的道德將是脆弱的。他可以是聰明的，但他的智力將在狹窄範圍內運作，直到疲憊來臨。</w:t>
      </w:r>
    </w:p>
    <w:p>
      <w:pPr>
        <w:pStyle w:val="BodyText"/>
      </w:pPr>
      <w:r>
        <w:t>在心理-情緒引數群中，模型區分六個受臨界閾值約束的關鍵指標。心理力量和心理抵抗力達到最大值21（女性更高），平均值17，這意味著典型人在進入危機區域之前仍有相當寬的邊際。情緒力量平均值15，以及情感力量和情感抵抗力平均值12，表明這些引數在人口中具有更大的變異性——不是每個人都發展出完整的情緒或情感深度，這不一定意味著缺陷，而可能反映不同的發展畫像。然而，任何一個引數低於4都表示警戒狀態，其中普通的生活刺激可能引發運作的解體。情感抵抗力3水平的人不僅僅是”敏感”——他處於每個關係都可能成為創傷、每次損失都威脅整個心理系統完整性的狀態。</w:t>
      </w:r>
    </w:p>
    <w:bookmarkEnd w:id="145"/>
    <w:bookmarkEnd w:id="146"/>
    <w:bookmarkStart w:id="149" w:name="生命-身体参数"/>
    <w:p>
      <w:pPr>
        <w:pStyle w:val="Heading3"/>
      </w:pPr>
      <w:r>
        <w:t>6.4 生命-身體引數</w:t>
      </w:r>
    </w:p>
    <w:bookmarkStart w:id="147" w:name="生命力体力美貌性欲情欲女性气质男性气质"/>
    <w:p>
      <w:pPr>
        <w:pStyle w:val="Heading4"/>
      </w:pPr>
      <w:r>
        <w:t>6.4.1 生命力、體力、美貌、性慾、情慾、女性氣質、男性氣質</w:t>
      </w:r>
    </w:p>
    <w:p>
      <w:pPr>
        <w:pStyle w:val="FirstParagraph"/>
      </w:pPr>
      <w:r>
        <w:t>生命-身體引數在習慣於將靈性視為逃避身體的人中引發最多爭議。超物理學( ezoFizyka )看待方式不同：身體是可測量層面( Poziom Mierzalny )上靈魂的工具。虛弱的身體不使靈魂無效，但顯著使它的工作變得困難。慢性疲勞的人不沉思絕對者——他找地方坐下來。因此身體引數不是虛榮——它們是對自由意志載體的關懷。</w:t>
      </w:r>
    </w:p>
    <w:p>
      <w:pPr>
        <w:pStyle w:val="BodyText"/>
      </w:pPr>
      <w:r>
        <w:rPr>
          <w:bCs/>
          <w:b/>
        </w:rPr>
        <w:t>生命力</w:t>
      </w:r>
      <w:r>
        <w:t>，女性最大值21，男性13，是整個目錄中性別差異最大的引數。這一顯著差異既反映生物學傾向（女性作為生命載體擁有更高的生命力潛能），也反映文化角色。在實踐中，這意味著生命力15的女性可能處於她的標準內，而相同值的男性則高於典型最大值。生命力影響一切：思維、心理抵抗力、耐心、喜悅和決策能力。</w:t>
      </w:r>
    </w:p>
    <w:p>
      <w:pPr>
        <w:pStyle w:val="BodyText"/>
      </w:pPr>
      <w:r>
        <w:rPr>
          <w:bCs/>
          <w:b/>
        </w:rPr>
        <w:t>體力</w:t>
      </w:r>
      <w:r>
        <w:t>，女性最大值10，男性15，是一個比生命力性別差異更大的引數。這不意味著女性不能身體強壯——它意味著典型配置中的理論最大值不同。在MNK工作中，目標不是讓女性達到15，而是讓每個人在與身體和諧中接近自己的個體最優值。</w:t>
      </w:r>
    </w:p>
    <w:p>
      <w:pPr>
        <w:pStyle w:val="BodyText"/>
      </w:pPr>
      <w:r>
        <w:rPr>
          <w:bCs/>
          <w:b/>
        </w:rPr>
        <w:t>美貌</w:t>
      </w:r>
      <w:r>
        <w:t>，女性最大值13，男性7，是一個在發展系統中常被忽視的引數，好像美是什麼可恥的東西。在超物理學中，美貌不是虛榮——它是身體層面內在秩序和諧的表現。內在美和外在美相互關聯，儘管不是同一的。該引數涉及兩者。</w:t>
      </w:r>
    </w:p>
    <w:p>
      <w:pPr>
        <w:pStyle w:val="BodyText"/>
      </w:pPr>
      <w:r>
        <w:rPr>
          <w:bCs/>
          <w:b/>
        </w:rPr>
        <w:t>性慾</w:t>
      </w:r>
      <w:r>
        <w:t>，女性最大值6，男性8，以及</w:t>
      </w:r>
      <w:r>
        <w:rPr>
          <w:bCs/>
          <w:b/>
        </w:rPr>
        <w:t>情感-感官情慾</w:t>
      </w:r>
      <w:r>
        <w:t>，女性最大值21，男性16，構成一對描述性和感官領域的引數。性慾的低最大值（6-8）與情慾的巨大最大值（21）相比是關鍵資訊：模型區分狹窄的生物性慾領域與廣闊的情感-感官情慾領域。性慾是身體——荷爾蒙、本能、化學衝動。情慾是身體中的靈魂——渴望、思念、感官吸引、美學欣賞、深層親密的能力。高情慾低性慾的人是完全的色情人，儘管其生物衝動可能是適度的。性慾指純驅動力，而情慾涵蓋更廣泛的情感-感官頻譜。情慾異常高的最大值（21）表明，在感官領域女性擁有比男性更廣泛的潛在體驗範圍——這在實踐中意味著該領域的更大複雜性和深度，但也意味著對其紊亂的更大易感性。</w:t>
      </w:r>
    </w:p>
    <w:p>
      <w:pPr>
        <w:pStyle w:val="BodyText"/>
      </w:pPr>
      <w:r>
        <w:rPr>
          <w:bCs/>
          <w:b/>
        </w:rPr>
        <w:t>女性氣質</w:t>
      </w:r>
      <w:r>
        <w:t>（最大值11，無男性值）和</w:t>
      </w:r>
      <w:r>
        <w:rPr>
          <w:bCs/>
          <w:b/>
        </w:rPr>
        <w:t>男性氣質</w:t>
      </w:r>
      <w:r>
        <w:t>（最大值15，無女性值）是描述自身性別認同和表達程度的引數。這裡不涉及文化刻板印象——而是與性別原型內在共振的一致性。女性氣質11意味著與女性氣質的完全但不過度的認同。男性氣質15意味著與男性氣質的強烈但非攻擊性的認同。這些引數在關係和身份工作中具有關鍵意義——一個體內沒有明確自身效能量的人，可以在認知和專業層面運作，但在親密和家庭領域會感到缺乏基礎。</w:t>
      </w:r>
    </w:p>
    <w:p>
      <w:pPr>
        <w:pStyle w:val="BodyText"/>
      </w:pPr>
      <w:r>
        <w:t>值得強調的是，生命-身體群體包含最多強烈性別分化的引數。生命力（21對13）、體力（10對15）、美貌（13對7）、性慾（6對8）、情慾（21對16）、女性氣質/男性氣質——所有這些引數反映不同的生物和能量配置，它們不是層級性的。不是哪個性別”贏了”——而是每個人能否在與自身本性和諧中找到自己的最優值。</w:t>
      </w:r>
    </w:p>
    <w:bookmarkEnd w:id="147"/>
    <w:bookmarkStart w:id="148" w:name="身体作为灵魂的工具"/>
    <w:p>
      <w:pPr>
        <w:pStyle w:val="Heading4"/>
      </w:pPr>
      <w:r>
        <w:t>6.4.2 身體作為靈魂的工具</w:t>
      </w:r>
    </w:p>
    <w:p>
      <w:pPr>
        <w:pStyle w:val="FirstParagraph"/>
      </w:pPr>
      <w:r>
        <w:t>身體作為工具的隱喻在超物理學中是核心的。工具可以被調音或跑調。可以被尊重或忽視。可以被髮展或退化。但它從來不是音樂本身——音樂是靈魂，自由意志是指揮。生命-身體引數測量工具的狀態，並允許確定它是否準備好演奏，還是需要修理。</w:t>
      </w:r>
    </w:p>
    <w:p>
      <w:pPr>
        <w:pStyle w:val="BodyText"/>
      </w:pPr>
      <w:r>
        <w:t>在超物理學中有一個原則，它說：身體不決定靈魂的價值，但決定靈魂體驗的範圍。疲憊身體中的靈魂狹窄地體驗世界——透過緊張、疼痛和限制的過濾器。同一靈魂在生命力充沛的身體中廣闊地體驗世界——帶著能量、開放性和反應能力。因此對身體引數的關懷不是物質主義——是靈性實用主義。生命力3的人可以有與生命力21的人同樣深的靈魂——但他的靈魂透過慢性疲勞、疼痛或限制的過濾器體驗世界。因此對身體引數的工作不是物質主義者的虛榮——是擴充套件靈魂可以表達自身的場。</w:t>
      </w:r>
    </w:p>
    <w:p>
      <w:pPr>
        <w:pStyle w:val="BodyText"/>
      </w:pPr>
      <w:r>
        <w:t>在MNK工作中，身體是過程的平等夥伴。涉及生命力的糾纏不僅要考慮耗盡狀態函式，還要考慮具體的可測量行動：睡眠、營養、運動、恢復。MNK不替代睡眠——它修正使人無法入睡或不允許自己休息的原因。</w:t>
      </w:r>
    </w:p>
    <w:p>
      <w:pPr>
        <w:pStyle w:val="BodyText"/>
      </w:pPr>
      <w:r>
        <w:t>特別重要的是恐懼作為謹慎的角色（女性最大值15，男性17）和羞辱抵抗力（女性7，男性8）。功能性恐懼保護免受愚蠢——沒有恐懼的人不是勇敢，是不小心。羞辱抵抗力則決定人能否在社會世界中運作而不帶對評判的慢性恐懼。這些引數雖然嚴格說不屬於身體群體，但與身體密切相關，因為它們的表現具有軀體維度：緊咬的下巴、胸腔緊張、神經系統的逃避反應。</w:t>
      </w:r>
    </w:p>
    <w:p>
      <w:pPr>
        <w:pStyle w:val="BodyText"/>
      </w:pPr>
      <w:r>
        <w:t>低羞辱抵抗力（7-8）是整個目錄中最具麻痺性的引數之一。處於此值的人生活在一個每一次批評、每一次拒絕、每一次公開錯誤都成為存在威脅的世界。這樣的人迴避風險、迴避暴露、迴避可能被評判的情境。他的生活縮小到安全區域，隨著時間的推移變成監獄。透過MNK與該引數的工作需要糾纏”羞辱=生命威脅”模式與”批評是資訊，不是判決”模式。</w:t>
      </w:r>
    </w:p>
    <w:bookmarkEnd w:id="148"/>
    <w:bookmarkEnd w:id="149"/>
    <w:bookmarkStart w:id="152" w:name="关系参数"/>
    <w:p>
      <w:pPr>
        <w:pStyle w:val="Heading3"/>
      </w:pPr>
      <w:r>
        <w:t>6.5 關係引數</w:t>
      </w:r>
    </w:p>
    <w:bookmarkStart w:id="150" w:name="共情直觉社交舒适度边界能力沟通信任"/>
    <w:p>
      <w:pPr>
        <w:pStyle w:val="Heading4"/>
      </w:pPr>
      <w:r>
        <w:t>6.5.1 共情、直覺、社交舒適度、邊界能力、溝通、信任</w:t>
      </w:r>
    </w:p>
    <w:p>
      <w:pPr>
        <w:pStyle w:val="FirstParagraph"/>
      </w:pPr>
      <w:r>
        <w:t>關係引數描述人與他人共處的能力——不僅是身體的共存，而是真正的相遇，其中雙方保持自我。在科學魔法系統中，關係不是個人發展的附加品——是其試驗場。在關係中，所有其他群體的引數被檢驗、驗證，以及——如果需要——修正。</w:t>
      </w:r>
    </w:p>
    <w:p>
      <w:pPr>
        <w:pStyle w:val="BodyText"/>
      </w:pPr>
      <w:r>
        <w:rPr>
          <w:bCs/>
          <w:b/>
        </w:rPr>
        <w:t>共情</w:t>
      </w:r>
      <w:r>
        <w:t>，女性最大值21，男性17，是感受和理解他人情緒狀態的能力。但沒有情緒抵抗力的共情是超負荷——人像海綿一樣”吸收”他人的情緒，失去自身痛苦與他人痛苦之間的邊界。因此共情必須總是在與其他引數的系統中解讀。</w:t>
      </w:r>
    </w:p>
    <w:p>
      <w:pPr>
        <w:pStyle w:val="BodyText"/>
      </w:pPr>
      <w:r>
        <w:rPr>
          <w:bCs/>
          <w:b/>
        </w:rPr>
        <w:t>直覺</w:t>
      </w:r>
      <w:r>
        <w:t>，女性最大值21，男性17，是直接認知而不經過推理鏈的能力。用超物理學的語言，直覺是來自不可測量層面訊號的接收器——不替代理性，而是補充它。沒有理性的直覺導致投射。沒有直覺的理性導致靈性盲目。</w:t>
      </w:r>
    </w:p>
    <w:p>
      <w:pPr>
        <w:pStyle w:val="BodyText"/>
      </w:pPr>
      <w:r>
        <w:t>其餘關係引數——社交舒適度、邊界能力、溝通、信任——在源表中沒有直接的數值，但它們是關係工作的必要補充。沒有它們，表格只描述了作為社會存在的人的一半真相。社交舒適度是在人群中不帶慢性緊張地存在的能力。邊界能力是說不而不帶攻擊性和是而不帶恐懼的能力。溝通是以他人能理解的方式表達自己真相的能力。信任是在沒有保證的情況下向關係體驗敞開的能力。</w:t>
      </w:r>
    </w:p>
    <w:p>
      <w:pPr>
        <w:pStyle w:val="BodyText"/>
      </w:pPr>
      <w:r>
        <w:t>共情和直覺，兩者女性最大值均為21，男性17，構成一對接收器——共情接收公開的東西（情緒、心境狀態），直覺接收隱藏的東西（意圖、情境的真相、來自不可測量層面的訊號）。它們共同構成關係感知系統，使人不僅能”感受”另一個人，還能”理解”他們之間在更深層面發生什麼。女性在這兩個引數中的較高最大值不意味著男性缺乏這些能力——它意味著模型中的典型女性畫像在這些頻道擁有更寬的接收範圍。</w:t>
      </w:r>
    </w:p>
    <w:p>
      <w:pPr>
        <w:pStyle w:val="BodyText"/>
      </w:pPr>
      <w:r>
        <w:t>社交舒適度是一個常被低估的引數，它決定人能否在群體中不帶慢性緊張地運作。低社交舒適度不同於內向——內向是風格，低社交舒適度是缺陷。內向者能在同伴中感覺良好，但偏好獨處。低社交舒適度的人在他人面前受苦，即使他想要他們的陪伴。</w:t>
      </w:r>
    </w:p>
    <w:p>
      <w:pPr>
        <w:pStyle w:val="BodyText"/>
      </w:pPr>
      <w:r>
        <w:t>邊界能力是健康關係的基礎。沒有邊界，共情變成自我犧牲，愛變成依賴，溝通變成請求認可。邊界不是牆——是一個人決定誰和什麼進入自己空間的門。</w:t>
      </w:r>
    </w:p>
    <w:bookmarkEnd w:id="150"/>
    <w:bookmarkStart w:id="151" w:name="他人作为镜子考验礼物修正工具"/>
    <w:p>
      <w:pPr>
        <w:pStyle w:val="Heading4"/>
      </w:pPr>
      <w:r>
        <w:t>6.5.2 他人作為鏡子、考驗、禮物、修正工具</w:t>
      </w:r>
    </w:p>
    <w:p>
      <w:pPr>
        <w:pStyle w:val="FirstParagraph"/>
      </w:pPr>
      <w:r>
        <w:t>他人在人的發展中履行四種功能。他們是</w:t>
      </w:r>
      <w:r>
        <w:rPr>
          <w:bCs/>
          <w:b/>
        </w:rPr>
        <w:t>鏡子</w:t>
      </w:r>
      <w:r>
        <w:t>——反射我們的引數，有時以我們不想看到的方式。對別人的愚蠢感到惱火的人，常常在與自己映象的鬥爭中。他們是</w:t>
      </w:r>
      <w:r>
        <w:rPr>
          <w:bCs/>
          <w:b/>
        </w:rPr>
        <w:t>考驗</w:t>
      </w:r>
      <w:r>
        <w:t>——測試我們的穩定性、道德、邊界。我們生活中的每個困難人都是考官，檢驗我們的引數是真實的還是僅僅是宣言性的。他們是</w:t>
      </w:r>
      <w:r>
        <w:rPr>
          <w:bCs/>
          <w:b/>
        </w:rPr>
        <w:t>禮物</w:t>
      </w:r>
      <w:r>
        <w:t>——提供支援、親密、愛、認可。這個禮物必須能夠被接受，而這比看起來更難。他們是</w:t>
      </w:r>
      <w:r>
        <w:rPr>
          <w:bCs/>
          <w:b/>
        </w:rPr>
        <w:t>修正工具</w:t>
      </w:r>
      <w:r>
        <w:t>——透過關係，人看到他的引數在哪裡需要糾纏。在每個親密關係中重複出現的衝突不是運氣不好——是低引數需要診斷的訊號。</w:t>
      </w:r>
    </w:p>
    <w:p>
      <w:pPr>
        <w:pStyle w:val="BodyText"/>
      </w:pPr>
      <w:r>
        <w:t>關係是所有其他引數的最終測試。人可以在孤獨中高道德，但只有與親密之人的衝突中才能檢驗道德是否真實。人可以在安全環境中具有高情緒抵抗力，但只有關係威脅情境中才能證明抵抗力是事實還是僅僅是宣言。</w:t>
      </w:r>
    </w:p>
    <w:p>
      <w:pPr>
        <w:pStyle w:val="BodyText"/>
      </w:pPr>
      <w:r>
        <w:t>在MNK關係領域的工作中，有一條嚴格的規則：我們不糾纏他人的自由意志。我們不表述：</w:t>
      </w:r>
      <w:r>
        <w:t>“</w:t>
      </w:r>
      <w:r>
        <w:t>讓這個人愛上我</w:t>
      </w:r>
      <w:r>
        <w:t>”</w:t>
      </w:r>
      <w:r>
        <w:t>或”讓這個人改變”。我們表述：</w:t>
      </w:r>
      <w:r>
        <w:t>“</w:t>
      </w:r>
      <w:r>
        <w:t>我的健康愛之引數達到最優狀態，我的關係場與善和諧，我吸引並識別與真理一致的關係</w:t>
      </w:r>
      <w:r>
        <w:t>”</w:t>
      </w:r>
      <w:r>
        <w:t>。這是發展與操縱之間的根本區別。</w:t>
      </w:r>
    </w:p>
    <w:p>
      <w:pPr>
        <w:pStyle w:val="BodyText"/>
      </w:pPr>
      <w:r>
        <w:t>這條原則在超物理學結構中有深刻的依據。自由意志是必要但不充分的原因力。每個理性存在都有自己的自由意志，不允許透過糾纏侵犯而不承受道德和結構性後果。試圖將他人自由意志與自己願望糾纏的人，不是在善的和諧中運作——是在違背絕對者的秩序。這種行動的效果總是脆弱的，常常與意圖相反，總是道德上加重採取它們的主體的負擔。因此在關係中，我們僅致力於自己的部分——自己的引數、自己的場、自己愛、尊重和信任的能力。改變自己關係場的動態自動改變整個系統的動態，無需侵犯他人的自主性。</w:t>
      </w:r>
    </w:p>
    <w:bookmarkEnd w:id="151"/>
    <w:bookmarkEnd w:id="152"/>
    <w:bookmarkStart w:id="156" w:name="完整参考表及其解读"/>
    <w:p>
      <w:pPr>
        <w:pStyle w:val="Heading3"/>
      </w:pPr>
      <w:r>
        <w:t>6.6 完整參考表及其解讀</w:t>
      </w:r>
    </w:p>
    <w:p>
      <w:pPr>
        <w:pStyle w:val="FirstParagraph"/>
      </w:pPr>
      <w:r>
        <w:t>五組引數——道德-靈性、認知、心理-情緒、生命-身體和關係——共同構成人的馬賽克。每組描述不同層面：道德基礎、認知工具、心理抵抗力、身體載體和關係場。這些層面中沒有哪個比其他更重要，儘管每個在生命的某個時刻可能成為優先事項。生病的人需要生命力。身份危機中的人需要尊嚴。孤獨的人需要心靈的敞開。資訊混亂中的人需要邏輯。</w:t>
      </w:r>
    </w:p>
    <w:p>
      <w:pPr>
        <w:pStyle w:val="BodyText"/>
      </w:pPr>
      <w:r>
        <w:t>下表將前幾節的所有引數合併為一個綜合目錄。其功能不是替代分析性描述——而是用一個整體視角來補充它們。值得將它當作一個分佈板，上面可以同時看到所有元素，以評估哪個需要立即關注。</w:t>
      </w:r>
    </w:p>
    <w:bookmarkStart w:id="153" w:name="表格30参数的完整表格"/>
    <w:p>
      <w:pPr>
        <w:pStyle w:val="Heading4"/>
      </w:pPr>
      <w:r>
        <w:t>6.6.1 表格：30+引數的完整表格</w:t>
      </w:r>
    </w:p>
    <w:p>
      <w:pPr>
        <w:pStyle w:val="FirstParagraph"/>
      </w:pPr>
      <w:r>
        <w:t>值應被視為科學魔法( Magia Naukowa )內的參考模型——不是對人的判決，而是你可以標記自己位置的地圖。</w:t>
      </w:r>
    </w:p>
    <w:p>
      <w:pPr>
        <w:pStyle w:val="BodyText"/>
      </w:pPr>
      <w:r>
        <w:rPr>
          <w:bCs/>
          <w:b/>
        </w:rPr>
        <w:t>表格：人類引數的完整目錄</w:t>
      </w:r>
    </w:p>
    <w:tbl>
      <w:tblPr>
        <w:tblStyle w:val="Table"/>
        <w:tblW w:type="auto" w:w="0"/>
        <w:tblLook w:firstRow="1" w:lastRow="0" w:firstColumn="0" w:lastColumn="0" w:noHBand="0" w:noVBand="0" w:val="0020"/>
      </w:tblPr>
      <w:tblGrid>
        <w:gridCol w:w="1584"/>
        <w:gridCol w:w="1584"/>
        <w:gridCol w:w="1584"/>
        <w:gridCol w:w="1584"/>
        <w:gridCol w:w="1584"/>
      </w:tblGrid>
      <w:tr>
        <w:trPr>
          <w:tblHeader w:val="true"/>
        </w:trPr>
        <w:tc>
          <w:tcPr/>
          <w:p>
            <w:pPr>
              <w:pStyle w:val="Compact"/>
              <w:jc w:val="left"/>
            </w:pPr>
            <w:r>
              <w:t>引數</w:t>
            </w:r>
          </w:p>
        </w:tc>
        <w:tc>
          <w:tcPr/>
          <w:p>
            <w:pPr>
              <w:pStyle w:val="Compact"/>
              <w:jc w:val="left"/>
            </w:pPr>
            <w:r>
              <w:t>女性</w:t>
            </w:r>
          </w:p>
        </w:tc>
        <w:tc>
          <w:tcPr/>
          <w:p>
            <w:pPr>
              <w:pStyle w:val="Compact"/>
              <w:jc w:val="left"/>
            </w:pPr>
            <w:r>
              <w:t>男性</w:t>
            </w:r>
          </w:p>
        </w:tc>
        <w:tc>
          <w:tcPr/>
          <w:p>
            <w:pPr>
              <w:pStyle w:val="Compact"/>
              <w:jc w:val="left"/>
            </w:pPr>
            <w:r>
              <w:t>類別</w:t>
            </w:r>
          </w:p>
        </w:tc>
        <w:tc>
          <w:tcPr/>
          <w:p>
            <w:pPr>
              <w:pStyle w:val="Compact"/>
              <w:jc w:val="left"/>
            </w:pPr>
            <w:r>
              <w:t>型別</w:t>
            </w:r>
          </w:p>
        </w:tc>
      </w:tr>
      <w:tr>
        <w:tc>
          <w:tcPr/>
          <w:p>
            <w:pPr>
              <w:pStyle w:val="Compact"/>
              <w:jc w:val="left"/>
            </w:pPr>
            <w:r>
              <w:t>道德</w:t>
            </w:r>
          </w:p>
        </w:tc>
        <w:tc>
          <w:tcPr/>
          <w:p>
            <w:pPr>
              <w:pStyle w:val="Compact"/>
              <w:jc w:val="left"/>
            </w:pPr>
            <w:r>
              <w:t>10</w:t>
            </w:r>
          </w:p>
        </w:tc>
        <w:tc>
          <w:tcPr/>
          <w:p>
            <w:pPr>
              <w:pStyle w:val="Compact"/>
              <w:jc w:val="left"/>
            </w:pPr>
            <w:r>
              <w:t>10</w:t>
            </w:r>
          </w:p>
        </w:tc>
        <w:tc>
          <w:tcPr/>
          <w:p>
            <w:pPr>
              <w:pStyle w:val="Compact"/>
              <w:jc w:val="left"/>
            </w:pPr>
            <w:r>
              <w:t>道德-靈性</w:t>
            </w:r>
          </w:p>
        </w:tc>
        <w:tc>
          <w:tcPr/>
          <w:p>
            <w:pPr>
              <w:pStyle w:val="Compact"/>
              <w:jc w:val="left"/>
            </w:pPr>
            <w:r>
              <w:t>建設性</w:t>
            </w:r>
          </w:p>
        </w:tc>
      </w:tr>
      <w:tr>
        <w:tc>
          <w:tcPr/>
          <w:p>
            <w:pPr>
              <w:pStyle w:val="Compact"/>
              <w:jc w:val="left"/>
            </w:pPr>
            <w:r>
              <w:t>尊嚴</w:t>
            </w:r>
          </w:p>
        </w:tc>
        <w:tc>
          <w:tcPr/>
          <w:p>
            <w:pPr>
              <w:pStyle w:val="Compact"/>
              <w:jc w:val="left"/>
            </w:pPr>
            <w:r>
              <w:t>20</w:t>
            </w:r>
          </w:p>
        </w:tc>
        <w:tc>
          <w:tcPr/>
          <w:p>
            <w:pPr>
              <w:pStyle w:val="Compact"/>
              <w:jc w:val="left"/>
            </w:pPr>
            <w:r>
              <w:t>20</w:t>
            </w:r>
          </w:p>
        </w:tc>
        <w:tc>
          <w:tcPr/>
          <w:p>
            <w:pPr>
              <w:pStyle w:val="Compact"/>
              <w:jc w:val="left"/>
            </w:pPr>
            <w:r>
              <w:t>道德-靈性</w:t>
            </w:r>
          </w:p>
        </w:tc>
        <w:tc>
          <w:tcPr/>
          <w:p>
            <w:pPr>
              <w:pStyle w:val="Compact"/>
              <w:jc w:val="left"/>
            </w:pPr>
            <w:r>
              <w:t>建設性</w:t>
            </w:r>
          </w:p>
        </w:tc>
      </w:tr>
      <w:tr>
        <w:tc>
          <w:tcPr/>
          <w:p>
            <w:pPr>
              <w:pStyle w:val="Compact"/>
              <w:jc w:val="left"/>
            </w:pPr>
            <w:r>
              <w:t>榮譽</w:t>
            </w:r>
          </w:p>
        </w:tc>
        <w:tc>
          <w:tcPr/>
          <w:p>
            <w:pPr>
              <w:pStyle w:val="Compact"/>
              <w:jc w:val="left"/>
            </w:pPr>
            <w:r>
              <w:t>19</w:t>
            </w:r>
          </w:p>
        </w:tc>
        <w:tc>
          <w:tcPr/>
          <w:p>
            <w:pPr>
              <w:pStyle w:val="Compact"/>
              <w:jc w:val="left"/>
            </w:pPr>
            <w:r>
              <w:t>20</w:t>
            </w:r>
          </w:p>
        </w:tc>
        <w:tc>
          <w:tcPr/>
          <w:p>
            <w:pPr>
              <w:pStyle w:val="Compact"/>
              <w:jc w:val="left"/>
            </w:pPr>
            <w:r>
              <w:t>道德-靈性</w:t>
            </w:r>
          </w:p>
        </w:tc>
        <w:tc>
          <w:tcPr/>
          <w:p>
            <w:pPr>
              <w:pStyle w:val="Compact"/>
              <w:jc w:val="left"/>
            </w:pPr>
            <w:r>
              <w:t>建設性</w:t>
            </w:r>
          </w:p>
        </w:tc>
      </w:tr>
      <w:tr>
        <w:tc>
          <w:tcPr/>
          <w:p>
            <w:pPr>
              <w:pStyle w:val="Compact"/>
              <w:jc w:val="left"/>
            </w:pPr>
            <w:r>
              <w:t>尊重</w:t>
            </w:r>
          </w:p>
        </w:tc>
        <w:tc>
          <w:tcPr/>
          <w:p>
            <w:pPr>
              <w:pStyle w:val="Compact"/>
              <w:jc w:val="left"/>
            </w:pPr>
            <w:r>
              <w:t>10</w:t>
            </w:r>
          </w:p>
        </w:tc>
        <w:tc>
          <w:tcPr/>
          <w:p>
            <w:pPr>
              <w:pStyle w:val="Compact"/>
              <w:jc w:val="left"/>
            </w:pPr>
            <w:r>
              <w:t>10</w:t>
            </w:r>
          </w:p>
        </w:tc>
        <w:tc>
          <w:tcPr/>
          <w:p>
            <w:pPr>
              <w:pStyle w:val="Compact"/>
              <w:jc w:val="left"/>
            </w:pPr>
            <w:r>
              <w:t>道德-靈性</w:t>
            </w:r>
          </w:p>
        </w:tc>
        <w:tc>
          <w:tcPr/>
          <w:p>
            <w:pPr>
              <w:pStyle w:val="Compact"/>
              <w:jc w:val="left"/>
            </w:pPr>
            <w:r>
              <w:t>建設性</w:t>
            </w:r>
          </w:p>
        </w:tc>
      </w:tr>
      <w:tr>
        <w:tc>
          <w:tcPr/>
          <w:p>
            <w:pPr>
              <w:pStyle w:val="Compact"/>
              <w:jc w:val="left"/>
            </w:pPr>
            <w:r>
              <w:t>愛（愛的能力）</w:t>
            </w:r>
          </w:p>
        </w:tc>
        <w:tc>
          <w:tcPr/>
          <w:p>
            <w:pPr>
              <w:pStyle w:val="Compact"/>
              <w:jc w:val="left"/>
            </w:pPr>
            <w:r>
              <w:t>13</w:t>
            </w:r>
          </w:p>
        </w:tc>
        <w:tc>
          <w:tcPr/>
          <w:p>
            <w:pPr>
              <w:pStyle w:val="Compact"/>
              <w:jc w:val="left"/>
            </w:pPr>
            <w:r>
              <w:t>13</w:t>
            </w:r>
          </w:p>
        </w:tc>
        <w:tc>
          <w:tcPr/>
          <w:p>
            <w:pPr>
              <w:pStyle w:val="Compact"/>
              <w:jc w:val="left"/>
            </w:pPr>
            <w:r>
              <w:t>道德-靈性</w:t>
            </w:r>
          </w:p>
        </w:tc>
        <w:tc>
          <w:tcPr/>
          <w:p>
            <w:pPr>
              <w:pStyle w:val="Compact"/>
              <w:jc w:val="left"/>
            </w:pPr>
            <w:r>
              <w:t>建設性</w:t>
            </w:r>
          </w:p>
        </w:tc>
      </w:tr>
      <w:tr>
        <w:tc>
          <w:tcPr/>
          <w:p>
            <w:pPr>
              <w:pStyle w:val="Compact"/>
              <w:jc w:val="left"/>
            </w:pPr>
            <w:r>
              <w:t>羞恥（道德機制）</w:t>
            </w:r>
          </w:p>
        </w:tc>
        <w:tc>
          <w:tcPr/>
          <w:p>
            <w:pPr>
              <w:pStyle w:val="Compact"/>
              <w:jc w:val="left"/>
            </w:pPr>
            <w:r>
              <w:t>19</w:t>
            </w:r>
          </w:p>
        </w:tc>
        <w:tc>
          <w:tcPr/>
          <w:p>
            <w:pPr>
              <w:pStyle w:val="Compact"/>
              <w:jc w:val="left"/>
            </w:pPr>
            <w:r>
              <w:t>17</w:t>
            </w:r>
          </w:p>
        </w:tc>
        <w:tc>
          <w:tcPr/>
          <w:p>
            <w:pPr>
              <w:pStyle w:val="Compact"/>
              <w:jc w:val="left"/>
            </w:pPr>
            <w:r>
              <w:t>道德-靈性</w:t>
            </w:r>
          </w:p>
        </w:tc>
        <w:tc>
          <w:tcPr/>
          <w:p>
            <w:pPr>
              <w:pStyle w:val="Compact"/>
              <w:jc w:val="left"/>
            </w:pPr>
            <w:r>
              <w:t>建設性</w:t>
            </w:r>
          </w:p>
        </w:tc>
      </w:tr>
      <w:tr>
        <w:tc>
          <w:tcPr/>
          <w:p>
            <w:pPr>
              <w:pStyle w:val="Compact"/>
              <w:jc w:val="left"/>
            </w:pPr>
            <w:r>
              <w:t>正面驕傲</w:t>
            </w:r>
          </w:p>
        </w:tc>
        <w:tc>
          <w:tcPr/>
          <w:p>
            <w:pPr>
              <w:pStyle w:val="Compact"/>
              <w:jc w:val="left"/>
            </w:pPr>
            <w:r>
              <w:t>16</w:t>
            </w:r>
          </w:p>
        </w:tc>
        <w:tc>
          <w:tcPr/>
          <w:p>
            <w:pPr>
              <w:pStyle w:val="Compact"/>
              <w:jc w:val="left"/>
            </w:pPr>
            <w:r>
              <w:t>14</w:t>
            </w:r>
          </w:p>
        </w:tc>
        <w:tc>
          <w:tcPr/>
          <w:p>
            <w:pPr>
              <w:pStyle w:val="Compact"/>
              <w:jc w:val="left"/>
            </w:pPr>
            <w:r>
              <w:t>道德-靈性</w:t>
            </w:r>
          </w:p>
        </w:tc>
        <w:tc>
          <w:tcPr/>
          <w:p>
            <w:pPr>
              <w:pStyle w:val="Compact"/>
              <w:jc w:val="left"/>
            </w:pPr>
            <w:r>
              <w:t>建設性</w:t>
            </w:r>
          </w:p>
        </w:tc>
      </w:tr>
      <w:tr>
        <w:tc>
          <w:tcPr/>
          <w:p>
            <w:pPr>
              <w:pStyle w:val="Compact"/>
              <w:jc w:val="left"/>
            </w:pPr>
            <w:r>
              <w:t>智力</w:t>
            </w:r>
          </w:p>
        </w:tc>
        <w:tc>
          <w:tcPr/>
          <w:p>
            <w:pPr>
              <w:pStyle w:val="Compact"/>
              <w:jc w:val="left"/>
            </w:pPr>
            <w:r>
              <w:t>18</w:t>
            </w:r>
          </w:p>
        </w:tc>
        <w:tc>
          <w:tcPr/>
          <w:p>
            <w:pPr>
              <w:pStyle w:val="Compact"/>
              <w:jc w:val="left"/>
            </w:pPr>
            <w:r>
              <w:t>19</w:t>
            </w:r>
          </w:p>
        </w:tc>
        <w:tc>
          <w:tcPr/>
          <w:p>
            <w:pPr>
              <w:pStyle w:val="Compact"/>
              <w:jc w:val="left"/>
            </w:pPr>
            <w:r>
              <w:t>認知性</w:t>
            </w:r>
          </w:p>
        </w:tc>
        <w:tc>
          <w:tcPr/>
          <w:p>
            <w:pPr>
              <w:pStyle w:val="Compact"/>
              <w:jc w:val="left"/>
            </w:pPr>
            <w:r>
              <w:t>建設性</w:t>
            </w:r>
          </w:p>
        </w:tc>
      </w:tr>
      <w:tr>
        <w:tc>
          <w:tcPr/>
          <w:p>
            <w:pPr>
              <w:pStyle w:val="Compact"/>
              <w:jc w:val="left"/>
            </w:pPr>
            <w:r>
              <w:t>理性</w:t>
            </w:r>
          </w:p>
        </w:tc>
        <w:tc>
          <w:tcPr/>
          <w:p>
            <w:pPr>
              <w:pStyle w:val="Compact"/>
              <w:jc w:val="left"/>
            </w:pPr>
            <w:r>
              <w:t>19</w:t>
            </w:r>
          </w:p>
        </w:tc>
        <w:tc>
          <w:tcPr/>
          <w:p>
            <w:pPr>
              <w:pStyle w:val="Compact"/>
              <w:jc w:val="left"/>
            </w:pPr>
            <w:r>
              <w:t>19</w:t>
            </w:r>
          </w:p>
        </w:tc>
        <w:tc>
          <w:tcPr/>
          <w:p>
            <w:pPr>
              <w:pStyle w:val="Compact"/>
              <w:jc w:val="left"/>
            </w:pPr>
            <w:r>
              <w:t>認知性</w:t>
            </w:r>
          </w:p>
        </w:tc>
        <w:tc>
          <w:tcPr/>
          <w:p>
            <w:pPr>
              <w:pStyle w:val="Compact"/>
              <w:jc w:val="left"/>
            </w:pPr>
            <w:r>
              <w:t>建設性</w:t>
            </w:r>
          </w:p>
        </w:tc>
      </w:tr>
      <w:tr>
        <w:tc>
          <w:tcPr/>
          <w:p>
            <w:pPr>
              <w:pStyle w:val="Compact"/>
              <w:jc w:val="left"/>
            </w:pPr>
            <w:r>
              <w:t>機敏</w:t>
            </w:r>
          </w:p>
        </w:tc>
        <w:tc>
          <w:tcPr/>
          <w:p>
            <w:pPr>
              <w:pStyle w:val="Compact"/>
              <w:jc w:val="left"/>
            </w:pPr>
            <w:r>
              <w:t>18</w:t>
            </w:r>
          </w:p>
        </w:tc>
        <w:tc>
          <w:tcPr/>
          <w:p>
            <w:pPr>
              <w:pStyle w:val="Compact"/>
              <w:jc w:val="left"/>
            </w:pPr>
            <w:r>
              <w:t>19</w:t>
            </w:r>
          </w:p>
        </w:tc>
        <w:tc>
          <w:tcPr/>
          <w:p>
            <w:pPr>
              <w:pStyle w:val="Compact"/>
              <w:jc w:val="left"/>
            </w:pPr>
            <w:r>
              <w:t>認知性</w:t>
            </w:r>
          </w:p>
        </w:tc>
        <w:tc>
          <w:tcPr/>
          <w:p>
            <w:pPr>
              <w:pStyle w:val="Compact"/>
              <w:jc w:val="left"/>
            </w:pPr>
            <w:r>
              <w:t>建設性</w:t>
            </w:r>
          </w:p>
        </w:tc>
      </w:tr>
      <w:tr>
        <w:tc>
          <w:tcPr/>
          <w:p>
            <w:pPr>
              <w:pStyle w:val="Compact"/>
              <w:jc w:val="left"/>
            </w:pPr>
            <w:r>
              <w:t>邏輯（智慧）</w:t>
            </w:r>
          </w:p>
        </w:tc>
        <w:tc>
          <w:tcPr/>
          <w:p>
            <w:pPr>
              <w:pStyle w:val="Compact"/>
              <w:jc w:val="left"/>
            </w:pPr>
            <w:r>
              <w:t>18</w:t>
            </w:r>
          </w:p>
        </w:tc>
        <w:tc>
          <w:tcPr/>
          <w:p>
            <w:pPr>
              <w:pStyle w:val="Compact"/>
              <w:jc w:val="left"/>
            </w:pPr>
            <w:r>
              <w:t>19</w:t>
            </w:r>
          </w:p>
        </w:tc>
        <w:tc>
          <w:tcPr/>
          <w:p>
            <w:pPr>
              <w:pStyle w:val="Compact"/>
              <w:jc w:val="left"/>
            </w:pPr>
            <w:r>
              <w:t>認知性</w:t>
            </w:r>
          </w:p>
        </w:tc>
        <w:tc>
          <w:tcPr/>
          <w:p>
            <w:pPr>
              <w:pStyle w:val="Compact"/>
              <w:jc w:val="left"/>
            </w:pPr>
            <w:r>
              <w:t>建設性</w:t>
            </w:r>
          </w:p>
        </w:tc>
      </w:tr>
      <w:tr>
        <w:tc>
          <w:tcPr/>
          <w:p>
            <w:pPr>
              <w:pStyle w:val="Compact"/>
              <w:jc w:val="left"/>
            </w:pPr>
            <w:r>
              <w:t>心理力量</w:t>
            </w:r>
          </w:p>
        </w:tc>
        <w:tc>
          <w:tcPr/>
          <w:p>
            <w:pPr>
              <w:pStyle w:val="Compact"/>
              <w:jc w:val="left"/>
            </w:pPr>
            <w:r>
              <w:t>21</w:t>
            </w:r>
          </w:p>
        </w:tc>
        <w:tc>
          <w:tcPr/>
          <w:p>
            <w:pPr>
              <w:pStyle w:val="Compact"/>
              <w:jc w:val="left"/>
            </w:pPr>
            <w:r>
              <w:t>17</w:t>
            </w:r>
          </w:p>
        </w:tc>
        <w:tc>
          <w:tcPr/>
          <w:p>
            <w:pPr>
              <w:pStyle w:val="Compact"/>
              <w:jc w:val="left"/>
            </w:pPr>
            <w:r>
              <w:t>心理-情緒性</w:t>
            </w:r>
          </w:p>
        </w:tc>
        <w:tc>
          <w:tcPr/>
          <w:p>
            <w:pPr>
              <w:pStyle w:val="Compact"/>
              <w:jc w:val="left"/>
            </w:pPr>
            <w:r>
              <w:t>建設性</w:t>
            </w:r>
          </w:p>
        </w:tc>
      </w:tr>
      <w:tr>
        <w:tc>
          <w:tcPr/>
          <w:p>
            <w:pPr>
              <w:pStyle w:val="Compact"/>
              <w:jc w:val="left"/>
            </w:pPr>
            <w:r>
              <w:t>心理抵抗力</w:t>
            </w:r>
          </w:p>
        </w:tc>
        <w:tc>
          <w:tcPr/>
          <w:p>
            <w:pPr>
              <w:pStyle w:val="Compact"/>
              <w:jc w:val="left"/>
            </w:pPr>
            <w:r>
              <w:t>21</w:t>
            </w:r>
          </w:p>
        </w:tc>
        <w:tc>
          <w:tcPr/>
          <w:p>
            <w:pPr>
              <w:pStyle w:val="Compact"/>
              <w:jc w:val="left"/>
            </w:pPr>
            <w:r>
              <w:t>17</w:t>
            </w:r>
          </w:p>
        </w:tc>
        <w:tc>
          <w:tcPr/>
          <w:p>
            <w:pPr>
              <w:pStyle w:val="Compact"/>
              <w:jc w:val="left"/>
            </w:pPr>
            <w:r>
              <w:t>心理-情緒性</w:t>
            </w:r>
          </w:p>
        </w:tc>
        <w:tc>
          <w:tcPr/>
          <w:p>
            <w:pPr>
              <w:pStyle w:val="Compact"/>
              <w:jc w:val="left"/>
            </w:pPr>
            <w:r>
              <w:t>建設性</w:t>
            </w:r>
          </w:p>
        </w:tc>
      </w:tr>
      <w:tr>
        <w:tc>
          <w:tcPr/>
          <w:p>
            <w:pPr>
              <w:pStyle w:val="Compact"/>
              <w:jc w:val="left"/>
            </w:pPr>
            <w:r>
              <w:t>情緒力量</w:t>
            </w:r>
          </w:p>
        </w:tc>
        <w:tc>
          <w:tcPr/>
          <w:p>
            <w:pPr>
              <w:pStyle w:val="Compact"/>
              <w:jc w:val="left"/>
            </w:pPr>
            <w:r>
              <w:t>21</w:t>
            </w:r>
          </w:p>
        </w:tc>
        <w:tc>
          <w:tcPr/>
          <w:p>
            <w:pPr>
              <w:pStyle w:val="Compact"/>
              <w:jc w:val="left"/>
            </w:pPr>
            <w:r>
              <w:t>15</w:t>
            </w:r>
          </w:p>
        </w:tc>
        <w:tc>
          <w:tcPr/>
          <w:p>
            <w:pPr>
              <w:pStyle w:val="Compact"/>
              <w:jc w:val="left"/>
            </w:pPr>
            <w:r>
              <w:t>心理-情緒性</w:t>
            </w:r>
          </w:p>
        </w:tc>
        <w:tc>
          <w:tcPr/>
          <w:p>
            <w:pPr>
              <w:pStyle w:val="Compact"/>
              <w:jc w:val="left"/>
            </w:pPr>
            <w:r>
              <w:t>建設性</w:t>
            </w:r>
          </w:p>
        </w:tc>
      </w:tr>
      <w:tr>
        <w:tc>
          <w:tcPr/>
          <w:p>
            <w:pPr>
              <w:pStyle w:val="Compact"/>
              <w:jc w:val="left"/>
            </w:pPr>
            <w:r>
              <w:t>情緒抵抗力</w:t>
            </w:r>
          </w:p>
        </w:tc>
        <w:tc>
          <w:tcPr/>
          <w:p>
            <w:pPr>
              <w:pStyle w:val="Compact"/>
              <w:jc w:val="left"/>
            </w:pPr>
            <w:r>
              <w:t>21</w:t>
            </w:r>
          </w:p>
        </w:tc>
        <w:tc>
          <w:tcPr/>
          <w:p>
            <w:pPr>
              <w:pStyle w:val="Compact"/>
              <w:jc w:val="left"/>
            </w:pPr>
            <w:r>
              <w:t>17</w:t>
            </w:r>
          </w:p>
        </w:tc>
        <w:tc>
          <w:tcPr/>
          <w:p>
            <w:pPr>
              <w:pStyle w:val="Compact"/>
              <w:jc w:val="left"/>
            </w:pPr>
            <w:r>
              <w:t>心理-情緒性</w:t>
            </w:r>
          </w:p>
        </w:tc>
        <w:tc>
          <w:tcPr/>
          <w:p>
            <w:pPr>
              <w:pStyle w:val="Compact"/>
              <w:jc w:val="left"/>
            </w:pPr>
            <w:r>
              <w:t>建設性</w:t>
            </w:r>
          </w:p>
        </w:tc>
      </w:tr>
      <w:tr>
        <w:tc>
          <w:tcPr/>
          <w:p>
            <w:pPr>
              <w:pStyle w:val="Compact"/>
              <w:jc w:val="left"/>
            </w:pPr>
            <w:r>
              <w:t>情感力量</w:t>
            </w:r>
          </w:p>
        </w:tc>
        <w:tc>
          <w:tcPr/>
          <w:p>
            <w:pPr>
              <w:pStyle w:val="Compact"/>
              <w:jc w:val="left"/>
            </w:pPr>
            <w:r>
              <w:t>21</w:t>
            </w:r>
          </w:p>
        </w:tc>
        <w:tc>
          <w:tcPr/>
          <w:p>
            <w:pPr>
              <w:pStyle w:val="Compact"/>
              <w:jc w:val="left"/>
            </w:pPr>
            <w:r>
              <w:t>17</w:t>
            </w:r>
          </w:p>
        </w:tc>
        <w:tc>
          <w:tcPr/>
          <w:p>
            <w:pPr>
              <w:pStyle w:val="Compact"/>
              <w:jc w:val="left"/>
            </w:pPr>
            <w:r>
              <w:t>心理-情緒性</w:t>
            </w:r>
          </w:p>
        </w:tc>
        <w:tc>
          <w:tcPr/>
          <w:p>
            <w:pPr>
              <w:pStyle w:val="Compact"/>
              <w:jc w:val="left"/>
            </w:pPr>
            <w:r>
              <w:t>建設性</w:t>
            </w:r>
          </w:p>
        </w:tc>
      </w:tr>
      <w:tr>
        <w:tc>
          <w:tcPr/>
          <w:p>
            <w:pPr>
              <w:pStyle w:val="Compact"/>
              <w:jc w:val="left"/>
            </w:pPr>
            <w:r>
              <w:t>情感抵抗力</w:t>
            </w:r>
          </w:p>
        </w:tc>
        <w:tc>
          <w:tcPr/>
          <w:p>
            <w:pPr>
              <w:pStyle w:val="Compact"/>
              <w:jc w:val="left"/>
            </w:pPr>
            <w:r>
              <w:t>21</w:t>
            </w:r>
          </w:p>
        </w:tc>
        <w:tc>
          <w:tcPr/>
          <w:p>
            <w:pPr>
              <w:pStyle w:val="Compact"/>
              <w:jc w:val="left"/>
            </w:pPr>
            <w:r>
              <w:t>17</w:t>
            </w:r>
          </w:p>
        </w:tc>
        <w:tc>
          <w:tcPr/>
          <w:p>
            <w:pPr>
              <w:pStyle w:val="Compact"/>
              <w:jc w:val="left"/>
            </w:pPr>
            <w:r>
              <w:t>心理-情緒性</w:t>
            </w:r>
          </w:p>
        </w:tc>
        <w:tc>
          <w:tcPr/>
          <w:p>
            <w:pPr>
              <w:pStyle w:val="Compact"/>
              <w:jc w:val="left"/>
            </w:pPr>
            <w:r>
              <w:t>建設性</w:t>
            </w:r>
          </w:p>
        </w:tc>
      </w:tr>
      <w:tr>
        <w:tc>
          <w:tcPr/>
          <w:p>
            <w:pPr>
              <w:pStyle w:val="Compact"/>
              <w:jc w:val="left"/>
            </w:pPr>
            <w:r>
              <w:t>精神堅韌</w:t>
            </w:r>
          </w:p>
        </w:tc>
        <w:tc>
          <w:tcPr/>
          <w:p>
            <w:pPr>
              <w:pStyle w:val="Compact"/>
              <w:jc w:val="left"/>
            </w:pPr>
            <w:r>
              <w:t>20</w:t>
            </w:r>
          </w:p>
        </w:tc>
        <w:tc>
          <w:tcPr/>
          <w:p>
            <w:pPr>
              <w:pStyle w:val="Compact"/>
              <w:jc w:val="left"/>
            </w:pPr>
            <w:r>
              <w:t>20</w:t>
            </w:r>
          </w:p>
        </w:tc>
        <w:tc>
          <w:tcPr/>
          <w:p>
            <w:pPr>
              <w:pStyle w:val="Compact"/>
              <w:jc w:val="left"/>
            </w:pPr>
            <w:r>
              <w:t>心理-情緒性</w:t>
            </w:r>
          </w:p>
        </w:tc>
        <w:tc>
          <w:tcPr/>
          <w:p>
            <w:pPr>
              <w:pStyle w:val="Compact"/>
              <w:jc w:val="left"/>
            </w:pPr>
            <w:r>
              <w:t>建設性</w:t>
            </w:r>
          </w:p>
        </w:tc>
      </w:tr>
      <w:tr>
        <w:tc>
          <w:tcPr/>
          <w:p>
            <w:pPr>
              <w:pStyle w:val="Compact"/>
              <w:jc w:val="left"/>
            </w:pPr>
            <w:r>
              <w:t>恐懼（謹慎）</w:t>
            </w:r>
          </w:p>
        </w:tc>
        <w:tc>
          <w:tcPr/>
          <w:p>
            <w:pPr>
              <w:pStyle w:val="Compact"/>
              <w:jc w:val="left"/>
            </w:pPr>
            <w:r>
              <w:t>15</w:t>
            </w:r>
          </w:p>
        </w:tc>
        <w:tc>
          <w:tcPr/>
          <w:p>
            <w:pPr>
              <w:pStyle w:val="Compact"/>
              <w:jc w:val="left"/>
            </w:pPr>
            <w:r>
              <w:t>17</w:t>
            </w:r>
          </w:p>
        </w:tc>
        <w:tc>
          <w:tcPr/>
          <w:p>
            <w:pPr>
              <w:pStyle w:val="Compact"/>
              <w:jc w:val="left"/>
            </w:pPr>
            <w:r>
              <w:t>心理-情緒性</w:t>
            </w:r>
          </w:p>
        </w:tc>
        <w:tc>
          <w:tcPr/>
          <w:p>
            <w:pPr>
              <w:pStyle w:val="Compact"/>
              <w:jc w:val="left"/>
            </w:pPr>
            <w:r>
              <w:t>建設性</w:t>
            </w:r>
          </w:p>
        </w:tc>
      </w:tr>
      <w:tr>
        <w:tc>
          <w:tcPr/>
          <w:p>
            <w:pPr>
              <w:pStyle w:val="Compact"/>
              <w:jc w:val="left"/>
            </w:pPr>
            <w:r>
              <w:t>生命力</w:t>
            </w:r>
          </w:p>
        </w:tc>
        <w:tc>
          <w:tcPr/>
          <w:p>
            <w:pPr>
              <w:pStyle w:val="Compact"/>
              <w:jc w:val="left"/>
            </w:pPr>
            <w:r>
              <w:t>21</w:t>
            </w:r>
          </w:p>
        </w:tc>
        <w:tc>
          <w:tcPr/>
          <w:p>
            <w:pPr>
              <w:pStyle w:val="Compact"/>
              <w:jc w:val="left"/>
            </w:pPr>
            <w:r>
              <w:t>13</w:t>
            </w:r>
          </w:p>
        </w:tc>
        <w:tc>
          <w:tcPr/>
          <w:p>
            <w:pPr>
              <w:pStyle w:val="Compact"/>
              <w:jc w:val="left"/>
            </w:pPr>
            <w:r>
              <w:t>生命-身體性</w:t>
            </w:r>
          </w:p>
        </w:tc>
        <w:tc>
          <w:tcPr/>
          <w:p>
            <w:pPr>
              <w:pStyle w:val="Compact"/>
              <w:jc w:val="left"/>
            </w:pPr>
            <w:r>
              <w:t>建設性</w:t>
            </w:r>
          </w:p>
        </w:tc>
      </w:tr>
      <w:tr>
        <w:tc>
          <w:tcPr/>
          <w:p>
            <w:pPr>
              <w:pStyle w:val="Compact"/>
              <w:jc w:val="left"/>
            </w:pPr>
            <w:r>
              <w:t>體力</w:t>
            </w:r>
          </w:p>
        </w:tc>
        <w:tc>
          <w:tcPr/>
          <w:p>
            <w:pPr>
              <w:pStyle w:val="Compact"/>
              <w:jc w:val="left"/>
            </w:pPr>
            <w:r>
              <w:t>10</w:t>
            </w:r>
          </w:p>
        </w:tc>
        <w:tc>
          <w:tcPr/>
          <w:p>
            <w:pPr>
              <w:pStyle w:val="Compact"/>
              <w:jc w:val="left"/>
            </w:pPr>
            <w:r>
              <w:t>15</w:t>
            </w:r>
          </w:p>
        </w:tc>
        <w:tc>
          <w:tcPr/>
          <w:p>
            <w:pPr>
              <w:pStyle w:val="Compact"/>
              <w:jc w:val="left"/>
            </w:pPr>
            <w:r>
              <w:t>生命-身體性</w:t>
            </w:r>
          </w:p>
        </w:tc>
        <w:tc>
          <w:tcPr/>
          <w:p>
            <w:pPr>
              <w:pStyle w:val="Compact"/>
              <w:jc w:val="left"/>
            </w:pPr>
            <w:r>
              <w:t>建設性</w:t>
            </w:r>
          </w:p>
        </w:tc>
      </w:tr>
      <w:tr>
        <w:tc>
          <w:tcPr/>
          <w:p>
            <w:pPr>
              <w:pStyle w:val="Compact"/>
              <w:jc w:val="left"/>
            </w:pPr>
            <w:r>
              <w:t>美貌</w:t>
            </w:r>
          </w:p>
        </w:tc>
        <w:tc>
          <w:tcPr/>
          <w:p>
            <w:pPr>
              <w:pStyle w:val="Compact"/>
              <w:jc w:val="left"/>
            </w:pPr>
            <w:r>
              <w:t>13</w:t>
            </w:r>
          </w:p>
        </w:tc>
        <w:tc>
          <w:tcPr/>
          <w:p>
            <w:pPr>
              <w:pStyle w:val="Compact"/>
              <w:jc w:val="left"/>
            </w:pPr>
            <w:r>
              <w:t>7</w:t>
            </w:r>
          </w:p>
        </w:tc>
        <w:tc>
          <w:tcPr/>
          <w:p>
            <w:pPr>
              <w:pStyle w:val="Compact"/>
              <w:jc w:val="left"/>
            </w:pPr>
            <w:r>
              <w:t>生命-身體性</w:t>
            </w:r>
          </w:p>
        </w:tc>
        <w:tc>
          <w:tcPr/>
          <w:p>
            <w:pPr>
              <w:pStyle w:val="Compact"/>
              <w:jc w:val="left"/>
            </w:pPr>
            <w:r>
              <w:t>建設性</w:t>
            </w:r>
          </w:p>
        </w:tc>
      </w:tr>
      <w:tr>
        <w:tc>
          <w:tcPr/>
          <w:p>
            <w:pPr>
              <w:pStyle w:val="Compact"/>
              <w:jc w:val="left"/>
            </w:pPr>
            <w:r>
              <w:t>性慾</w:t>
            </w:r>
          </w:p>
        </w:tc>
        <w:tc>
          <w:tcPr/>
          <w:p>
            <w:pPr>
              <w:pStyle w:val="Compact"/>
              <w:jc w:val="left"/>
            </w:pPr>
            <w:r>
              <w:t>6</w:t>
            </w:r>
          </w:p>
        </w:tc>
        <w:tc>
          <w:tcPr/>
          <w:p>
            <w:pPr>
              <w:pStyle w:val="Compact"/>
              <w:jc w:val="left"/>
            </w:pPr>
            <w:r>
              <w:t>8</w:t>
            </w:r>
          </w:p>
        </w:tc>
        <w:tc>
          <w:tcPr/>
          <w:p>
            <w:pPr>
              <w:pStyle w:val="Compact"/>
              <w:jc w:val="left"/>
            </w:pPr>
            <w:r>
              <w:t>生命-身體性</w:t>
            </w:r>
          </w:p>
        </w:tc>
        <w:tc>
          <w:tcPr/>
          <w:p>
            <w:pPr>
              <w:pStyle w:val="Compact"/>
              <w:jc w:val="left"/>
            </w:pPr>
            <w:r>
              <w:t>建設性</w:t>
            </w:r>
          </w:p>
        </w:tc>
      </w:tr>
      <w:tr>
        <w:tc>
          <w:tcPr/>
          <w:p>
            <w:pPr>
              <w:pStyle w:val="Compact"/>
              <w:jc w:val="left"/>
            </w:pPr>
            <w:r>
              <w:t>情慾（情感-感官）</w:t>
            </w:r>
          </w:p>
        </w:tc>
        <w:tc>
          <w:tcPr/>
          <w:p>
            <w:pPr>
              <w:pStyle w:val="Compact"/>
              <w:jc w:val="left"/>
            </w:pPr>
            <w:r>
              <w:t>21</w:t>
            </w:r>
          </w:p>
        </w:tc>
        <w:tc>
          <w:tcPr/>
          <w:p>
            <w:pPr>
              <w:pStyle w:val="Compact"/>
              <w:jc w:val="left"/>
            </w:pPr>
            <w:r>
              <w:t>16</w:t>
            </w:r>
          </w:p>
        </w:tc>
        <w:tc>
          <w:tcPr/>
          <w:p>
            <w:pPr>
              <w:pStyle w:val="Compact"/>
              <w:jc w:val="left"/>
            </w:pPr>
            <w:r>
              <w:t>生命-身體性</w:t>
            </w:r>
          </w:p>
        </w:tc>
        <w:tc>
          <w:tcPr/>
          <w:p>
            <w:pPr>
              <w:pStyle w:val="Compact"/>
              <w:jc w:val="left"/>
            </w:pPr>
            <w:r>
              <w:t>建設性</w:t>
            </w:r>
          </w:p>
        </w:tc>
      </w:tr>
      <w:tr>
        <w:tc>
          <w:tcPr/>
          <w:p>
            <w:pPr>
              <w:pStyle w:val="Compact"/>
              <w:jc w:val="left"/>
            </w:pPr>
            <w:r>
              <w:t>女性氣質</w:t>
            </w:r>
          </w:p>
        </w:tc>
        <w:tc>
          <w:tcPr/>
          <w:p>
            <w:pPr>
              <w:pStyle w:val="Compact"/>
              <w:jc w:val="left"/>
            </w:pPr>
            <w:r>
              <w:t>11</w:t>
            </w:r>
          </w:p>
        </w:tc>
        <w:tc>
          <w:tcPr/>
          <w:p>
            <w:pPr>
              <w:pStyle w:val="Compact"/>
              <w:jc w:val="left"/>
            </w:pPr>
            <w:r>
              <w:t>—</w:t>
            </w:r>
          </w:p>
        </w:tc>
        <w:tc>
          <w:tcPr/>
          <w:p>
            <w:pPr>
              <w:pStyle w:val="Compact"/>
              <w:jc w:val="left"/>
            </w:pPr>
            <w:r>
              <w:t>生命-身體性</w:t>
            </w:r>
          </w:p>
        </w:tc>
        <w:tc>
          <w:tcPr/>
          <w:p>
            <w:pPr>
              <w:pStyle w:val="Compact"/>
              <w:jc w:val="left"/>
            </w:pPr>
            <w:r>
              <w:t>建設性</w:t>
            </w:r>
          </w:p>
        </w:tc>
      </w:tr>
      <w:tr>
        <w:tc>
          <w:tcPr/>
          <w:p>
            <w:pPr>
              <w:pStyle w:val="Compact"/>
              <w:jc w:val="left"/>
            </w:pPr>
            <w:r>
              <w:t>男性氣質</w:t>
            </w:r>
          </w:p>
        </w:tc>
        <w:tc>
          <w:tcPr/>
          <w:p>
            <w:pPr>
              <w:pStyle w:val="Compact"/>
              <w:jc w:val="left"/>
            </w:pPr>
            <w:r>
              <w:t>—</w:t>
            </w:r>
          </w:p>
        </w:tc>
        <w:tc>
          <w:tcPr/>
          <w:p>
            <w:pPr>
              <w:pStyle w:val="Compact"/>
              <w:jc w:val="left"/>
            </w:pPr>
            <w:r>
              <w:t>15</w:t>
            </w:r>
          </w:p>
        </w:tc>
        <w:tc>
          <w:tcPr/>
          <w:p>
            <w:pPr>
              <w:pStyle w:val="Compact"/>
              <w:jc w:val="left"/>
            </w:pPr>
            <w:r>
              <w:t>生命-身體性</w:t>
            </w:r>
          </w:p>
        </w:tc>
        <w:tc>
          <w:tcPr/>
          <w:p>
            <w:pPr>
              <w:pStyle w:val="Compact"/>
              <w:jc w:val="left"/>
            </w:pPr>
            <w:r>
              <w:t>建設性</w:t>
            </w:r>
          </w:p>
        </w:tc>
      </w:tr>
      <w:tr>
        <w:tc>
          <w:tcPr/>
          <w:p>
            <w:pPr>
              <w:pStyle w:val="Compact"/>
              <w:jc w:val="left"/>
            </w:pPr>
            <w:r>
              <w:t>羞辱抵抗力</w:t>
            </w:r>
          </w:p>
        </w:tc>
        <w:tc>
          <w:tcPr/>
          <w:p>
            <w:pPr>
              <w:pStyle w:val="Compact"/>
              <w:jc w:val="left"/>
            </w:pPr>
            <w:r>
              <w:t>7</w:t>
            </w:r>
          </w:p>
        </w:tc>
        <w:tc>
          <w:tcPr/>
          <w:p>
            <w:pPr>
              <w:pStyle w:val="Compact"/>
              <w:jc w:val="left"/>
            </w:pPr>
            <w:r>
              <w:t>8</w:t>
            </w:r>
          </w:p>
        </w:tc>
        <w:tc>
          <w:tcPr/>
          <w:p>
            <w:pPr>
              <w:pStyle w:val="Compact"/>
              <w:jc w:val="left"/>
            </w:pPr>
            <w:r>
              <w:t>生命-身體性</w:t>
            </w:r>
          </w:p>
        </w:tc>
        <w:tc>
          <w:tcPr/>
          <w:p>
            <w:pPr>
              <w:pStyle w:val="Compact"/>
              <w:jc w:val="left"/>
            </w:pPr>
            <w:r>
              <w:t>建設性</w:t>
            </w:r>
          </w:p>
        </w:tc>
      </w:tr>
      <w:tr>
        <w:tc>
          <w:tcPr/>
          <w:p>
            <w:pPr>
              <w:pStyle w:val="Compact"/>
              <w:jc w:val="left"/>
            </w:pPr>
            <w:r>
              <w:t>共情</w:t>
            </w:r>
          </w:p>
        </w:tc>
        <w:tc>
          <w:tcPr/>
          <w:p>
            <w:pPr>
              <w:pStyle w:val="Compact"/>
              <w:jc w:val="left"/>
            </w:pPr>
            <w:r>
              <w:t>21</w:t>
            </w:r>
          </w:p>
        </w:tc>
        <w:tc>
          <w:tcPr/>
          <w:p>
            <w:pPr>
              <w:pStyle w:val="Compact"/>
              <w:jc w:val="left"/>
            </w:pPr>
            <w:r>
              <w:t>17</w:t>
            </w:r>
          </w:p>
        </w:tc>
        <w:tc>
          <w:tcPr/>
          <w:p>
            <w:pPr>
              <w:pStyle w:val="Compact"/>
              <w:jc w:val="left"/>
            </w:pPr>
            <w:r>
              <w:t>關係性</w:t>
            </w:r>
          </w:p>
        </w:tc>
        <w:tc>
          <w:tcPr/>
          <w:p>
            <w:pPr>
              <w:pStyle w:val="Compact"/>
              <w:jc w:val="left"/>
            </w:pPr>
            <w:r>
              <w:t>建設性</w:t>
            </w:r>
          </w:p>
        </w:tc>
      </w:tr>
      <w:tr>
        <w:tc>
          <w:tcPr/>
          <w:p>
            <w:pPr>
              <w:pStyle w:val="Compact"/>
              <w:jc w:val="left"/>
            </w:pPr>
            <w:r>
              <w:t>直覺</w:t>
            </w:r>
          </w:p>
        </w:tc>
        <w:tc>
          <w:tcPr/>
          <w:p>
            <w:pPr>
              <w:pStyle w:val="Compact"/>
              <w:jc w:val="left"/>
            </w:pPr>
            <w:r>
              <w:t>21</w:t>
            </w:r>
          </w:p>
        </w:tc>
        <w:tc>
          <w:tcPr/>
          <w:p>
            <w:pPr>
              <w:pStyle w:val="Compact"/>
              <w:jc w:val="left"/>
            </w:pPr>
            <w:r>
              <w:t>17</w:t>
            </w:r>
          </w:p>
        </w:tc>
        <w:tc>
          <w:tcPr/>
          <w:p>
            <w:pPr>
              <w:pStyle w:val="Compact"/>
              <w:jc w:val="left"/>
            </w:pPr>
            <w:r>
              <w:t>關係性</w:t>
            </w:r>
          </w:p>
        </w:tc>
        <w:tc>
          <w:tcPr/>
          <w:p>
            <w:pPr>
              <w:pStyle w:val="Compact"/>
              <w:jc w:val="left"/>
            </w:pPr>
            <w:r>
              <w:t>建設性</w:t>
            </w:r>
          </w:p>
        </w:tc>
      </w:tr>
      <w:tr>
        <w:tc>
          <w:tcPr/>
          <w:p>
            <w:pPr>
              <w:pStyle w:val="Compact"/>
              <w:jc w:val="left"/>
            </w:pPr>
            <w:r>
              <w:t>固執（決心）</w:t>
            </w:r>
          </w:p>
        </w:tc>
        <w:tc>
          <w:tcPr/>
          <w:p>
            <w:pPr>
              <w:pStyle w:val="Compact"/>
              <w:jc w:val="left"/>
            </w:pPr>
            <w:r>
              <w:t>17</w:t>
            </w:r>
          </w:p>
        </w:tc>
        <w:tc>
          <w:tcPr/>
          <w:p>
            <w:pPr>
              <w:pStyle w:val="Compact"/>
              <w:jc w:val="left"/>
            </w:pPr>
            <w:r>
              <w:t>21</w:t>
            </w:r>
          </w:p>
        </w:tc>
        <w:tc>
          <w:tcPr/>
          <w:p>
            <w:pPr>
              <w:pStyle w:val="Compact"/>
              <w:jc w:val="left"/>
            </w:pPr>
            <w:r>
              <w:t>心理-情緒性</w:t>
            </w:r>
          </w:p>
        </w:tc>
        <w:tc>
          <w:tcPr/>
          <w:p>
            <w:pPr>
              <w:pStyle w:val="Compact"/>
              <w:jc w:val="left"/>
            </w:pPr>
            <w:r>
              <w:t>建設性</w:t>
            </w:r>
          </w:p>
        </w:tc>
      </w:tr>
    </w:tbl>
    <w:p>
      <w:pPr>
        <w:pStyle w:val="BodyText"/>
      </w:pPr>
      <w:r>
        <w:t>該表包含29個命名引數，其中兩個——女性氣質和男性氣質——是性別特定的（標記”—“的值表示對該性別不適用）。在實踐中，目錄可以擴充套件職業、創造性、財務和專業引數，但上述集合構成核心——可以在此基礎上構建進一步工作的骨架。</w:t>
      </w:r>
    </w:p>
    <w:p>
      <w:pPr>
        <w:pStyle w:val="BodyText"/>
      </w:pPr>
      <w:r>
        <w:t>值得注意的是數值結構。目錄中的最高值（21）歸屬於描述體驗和持久能力的引數：生命力、心理力量、心理抵抗力、情緒力量、情緒抵抗力、情感力量、情感抵抗力、共情、直覺和情慾。理論最大值21意味著人不被封閉在將成為天花板的0-10量表中。量表向上開放——存在超常、極限的水平，對應於具有特殊能量、心理或靈性結構的個體。這是關鍵資訊：發展有個體上限，但這些上限可能遠高於平均水平所假設的。</w:t>
      </w:r>
    </w:p>
    <w:p>
      <w:pPr>
        <w:pStyle w:val="BodyText"/>
      </w:pPr>
      <w:r>
        <w:t>固執（決心）是一個反向不對稱的有趣案例：最大值21歸屬男性，17歸屬女性。結合其他資料（男性在體力、女性/男性氣質、恐懼中更高），這創造了男性畫像作為更大心理慣性畫像的圖景——持續、一致施壓的能力。女性畫像則以更高的體驗深度、生命力和關係接收度為特徵。</w:t>
      </w:r>
    </w:p>
    <w:p>
      <w:pPr>
        <w:pStyle w:val="BodyText"/>
      </w:pPr>
      <w:r>
        <w:t>完整表的數值分析得出幾個系統性結論。首先，最高最大值的引數（21）集中在三個領域：心理-情緒（6個引數）、生命力和感官性（2個引數）以及關係接收（2個引數）。這意味著模型賦予最高理論上限的能力是那些讓人體驗、接收和持久的能力——而非那些讓人支配或控制的能力。這並非偶然：科學魔法是發展系統，而非權力系統。</w:t>
      </w:r>
    </w:p>
    <w:p>
      <w:pPr>
        <w:pStyle w:val="BodyText"/>
      </w:pPr>
      <w:r>
        <w:t>其次，道德-靈性引數（除尊嚴和羞恥外）具有相對較低的最大值（10-13）。這不意味著道德”不那麼重要”——它意味著其頂峰更加濃縮。道德10是完全倫理整合的狀態，而非空量表上的十個單位。這裡的量表是定性的，非定量的——10表示與善一致，而非十個獨立能力的集合。</w:t>
      </w:r>
    </w:p>
    <w:p>
      <w:pPr>
        <w:pStyle w:val="BodyText"/>
      </w:pPr>
      <w:r>
        <w:t>第三，四個引數在兩性之間是對稱的，達到10或更高：道德、尊嚴、尊重、理性、愛、精神堅韌。它們構成普遍核心——每個人無論性別配置如何都可以在其上建立的基礎。正是這些引數決定發展是否通向人性的完整，還是僅僅以犧牲其他方面為代價強化一個方面。</w:t>
      </w:r>
    </w:p>
    <w:bookmarkEnd w:id="153"/>
    <w:bookmarkStart w:id="154" w:name="如何读表格解读规则"/>
    <w:p>
      <w:pPr>
        <w:pStyle w:val="Heading4"/>
      </w:pPr>
      <w:r>
        <w:t>6.6.2 如何讀表格——解讀規則</w:t>
      </w:r>
    </w:p>
    <w:p>
      <w:pPr>
        <w:pStyle w:val="FirstParagraph"/>
      </w:pPr>
      <w:r>
        <w:t>完整表格就像你尚未穿越的精確地形圖。你可以盯著它看幾個小時，欣賞比例尺，分析高度差，規劃路線——但直到你踏上小徑，地圖只是紙。從表格到實踐需要解讀技能。沒有解讀的表格只是數字集合。以下是五個允許從資料走向行動的規則。</w:t>
      </w:r>
    </w:p>
    <w:p>
      <w:pPr>
        <w:pStyle w:val="BodyText"/>
      </w:pPr>
      <w:r>
        <w:rPr>
          <w:bCs/>
          <w:b/>
        </w:rPr>
        <w:t>第一條規則：在系統背景下解讀。</w:t>
      </w:r>
    </w:p>
    <w:p>
      <w:pPr>
        <w:pStyle w:val="BodyText"/>
      </w:pPr>
      <w:r>
        <w:t>引數從不孤立存在。高共情伴隨低情緒抵抗力是完全不同的情況，比高共情伴隨高抵抗力——第一種情況我們有導致耗竭的自殺性敏感，第二種——有智慧的心，能夠愛而不失自我。高智力伴隨低道德是完全不同的人，比相同智力伴隨高道德——第一個是潛在操縱者，第二個——善的明智執行者。始終看系統。</w:t>
      </w:r>
    </w:p>
    <w:p>
      <w:pPr>
        <w:pStyle w:val="BodyText"/>
      </w:pPr>
      <w:r>
        <w:rPr>
          <w:bCs/>
          <w:b/>
        </w:rPr>
        <w:t>第二條規則：不要為建立傲慢而比較。</w:t>
      </w:r>
      <w:r>
        <w:t xml:space="preserve"> </w:t>
      </w:r>
      <w:r>
        <w:t>表格不是用來說：我更好。表格是用來說：我知道我在哪裡。沒有謙卑的發展是人格的通貨膨脹——人有越來越高的自我評價，但結構越來越不穩定。傲慢不僅是道德缺陷——它是機械威脅，因為它扭曲誠實讀數( Uczciwość Odczytu )。想要高引數的人會無意識地偽造自己的診斷，而建立在虛假讀數上的糾纏導致混亂退相干( Dekoherencja )而非有序退相干。</w:t>
      </w:r>
    </w:p>
    <w:p>
      <w:pPr>
        <w:pStyle w:val="BodyText"/>
      </w:pPr>
      <w:r>
        <w:rPr>
          <w:bCs/>
          <w:b/>
        </w:rPr>
        <w:t>第三條規則：給定狀態與最優狀態之間的差異是你的工作場。</w:t>
      </w:r>
      <w:r>
        <w:t xml:space="preserve"> </w:t>
      </w:r>
      <w:r>
        <w:t>你不是同時處理整個表格。選擇一個，最多兩個引數，併為它們確定具體差異。精確比熱情更有效。一個在一次療程中試圖糾纏十個引數的人，是在糾纏迷霧與迷霧。自由意志雖然強大，在有一個清晰地址時運作最好。</w:t>
      </w:r>
    </w:p>
    <w:p>
      <w:pPr>
        <w:pStyle w:val="BodyText"/>
      </w:pPr>
      <w:r>
        <w:rPr>
          <w:bCs/>
          <w:b/>
        </w:rPr>
        <w:t>第四條規則：性別引數是起點，不是限制。</w:t>
      </w:r>
      <w:r>
        <w:t xml:space="preserve"> </w:t>
      </w:r>
      <w:r>
        <w:t>男性可以發展超過17的共情。女性可以發展超過18的邏輯。表中的值是典型配置的理論最大值，不是牆。科學魔法模型假設例外個體超越典型畫像——天才不在平均之中。</w:t>
      </w:r>
    </w:p>
    <w:p>
      <w:pPr>
        <w:pStyle w:val="BodyText"/>
      </w:pPr>
      <w:r>
        <w:rPr>
          <w:bCs/>
          <w:b/>
        </w:rPr>
        <w:t>第五條規則：臨界閾值=4意味著警報線。</w:t>
      </w:r>
      <w:r>
        <w:t xml:space="preserve"> </w:t>
      </w:r>
      <w:r>
        <w:t>當任何關鍵心理-情緒引數低於此值時，優先事項變為結構重建，而非繼續增強其他引數。不在受損基礎上建塔。情感力量3水平試圖將直覺發展到21的人是在沙上建造——首先他必須重建不崩潰地愛的能力，然後他才能發展精微接收。</w:t>
      </w:r>
    </w:p>
    <w:bookmarkEnd w:id="154"/>
    <w:bookmarkStart w:id="155" w:name="解读框架"/>
    <w:p>
      <w:pPr>
        <w:pStyle w:val="Heading4"/>
      </w:pPr>
      <w:r>
        <w:t>6.6.3 解讀框架</w:t>
      </w:r>
    </w:p>
    <w:p>
      <w:pPr>
        <w:pStyle w:val="FirstParagraph"/>
      </w:pPr>
      <w:r>
        <w:rPr>
          <w:bCs/>
          <w:b/>
        </w:rPr>
        <w:t>框架：</w:t>
      </w:r>
      <w:r>
        <w:rPr>
          <w:bCs/>
          <w:b/>
        </w:rPr>
        <w:t>“</w:t>
      </w:r>
      <w:r>
        <w:rPr>
          <w:bCs/>
          <w:b/>
        </w:rPr>
        <w:t>表格服務於說：我知道我在哪裡，我知道我要去哪裡，我知道什麼需要糾纏</w:t>
      </w:r>
      <w:r>
        <w:rPr>
          <w:bCs/>
          <w:b/>
        </w:rPr>
        <w:t>”</w:t>
      </w:r>
    </w:p>
    <w:p>
      <w:pPr>
        <w:pStyle w:val="BodyText"/>
      </w:pPr>
      <w:r>
        <w:t>三十個引數的完整表格可能令人不知所措。人看到這麼多欄目，這麼多數字，這麼多可能的改進領域，自然反應要麼是立即同時工作於一切（以混亂告終），要麼是放棄（以回到迷霧告終）。</w:t>
      </w:r>
    </w:p>
    <w:p>
      <w:pPr>
        <w:pStyle w:val="BodyText"/>
      </w:pPr>
      <w:r>
        <w:t>對待表格的正確態度是不同的。表格是你看到結構的鏡子——不是你對它宣判的判決。它的功能很簡單：允許你回答三個問題。我在哪裡——即我的給定狀態是什麼？我要去哪裡——即我的最優狀態是什麼？以及什麼需要糾纏——即哪些差異如此重要，值得我在心靈場( Pole Serca )中投入自由意志去糾纏？</w:t>
      </w:r>
    </w:p>
    <w:p>
      <w:pPr>
        <w:pStyle w:val="BodyText"/>
      </w:pPr>
      <w:r>
        <w:t>表格不說：你必須有共情21。表格說：這個模型中共情的理論最大值是21。如果你的給定狀態是9，最優狀態是18，那麼差異9是你的工作場。如果你的給定狀態是9，最優狀態是10，因為更高的共情會導致邊界喪失——那麼差異1是你的工作場。絕對者不是滿足奇想的自動機。最優值不總是最大值。</w:t>
      </w:r>
    </w:p>
    <w:p>
      <w:pPr>
        <w:pStyle w:val="BodyText"/>
      </w:pPr>
      <w:r>
        <w:t>不要與表格比較。與自己比較——與現在的自己，與當引數透過量子靈性糾纏( Splątanie Kwantowe Duchowe )被自由意志啟用、被絕對意志( Wola Absolutu )協調修正後可能成為的自己。表格是地圖。路徑由你選擇。但只有當你知道你在哪裡時，你才能開始行走。</w:t>
      </w:r>
    </w:p>
    <w:p>
      <w:pPr>
        <w:pStyle w:val="BodyText"/>
      </w:pPr>
      <w:r>
        <w:t>在日常實踐中，這意味著：開啟目錄，閱讀它，標記與你當前生活情境共振的引數。讓它是一個，最多三個。然後進行診斷——確定給定狀態和最優狀態。然後開啟心靈場並糾纏。表格是開始，不是結束。結束是一個看著鏡子的人，不僅看到他是誰，還看到——他可能成為誰。</w:t>
      </w:r>
    </w:p>
    <w:p>
      <w:r/>
    </w:p>
    <w:bookmarkEnd w:id="155"/>
    <w:bookmarkEnd w:id="156"/>
    <w:bookmarkEnd w:id="157"/>
    <w:bookmarkStart w:id="177" w:name="量表诊断与诚实读数"/>
    <w:p>
      <w:pPr>
        <w:pStyle w:val="Heading2"/>
      </w:pPr>
      <w:r>
        <w:t>7. 量表、診斷與誠實讀數</w:t>
      </w:r>
    </w:p>
    <w:p>
      <w:pPr>
        <w:pStyle w:val="FirstParagraph"/>
      </w:pPr>
      <w:r>
        <w:t>既然在第6章你已經認識了字母表——三十幾個引數 grouped in five areas of functioning——是時候學習用這個字母表來讀句子了。僅僅擁有引數列表並不能使人成為科學魔法( Magia Naukowa )的實踐者。你需要三樣東西：量表化（如何測量）、診斷方法（用什麼測量）以及誠實讀數( Uczciwość Odczytu )（為什麼以及為誰測量）。沒有這第三個元素，即使最完美的工具也會變成你慾望的延伸，而非你智慧的延伸。正是在這裡，超物理學( ezoFizyka )打上自己的標誌：它不滿足於模糊的”我感覺”，而是精確地將發生在可測量層面( Poziom Mierzalny )與不可測量層面( Poziom Niemierzalny )邊界上的事物引數化。</w:t>
      </w:r>
    </w:p>
    <w:bookmarkStart w:id="161" w:name="量表系统"/>
    <w:p>
      <w:pPr>
        <w:pStyle w:val="Heading3"/>
      </w:pPr>
      <w:r>
        <w:t>7.1 量表系統</w:t>
      </w:r>
    </w:p>
    <w:bookmarkStart w:id="158" w:name="量表从10到10的负值和正值范围到21的扩展水平"/>
    <w:p>
      <w:pPr>
        <w:pStyle w:val="Heading4"/>
      </w:pPr>
      <w:r>
        <w:t>7.1.1 0–10量表、從–10到+10的負值和正值範圍、到21的擴充套件水平</w:t>
      </w:r>
    </w:p>
    <w:p>
      <w:pPr>
        <w:pStyle w:val="FirstParagraph"/>
      </w:pPr>
      <w:r>
        <w:t>每個聲稱科學性的系統都必須擁有比較的語言。在經典物理學中，這些是米、秒、千克。在超物理學( ezoFizyka )的引數( Parametr )中，這是數值量表，允許區分削弱與危機、潛能與最大值、暫時性問題與結構性障礙。</w:t>
      </w:r>
    </w:p>
    <w:p>
      <w:pPr>
        <w:pStyle w:val="BodyText"/>
      </w:pPr>
      <w:r>
        <w:t>基本範圍是經典的</w:t>
      </w:r>
      <w:r>
        <w:rPr>
          <w:bCs/>
          <w:b/>
        </w:rPr>
        <w:t>0–10</w:t>
      </w:r>
      <w:r>
        <w:t>量表，其中0表示完全沒有給定資源，10——參考水平、健康、成熟、大多數沒有特殊傾向的人可以達到的水平。大部分初步診斷都基於此。然而，人並不止於平庸，而問題也不總是缺乏某種好的東西——有時是關於某種破壞性東西的存在。</w:t>
      </w:r>
    </w:p>
    <w:p>
      <w:pPr>
        <w:pStyle w:val="BodyText"/>
      </w:pPr>
      <w:r>
        <w:t>因此擴充套件到</w:t>
      </w:r>
      <w:r>
        <w:rPr>
          <w:bCs/>
          <w:b/>
        </w:rPr>
        <w:t>從–10到+10</w:t>
      </w:r>
      <w:r>
        <w:t>的範圍。正值描述建設性特徵：生命力、共情、心理抵抗力。負值描述破壞性或問題狀態：恐懼、羞怯、自我攻擊、決策混亂。當你的社交恐懼引數顯示+7時，這不意味著”你很弱”——它意味著描述你恐懼的狀態函式在正值軸上約+7的數值附近振盪，在這個模型中標誌著活躍的問題。最優狀態可能是-6，即恐懼的熄滅和過渡到存在的舒適感。問題的負值記錄對精確性至關重要：當你記錄羞怯+8 → –7時，你的頭腦確切知道過程朝哪個方向進行——朝向減少，而非加劇。</w:t>
      </w:r>
    </w:p>
    <w:p>
      <w:pPr>
        <w:pStyle w:val="BodyText"/>
      </w:pPr>
      <w:r>
        <w:t>最高上限由</w:t>
      </w:r>
      <w:r>
        <w:rPr>
          <w:bCs/>
          <w:b/>
        </w:rPr>
        <w:t>到21的擴充套件水平</w:t>
      </w:r>
      <w:r>
        <w:t>構成。它們用於人可以超越標準成人健康功能並進入例外、巔峰或極限領域的引數。如你所知，從第6章開始，像生命力、情緒抵抗力或共情這樣的引數可以達到21的值——這對應於具有特殊能量、心理或靈性結構的個體。因此到21的量表不是虛榮。它承認人不被封閉在標準分佈曲線中。存在超常的水平，它們不是病理，而是天賦。</w:t>
      </w:r>
    </w:p>
    <w:p>
      <w:pPr>
        <w:pStyle w:val="BodyText"/>
      </w:pPr>
      <w:r>
        <w:t>值得將這些範圍理解不是成就圖表，而是</w:t>
      </w:r>
      <w:r>
        <w:rPr>
          <w:bCs/>
          <w:b/>
        </w:rPr>
        <w:t>潛能瀑布的地圖</w:t>
      </w:r>
      <w:r>
        <w:t>。值0-4是臨界區域——這裡問題威脅完整性。5-10是穩定和建設區域。11-17是發展和例外區域。18-21是可以稱為人類邊界或巔峰閾值的區域，其中引數開始以非線性方式與其他系統相互作用。</w:t>
      </w:r>
    </w:p>
    <w:bookmarkEnd w:id="158"/>
    <w:bookmarkStart w:id="159" w:name="何时使用哪个量表"/>
    <w:p>
      <w:pPr>
        <w:pStyle w:val="Heading4"/>
      </w:pPr>
      <w:r>
        <w:t>7.1.2 何時使用哪個量表</w:t>
      </w:r>
    </w:p>
    <w:p>
      <w:pPr>
        <w:pStyle w:val="FirstParagraph"/>
      </w:pPr>
      <w:r>
        <w:t>量表的選擇取決於被診斷現象的性質。0-10量表在初步工作、快速定位和日常監測中表現良好。當你第一次測量”工作壓力”引數時，最好從0-10範圍開始，以把握數量級，而不被精確性壓倒。這個量表對剛開始引數工作的人也是心理上最安全的——它允許適應用數字描述自己的想法，而不立即進入負值或高度擴充套件的區域。</w:t>
      </w:r>
    </w:p>
    <w:p>
      <w:pPr>
        <w:pStyle w:val="BodyText"/>
      </w:pPr>
      <w:r>
        <w:rPr>
          <w:bCs/>
          <w:b/>
        </w:rPr>
        <w:t>–10到+10</w:t>
      </w:r>
      <w:r>
        <w:t>量表在你處理</w:t>
      </w:r>
      <w:r>
        <w:rPr>
          <w:bCs/>
          <w:b/>
        </w:rPr>
        <w:t>問題性引數</w:t>
      </w:r>
      <w:r>
        <w:t>時是不可或缺的。在0-10範圍內無法可信地測量”羞怯”，因為羞怯不是缺乏什麼——它是某種東西的存在。當你記錄：羞怯的給定狀態+7，最優狀態-8時，你的頭腦獲得清晰訊號：我們走向減少和轉化，而非走向”更多羞怯”。</w:t>
      </w:r>
    </w:p>
    <w:p>
      <w:pPr>
        <w:pStyle w:val="BodyText"/>
      </w:pPr>
      <w:r>
        <w:t>到21的量表保留給那些你感到潛能或例外懷疑的建設性引數。不是每個人都必須將每個引數測量到21。男性的平均智力水平為18-19，女性為18（參見第6章的參考表）。如果你的診斷顯示14，你知道你低於參考值。如果顯示19，你知道你在巔峰區域運作。這不是關於驕傲——而是關於</w:t>
      </w:r>
      <w:r>
        <w:rPr>
          <w:bCs/>
          <w:b/>
        </w:rPr>
        <w:t>定位</w:t>
      </w:r>
      <w:r>
        <w:t>。好的實踐者知道哪個量表是哪種任務的工具，不會在有現實( Rzeczywistość )要求精密儀器的地方尋找”通用量尺”。</w:t>
      </w:r>
    </w:p>
    <w:bookmarkEnd w:id="159"/>
    <w:bookmarkStart w:id="160" w:name="与bovis量表的关系10-10-000-bovis单位"/>
    <w:p>
      <w:pPr>
        <w:pStyle w:val="Heading4"/>
      </w:pPr>
      <w:r>
        <w:t>7.1.3 與Bovis量表的關係：10 ≈ 10 000 Bovis單位</w:t>
      </w:r>
    </w:p>
    <w:p>
      <w:pPr>
        <w:pStyle w:val="FirstParagraph"/>
      </w:pPr>
      <w:r>
        <w:t>在源模型中，假設引數量表上的值10象徵性地對應約</w:t>
      </w:r>
      <w:r>
        <w:rPr>
          <w:bCs/>
          <w:b/>
        </w:rPr>
        <w:t>10 000 Bovis單位</w:t>
      </w:r>
      <w:r>
        <w:t>——在探測術中作為物體、物質或場的振動能量測量而知名。這種對應不是教條。教條對懶惰的頭腦是方便的，而量表應服務於識別人的動態，而非建立新的數字神權。</w:t>
      </w:r>
    </w:p>
    <w:p>
      <w:pPr>
        <w:pStyle w:val="BodyText"/>
      </w:pPr>
      <w:r>
        <w:t>與Bovis單位的關係在與探測測量方法合作的實踐中是有用的。當靈擺指示14 000 Bovis單位時，你可以大致換算為引數量表上的約14點。當指示6 000 Bovis單位時——你面對的值約為6，即削弱。這種轉換允許整合不同的測量系統，而不人為地統一它們。</w:t>
      </w:r>
    </w:p>
    <w:p>
      <w:pPr>
        <w:pStyle w:val="BodyText"/>
      </w:pPr>
      <w:r>
        <w:t>然而，值得保持謹慎。Bovis單位測量與引數一致但不等同於引數的能量振動。心理抵抗力引數不同於”心理抵抗力的振動”——它是運作的命名維度，有其可測量的一面（荷爾蒙反應、神經症模式）和其在靈性層面( Poziom Duchowy )的狀態函式。量表是定向工具。工具應服務於人，而非人服務於工具。</w:t>
      </w:r>
    </w:p>
    <w:bookmarkEnd w:id="160"/>
    <w:bookmarkEnd w:id="161"/>
    <w:bookmarkStart w:id="167" w:name="诊断方法"/>
    <w:p>
      <w:pPr>
        <w:pStyle w:val="Heading3"/>
      </w:pPr>
      <w:r>
        <w:t>7.2 診斷方法</w:t>
      </w:r>
    </w:p>
    <w:bookmarkStart w:id="162" w:name="灵摆探测主观方法"/>
    <w:p>
      <w:pPr>
        <w:pStyle w:val="Heading4"/>
      </w:pPr>
      <w:r>
        <w:t>7.2.1 靈擺探測——主觀方法</w:t>
      </w:r>
    </w:p>
    <w:p>
      <w:pPr>
        <w:pStyle w:val="FirstParagraph"/>
      </w:pPr>
      <w:r>
        <w:t>靈擺是超物理學中最古老、最有爭議的工具。為什麼我們還使用它？因為，儘管有其全部主觀性，它是從不可測量層面( Poziom Niemierzalny )——那個運作著源頭原因力( Źródłowe Przyczyny Sprawcze i Celowe )的現實領域——獲得讀數的最簡單方式，無需數百萬的裝置。</w:t>
      </w:r>
    </w:p>
    <w:p>
      <w:pPr>
        <w:pStyle w:val="BodyText"/>
      </w:pPr>
      <w:r>
        <w:t>機制很簡單：你將靈擺（或擺錘）舉在測量矩陣上方——一張印有水平0-10或垂直-10到+10量表的紙——並詢問關於具體引數的問題。靈擺的運動指示數值。這是科學嗎？如果科學只是帶有ISO證書的儀器測量，那麼不是。如果科學是在接受模型框架內有序觀察可重複經驗——那麼靈擺可以是實踐研究的一個元素，儘管需要謙卑和嚴格的誤差控制。</w:t>
      </w:r>
    </w:p>
    <w:p>
      <w:pPr>
        <w:pStyle w:val="BodyText"/>
      </w:pPr>
      <w:r>
        <w:t>限制是根本性的：</w:t>
      </w:r>
      <w:r>
        <w:rPr>
          <w:bCs/>
          <w:b/>
        </w:rPr>
        <w:t>靈擺讀取你資訊場在測量時刻的狀態</w:t>
      </w:r>
      <w:r>
        <w:t>，這意味著它對情緒、慾望、疲勞以及最重要的解釋者的傲慢（更多內容見第7.3節）敏感。因此，永遠不要依賴單一讀數。在三天內、不同時間、不同情緒狀態下重複測量。如果結果重複——你有假設。如果隨機跳躍——你有噪音，不是資料。</w:t>
      </w:r>
    </w:p>
    <w:bookmarkEnd w:id="162"/>
    <w:bookmarkStart w:id="163" w:name="运动学测试肌肉张力"/>
    <w:p>
      <w:pPr>
        <w:pStyle w:val="Heading4"/>
      </w:pPr>
      <w:r>
        <w:t>7.2.2 運動學測試——肌肉張力</w:t>
      </w:r>
    </w:p>
    <w:p>
      <w:pPr>
        <w:pStyle w:val="FirstParagraph"/>
      </w:pPr>
      <w:r>
        <w:t>運動學測試，也稱為肌肉力量測試（手動肌肉測試），測量肌肉對精神或身體刺激的反應張力。在人類引數的背景下，它被用作生物反饋：你說出引數名稱或呈現意圖，身體以張力變化做出反應，這由測試者讀取（或如果你知道技術，由你自己讀取）。</w:t>
      </w:r>
    </w:p>
    <w:p>
      <w:pPr>
        <w:pStyle w:val="BodyText"/>
      </w:pPr>
      <w:r>
        <w:t>這種方法的優勢在於</w:t>
      </w:r>
      <w:r>
        <w:rPr>
          <w:bCs/>
          <w:b/>
        </w:rPr>
        <w:t>繞過意識思維過濾器</w:t>
      </w:r>
      <w:r>
        <w:t>。你不必”相信”結果——你的神經系統在意識來得及構建故事之前就做出反應。運動學在引數間衝突的診斷中特別有用，當靈擺顯示一個，而身體說另一個。正是在那時你發現，你的”誠實”引數是8，但你的”表達真相的勇氣”引數是3——正是在這個缺口中，建立著你日常的挫折。</w:t>
      </w:r>
    </w:p>
    <w:bookmarkEnd w:id="163"/>
    <w:bookmarkStart w:id="164" w:name="生物识别指标皮质醇心率脑电波模式"/>
    <w:p>
      <w:pPr>
        <w:pStyle w:val="Heading4"/>
      </w:pPr>
      <w:r>
        <w:t>7.2.3 生物識別指標：皮質醇、心率、腦電波模式</w:t>
      </w:r>
    </w:p>
    <w:p>
      <w:pPr>
        <w:pStyle w:val="FirstParagraph"/>
      </w:pPr>
      <w:r>
        <w:t>當引數有其生理對應物時，可以求助於可測量的相關物。壓力引數與唾液或血清中的皮質醇水平相關。專注引數可以用腦電波測量（EEG，例如阿爾法下降時的貝塔波增加）來支援。生命力引數有其在心率變異性（HRV——心率變異性）中的對應物，它是機體整體調節狀態最可靠的標誌物之一。</w:t>
      </w:r>
    </w:p>
    <w:p>
      <w:pPr>
        <w:pStyle w:val="BodyText"/>
      </w:pPr>
      <w:r>
        <w:t>這些方法不直接測量”靈性層面的狀態函式”。它們測量</w:t>
      </w:r>
      <w:r>
        <w:rPr>
          <w:bCs/>
          <w:b/>
        </w:rPr>
        <w:t>可測量層面上的結果</w:t>
      </w:r>
      <w:r>
        <w:t>，那是原因的痕跡。它們的力量在於客觀性：皮質醇不會因為你的慾望而撒謊。它們的弱點在於還原論：低皮質醇還不意味著高心理抵抗力，它可能意味著耗竭或壓力中樞的解體。生物識別說”身體裡發生什麼”，不說”在靈性層面為什麼這樣發生”。它測量可測量層面——極其重要，但不充分。兩個層面——可測量的和不可測量的——都需要，但不可替代。</w:t>
      </w:r>
    </w:p>
    <w:bookmarkEnd w:id="164"/>
    <w:bookmarkStart w:id="165" w:name="心理学问卷"/>
    <w:p>
      <w:pPr>
        <w:pStyle w:val="Heading4"/>
      </w:pPr>
      <w:r>
        <w:t>7.2.4 心理學問卷</w:t>
      </w:r>
    </w:p>
    <w:p>
      <w:pPr>
        <w:pStyle w:val="FirstParagraph"/>
      </w:pPr>
      <w:r>
        <w:t>標準心理學工具——焦慮量表、抑鬱清單、人格問卷、智力測試——可以是超物理診斷的有價值補充。它們允許你將你的引數語言與統計確認的語言進行對照。7水平的”情緒抵抗力”引數有其反映，例如在應對壓力問卷（COPE）的結果中。</w:t>
      </w:r>
    </w:p>
    <w:p>
      <w:pPr>
        <w:pStyle w:val="BodyText"/>
      </w:pPr>
      <w:r>
        <w:t>問卷的最大價值在於</w:t>
      </w:r>
      <w:r>
        <w:rPr>
          <w:bCs/>
          <w:b/>
        </w:rPr>
        <w:t>驗證</w:t>
      </w:r>
      <w:r>
        <w:t>，而非替代。當你的探測讀數顯示心理抵抗力在5水平，而標準化測試顯示高度焦慮症狀——你有來自另一來源的確認。當靈擺說16，而問卷顯示社交恐懼加劇——在建立理論之前，是時候檢查誠實讀數了。</w:t>
      </w:r>
    </w:p>
    <w:bookmarkEnd w:id="165"/>
    <w:bookmarkStart w:id="166" w:name="表格诊断方法"/>
    <w:p>
      <w:pPr>
        <w:pStyle w:val="Heading4"/>
      </w:pPr>
      <w:r>
        <w:t>7.2.5 表格：診斷方法</w:t>
      </w:r>
    </w:p>
    <w:p>
      <w:pPr>
        <w:pStyle w:val="FirstParagraph"/>
      </w:pPr>
      <w:r>
        <w:t>下表系統化了人類引數工作中使用的五種主要診斷方法。</w:t>
      </w:r>
    </w:p>
    <w:tbl>
      <w:tblPr>
        <w:tblStyle w:val="Table"/>
        <w:tblW w:type="pct" w:w="5000"/>
        <w:tblLook w:firstRow="1" w:lastRow="0" w:firstColumn="0" w:lastColumn="0" w:noHBand="0" w:noVBand="0" w:val="0020"/>
      </w:tblPr>
      <w:tblGrid>
        <w:gridCol w:w="1267"/>
        <w:gridCol w:w="1267"/>
        <w:gridCol w:w="2217"/>
        <w:gridCol w:w="2059"/>
        <w:gridCol w:w="1108"/>
      </w:tblGrid>
      <w:tr>
        <w:trPr>
          <w:tblHeader w:val="true"/>
        </w:trPr>
        <w:tc>
          <w:tcPr/>
          <w:p>
            <w:pPr>
              <w:pStyle w:val="Compact"/>
              <w:jc w:val="left"/>
            </w:pPr>
            <w:r>
              <w:t>方法</w:t>
            </w:r>
          </w:p>
        </w:tc>
        <w:tc>
          <w:tcPr/>
          <w:p>
            <w:pPr>
              <w:pStyle w:val="Compact"/>
              <w:jc w:val="left"/>
            </w:pPr>
            <w:r>
              <w:t>優勢</w:t>
            </w:r>
          </w:p>
        </w:tc>
        <w:tc>
          <w:tcPr/>
          <w:p>
            <w:pPr>
              <w:pStyle w:val="Compact"/>
              <w:jc w:val="left"/>
            </w:pPr>
            <w:r>
              <w:t>限制</w:t>
            </w:r>
          </w:p>
        </w:tc>
        <w:tc>
          <w:tcPr/>
          <w:p>
            <w:pPr>
              <w:pStyle w:val="Compact"/>
              <w:jc w:val="left"/>
            </w:pPr>
            <w:r>
              <w:t>可信度</w:t>
            </w:r>
          </w:p>
        </w:tc>
        <w:tc>
          <w:tcPr/>
          <w:p>
            <w:pPr>
              <w:pStyle w:val="Compact"/>
              <w:jc w:val="left"/>
            </w:pPr>
            <w:r>
              <w:t>成本</w:t>
            </w:r>
          </w:p>
        </w:tc>
      </w:tr>
      <w:tr>
        <w:tc>
          <w:tcPr/>
          <w:p>
            <w:pPr>
              <w:pStyle w:val="Compact"/>
              <w:jc w:val="left"/>
            </w:pPr>
            <w:r>
              <w:t>靈擺探測</w:t>
            </w:r>
          </w:p>
        </w:tc>
        <w:tc>
          <w:tcPr/>
          <w:p>
            <w:pPr>
              <w:pStyle w:val="Compact"/>
              <w:jc w:val="left"/>
            </w:pPr>
            <w:r>
              <w:t>直接訪問不可測量層面；即時讀數；隨處可用</w:t>
            </w:r>
          </w:p>
        </w:tc>
        <w:tc>
          <w:tcPr/>
          <w:p>
            <w:pPr>
              <w:pStyle w:val="Compact"/>
              <w:jc w:val="left"/>
            </w:pPr>
            <w:r>
              <w:t>高度易受暗示；需要校準；主觀解讀</w:t>
            </w:r>
          </w:p>
        </w:tc>
        <w:tc>
          <w:tcPr/>
          <w:p>
            <w:pPr>
              <w:pStyle w:val="Compact"/>
              <w:jc w:val="left"/>
            </w:pPr>
            <w:r>
              <w:t>中等（三倍讀數後：良好）</w:t>
            </w:r>
          </w:p>
        </w:tc>
        <w:tc>
          <w:tcPr/>
          <w:p>
            <w:pPr>
              <w:pStyle w:val="Compact"/>
              <w:jc w:val="left"/>
            </w:pPr>
            <w:r>
              <w:t>低（5-50茲羅提）</w:t>
            </w:r>
          </w:p>
        </w:tc>
      </w:tr>
      <w:tr>
        <w:tc>
          <w:tcPr/>
          <w:p>
            <w:pPr>
              <w:pStyle w:val="Compact"/>
              <w:jc w:val="left"/>
            </w:pPr>
            <w:r>
              <w:t>運動學測試</w:t>
            </w:r>
          </w:p>
        </w:tc>
        <w:tc>
          <w:tcPr/>
          <w:p>
            <w:pPr>
              <w:pStyle w:val="Compact"/>
              <w:jc w:val="left"/>
            </w:pPr>
            <w:r>
              <w:t>繞過意識過濾器；身體反應難以偽造；快速結果</w:t>
            </w:r>
          </w:p>
        </w:tc>
        <w:tc>
          <w:tcPr/>
          <w:p>
            <w:pPr>
              <w:pStyle w:val="Compact"/>
              <w:jc w:val="left"/>
            </w:pPr>
            <w:r>
              <w:t>需要練習或測試者；可能受測試者情緒影響；不提供精確數值</w:t>
            </w:r>
          </w:p>
        </w:tc>
        <w:tc>
          <w:tcPr/>
          <w:p>
            <w:pPr>
              <w:pStyle w:val="Compact"/>
              <w:jc w:val="left"/>
            </w:pPr>
            <w:r>
              <w:t>中等</w:t>
            </w:r>
          </w:p>
        </w:tc>
        <w:tc>
          <w:tcPr/>
          <w:p>
            <w:pPr>
              <w:pStyle w:val="Compact"/>
              <w:jc w:val="left"/>
            </w:pPr>
            <w:r>
              <w:t>低（0-200茲羅提）</w:t>
            </w:r>
          </w:p>
        </w:tc>
      </w:tr>
      <w:tr>
        <w:tc>
          <w:tcPr/>
          <w:p>
            <w:pPr>
              <w:pStyle w:val="Compact"/>
              <w:jc w:val="left"/>
            </w:pPr>
            <w:r>
              <w:t>生物識別指標</w:t>
            </w:r>
          </w:p>
        </w:tc>
        <w:tc>
          <w:tcPr/>
          <w:p>
            <w:pPr>
              <w:pStyle w:val="Compact"/>
              <w:jc w:val="left"/>
            </w:pPr>
            <w:r>
              <w:t>客觀、可重複、可測量；獨立於信念</w:t>
            </w:r>
          </w:p>
        </w:tc>
        <w:tc>
          <w:tcPr/>
          <w:p>
            <w:pPr>
              <w:pStyle w:val="Compact"/>
              <w:jc w:val="left"/>
            </w:pPr>
            <w:r>
              <w:t>昂貴；測量結果而非原因；需要解讀</w:t>
            </w:r>
          </w:p>
        </w:tc>
        <w:tc>
          <w:tcPr/>
          <w:p>
            <w:pPr>
              <w:pStyle w:val="Compact"/>
              <w:jc w:val="left"/>
            </w:pPr>
            <w:r>
              <w:t>高（對結果）；低（對原因）</w:t>
            </w:r>
          </w:p>
        </w:tc>
        <w:tc>
          <w:tcPr/>
          <w:p>
            <w:pPr>
              <w:pStyle w:val="Compact"/>
              <w:jc w:val="left"/>
            </w:pPr>
            <w:r>
              <w:t>高（100-5000茲羅提）</w:t>
            </w:r>
          </w:p>
        </w:tc>
      </w:tr>
      <w:tr>
        <w:tc>
          <w:tcPr/>
          <w:p>
            <w:pPr>
              <w:pStyle w:val="Compact"/>
              <w:jc w:val="left"/>
            </w:pPr>
            <w:r>
              <w:t>心理學問卷</w:t>
            </w:r>
          </w:p>
        </w:tc>
        <w:tc>
          <w:tcPr/>
          <w:p>
            <w:pPr>
              <w:pStyle w:val="Compact"/>
              <w:jc w:val="left"/>
            </w:pPr>
            <w:r>
              <w:t>標準化、經驗證、可與人群比較</w:t>
            </w:r>
          </w:p>
        </w:tc>
        <w:tc>
          <w:tcPr/>
          <w:p>
            <w:pPr>
              <w:pStyle w:val="Compact"/>
              <w:jc w:val="left"/>
            </w:pPr>
            <w:r>
              <w:t>基於自我評估；無法把握不可測量層面；文化偏差</w:t>
            </w:r>
          </w:p>
        </w:tc>
        <w:tc>
          <w:tcPr/>
          <w:p>
            <w:pPr>
              <w:pStyle w:val="Compact"/>
              <w:jc w:val="left"/>
            </w:pPr>
            <w:r>
              <w:t>高（對可測量特徵）；低（對靈性）</w:t>
            </w:r>
          </w:p>
        </w:tc>
        <w:tc>
          <w:tcPr/>
          <w:p>
            <w:pPr>
              <w:pStyle w:val="Compact"/>
              <w:jc w:val="left"/>
            </w:pPr>
            <w:r>
              <w:t>低（0-100茲羅提）</w:t>
            </w:r>
          </w:p>
        </w:tc>
      </w:tr>
      <w:tr>
        <w:tc>
          <w:tcPr/>
          <w:p>
            <w:pPr>
              <w:pStyle w:val="Compact"/>
              <w:jc w:val="left"/>
            </w:pPr>
            <w:r>
              <w:t>實踐者日記</w:t>
            </w:r>
          </w:p>
        </w:tc>
        <w:tc>
          <w:tcPr/>
          <w:p>
            <w:pPr>
              <w:pStyle w:val="Compact"/>
              <w:jc w:val="left"/>
            </w:pPr>
            <w:r>
              <w:t>累積圖景；檢測趨勢；建立觀察者意識</w:t>
            </w:r>
          </w:p>
        </w:tc>
        <w:tc>
          <w:tcPr/>
          <w:p>
            <w:pPr>
              <w:pStyle w:val="Compact"/>
              <w:jc w:val="left"/>
            </w:pPr>
            <w:r>
              <w:t>需要時間和紀律；易受選擇性記憶影響</w:t>
            </w:r>
          </w:p>
        </w:tc>
        <w:tc>
          <w:tcPr/>
          <w:p>
            <w:pPr>
              <w:pStyle w:val="Compact"/>
              <w:jc w:val="left"/>
            </w:pPr>
            <w:r>
              <w:t>隨時間增長（7天后：良好；30天后：高）</w:t>
            </w:r>
          </w:p>
        </w:tc>
        <w:tc>
          <w:tcPr/>
          <w:p>
            <w:pPr>
              <w:pStyle w:val="Compact"/>
              <w:jc w:val="left"/>
            </w:pPr>
            <w:r>
              <w:t>零</w:t>
            </w:r>
          </w:p>
        </w:tc>
      </w:tr>
    </w:tbl>
    <w:p>
      <w:pPr>
        <w:pStyle w:val="BodyText"/>
      </w:pPr>
      <w:r>
        <w:t>這一比較的分析得出一個實踐結論：</w:t>
      </w:r>
      <w:r>
        <w:rPr>
          <w:bCs/>
          <w:b/>
        </w:rPr>
        <w:t>沒有一種方法本身足夠</w:t>
      </w:r>
      <w:r>
        <w:t>。靈擺給你訪問不可測量層面的許可權，但易受你的慾望影響。生物識別給出客觀的結果讀數，但對原因配置無話可說。問卷將你置於人群中，但不診斷你的靈性場。因此在科學魔法( Magia Naukowa )的實踐中，同時至少使用兩種方法——最好一種主觀的（靈擺、運動學）和一種客觀的（生物識別或問卷）——然後在至少七天的時間視窗內透過實踐者日記驗證。只有當兩個獨立來源說類似的話時，你才能接受結果作為工作假設。即使那時——也要保持保留。診斷不是判決。它是起點。</w:t>
      </w:r>
    </w:p>
    <w:bookmarkEnd w:id="166"/>
    <w:bookmarkEnd w:id="167"/>
    <w:bookmarkStart w:id="171" w:name="诚实读数"/>
    <w:p>
      <w:pPr>
        <w:pStyle w:val="Heading3"/>
      </w:pPr>
      <w:r>
        <w:t>7.3 誠實讀數</w:t>
      </w:r>
    </w:p>
    <w:bookmarkStart w:id="168" w:name="解释者的傲慢"/>
    <w:p>
      <w:pPr>
        <w:pStyle w:val="Heading4"/>
      </w:pPr>
      <w:r>
        <w:t>7.3.1 解釋者的傲慢</w:t>
      </w:r>
    </w:p>
    <w:p>
      <w:pPr>
        <w:pStyle w:val="FirstParagraph"/>
      </w:pPr>
      <w:r>
        <w:t>診斷中最大的威脅不是缺乏工具，而是</w:t>
      </w:r>
      <w:r>
        <w:rPr>
          <w:bCs/>
          <w:b/>
        </w:rPr>
        <w:t>解釋者的傲慢</w:t>
      </w:r>
      <w:r>
        <w:t>。這一事實在源模型中已被暗示，但它值得擁有自己的小節，因為它摧毀的實踐者比所有技術錯誤加起來還要多。</w:t>
      </w:r>
    </w:p>
    <w:p>
      <w:pPr>
        <w:pStyle w:val="BodyText"/>
      </w:pPr>
      <w:r>
        <w:t>人非常樂意解讀自己想解讀的東西。想有智力19，手就朝19的方向顫抖。想相信自己的道德是正的，潛意識就提示舒適的結果。想把自己看作受害者，每個引數聽起來都像命運譴責。想把自己看作被選中者，甚至危機也被解讀為”宇宙的測試”。</w:t>
      </w:r>
    </w:p>
    <w:p>
      <w:pPr>
        <w:pStyle w:val="BodyText"/>
      </w:pPr>
      <w:r>
        <w:t>解釋者的傲慢採取三種形式。</w:t>
      </w:r>
      <w:r>
        <w:rPr>
          <w:bCs/>
          <w:b/>
        </w:rPr>
        <w:t>膨脹性傲慢</w:t>
      </w:r>
      <w:r>
        <w:t>誇大結果：所有引數都”幾乎正常”，問題是”小的”，最優狀態是野心勃勃到極限的。</w:t>
      </w:r>
      <w:r>
        <w:rPr>
          <w:bCs/>
          <w:b/>
        </w:rPr>
        <w:t>通縮性傲慢</w:t>
      </w:r>
      <w:r>
        <w:t>壓低結果：一切都沒希望，沒人理解我，我的引數如此低以至於不值得嘗試。</w:t>
      </w:r>
      <w:r>
        <w:rPr>
          <w:bCs/>
          <w:b/>
        </w:rPr>
        <w:t>戲劇性傲慢</w:t>
      </w:r>
      <w:r>
        <w:t>從每個讀數中製造戲劇：你要麼是宇宙不公的受害者，要麼是神秘鬥爭的英雄。所有三種都是同一主題的不同變體：</w:t>
      </w:r>
      <w:r>
        <w:rPr>
          <w:bCs/>
          <w:b/>
        </w:rPr>
        <w:t>自我將診斷當作自己故事的元素，而非現實的資訊</w:t>
      </w:r>
      <w:r>
        <w:t>。</w:t>
      </w:r>
    </w:p>
    <w:p>
      <w:pPr>
        <w:pStyle w:val="BodyText"/>
      </w:pPr>
      <w:r>
        <w:t>最危險的是隱藏在謙卑面具下的傲慢。就是那個時刻，當你說：</w:t>
      </w:r>
      <w:r>
        <w:t>“</w:t>
      </w:r>
      <w:r>
        <w:t>我知道我不完美，但是……</w:t>
      </w:r>
      <w:r>
        <w:t>”</w:t>
      </w:r>
      <w:r>
        <w:t>——而”但是”之後跟著一個完全否定結果的藉口。真正的謙卑不否定資料。真正的謙卑接受它作為起點並問：</w:t>
      </w:r>
      <w:r>
        <w:t>“</w:t>
      </w:r>
      <w:r>
        <w:t>我能用它做什麼？</w:t>
      </w:r>
      <w:r>
        <w:t>”</w:t>
      </w:r>
    </w:p>
    <w:bookmarkEnd w:id="168"/>
    <w:bookmarkStart w:id="169" w:name="原则结果作为信息而非自我的装饰"/>
    <w:p>
      <w:pPr>
        <w:pStyle w:val="Heading4"/>
      </w:pPr>
      <w:r>
        <w:t>7.3.2 原則：結果作為資訊，而非自我的裝飾</w:t>
      </w:r>
    </w:p>
    <w:p>
      <w:pPr>
        <w:pStyle w:val="FirstParagraph"/>
      </w:pPr>
      <w:r>
        <w:rPr>
          <w:bCs/>
          <w:b/>
        </w:rPr>
        <w:t>誠實讀數( Uczciwość Odczytu )</w:t>
      </w:r>
      <w:r>
        <w:t>是科學魔法的道德-認知原則，它說：</w:t>
      </w:r>
      <w:r>
        <w:rPr>
          <w:iCs/>
          <w:i/>
        </w:rPr>
        <w:t>結果應被接受為資訊，而非自我的裝飾</w:t>
      </w:r>
      <w:r>
        <w:t>。這是實踐最難的紀律之一，因為它要求你提供思維高度不喜歡的東西：準備好聽到不符合你自我形象的真理。</w:t>
      </w:r>
    </w:p>
    <w:p>
      <w:pPr>
        <w:pStyle w:val="BodyText"/>
      </w:pPr>
      <w:r>
        <w:t>誠實讀數意味著當靈擺指示自尊引數為4時——你接受4。不移到6”因為我畢竟沒那麼壞”。不壓到2”因為總之一切都絕望”。你接受4作為事實。事實不是評判。事實是工作開始的地址。</w:t>
      </w:r>
    </w:p>
    <w:p>
      <w:pPr>
        <w:pStyle w:val="BodyText"/>
      </w:pPr>
      <w:r>
        <w:t>在實踐中，這也意味著你不在情緒高峰時診斷。當你憤怒時，不要測量你的”平靜”引數。當你欣喜時，不要測量”對情境的現實評估”。當你生病時，不要把生命力當作永恆判決來測量。在相對中性狀態下測量，如果不可能——在結果旁邊記錄情境。</w:t>
      </w:r>
      <w:r>
        <w:t>“</w:t>
      </w:r>
      <w:r>
        <w:t>生命力5，流感期間測量</w:t>
      </w:r>
      <w:r>
        <w:t>”</w:t>
      </w:r>
      <w:r>
        <w:t>是完全不同於”生命力5，平靜的週二測量”的資訊。</w:t>
      </w:r>
    </w:p>
    <w:bookmarkEnd w:id="169"/>
    <w:bookmarkStart w:id="170" w:name="诊断的三个值给定状态期望状态最优状态"/>
    <w:p>
      <w:pPr>
        <w:pStyle w:val="Heading4"/>
      </w:pPr>
      <w:r>
        <w:t>7.3.3 診斷的三個值：給定狀態、期望狀態、最優狀態</w:t>
      </w:r>
    </w:p>
    <w:p>
      <w:pPr>
        <w:pStyle w:val="FirstParagraph"/>
      </w:pPr>
      <w:r>
        <w:t>科學魔法中的完整診斷包含三個你必須以手術精確度區分的值：</w:t>
      </w:r>
    </w:p>
    <w:p>
      <w:pPr>
        <w:pStyle w:val="BodyText"/>
      </w:pPr>
      <w:r>
        <w:rPr>
          <w:bCs/>
          <w:b/>
        </w:rPr>
        <w:t>給定狀態( Stan Dany )</w:t>
      </w:r>
      <w:r>
        <w:t>是引數的當前配置——是什麼，無論你喜不喜歡。示例：心理抵抗力，給定狀態6。這是出發事實，你在地圖上的位置。</w:t>
      </w:r>
    </w:p>
    <w:p>
      <w:pPr>
        <w:pStyle w:val="BodyText"/>
      </w:pPr>
      <w:r>
        <w:rPr>
          <w:bCs/>
          <w:b/>
        </w:rPr>
        <w:t>期望狀態( Stan Pożądany )</w:t>
      </w:r>
      <w:r>
        <w:t>是你想達到的水平——你有意識部分的目標，通常由自我、野心、需求或願景所表述。示例：心理抵抗力，期望狀態17。這是你的旅行方向，由你表達。</w:t>
      </w:r>
    </w:p>
    <w:p>
      <w:pPr>
        <w:pStyle w:val="BodyText"/>
      </w:pPr>
      <w:r>
        <w:rPr>
          <w:bCs/>
          <w:b/>
        </w:rPr>
        <w:t>最優狀態( Stan Optymalny )</w:t>
      </w:r>
      <w:r>
        <w:t>是對給定人、情境和道德秩序而言最好、可能且和諧的水平。示例：心理抵抗力，最優狀態15。這是力量與愛結合而非與暴力結合的水平。這是與靈魂、身體、善和絕對意志( Wola Absolutu )一致的水平。</w:t>
      </w:r>
    </w:p>
    <w:p>
      <w:pPr>
        <w:pStyle w:val="BodyText"/>
      </w:pPr>
      <w:r>
        <w:t>這裡的關鍵是區分期望狀態與最優狀態。</w:t>
      </w:r>
      <w:r>
        <w:rPr>
          <w:bCs/>
          <w:b/>
        </w:rPr>
        <w:t>它們不總是同一的</w:t>
      </w:r>
      <w:r>
        <w:t>。有人想有心理力量21來支配他人，但他的最優值是15，因為只有在那裡力量才與愛結合。有人想有智力20來成為房間裡最聰明的，但他的最優值是17，因為更高的值會破壞他的共情能力。絕對者不是滿足奇想的自動機。絕對者是秩序，其中每個引數在系統中找到自己的位置。</w:t>
      </w:r>
    </w:p>
    <w:p>
      <w:pPr>
        <w:pStyle w:val="BodyText"/>
      </w:pPr>
      <w:r>
        <w:t>由此得出完整診斷的工作公式：</w:t>
      </w:r>
    </w:p>
    <w:p>
      <w:pPr>
        <w:pStyle w:val="BodyText"/>
      </w:pPr>
      <m:oMathPara>
        <m:oMathParaPr>
          <m:jc m:val="center"/>
        </m:oMathParaPr>
        <m:oMath>
          <m:r>
            <m:t>D</m:t>
          </m:r>
          <m:d>
            <m:dPr>
              <m:begChr m:val="("/>
              <m:endChr m:val=")"/>
              <m:sepChr m:val=""/>
              <m:grow/>
            </m:dPr>
            <m:e>
              <m:r>
                <m:t>P</m:t>
              </m:r>
            </m:e>
          </m:d>
          <m:r>
            <m:rPr>
              <m:sty m:val="p"/>
            </m:rPr>
            <m:t>=</m:t>
          </m:r>
          <m:r>
            <m:rPr>
              <m:sty m:val="p"/>
            </m:rPr>
            <m:t>{</m:t>
          </m:r>
          <m:sSub>
            <m:e>
              <m:r>
                <m:t>S</m:t>
              </m:r>
            </m:e>
            <m:sub>
              <m:r>
                <m:t>d</m:t>
              </m:r>
            </m:sub>
          </m:sSub>
          <m:r>
            <m:rPr>
              <m:sty m:val="p"/>
            </m:rPr>
            <m:t>,</m:t>
          </m:r>
          <m:sSub>
            <m:e>
              <m:r>
                <m:t>S</m:t>
              </m:r>
            </m:e>
            <m:sub>
              <m:r>
                <m:t>p</m:t>
              </m:r>
            </m:sub>
          </m:sSub>
          <m:r>
            <m:rPr>
              <m:sty m:val="p"/>
            </m:rPr>
            <m:t>,</m:t>
          </m:r>
          <m:sSub>
            <m:e>
              <m:r>
                <m:t>S</m:t>
              </m:r>
            </m:e>
            <m:sub>
              <m:r>
                <m:t>o</m:t>
              </m:r>
            </m:sub>
          </m:sSub>
          <m:r>
            <m:rPr>
              <m:sty m:val="p"/>
            </m:rPr>
            <m:t>}</m:t>
          </m:r>
        </m:oMath>
      </m:oMathPara>
    </w:p>
    <w:p>
      <w:pPr>
        <w:pStyle w:val="FirstParagraph"/>
      </w:pPr>
      <w:r>
        <w:t>其中</w:t>
      </w:r>
      <w:r>
        <w:t xml:space="preserve"> </w:t>
      </w:r>
      <m:oMath>
        <m:r>
          <m:t>D</m:t>
        </m:r>
        <m:d>
          <m:dPr>
            <m:begChr m:val="("/>
            <m:endChr m:val=")"/>
            <m:sepChr m:val=""/>
            <m:grow/>
          </m:dPr>
          <m:e>
            <m:r>
              <m:t>P</m:t>
            </m:r>
          </m:e>
        </m:d>
      </m:oMath>
      <w:r>
        <w:t xml:space="preserve"> </w:t>
      </w:r>
      <w:r>
        <w:t>是引數</w:t>
      </w:r>
      <w:r>
        <w:t xml:space="preserve"> </w:t>
      </w:r>
      <m:oMath>
        <m:r>
          <m:t>P</m:t>
        </m:r>
      </m:oMath>
      <w:r>
        <w:t xml:space="preserve"> </w:t>
      </w:r>
      <w:r>
        <w:t>的診斷，</w:t>
      </w:r>
      <m:oMath>
        <m:sSub>
          <m:e>
            <m:r>
              <m:t>S</m:t>
            </m:r>
          </m:e>
          <m:sub>
            <m:r>
              <m:t>d</m:t>
            </m:r>
          </m:sub>
        </m:sSub>
      </m:oMath>
      <w:r>
        <w:t xml:space="preserve"> </w:t>
      </w:r>
      <w:r>
        <w:t>是給定狀態，</w:t>
      </w:r>
      <m:oMath>
        <m:sSub>
          <m:e>
            <m:r>
              <m:t>S</m:t>
            </m:r>
          </m:e>
          <m:sub>
            <m:r>
              <m:t>p</m:t>
            </m:r>
          </m:sub>
        </m:sSub>
      </m:oMath>
      <w:r>
        <w:t xml:space="preserve"> </w:t>
      </w:r>
      <w:r>
        <w:t>是期望狀態，</w:t>
      </w:r>
      <m:oMath>
        <m:sSub>
          <m:e>
            <m:r>
              <m:t>S</m:t>
            </m:r>
          </m:e>
          <m:sub>
            <m:r>
              <m:t>o</m:t>
            </m:r>
          </m:sub>
        </m:sSub>
      </m:oMath>
      <w:r>
        <w:t xml:space="preserve"> </w:t>
      </w:r>
      <w:r>
        <w:t>是最優狀態。MNK（量子心智工具）過程在你在</w:t>
      </w:r>
      <w:r>
        <w:t xml:space="preserve"> </w:t>
      </w:r>
      <m:oMath>
        <m:sSub>
          <m:e>
            <m:r>
              <m:t>S</m:t>
            </m:r>
          </m:e>
          <m:sub>
            <m:r>
              <m:t>d</m:t>
            </m:r>
          </m:sub>
        </m:sSub>
      </m:oMath>
      <w:r>
        <w:t xml:space="preserve"> </w:t>
      </w:r>
      <w:r>
        <w:t>和</w:t>
      </w:r>
      <w:r>
        <w:t xml:space="preserve"> </w:t>
      </w:r>
      <m:oMath>
        <m:sSub>
          <m:e>
            <m:r>
              <m:t>S</m:t>
            </m:r>
          </m:e>
          <m:sub>
            <m:r>
              <m:t>o</m:t>
            </m:r>
          </m:sub>
        </m:sSub>
      </m:oMath>
      <w:r>
        <w:t xml:space="preserve"> </w:t>
      </w:r>
      <w:r>
        <w:t>之間構建糾纏時啟用，而非在</w:t>
      </w:r>
      <w:r>
        <w:t xml:space="preserve"> </w:t>
      </w:r>
      <m:oMath>
        <m:sSub>
          <m:e>
            <m:r>
              <m:t>S</m:t>
            </m:r>
          </m:e>
          <m:sub>
            <m:r>
              <m:t>d</m:t>
            </m:r>
          </m:sub>
        </m:sSub>
      </m:oMath>
      <w:r>
        <w:t xml:space="preserve"> </w:t>
      </w:r>
      <w:r>
        <w:t>和</w:t>
      </w:r>
      <w:r>
        <w:t xml:space="preserve"> </w:t>
      </w:r>
      <m:oMath>
        <m:sSub>
          <m:e>
            <m:r>
              <m:t>S</m:t>
            </m:r>
          </m:e>
          <m:sub>
            <m:r>
              <m:t>p</m:t>
            </m:r>
          </m:sub>
        </m:sSub>
      </m:oMath>
      <w:r>
        <w:t xml:space="preserve"> </w:t>
      </w:r>
      <w:r>
        <w:t>之間。最優狀態是糾纏的目標，因為它包含與你整個現實系統——與靈魂、身體、善和絕對意志——一致的配置。自由意志在此成為操作者：是你決定糾纏，但只有與最優狀態的一致性保證修正不會變成自我的工具。</w:t>
      </w:r>
    </w:p>
    <w:bookmarkEnd w:id="170"/>
    <w:bookmarkEnd w:id="171"/>
    <w:bookmarkStart w:id="176" w:name="实践中的诊断"/>
    <w:p>
      <w:pPr>
        <w:pStyle w:val="Heading3"/>
      </w:pPr>
      <w:r>
        <w:t>7.4 實踐中的診斷</w:t>
      </w:r>
    </w:p>
    <w:bookmarkStart w:id="172" w:name="三步值程序逐步进行"/>
    <w:p>
      <w:pPr>
        <w:pStyle w:val="Heading4"/>
      </w:pPr>
      <w:r>
        <w:t>7.4.1 三步值程式逐步進行</w:t>
      </w:r>
    </w:p>
    <w:p>
      <w:pPr>
        <w:pStyle w:val="FirstParagraph"/>
      </w:pPr>
      <w:r>
        <w:t>你已經擁有工具並理解誠實讀數原則。以下是在實踐中對一個引數進行完整診斷的方法：</w:t>
      </w:r>
    </w:p>
    <w:p>
      <w:pPr>
        <w:pStyle w:val="BodyText"/>
      </w:pPr>
      <w:r>
        <w:rPr>
          <w:bCs/>
          <w:b/>
        </w:rPr>
        <w:t>步驟1：準備。</w:t>
      </w:r>
      <w:r>
        <w:t xml:space="preserve"> </w:t>
      </w:r>
      <w:r>
        <w:t>坐在安靜的地方。規律呼吸兩分鐘。不要在匆忙、咖啡因後、爭吵中或成功後的欣快中測量任何東西。場必須相對清潔，因為你測量的是你的狀態，而非你的情緒。</w:t>
      </w:r>
    </w:p>
    <w:p>
      <w:pPr>
        <w:pStyle w:val="BodyText"/>
      </w:pPr>
      <w:r>
        <w:rPr>
          <w:bCs/>
          <w:b/>
        </w:rPr>
        <w:t>步驟2：選擇方法。</w:t>
      </w:r>
      <w:r>
        <w:t xml:space="preserve"> </w:t>
      </w:r>
      <w:r>
        <w:t>如果你有靈擺——用作第一方法。如果沒有——使用運動學測試或簡單控制下的誠實自我評估（問自己：當沒人看時，我的水平是多少？）。如果你有生物識別或問卷的訪問許可權——用作第二方法。</w:t>
      </w:r>
    </w:p>
    <w:p>
      <w:pPr>
        <w:pStyle w:val="BodyText"/>
      </w:pPr>
      <w:r>
        <w:rPr>
          <w:bCs/>
          <w:b/>
        </w:rPr>
        <w:t>步驟3：測量給定狀態。</w:t>
      </w:r>
      <w:r>
        <w:t xml:space="preserve"> </w:t>
      </w:r>
      <w:r>
        <w:t>提出精確問題：</w:t>
      </w:r>
      <w:r>
        <w:t>“</w:t>
      </w:r>
      <w:r>
        <w:t>我的[引數名稱]當前給定狀態是什麼？</w:t>
      </w:r>
      <w:r>
        <w:t>”</w:t>
      </w:r>
      <w:r>
        <w:t>不：</w:t>
      </w:r>
      <w:r>
        <w:t>“</w:t>
      </w:r>
      <w:r>
        <w:t>我有好的心理抵抗力嗎？</w:t>
      </w:r>
      <w:r>
        <w:t>”</w:t>
      </w:r>
      <w:r>
        <w:t>不：</w:t>
      </w:r>
      <w:r>
        <w:t>“</w:t>
      </w:r>
      <w:r>
        <w:t>我的結果應該是多少？</w:t>
      </w:r>
      <w:r>
        <w:t>”</w:t>
      </w:r>
      <w:r>
        <w:t>不帶評論地寫下數字。</w:t>
      </w:r>
    </w:p>
    <w:p>
      <w:pPr>
        <w:pStyle w:val="BodyText"/>
      </w:pPr>
      <w:r>
        <w:rPr>
          <w:bCs/>
          <w:b/>
        </w:rPr>
        <w:t>步驟4：測量期望狀態。</w:t>
      </w:r>
      <w:r>
        <w:t xml:space="preserve"> </w:t>
      </w:r>
      <w:r>
        <w:t>問：</w:t>
      </w:r>
      <w:r>
        <w:t>“</w:t>
      </w:r>
      <w:r>
        <w:t>我想達到這個引數的什麼水平？</w:t>
      </w:r>
      <w:r>
        <w:t>”</w:t>
      </w:r>
      <w:r>
        <w:t>這是你的宣告。寫下它。還不評判它。</w:t>
      </w:r>
    </w:p>
    <w:p>
      <w:pPr>
        <w:pStyle w:val="BodyText"/>
      </w:pPr>
      <w:r>
        <w:rPr>
          <w:bCs/>
          <w:b/>
        </w:rPr>
        <w:t>步驟5：測量最優狀態。</w:t>
      </w:r>
      <w:r>
        <w:t xml:space="preserve"> </w:t>
      </w:r>
      <w:r>
        <w:t>這是最困難的步驟。問：</w:t>
      </w:r>
      <w:r>
        <w:t>“</w:t>
      </w:r>
      <w:r>
        <w:t>我的這個引數的最優狀態是什麼，與善、靈魂、身體和絕對意志一致？</w:t>
      </w:r>
      <w:r>
        <w:t>”</w:t>
      </w:r>
      <w:r>
        <w:t>或者更簡單：</w:t>
      </w:r>
      <w:r>
        <w:t>“</w:t>
      </w:r>
      <w:r>
        <w:t>什麼水平對我來說是真正最好的，而非僅僅是最高的？</w:t>
      </w:r>
      <w:r>
        <w:t>”</w:t>
      </w:r>
      <w:r>
        <w:t>寫下結果。如果結果與期望狀態不同——這是有價值的訊號，你的自我和你的靈魂不用同一個聲音說話。在糾纏中，聽靈魂的。</w:t>
      </w:r>
    </w:p>
    <w:p>
      <w:pPr>
        <w:pStyle w:val="BodyText"/>
      </w:pPr>
      <w:r>
        <w:rPr>
          <w:bCs/>
          <w:b/>
        </w:rPr>
        <w:t>步驟6：驗證。</w:t>
      </w:r>
      <w:r>
        <w:t xml:space="preserve"> </w:t>
      </w:r>
      <w:r>
        <w:t>如果你有第二種方法——用它重複測量。如果沒有——明天和後天測量，同一時間。三天內三個一致的讀數給你工作假設。一個讀數只給你好奇。</w:t>
      </w:r>
    </w:p>
    <w:p>
      <w:pPr>
        <w:pStyle w:val="BodyText"/>
      </w:pPr>
      <w:r>
        <w:rPr>
          <w:bCs/>
          <w:b/>
        </w:rPr>
        <w:t>步驟7：記錄到卡片。</w:t>
      </w:r>
      <w:r>
        <w:t xml:space="preserve"> </w:t>
      </w:r>
      <w:r>
        <w:t>使用下面呈現的模板（第7.4.2節）。只有在記錄之後——當你擁有完整圖景時——你才能進入糾纏階段，然後在其結束後，進入退相干( Dekoherencja )，即有意識分離過程和穩定化結果（參見第5章）。</w:t>
      </w:r>
    </w:p>
    <w:bookmarkEnd w:id="172"/>
    <w:bookmarkStart w:id="173" w:name="表格诊断卡片模板"/>
    <w:p>
      <w:pPr>
        <w:pStyle w:val="Heading4"/>
      </w:pPr>
      <w:r>
        <w:t>7.4.2 表格：診斷卡片模板</w:t>
      </w:r>
    </w:p>
    <w:p>
      <w:pPr>
        <w:pStyle w:val="FirstParagraph"/>
      </w:pPr>
      <w:r>
        <w:t>你可以將以下模板複製到筆記本、檔案或紙質卡片中。每一行是一個引數。不要同時填寫十五個引數——從一個開始，最多三個相關的。</w:t>
      </w:r>
    </w:p>
    <w:tbl>
      <w:tblPr>
        <w:tblStyle w:val="Table"/>
        <w:tblW w:type="auto" w:w="0"/>
        <w:tblLook w:firstRow="1" w:lastRow="0" w:firstColumn="0" w:lastColumn="0" w:noHBand="0" w:noVBand="0" w:val="0020"/>
      </w:tblPr>
      <w:tblGrid>
        <w:gridCol w:w="2640"/>
        <w:gridCol w:w="2640"/>
        <w:gridCol w:w="2640"/>
      </w:tblGrid>
      <w:tr>
        <w:trPr>
          <w:tblHeader w:val="true"/>
        </w:trPr>
        <w:tc>
          <w:tcPr/>
          <w:p>
            <w:pPr>
              <w:pStyle w:val="Compact"/>
              <w:jc w:val="left"/>
            </w:pPr>
            <w:r>
              <w:t>欄位</w:t>
            </w:r>
          </w:p>
        </w:tc>
        <w:tc>
          <w:tcPr/>
          <w:p>
            <w:pPr>
              <w:pStyle w:val="Compact"/>
              <w:jc w:val="left"/>
            </w:pPr>
            <w:r>
              <w:t>填寫內容</w:t>
            </w:r>
          </w:p>
        </w:tc>
        <w:tc>
          <w:tcPr/>
          <w:p>
            <w:pPr>
              <w:pStyle w:val="Compact"/>
              <w:jc w:val="left"/>
            </w:pPr>
            <w:r>
              <w:t>示例</w:t>
            </w:r>
          </w:p>
        </w:tc>
      </w:tr>
      <w:tr>
        <w:tc>
          <w:tcPr/>
          <w:p>
            <w:pPr>
              <w:pStyle w:val="Compact"/>
              <w:jc w:val="left"/>
            </w:pPr>
            <w:r>
              <w:t>日期和時間</w:t>
            </w:r>
          </w:p>
        </w:tc>
        <w:tc>
          <w:tcPr/>
          <w:p>
            <w:pPr>
              <w:pStyle w:val="Compact"/>
              <w:jc w:val="left"/>
            </w:pPr>
            <w:r>
              <w:t>月份日期和大概時間</w:t>
            </w:r>
          </w:p>
        </w:tc>
        <w:tc>
          <w:tcPr/>
          <w:p>
            <w:pPr>
              <w:pStyle w:val="Compact"/>
              <w:jc w:val="left"/>
            </w:pPr>
            <w:r>
              <w:t>3月15日，上午8:00</w:t>
            </w:r>
          </w:p>
        </w:tc>
      </w:tr>
      <w:tr>
        <w:tc>
          <w:tcPr/>
          <w:p>
            <w:pPr>
              <w:pStyle w:val="Compact"/>
              <w:jc w:val="left"/>
            </w:pPr>
            <w:r>
              <w:t>引數名稱</w:t>
            </w:r>
          </w:p>
        </w:tc>
        <w:tc>
          <w:tcPr/>
          <w:p>
            <w:pPr>
              <w:pStyle w:val="Compact"/>
              <w:jc w:val="left"/>
            </w:pPr>
            <w:r>
              <w:t>精確名稱，不是泛泛的”生活”</w:t>
            </w:r>
          </w:p>
        </w:tc>
        <w:tc>
          <w:tcPr/>
          <w:p>
            <w:pPr>
              <w:pStyle w:val="Compact"/>
              <w:jc w:val="left"/>
            </w:pPr>
            <w:r>
              <w:t>心理抵抗力</w:t>
            </w:r>
          </w:p>
        </w:tc>
      </w:tr>
      <w:tr>
        <w:tc>
          <w:tcPr/>
          <w:p>
            <w:pPr>
              <w:pStyle w:val="Compact"/>
              <w:jc w:val="left"/>
            </w:pPr>
            <w:r>
              <w:t>引數型別</w:t>
            </w:r>
          </w:p>
        </w:tc>
        <w:tc>
          <w:tcPr/>
          <w:p>
            <w:pPr>
              <w:pStyle w:val="Compact"/>
              <w:jc w:val="left"/>
            </w:pPr>
            <w:r>
              <w:t>建設性 / 問題性</w:t>
            </w:r>
          </w:p>
        </w:tc>
        <w:tc>
          <w:tcPr/>
          <w:p>
            <w:pPr>
              <w:pStyle w:val="Compact"/>
              <w:jc w:val="left"/>
            </w:pPr>
            <w:r>
              <w:t>建設性</w:t>
            </w:r>
          </w:p>
        </w:tc>
      </w:tr>
      <w:tr>
        <w:tc>
          <w:tcPr/>
          <w:p>
            <w:pPr>
              <w:pStyle w:val="Compact"/>
              <w:jc w:val="left"/>
            </w:pPr>
            <w:r>
              <w:t>給定狀態</w:t>
            </w:r>
          </w:p>
        </w:tc>
        <w:tc>
          <w:tcPr/>
          <w:p>
            <w:pPr>
              <w:pStyle w:val="Compact"/>
              <w:jc w:val="left"/>
            </w:pPr>
            <w:r>
              <w:t>數值 + 簡短描述</w:t>
            </w:r>
          </w:p>
        </w:tc>
        <w:tc>
          <w:tcPr/>
          <w:p>
            <w:pPr>
              <w:pStyle w:val="Compact"/>
              <w:jc w:val="left"/>
            </w:pPr>
            <w:r>
              <w:t>6；批評後快速氣餒，談話前緊張</w:t>
            </w:r>
          </w:p>
        </w:tc>
      </w:tr>
      <w:tr>
        <w:tc>
          <w:tcPr/>
          <w:p>
            <w:pPr>
              <w:pStyle w:val="Compact"/>
              <w:jc w:val="left"/>
            </w:pPr>
            <w:r>
              <w:t>期望狀態</w:t>
            </w:r>
          </w:p>
        </w:tc>
        <w:tc>
          <w:tcPr/>
          <w:p>
            <w:pPr>
              <w:pStyle w:val="Compact"/>
              <w:jc w:val="left"/>
            </w:pPr>
            <w:r>
              <w:t>數值 + 理由</w:t>
            </w:r>
          </w:p>
        </w:tc>
        <w:tc>
          <w:tcPr/>
          <w:p>
            <w:pPr>
              <w:pStyle w:val="Compact"/>
              <w:jc w:val="left"/>
            </w:pPr>
            <w:r>
              <w:t>17；我想平靜和有抵抗力</w:t>
            </w:r>
          </w:p>
        </w:tc>
      </w:tr>
      <w:tr>
        <w:tc>
          <w:tcPr/>
          <w:p>
            <w:pPr>
              <w:pStyle w:val="Compact"/>
              <w:jc w:val="left"/>
            </w:pPr>
            <w:r>
              <w:t>最優狀態</w:t>
            </w:r>
          </w:p>
        </w:tc>
        <w:tc>
          <w:tcPr/>
          <w:p>
            <w:pPr>
              <w:pStyle w:val="Compact"/>
              <w:jc w:val="left"/>
            </w:pPr>
            <w:r>
              <w:t>數值 + 協調</w:t>
            </w:r>
          </w:p>
        </w:tc>
        <w:tc>
          <w:tcPr/>
          <w:p>
            <w:pPr>
              <w:pStyle w:val="Compact"/>
              <w:jc w:val="left"/>
            </w:pPr>
            <w:r>
              <w:t>15；與共情結合的力量，非攻擊性</w:t>
            </w:r>
          </w:p>
        </w:tc>
      </w:tr>
      <w:tr>
        <w:tc>
          <w:tcPr/>
          <w:p>
            <w:pPr>
              <w:pStyle w:val="Compact"/>
              <w:jc w:val="left"/>
            </w:pPr>
            <w:r>
              <w:t>讀數方法</w:t>
            </w:r>
          </w:p>
        </w:tc>
        <w:tc>
          <w:tcPr/>
          <w:p>
            <w:pPr>
              <w:pStyle w:val="Compact"/>
              <w:jc w:val="left"/>
            </w:pPr>
            <w:r>
              <w:t>如何測量</w:t>
            </w:r>
          </w:p>
        </w:tc>
        <w:tc>
          <w:tcPr/>
          <w:p>
            <w:pPr>
              <w:pStyle w:val="Compact"/>
              <w:jc w:val="left"/>
            </w:pPr>
            <w:r>
              <w:t>靈擺，運動學確認</w:t>
            </w:r>
          </w:p>
        </w:tc>
      </w:tr>
      <w:tr>
        <w:tc>
          <w:tcPr/>
          <w:p>
            <w:pPr>
              <w:pStyle w:val="Compact"/>
              <w:jc w:val="left"/>
            </w:pPr>
            <w:r>
              <w:t>情境</w:t>
            </w:r>
          </w:p>
        </w:tc>
        <w:tc>
          <w:tcPr/>
          <w:p>
            <w:pPr>
              <w:pStyle w:val="Compact"/>
              <w:jc w:val="left"/>
            </w:pPr>
            <w:r>
              <w:t>測量時的狀態</w:t>
            </w:r>
          </w:p>
        </w:tc>
        <w:tc>
          <w:tcPr/>
          <w:p>
            <w:pPr>
              <w:pStyle w:val="Compact"/>
              <w:jc w:val="left"/>
            </w:pPr>
            <w:r>
              <w:t>平靜的早晨，早餐後，工作前</w:t>
            </w:r>
          </w:p>
        </w:tc>
      </w:tr>
      <w:tr>
        <w:tc>
          <w:tcPr/>
          <w:p>
            <w:pPr>
              <w:pStyle w:val="Compact"/>
              <w:jc w:val="left"/>
            </w:pPr>
            <w:r>
              <w:t>驗證</w:t>
            </w:r>
          </w:p>
        </w:tc>
        <w:tc>
          <w:tcPr/>
          <w:p>
            <w:pPr>
              <w:pStyle w:val="Compact"/>
              <w:jc w:val="left"/>
            </w:pPr>
            <w:r>
              <w:t>第二次測量 / 日期</w:t>
            </w:r>
          </w:p>
        </w:tc>
        <w:tc>
          <w:tcPr/>
          <w:p>
            <w:pPr>
              <w:pStyle w:val="Compact"/>
              <w:jc w:val="left"/>
            </w:pPr>
            <w:r>
              <w:t>靈擺：6（明天），問卷：7（3天后）</w:t>
            </w:r>
          </w:p>
        </w:tc>
      </w:tr>
      <w:tr>
        <w:tc>
          <w:tcPr/>
          <w:p>
            <w:pPr>
              <w:pStyle w:val="Compact"/>
              <w:jc w:val="left"/>
            </w:pPr>
            <w:r>
              <w:t>實踐者備註</w:t>
            </w:r>
          </w:p>
        </w:tc>
        <w:tc>
          <w:tcPr/>
          <w:p>
            <w:pPr>
              <w:pStyle w:val="Compact"/>
              <w:jc w:val="left"/>
            </w:pPr>
            <w:r>
              <w:t>出現的任何東西</w:t>
            </w:r>
          </w:p>
        </w:tc>
        <w:tc>
          <w:tcPr/>
          <w:p>
            <w:pPr>
              <w:pStyle w:val="Compact"/>
              <w:jc w:val="left"/>
            </w:pPr>
            <w:r>
              <w:t>測量後胸腔發熱，對數字6的輕微抗拒</w:t>
            </w:r>
          </w:p>
        </w:tc>
      </w:tr>
    </w:tbl>
    <w:p>
      <w:pPr>
        <w:pStyle w:val="BodyText"/>
      </w:pPr>
      <w:r>
        <w:t>這個模板不同於附錄A中描述的”引數工作卡片”之處在於，它只專注於診斷階段，還不涉及糾纏。這是刻意的劃分。許多初學者犯一個錯誤，想立即”修復”他們不理解的東西。診斷是對是什麼的冥想。它不必立即導向行動。有時，誠實看待事物狀態的事實本身就會啟動變化——因為</w:t>
      </w:r>
      <w:r>
        <w:rPr>
          <w:bCs/>
          <w:b/>
        </w:rPr>
        <w:t>意識是第一個糾纏</w:t>
      </w:r>
      <w:r>
        <w:t>。</w:t>
      </w:r>
    </w:p>
    <w:p>
      <w:pPr>
        <w:pStyle w:val="BodyText"/>
      </w:pPr>
      <w:r>
        <w:t>填寫表格時，請特別關注”情境”欄位。流感期間指示生命力3的靈擺和平靜五月早晨指示生命力3的靈擺是兩個完全不同的讀數。情境允許區分暫時性障礙與結構性缺陷。沒有這個欄位，你的診斷卡片變成脫離生活的數字集合。</w:t>
      </w:r>
    </w:p>
    <w:bookmarkEnd w:id="173"/>
    <w:bookmarkStart w:id="174" w:name="诊断作为与自己的关系"/>
    <w:p>
      <w:pPr>
        <w:pStyle w:val="Heading4"/>
      </w:pPr>
      <w:r>
        <w:t>7.4.3 診斷作為與自己的關係</w:t>
      </w:r>
    </w:p>
    <w:p>
      <w:pPr>
        <w:pStyle w:val="FirstParagraph"/>
      </w:pPr>
      <w:r>
        <w:t>本章中重複的測量、模板和量表可能製造診斷是對物體進行操作的幻覺。你是科學家，你的引數是試管中的樣本。這是錯誤。</w:t>
      </w:r>
      <w:r>
        <w:rPr>
          <w:bCs/>
          <w:b/>
        </w:rPr>
        <w:t>診斷是與自己的關係</w:t>
      </w:r>
      <w:r>
        <w:t>——一個你停止逃避關於自身狀態真相併停下來看的時刻。</w:t>
      </w:r>
    </w:p>
    <w:p>
      <w:pPr>
        <w:pStyle w:val="BodyText"/>
      </w:pPr>
      <w:r>
        <w:t>在這種關係中，沒有殘忍的餘地。你不為低結果懲罰自己。你不貶低自己，不貶損自己，不叫自己”弱者”。心理抵抗力4的結果不是判決。這是一條資訊，你的結構需要重建，而非僅僅肯定。在心理力量3的水平對自己說”只要相信自己”，就像對腿斷的人說：只要帶著尊嚴跑。先診斷，再治療，再行走，再奔跑。順序很重要。</w:t>
      </w:r>
    </w:p>
    <w:p>
      <w:pPr>
        <w:pStyle w:val="BodyText"/>
      </w:pPr>
      <w:r>
        <w:t>定期診斷——每天、每週、每月——也建立你在商店買不到的東西：</w:t>
      </w:r>
      <w:r>
        <w:rPr>
          <w:bCs/>
          <w:b/>
        </w:rPr>
        <w:t>內在觀察者</w:t>
      </w:r>
      <w:r>
        <w:t>。一個知道一週前、一個月前、半年前引數是什麼的人，不再成為當下的奴隸。他看見趨勢。他看見糾纏後引數從6上升到9，然後下降到7，然後穩定在8。這是知識。知識削弱恐懼。對未知的恐懼常常比已知的缺陷更糟糕。</w:t>
      </w:r>
    </w:p>
    <w:p>
      <w:pPr>
        <w:pStyle w:val="BodyText"/>
      </w:pPr>
      <w:r>
        <w:t>這種同樣的規律性也保護你免受即時性的幻覺。世界承諾快速效果、即時轉變和七天奇蹟。引數的現實以不同方式運作。原因層面的修正在不可測量層面上可能表現為數週的微妙位移：更少的緊張、更平靜的反應、更好的睡眠、更容易的談話。日記允許你在它們成為革命之前發現這些位移。沒有日記，你走過自己的發展而未注意到它。</w:t>
      </w:r>
    </w:p>
    <w:bookmarkEnd w:id="174"/>
    <w:bookmarkStart w:id="175" w:name="框架诚实诊断的5条原则"/>
    <w:p>
      <w:pPr>
        <w:pStyle w:val="Heading4"/>
      </w:pPr>
      <w:r>
        <w:t>7.4.4 框架：</w:t>
      </w:r>
      <w:r>
        <w:t>“</w:t>
      </w:r>
      <w:r>
        <w:t>誠實診斷的5條原則</w:t>
      </w:r>
      <w:r>
        <w:t>”</w:t>
      </w:r>
    </w:p>
    <w:p>
      <w:pPr>
        <w:pStyle w:val="FirstParagraph"/>
      </w:pPr>
      <w:r>
        <w:rPr>
          <w:bCs/>
          <w:b/>
        </w:rPr>
        <w:t>框架：誠實診斷的5條原則</w:t>
      </w:r>
    </w:p>
    <w:p>
      <w:pPr>
        <w:pStyle w:val="BodyText"/>
      </w:pPr>
      <w:r>
        <w:rPr>
          <w:bCs/>
          <w:b/>
        </w:rPr>
        <w:t>原則1：當場清潔時測量。</w:t>
      </w:r>
      <w:r>
        <w:t xml:space="preserve"> </w:t>
      </w:r>
      <w:r>
        <w:t>不要在情緒高峰、酒精後、疲勞中或欣快中診斷。資訊場對干擾敏感。測量前兩分鐘的安靜不是過分——而是最低要求。</w:t>
      </w:r>
    </w:p>
    <w:p>
      <w:pPr>
        <w:pStyle w:val="BodyText"/>
      </w:pPr>
      <w:r>
        <w:rPr>
          <w:bCs/>
          <w:b/>
        </w:rPr>
        <w:t>原則2：不帶評論地接受結果。</w:t>
      </w:r>
      <w:r>
        <w:t xml:space="preserve"> </w:t>
      </w:r>
      <w:r>
        <w:t>事實不是評判。當靈擺指示4——記錄4。不新增：</w:t>
      </w:r>
      <w:r>
        <w:t>“</w:t>
      </w:r>
      <w:r>
        <w:t>但這很可怕</w:t>
      </w:r>
      <w:r>
        <w:t>”</w:t>
      </w:r>
      <w:r>
        <w:t>、</w:t>
      </w:r>
      <w:r>
        <w:t>“</w:t>
      </w:r>
      <w:r>
        <w:t>別人會說什麼</w:t>
      </w:r>
      <w:r>
        <w:t>”</w:t>
      </w:r>
      <w:r>
        <w:t>、</w:t>
      </w:r>
      <w:r>
        <w:t>“</w:t>
      </w:r>
      <w:r>
        <w:t>我肯定測錯了</w:t>
      </w:r>
      <w:r>
        <w:t>”</w:t>
      </w:r>
      <w:r>
        <w:t>。數字是地址，不是個人身份。</w:t>
      </w:r>
    </w:p>
    <w:p>
      <w:pPr>
        <w:pStyle w:val="BodyText"/>
      </w:pPr>
      <w:r>
        <w:rPr>
          <w:bCs/>
          <w:b/>
        </w:rPr>
        <w:t>原則3：區分期望與最優。</w:t>
      </w:r>
      <w:r>
        <w:t xml:space="preserve"> </w:t>
      </w:r>
      <w:r>
        <w:t>你的期望狀態是你的聲音。你的最優狀態是系統的聲音。如果它們不同——在糾纏中聽最優的。自我知道它的慾望。靈魂知道它的位置。</w:t>
      </w:r>
    </w:p>
    <w:p>
      <w:pPr>
        <w:pStyle w:val="BodyText"/>
      </w:pPr>
      <w:r>
        <w:rPr>
          <w:bCs/>
          <w:b/>
        </w:rPr>
        <w:t>原則4：用三倍讀數驗證。</w:t>
      </w:r>
      <w:r>
        <w:t xml:space="preserve"> </w:t>
      </w:r>
      <w:r>
        <w:t>一個測量是好奇。兩個是方向。不同條件下三個一致的讀數是工作假設。寫日記，不是印象集。</w:t>
      </w:r>
    </w:p>
    <w:p>
      <w:pPr>
        <w:pStyle w:val="BodyText"/>
      </w:pPr>
      <w:r>
        <w:rPr>
          <w:bCs/>
          <w:b/>
        </w:rPr>
        <w:t>原則5：診斷服務於發展，而非裝飾。</w:t>
      </w:r>
      <w:r>
        <w:t xml:space="preserve"> </w:t>
      </w:r>
      <w:r>
        <w:t>你測量不是為了擁有漂亮的卡片。你測量不是為了炫耀。你測量不是為了證明你是絕望的。你測量是為了知道在心靈場( Pole Serca )中什麼與最優狀態糾纏。誠實診斷的人成為量子智人( Homo Sapiens Quantum )——自身意識的 operator（操作者），而非自己數字的受害者。結果是資訊。資訊是工具。工具服務於行動。而行動——如果是明智的——通向自由。</w:t>
      </w:r>
    </w:p>
    <w:p>
      <w:r/>
    </w:p>
    <w:bookmarkEnd w:id="175"/>
    <w:bookmarkEnd w:id="176"/>
    <w:bookmarkEnd w:id="177"/>
    <w:bookmarkStart w:id="193" w:name="测量方法从探测术到量子生物识别"/>
    <w:p>
      <w:pPr>
        <w:pStyle w:val="Heading2"/>
      </w:pPr>
      <w:r>
        <w:t>8. 測量方法——從探測術到量子生物識別</w:t>
      </w:r>
    </w:p>
    <w:p>
      <w:pPr>
        <w:pStyle w:val="FirstParagraph"/>
      </w:pPr>
      <w:r>
        <w:t>在第7章中，我們裝備了量表、診斷和誠實讀數( Uczciwość Odczytu )原則。現在問題是：我們實際上在用什麼測量？超物理學( ezoFizyka )在這方面不允許懶惰——如果你在引數( Parametr )上操作，你必須知道為哪個現實層面選擇哪個工具。在量子生物駭客( biohacking kwantowy )中選擇測量方法不是美學或時尚小工具的問題。這是本體論決策：你在哪裡尋找答案，就在那裡找到它。而且——同樣重要的——在特定測量系統中沒有答案的地方，不允許人為地偽造它。</w:t>
      </w:r>
    </w:p>
    <w:p>
      <w:pPr>
        <w:pStyle w:val="BodyText"/>
      </w:pPr>
      <w:r>
        <w:t>本章將引導你穿越三個儀器王國：在不可測量層面( Poziom Niemierzalny )運作的秘傳方法；描述可測量層面( Poziom Mierzalny )的科學方法；以及試圖在這兩個領域之間建立橋樑的混合方法。每一種都有其位置、界限和應用。量子智人( Homo Sapiens Quantum )有效性的關鍵不是狂熱地執著於一個學派，而是為正確任務選擇正確工具的能力——以外科醫生的精確度，而非礦物收藏家的熱情。</w:t>
      </w:r>
    </w:p>
    <w:bookmarkStart w:id="181" w:name="秘传方法"/>
    <w:p>
      <w:pPr>
        <w:pStyle w:val="Heading3"/>
      </w:pPr>
      <w:r>
        <w:t>8.1 秘傳方法</w:t>
      </w:r>
    </w:p>
    <w:bookmarkStart w:id="178" w:name="卡纳克灵摆技术校准解读误差控制"/>
    <w:p>
      <w:pPr>
        <w:pStyle w:val="Heading4"/>
      </w:pPr>
      <w:r>
        <w:t>8.1.1 卡納克靈擺——技術、校準、解讀、誤差控制</w:t>
      </w:r>
    </w:p>
    <w:p>
      <w:pPr>
        <w:pStyle w:val="FirstParagraph"/>
      </w:pPr>
      <w:r>
        <w:t>卡納克靈擺也許是科學魔法( Magia Naukowa )診斷庫中最具辨識度、最具爭議性的診斷工具。對一些人來說——是神秘器物，埃及傳統的遺蹟。對另一些人來說——是利用手部微運動的預知裝置，這些微運動表達潛意識可獲得但意識感知不可及的資訊。對超物理學實踐者來說——是量子心智工具( Mentalne Narzędzie Kwantowe / MNK )，允許讀取儀器測量無法企及的量表上的引數值。</w:t>
      </w:r>
    </w:p>
    <w:p>
      <w:pPr>
        <w:pStyle w:val="BodyText"/>
      </w:pPr>
      <w:r>
        <w:t>技術在形式上驚人地簡單，在實踐中欺騙性地困難。靈擺——通常是一個懸掛在10-15釐米線上的錐形或圓柱形重物——舉在印有水平量表（用於數值）或垂直量表（用於是/否答案）的紙張上方。問題必須明確表述：</w:t>
      </w:r>
      <w:r>
        <w:t>“</w:t>
      </w:r>
      <w:r>
        <w:t>我的心理抵抗力引數在0到21量表上的當前給定狀態是什麼？</w:t>
      </w:r>
      <w:r>
        <w:t>”</w:t>
      </w:r>
      <w:r>
        <w:t>——而不是”我還好嗎？“，這是一個如此模糊的問題，即使最精確的靈擺也會以混亂反應。</w:t>
      </w:r>
    </w:p>
    <w:p>
      <w:pPr>
        <w:pStyle w:val="BodyText"/>
      </w:pPr>
      <w:r>
        <w:t>校準是基礎。每次會面前，實踐者進行對照測試：詢問已確認的值（例如”我有兩隻手嗎？</w:t>
      </w:r>
      <w:r>
        <w:t>“</w:t>
      </w:r>
      <w:r>
        <w:t>——答案應該是肯定的），建立</w:t>
      </w:r>
      <w:r>
        <w:t>”</w:t>
      </w:r>
      <w:r>
        <w:t>是”和”否”的運動方向，檢查靈擺是否對已知事實的問題做出反應。沒有校準，工具變成慾望的鏡子——它會準確指示你想看到的。</w:t>
      </w:r>
    </w:p>
    <w:p>
      <w:pPr>
        <w:pStyle w:val="BodyText"/>
      </w:pPr>
      <w:r>
        <w:t>誤差控制需要更大的紀律。主要干擾源是：解釋者的傲慢（在第7章作為誠實讀數( Uczciwość Odczytu )討論）、對結果的情緒依附、疲勞（20-30分鐘後精確度急劇下降）、外部電磁場以及——根據一些實踐者——診斷場中其他意識意志的存在。因此，嚴肅的會面在獨處中、在身體和心理休息狀態下、最好在一天固定時間進行。</w:t>
      </w:r>
    </w:p>
    <w:p>
      <w:pPr>
        <w:pStyle w:val="BodyText"/>
      </w:pPr>
      <w:r>
        <w:t>靈擺的診斷價值在使用序列化時增加：同一個引數連續測量數天，記錄在日記中。單一讀數是偶然。讀數序列形成趨勢。而趨勢——即使由不可測量工具收集——也開始獲得資訊結構，不帶著認識論上的不誠實就無法忽視。</w:t>
      </w:r>
    </w:p>
    <w:bookmarkEnd w:id="178"/>
    <w:bookmarkStart w:id="179" w:name="探测术在研究中的应用"/>
    <w:p>
      <w:pPr>
        <w:pStyle w:val="Heading4"/>
      </w:pPr>
      <w:r>
        <w:t>8.1.2 探測術在研究中的應用</w:t>
      </w:r>
    </w:p>
    <w:p>
      <w:pPr>
        <w:pStyle w:val="FirstParagraph"/>
      </w:pPr>
      <w:r>
        <w:t>探測術——使用靈擺或探測杆等工具檢測微妙相互作用的藝術——遠遠超出個人引數的測量。在超物理學( ezoFizyka )研究的背景下，探測術允許空間診斷（能量風水）、器官健康水平評估（在-10到+10量表上）、地病理威脅識別以及——在更高階的應用中——所謂人、地點或物體的形態發生場或資訊場的測量。</w:t>
      </w:r>
    </w:p>
    <w:p>
      <w:pPr>
        <w:pStyle w:val="BodyText"/>
      </w:pPr>
      <w:r>
        <w:t>探測術基於操作者的意識與被測物件資訊場相糾纏的假設。不是儀器在測量——儀器只是放大和視覺化由意識接觸資訊發起的微妙運動。因此探測師的質量取決於其內在狀態：專注、客觀、開放以及——反覆出現的概念——誠實讀數( Uczciwość Odczytu )。</w:t>
      </w:r>
    </w:p>
    <w:p>
      <w:pPr>
        <w:pStyle w:val="BodyText"/>
      </w:pPr>
      <w:r>
        <w:t>從科學角度看，探測術因三個原因仍處於主流之外：缺乏操作者間可重複性、缺乏標準校準程式以及缺乏對假定的相互作用的物理解釋機制。然而從實踐角度看——全世界數千名實踐者報告探測術在定位地下水、識別後來被常規方法確認的健康問題以及在科學魔法( Magia Naukowa )框架內引數工作中的有效性。懷疑論者會說：福勒效應和自動暗示。實踐者會回答：經驗有效性不需要理論批准就能有用。</w:t>
      </w:r>
    </w:p>
    <w:p>
      <w:pPr>
        <w:pStyle w:val="BodyText"/>
      </w:pPr>
      <w:r>
        <w:t>值得強調探測辯論中常被忽視的一個方面：精確性與準確性之間的區別。探測術可以在內部精確（在一個操作者手中可重複）而不在外部準確（與科學測量一致）。這種區別對量子生物駭客具有根本重要性。如果你的靈擺連續十天指示你的生命力引數在5水平，同時你感到慢性疲勞被低HRV和高皮質醇確認——這不是方法之間的衝突。這是增強兩個讀數可信度的趨同。</w:t>
      </w:r>
    </w:p>
    <w:bookmarkEnd w:id="179"/>
    <w:bookmarkStart w:id="180" w:name="应用运动学测试基础和批判"/>
    <w:p>
      <w:pPr>
        <w:pStyle w:val="Heading4"/>
      </w:pPr>
      <w:r>
        <w:t>8.1.3 應用運動學測試——基礎和批判</w:t>
      </w:r>
    </w:p>
    <w:p>
      <w:pPr>
        <w:pStyle w:val="FirstParagraph"/>
      </w:pPr>
      <w:r>
        <w:t>應用運動學（AK），由George Goodheart在20世紀60年代發展，構成量子生物駭客中秘傳診斷的第二支柱。該方法基於肌肉力量測試：患者保持給定肢體位置，而治療師施加壓力。肌肉力量的變化——</w:t>
      </w:r>
      <w:r>
        <w:t>“</w:t>
      </w:r>
      <w:r>
        <w:t>變弱</w:t>
      </w:r>
      <w:r>
        <w:t>”</w:t>
      </w:r>
      <w:r>
        <w:t>或”變強”——應指示同時呈現的刺激（口頭、視覺或身體接觸）的壓力或一致性。</w:t>
      </w:r>
    </w:p>
    <w:p>
      <w:pPr>
        <w:pStyle w:val="BodyText"/>
      </w:pPr>
      <w:r>
        <w:t>在科學魔法( Magia Naukowa )的實踐中，運動學測試用於確定引數的給定狀態( Stan Dany )和最優狀態( Stan Optymalny )。示例：一個人說出句子”我的心理抵抗力是7”。如果肌肉”變弱”——值被誇大。如果”變強”——接近真相。透過連續的值，實踐者定位實際水平。</w:t>
      </w:r>
    </w:p>
    <w:p>
      <w:pPr>
        <w:pStyle w:val="BodyText"/>
      </w:pPr>
      <w:r>
        <w:t>對AK的科學批評是嚴肅的，值得誠實審視。2015年發表在《身體工作與運動療法雜誌》上的薈萃分析表明，運動學測試無法透過對照盲測——當測試者不知道呈現什麼刺激時，刺激與肌肉反應之間的相關性消失。這暗示效果源於操作者的暗示或主觀解讀，而非客觀的生理機制。同樣，Haas及其同事（1979年）的研究和其他複製未能確認不同檢查者之間的結果可重複性。</w:t>
      </w:r>
    </w:p>
    <w:p>
      <w:pPr>
        <w:pStyle w:val="BodyText"/>
      </w:pPr>
      <w:r>
        <w:t>這對BHQ adept（修行者）意味著什麼？這不意味著AK沒有價值。它意味著AK——像靈擺一樣——不是科學工具。它是一種支援內省的工具，一種引導性自動暗示技術，以及——可能——通往潛意識資訊的通道。如果你把它當作精密測量儀器，你會失望。如果你把它當作與自己身體和潛意識內在對話的元素——它可能證明有用，只要你保持批判距離，不把你整個生活架構建立在它之上。</w:t>
      </w:r>
    </w:p>
    <w:bookmarkEnd w:id="180"/>
    <w:bookmarkEnd w:id="181"/>
    <w:bookmarkStart w:id="184" w:name="科学方法"/>
    <w:p>
      <w:pPr>
        <w:pStyle w:val="Heading3"/>
      </w:pPr>
      <w:r>
        <w:t>8.2 科學方法</w:t>
      </w:r>
    </w:p>
    <w:bookmarkStart w:id="182" w:name="生物识别神经影像和荷尔蒙测试"/>
    <w:p>
      <w:pPr>
        <w:pStyle w:val="Heading4"/>
      </w:pPr>
      <w:r>
        <w:t>8.2.1–8.2.3 生物識別、神經影像和荷爾蒙測試</w:t>
      </w:r>
    </w:p>
    <w:p>
      <w:pPr>
        <w:pStyle w:val="FirstParagraph"/>
      </w:pPr>
      <w:r>
        <w:t>當我們轉移到可測量層面( Poziom Mierzalny )時，工具發生根本性變化。這裡沒有靈擺運動解釋的空間——有的是數字、統計分佈、可重複性和獨立研究團隊的驗證。</w:t>
      </w:r>
    </w:p>
    <w:p>
      <w:pPr>
        <w:pStyle w:val="BodyText"/>
      </w:pPr>
      <w:r>
        <w:rPr>
          <w:bCs/>
          <w:b/>
        </w:rPr>
        <w:t>生物識別</w:t>
      </w:r>
      <w:r>
        <w:t>在BHQ背景下包括與心理和情緒引數相關的生理測量。靜息心率和心率變異性（HRV）反映神經系統狀態——低HRV常伴隨慢性壓力和降低的心理抵抗力。血壓、皮膚溫度、皮膚電導（GSR）——所有這些都構成引數配置部分反映的生理反應圖。然而值得記住，生物識別測量身體，而非靈魂。高心率不意味著低道德，低HRV不暗示缺乏愛。這些是指標，不是定義。</w:t>
      </w:r>
    </w:p>
    <w:p>
      <w:pPr>
        <w:pStyle w:val="BodyText"/>
      </w:pPr>
      <w:r>
        <w:rPr>
          <w:bCs/>
          <w:b/>
        </w:rPr>
        <w:t>神經影像</w:t>
      </w:r>
      <w:r>
        <w:t>——特別是EEG（腦電圖）、fMRI（功能性磁共振成像）和PET（正電子發射斷層掃描）——允許觀察運作中的大腦。EEG對量子生物駭客特別有價值，因為它允許實時測量腦電波：貝塔波（概念、工作）、阿爾法波（放鬆、進入潛意識）、西塔波（深度冥想、創造性）和德爾塔波（睡眠、再生）。BHQ實踐者可以使用EEG驗證量子糾纏會話是否真的誘導更深阿爾法波和西塔波活動狀態，這在假設上可能與進入不可測量層面相關。fMRI反過來允許觀察負責內省（前額葉皮層）、情緒（邊緣系統）和感覺整合的大腦區域啟用——這些資訊可以作為長期MNK實踐後變化的指標。</w:t>
      </w:r>
    </w:p>
    <w:p>
      <w:pPr>
        <w:pStyle w:val="BodyText"/>
      </w:pPr>
      <w:r>
        <w:rPr>
          <w:bCs/>
          <w:b/>
        </w:rPr>
        <w:t>荷爾蒙測試</w:t>
      </w:r>
      <w:r>
        <w:t>提供資料的第三維度。唾液或血清中的皮質醇（壓力荷爾蒙）水平允許客觀評估HPA（下丘腦-垂體-腎上腺）軸的負荷。DHEA、睪酮、雌激素、孕酮、甲狀腺激素（TSH、fT3、fT4）——所有這些都影響生命力、體力、心理抵抗力和情緒。降低的睪酮水平與降低的能動性和自信相關。升高的皮質醇——與恐懼和再生困難相關。這些測試不直接測量”量子靈性糾纏( Splątanie Kwantowe Duchowe )“，但可以記錄其在可測量層面上的生理後果。</w:t>
      </w:r>
    </w:p>
    <w:p>
      <w:pPr>
        <w:pStyle w:val="BodyText"/>
      </w:pPr>
      <w:r>
        <w:t>所有科學方法的共同特徵是它們的</w:t>
      </w:r>
      <w:r>
        <w:rPr>
          <w:bCs/>
          <w:b/>
        </w:rPr>
        <w:t>主體間可驗證性</w:t>
      </w:r>
      <w:r>
        <w:t>。兩個獨立實驗室使用相同協議，應獲得相近結果。正是這一特徵使它們成為可測量層面上所有工作的基礎。但是——超物理學( ezoFizyka )強調——它們的範圍止於不可測量層面開始的地方。EEG不會記錄心靈場( Pole Serca )中糾纏的狀態函式。荷爾蒙測試不會測量絕對意志( Wola Absolutu )。這不是這些方法的缺陷。這是它們的自然界限，尊重它是智力成熟的標誌。</w:t>
      </w:r>
    </w:p>
    <w:bookmarkEnd w:id="182"/>
    <w:bookmarkStart w:id="183" w:name="表格秘传方法与科学方法的比较"/>
    <w:p>
      <w:pPr>
        <w:pStyle w:val="Heading4"/>
      </w:pPr>
      <w:r>
        <w:t>8.2.4 表格：秘傳方法與科學方法的比較</w:t>
      </w:r>
    </w:p>
    <w:p>
      <w:pPr>
        <w:pStyle w:val="FirstParagraph"/>
      </w:pPr>
      <w:r>
        <w:t>下表系統化兩種測量方法王國之間最重要的差異。這不是排名——沒有哪一列”更好”。這是地形圖，允許為正確任務選擇正確工具。</w:t>
      </w:r>
    </w:p>
    <w:tbl>
      <w:tblPr>
        <w:tblStyle w:val="Table"/>
        <w:tblW w:type="pct" w:w="5000"/>
        <w:tblLook w:firstRow="1" w:lastRow="0" w:firstColumn="0" w:lastColumn="0" w:noHBand="0" w:noVBand="0" w:val="0020"/>
      </w:tblPr>
      <w:tblGrid>
        <w:gridCol w:w="2640"/>
        <w:gridCol w:w="2640"/>
        <w:gridCol w:w="2640"/>
      </w:tblGrid>
      <w:tr>
        <w:trPr>
          <w:tblHeader w:val="true"/>
        </w:trPr>
        <w:tc>
          <w:tcPr/>
          <w:p>
            <w:pPr>
              <w:pStyle w:val="Compact"/>
              <w:jc w:val="left"/>
            </w:pPr>
            <w:r>
              <w:t>標準</w:t>
            </w:r>
          </w:p>
        </w:tc>
        <w:tc>
          <w:tcPr/>
          <w:p>
            <w:pPr>
              <w:pStyle w:val="Compact"/>
              <w:jc w:val="left"/>
            </w:pPr>
            <w:r>
              <w:t>秘傳方法（靈擺、AK、探測術）</w:t>
            </w:r>
          </w:p>
        </w:tc>
        <w:tc>
          <w:tcPr/>
          <w:p>
            <w:pPr>
              <w:pStyle w:val="Compact"/>
              <w:jc w:val="left"/>
            </w:pPr>
            <w:r>
              <w:t>科學方法（生物識別、EEG、fMRI、荷爾蒙）</w:t>
            </w:r>
          </w:p>
        </w:tc>
      </w:tr>
      <w:tr>
        <w:tc>
          <w:tcPr/>
          <w:p>
            <w:pPr>
              <w:pStyle w:val="Compact"/>
              <w:jc w:val="left"/>
            </w:pPr>
            <w:r>
              <w:t>工作層面</w:t>
            </w:r>
          </w:p>
        </w:tc>
        <w:tc>
          <w:tcPr/>
          <w:p>
            <w:pPr>
              <w:pStyle w:val="Compact"/>
              <w:jc w:val="left"/>
            </w:pPr>
            <w:r>
              <w:t>不可測量層面——微妙的、資訊的、因果的</w:t>
            </w:r>
          </w:p>
        </w:tc>
        <w:tc>
          <w:tcPr/>
          <w:p>
            <w:pPr>
              <w:pStyle w:val="Compact"/>
              <w:jc w:val="left"/>
            </w:pPr>
            <w:r>
              <w:t>可測量層面——物質的、生理的、結果的</w:t>
            </w:r>
          </w:p>
        </w:tc>
      </w:tr>
      <w:tr>
        <w:tc>
          <w:tcPr/>
          <w:p>
            <w:pPr>
              <w:pStyle w:val="Compact"/>
              <w:jc w:val="left"/>
            </w:pPr>
            <w:r>
              <w:t>可重複性</w:t>
            </w:r>
          </w:p>
        </w:tc>
        <w:tc>
          <w:tcPr/>
          <w:p>
            <w:pPr>
              <w:pStyle w:val="Compact"/>
              <w:jc w:val="left"/>
            </w:pPr>
            <w:r>
              <w:t>主觀的，依賴操作者</w:t>
            </w:r>
          </w:p>
        </w:tc>
        <w:tc>
          <w:tcPr/>
          <w:p>
            <w:pPr>
              <w:pStyle w:val="Compact"/>
              <w:jc w:val="left"/>
            </w:pPr>
            <w:r>
              <w:t>操作者間，標準化的</w:t>
            </w:r>
          </w:p>
        </w:tc>
      </w:tr>
      <w:tr>
        <w:tc>
          <w:tcPr/>
          <w:p>
            <w:pPr>
              <w:pStyle w:val="Compact"/>
              <w:jc w:val="left"/>
            </w:pPr>
            <w:r>
              <w:t>校準</w:t>
            </w:r>
          </w:p>
        </w:tc>
        <w:tc>
          <w:tcPr/>
          <w:p>
            <w:pPr>
              <w:pStyle w:val="Compact"/>
              <w:jc w:val="left"/>
            </w:pPr>
            <w:r>
              <w:t>內部程式（心理狀態、意圖）</w:t>
            </w:r>
          </w:p>
        </w:tc>
        <w:tc>
          <w:tcPr/>
          <w:p>
            <w:pPr>
              <w:pStyle w:val="Compact"/>
              <w:jc w:val="left"/>
            </w:pPr>
            <w:r>
              <w:t>外部的（標準、對照、認證）</w:t>
            </w:r>
          </w:p>
        </w:tc>
      </w:tr>
      <w:tr>
        <w:tc>
          <w:tcPr/>
          <w:p>
            <w:pPr>
              <w:pStyle w:val="Compact"/>
              <w:jc w:val="left"/>
            </w:pPr>
            <w:r>
              <w:t>測量範圍</w:t>
            </w:r>
          </w:p>
        </w:tc>
        <w:tc>
          <w:tcPr/>
          <w:p>
            <w:pPr>
              <w:pStyle w:val="Compact"/>
              <w:jc w:val="left"/>
            </w:pPr>
            <w:r>
              <w:t>靈性、心理、能量、道德引數</w:t>
            </w:r>
          </w:p>
        </w:tc>
        <w:tc>
          <w:tcPr/>
          <w:p>
            <w:pPr>
              <w:pStyle w:val="Compact"/>
              <w:jc w:val="left"/>
            </w:pPr>
            <w:r>
              <w:t>生理學、生物化學、神經啟用</w:t>
            </w:r>
          </w:p>
        </w:tc>
      </w:tr>
      <w:tr>
        <w:tc>
          <w:tcPr/>
          <w:p>
            <w:pPr>
              <w:pStyle w:val="Compact"/>
              <w:jc w:val="left"/>
            </w:pPr>
            <w:r>
              <w:t>響應時間</w:t>
            </w:r>
          </w:p>
        </w:tc>
        <w:tc>
          <w:tcPr/>
          <w:p>
            <w:pPr>
              <w:pStyle w:val="Compact"/>
              <w:jc w:val="left"/>
            </w:pPr>
            <w:r>
              <w:t>即時或短期</w:t>
            </w:r>
          </w:p>
        </w:tc>
        <w:tc>
          <w:tcPr/>
          <w:p>
            <w:pPr>
              <w:pStyle w:val="Compact"/>
              <w:jc w:val="left"/>
            </w:pPr>
            <w:r>
              <w:t>常需要實驗室分析</w:t>
            </w:r>
          </w:p>
        </w:tc>
      </w:tr>
      <w:tr>
        <w:tc>
          <w:tcPr/>
          <w:p>
            <w:pPr>
              <w:pStyle w:val="Compact"/>
              <w:jc w:val="left"/>
            </w:pPr>
            <w:r>
              <w:t>成本</w:t>
            </w:r>
          </w:p>
        </w:tc>
        <w:tc>
          <w:tcPr/>
          <w:p>
            <w:pPr>
              <w:pStyle w:val="Compact"/>
              <w:jc w:val="left"/>
            </w:pPr>
            <w:r>
              <w:t>低（靈擺30-100茲羅提）</w:t>
            </w:r>
          </w:p>
        </w:tc>
        <w:tc>
          <w:tcPr/>
          <w:p>
            <w:pPr>
              <w:pStyle w:val="Compact"/>
              <w:jc w:val="left"/>
            </w:pPr>
            <w:r>
              <w:t>高（EEG從500茲羅提起，fMRI從800茲羅提起，荷爾蒙從200茲羅提起）</w:t>
            </w:r>
          </w:p>
        </w:tc>
      </w:tr>
      <w:tr>
        <w:tc>
          <w:tcPr/>
          <w:p>
            <w:pPr>
              <w:pStyle w:val="Compact"/>
              <w:jc w:val="left"/>
            </w:pPr>
            <w:r>
              <w:t>可用性</w:t>
            </w:r>
          </w:p>
        </w:tc>
        <w:tc>
          <w:tcPr/>
          <w:p>
            <w:pPr>
              <w:pStyle w:val="Compact"/>
              <w:jc w:val="left"/>
            </w:pPr>
            <w:r>
              <w:t>個人，任何地方</w:t>
            </w:r>
          </w:p>
        </w:tc>
        <w:tc>
          <w:tcPr/>
          <w:p>
            <w:pPr>
              <w:pStyle w:val="Compact"/>
              <w:jc w:val="left"/>
            </w:pPr>
            <w:r>
              <w:t>需要實驗室、專家、裝置</w:t>
            </w:r>
          </w:p>
        </w:tc>
      </w:tr>
      <w:tr>
        <w:tc>
          <w:tcPr/>
          <w:p>
            <w:pPr>
              <w:pStyle w:val="Compact"/>
              <w:jc w:val="left"/>
            </w:pPr>
            <w:r>
              <w:t>科學批評</w:t>
            </w:r>
          </w:p>
        </w:tc>
        <w:tc>
          <w:tcPr/>
          <w:p>
            <w:pPr>
              <w:pStyle w:val="Compact"/>
              <w:jc w:val="left"/>
            </w:pPr>
            <w:r>
              <w:t>缺乏普遍接受，缺乏可複製機制</w:t>
            </w:r>
          </w:p>
        </w:tc>
        <w:tc>
          <w:tcPr/>
          <w:p>
            <w:pPr>
              <w:pStyle w:val="Compact"/>
              <w:jc w:val="left"/>
            </w:pPr>
            <w:r>
              <w:t>在正規化框架內完全方法論接受</w:t>
            </w:r>
          </w:p>
        </w:tc>
      </w:tr>
      <w:tr>
        <w:tc>
          <w:tcPr/>
          <w:p>
            <w:pPr>
              <w:pStyle w:val="Compact"/>
              <w:jc w:val="left"/>
            </w:pPr>
            <w:r>
              <w:t>主要優勢</w:t>
            </w:r>
          </w:p>
        </w:tc>
        <w:tc>
          <w:tcPr/>
          <w:p>
            <w:pPr>
              <w:pStyle w:val="Compact"/>
              <w:jc w:val="left"/>
            </w:pPr>
            <w:r>
              <w:t>直接訪問不可測量資訊</w:t>
            </w:r>
          </w:p>
        </w:tc>
        <w:tc>
          <w:tcPr/>
          <w:p>
            <w:pPr>
              <w:pStyle w:val="Compact"/>
              <w:jc w:val="left"/>
            </w:pPr>
            <w:r>
              <w:t>客觀性、精確性、標準化</w:t>
            </w:r>
          </w:p>
        </w:tc>
      </w:tr>
      <w:tr>
        <w:tc>
          <w:tcPr/>
          <w:p>
            <w:pPr>
              <w:pStyle w:val="Compact"/>
              <w:jc w:val="left"/>
            </w:pPr>
            <w:r>
              <w:t>主要劣勢</w:t>
            </w:r>
          </w:p>
        </w:tc>
        <w:tc>
          <w:tcPr/>
          <w:p>
            <w:pPr>
              <w:pStyle w:val="Compact"/>
              <w:jc w:val="left"/>
            </w:pPr>
            <w:r>
              <w:t>易受暗示，缺乏盲測控制</w:t>
            </w:r>
          </w:p>
        </w:tc>
        <w:tc>
          <w:tcPr/>
          <w:p>
            <w:pPr>
              <w:pStyle w:val="Compact"/>
              <w:jc w:val="left"/>
            </w:pPr>
            <w:r>
              <w:t>不測量意識、意圖或心靈場</w:t>
            </w:r>
          </w:p>
        </w:tc>
      </w:tr>
    </w:tbl>
    <w:p>
      <w:pPr>
        <w:pStyle w:val="BodyText"/>
      </w:pPr>
      <w:r>
        <w:t>該表分析揭示了互補而非競爭的結構。秘傳方法擁有科學方法無法達到的——訪問不可測量層面的資訊。科學方法擁有秘傳方法無法保證的——客觀性和可重複性。因此BHQ實踐者不應選擇”陣營”。他應該構建一個測量系統，其中每種資訊都用適合它的工具收集。試圖用溫度計測量道德，像試圖用靈擺診斷骨折一樣荒謬。語境決定意義。</w:t>
      </w:r>
    </w:p>
    <w:bookmarkEnd w:id="183"/>
    <w:bookmarkEnd w:id="184"/>
    <w:bookmarkStart w:id="188" w:name="混合方法"/>
    <w:p>
      <w:pPr>
        <w:pStyle w:val="Heading3"/>
      </w:pPr>
      <w:r>
        <w:t>8.3 混合方法</w:t>
      </w:r>
    </w:p>
    <w:bookmarkStart w:id="185" w:name="生物反馈和神经反馈"/>
    <w:p>
      <w:pPr>
        <w:pStyle w:val="Heading4"/>
      </w:pPr>
      <w:r>
        <w:t>8.3.1 生物反饋和神經反饋</w:t>
      </w:r>
    </w:p>
    <w:p>
      <w:pPr>
        <w:pStyle w:val="FirstParagraph"/>
      </w:pPr>
      <w:r>
        <w:t>生物反饋是一種技術，其中人實時觀察自己的生理引數（心率、皮膚電導、肌肉張力、溫度、大腦活動）並學會有意識地修改它們。神經反饋是其專注於EEG活動的子型別。兩種工具混合可測量的（生物訊號）與主觀的（有意識改變意圖）。</w:t>
      </w:r>
    </w:p>
    <w:p>
      <w:pPr>
        <w:pStyle w:val="BodyText"/>
      </w:pPr>
      <w:r>
        <w:t>對量子生物駭客來說，神經反饋是特別有價值的訓練工具。它允許客觀驗證心理技術——如量子糾纏、心靈場( Pole Serca )工作或退相干( Dekoherencja )——是否真的在大腦活動中產生可測量變化。如果MNK會話後你觀察到阿爾法波功率增加和前額葉皮層貝塔波活動減少，你手中就有了不可測量過程的測量痕跡。這不是”量子糾纏”在基本粒子物理學意義上的證據，但這是你的心理實踐產生具體、可觀察生理效果的證據。</w:t>
      </w:r>
    </w:p>
    <w:p>
      <w:pPr>
        <w:pStyle w:val="BodyText"/>
      </w:pPr>
      <w:r>
        <w:t>神經反饋在ADHD治療、焦慮、睡眠障礙和改善專注方面被有效利用。會話包括觀看螢幕上根據大腦活動變化的影象或聲音——獎勵期望的波形模式。這是應用於大腦皮層電生理學的經典操作性條件反射。與MNK實踐結合，它可以加速達到深度整合狀態的過程，這在傳統冥想學校中需要多年練習。</w:t>
      </w:r>
    </w:p>
    <w:bookmarkEnd w:id="185"/>
    <w:bookmarkStart w:id="186" w:name="gdv设备"/>
    <w:p>
      <w:pPr>
        <w:pStyle w:val="Heading4"/>
      </w:pPr>
      <w:r>
        <w:t>8.3.2 GDV裝置</w:t>
      </w:r>
    </w:p>
    <w:p>
      <w:pPr>
        <w:pStyle w:val="FirstParagraph"/>
      </w:pPr>
      <w:r>
        <w:t>氣體放電視覺化（GDV），也稱為數字化版的克里安攝影，是由俄羅斯科學家Konstantin Korotkov在20世紀90年代和21世紀初之交開發的方法。該技術包括記錄手指（或身體其他部位）表面在高電壓脈衝影響下發射的光子。獲得的影象被轉換為數值引數，根據該方法的假設——描述機體的能量狀態。</w:t>
      </w:r>
    </w:p>
    <w:p>
      <w:pPr>
        <w:pStyle w:val="BodyText"/>
      </w:pPr>
      <w:r>
        <w:t>GDV提供一系列指標：光環表面積、機體能量水平、身體左右對稱性、分配給不同器官和系統的各個能量部門的狀態。對BHQ實踐者來說，這是一種橋樑工具：它產生數字（可測量層面的滿意），但測量的是傳統科學認為有爭議的東西——人的生物電-能量場。</w:t>
      </w:r>
    </w:p>
    <w:p>
      <w:pPr>
        <w:pStyle w:val="BodyText"/>
      </w:pPr>
      <w:r>
        <w:t>對GDV的批評是適度和具體的。該方法未透過診斷工具所需的廣泛獨立臨床試驗。GDV結果與臨床狀態之間的相關性仍是辯論主題。然而與純粹秘傳方法相比，GDV提供某種重要的東西：標準化。同一裝置進行的兩次測量給出可比較的結果。這不再是靈擺運動的解讀——是螢幕上變化或不變化的數字。</w:t>
      </w:r>
    </w:p>
    <w:p>
      <w:pPr>
        <w:pStyle w:val="BodyText"/>
      </w:pPr>
      <w:r>
        <w:t>GDV裝置從幾千到幾萬茲羅提不等，因此對普通BHQ adept（修行者）來說，訪問它們需要前往專業中心。但越來越多診所提供GDV測量作為整體診斷的一部分——正是在這個邊界上，量子生物駭客找到其自然棲息地之一。</w:t>
      </w:r>
    </w:p>
    <w:bookmarkEnd w:id="186"/>
    <w:bookmarkStart w:id="187" w:name="heartmath和心脏相干波"/>
    <w:p>
      <w:pPr>
        <w:pStyle w:val="Heading4"/>
      </w:pPr>
      <w:r>
        <w:t>8.3.3 HeartMath和心臟相干波</w:t>
      </w:r>
    </w:p>
    <w:p>
      <w:pPr>
        <w:pStyle w:val="FirstParagraph"/>
      </w:pPr>
      <w:r>
        <w:t>HeartMath是由HeartMath Institute（心臟研究所）在加利福尼亞州博爾德克里克開發的系統，基於三十多年對心臟生理學及其在情緒和認知調節中作用的研究。核心概念是</w:t>
      </w:r>
      <w:r>
        <w:rPr>
          <w:bCs/>
          <w:b/>
        </w:rPr>
        <w:t>心臟相干波</w:t>
      </w:r>
      <w:r>
        <w:t>——一種狀態，其中心跳變得規律、正弦曲線狀，並與呼吸及自主神經系統活動同步。</w:t>
      </w:r>
    </w:p>
    <w:p>
      <w:pPr>
        <w:pStyle w:val="BodyText"/>
      </w:pPr>
      <w:r>
        <w:t>心臟相干性用心率變異性（HRV）指標測量——心跳間隔變化的分析。高相干性（在0-16量表上表達，高於6的值被認為顯著）與以下相關：改善的認知功能、更好的決策、減少的恐懼、增強的心理抵抗力以及——從超物理學( ezoFizyka )角度看最重要的——進入直覺狀態和”更深層知識”的通道。</w:t>
      </w:r>
    </w:p>
    <w:p>
      <w:pPr>
        <w:pStyle w:val="BodyText"/>
      </w:pPr>
      <w:r>
        <w:t>對BHQ實踐者來說，HeartMath是具有特殊價值的工具，因為它連線在其他系統中保持分離的維度。一方面，它是科學確認的方法——McCraty及其同事的研究證明了心臟相干狀態與認知測試改善、壓力減少和情緒抵抗力增強之間的相關性。另一方面，HeartMath使用的語言與科學魔法幾乎立即相容：心臟作為智慧中心、心臟作為身體和意識整合點、心臟作為”場”的入口——這讓人想起心靈場( Pole Serca )，量子糾纏在此發生。</w:t>
      </w:r>
    </w:p>
    <w:p>
      <w:pPr>
        <w:pStyle w:val="BodyText"/>
      </w:pPr>
      <w:r>
        <w:t>實踐很簡單：透過感測器（耳夾或胸帶）連線到應用程式，你實時觀察自己的相干性水平。你學習呼吸技術（例如心臟呼吸——5秒吸氣，5秒呼氣）結合啟用感恩或愛的情緒。你在螢幕上看到結果。這是有記錄有效性的心臟生物反饋。HeartMath裝置（例如Inner Balance或emWave）價格在400到1200茲羅提之間，這使它們成為市場上最容易獲得的混合工具。</w:t>
      </w:r>
    </w:p>
    <w:p>
      <w:pPr>
        <w:pStyle w:val="BodyText"/>
      </w:pPr>
      <w:r>
        <w:t>使HeartMath對超物理學特別有價值的是，心臟——根據Andrew Armour及後續團隊的研究——擁有自己的複雜神經元系統（所謂”心臟腦”），由約4萬個神經元組成，獨立於大腦皮層處理資訊、學習和記憶。心臟的電磁場比大腦場強50-100倍，可以在身體數米外被檢測到。對科學魔法實踐者來說，這些資料不是隱喻性的——它們構成心靈場作為整合和糾纏發生地點概念的生理學基礎。心臟不是”感覺”的泵。它是一個感知器官，在相干狀態下——同步身體、心智，以及——可能——更多的東西。</w:t>
      </w:r>
    </w:p>
    <w:bookmarkEnd w:id="187"/>
    <w:bookmarkEnd w:id="188"/>
    <w:bookmarkStart w:id="192" w:name="bhq修行者选择方法"/>
    <w:p>
      <w:pPr>
        <w:pStyle w:val="Heading3"/>
      </w:pPr>
      <w:r>
        <w:t>8.4 BHQ修行者選擇方法</w:t>
      </w:r>
    </w:p>
    <w:bookmarkStart w:id="189" w:name="黄金法则可测量处我们用可测量不可测量处我们不假装直尺是上帝"/>
    <w:p>
      <w:pPr>
        <w:pStyle w:val="Heading4"/>
      </w:pPr>
      <w:r>
        <w:t>8.4.1 黃金法則：可測量處我們用可測量；不可測量處我們不假裝直尺是上帝</w:t>
      </w:r>
    </w:p>
    <w:p>
      <w:pPr>
        <w:pStyle w:val="FirstParagraph"/>
      </w:pPr>
      <w:r>
        <w:t>這句話，被Krystian Defer像咒語一樣重複，是量子生物駭客的認識論基礎。它不意味著放棄秘傳方法。它意味著精確劃分它們的應用。</w:t>
      </w:r>
    </w:p>
    <w:p>
      <w:pPr>
        <w:pStyle w:val="BodyText"/>
      </w:pPr>
      <w:r>
        <w:t>以下是這條法則在實踐中的運作方式。你想知道你的皮質醇水平——不問靈擺，去實驗室。你想檢查你的冥想是否降低交感神經活動——戴上HRV感測器並測量。你想確定你的心理抵抗力引數在0-21量表上的當前給定狀態——這裡生物識別幫不上忙，因為沒有”心理抵抗力17”的驗證實驗室測試。正是在這個地方——科學方法不覆蓋的區域——靈擺、運動學測試或控制下的深層直覺成為允許的方法，只要你保持誠實讀數( Uczciwość Odczytu )。</w:t>
      </w:r>
    </w:p>
    <w:p>
      <w:pPr>
        <w:pStyle w:val="BodyText"/>
      </w:pPr>
      <w:r>
        <w:t>黃金法則也有倫理維度。假裝科學方法測量它不測量的東西——是智力上的不誠實。反過來：僅僅因為秘傳方法在學術意義上不”科學”就拒絕它——如果該方法在其領域中表現出經驗有效性，這也是限制的一種形式。量子智人( Homo Sapiens Quantum )需要兩隻眼睛：一隻像顯微鏡一樣精確，另一隻像意識一樣廣闊。</w:t>
      </w:r>
    </w:p>
    <w:bookmarkEnd w:id="189"/>
    <w:bookmarkStart w:id="190" w:name="表格4个进阶水平的工具套装"/>
    <w:p>
      <w:pPr>
        <w:pStyle w:val="Heading4"/>
      </w:pPr>
      <w:r>
        <w:t>8.4.2 表格：4個進階水平的工具套裝</w:t>
      </w:r>
    </w:p>
    <w:p>
      <w:pPr>
        <w:pStyle w:val="FirstParagraph"/>
      </w:pPr>
      <w:r>
        <w:t>下表呈現量子生物駭客四個進階水平的推薦測量套裝。每個水平建立在前一個之上——不替代它。</w:t>
      </w:r>
    </w:p>
    <w:tbl>
      <w:tblPr>
        <w:tblStyle w:val="Table"/>
        <w:tblW w:type="pct" w:w="5000"/>
        <w:tblLook w:firstRow="1" w:lastRow="0" w:firstColumn="0" w:lastColumn="0" w:noHBand="0" w:noVBand="0" w:val="0020"/>
      </w:tblPr>
      <w:tblGrid>
        <w:gridCol w:w="1584"/>
        <w:gridCol w:w="1584"/>
        <w:gridCol w:w="1584"/>
        <w:gridCol w:w="1584"/>
        <w:gridCol w:w="1584"/>
      </w:tblGrid>
      <w:tr>
        <w:trPr>
          <w:tblHeader w:val="true"/>
        </w:trPr>
        <w:tc>
          <w:tcPr/>
          <w:p>
            <w:pPr>
              <w:pStyle w:val="Compact"/>
              <w:jc w:val="left"/>
            </w:pPr>
            <w:r>
              <w:t>水平</w:t>
            </w:r>
          </w:p>
        </w:tc>
        <w:tc>
          <w:tcPr/>
          <w:p>
            <w:pPr>
              <w:pStyle w:val="Compact"/>
              <w:jc w:val="left"/>
            </w:pPr>
            <w:r>
              <w:t>修行者畫像</w:t>
            </w:r>
          </w:p>
        </w:tc>
        <w:tc>
          <w:tcPr/>
          <w:p>
            <w:pPr>
              <w:pStyle w:val="Compact"/>
              <w:jc w:val="left"/>
            </w:pPr>
            <w:r>
              <w:t>基本工具</w:t>
            </w:r>
          </w:p>
        </w:tc>
        <w:tc>
          <w:tcPr/>
          <w:p>
            <w:pPr>
              <w:pStyle w:val="Compact"/>
              <w:jc w:val="left"/>
            </w:pPr>
            <w:r>
              <w:t>驗證工具</w:t>
            </w:r>
          </w:p>
        </w:tc>
        <w:tc>
          <w:tcPr/>
          <w:p>
            <w:pPr>
              <w:pStyle w:val="Compact"/>
              <w:jc w:val="left"/>
            </w:pPr>
            <w:r>
              <w:t>估計啟動成本</w:t>
            </w:r>
          </w:p>
        </w:tc>
      </w:tr>
      <w:tr>
        <w:tc>
          <w:tcPr/>
          <w:p>
            <w:pPr>
              <w:pStyle w:val="Compact"/>
              <w:jc w:val="left"/>
            </w:pPr>
            <w:r>
              <w:t>1. 初學者</w:t>
            </w:r>
          </w:p>
        </w:tc>
        <w:tc>
          <w:tcPr/>
          <w:p>
            <w:pPr>
              <w:pStyle w:val="Compact"/>
              <w:jc w:val="left"/>
            </w:pPr>
            <w:r>
              <w:t>發現BHQ，學習量表和引數</w:t>
            </w:r>
          </w:p>
        </w:tc>
        <w:tc>
          <w:tcPr/>
          <w:p>
            <w:pPr>
              <w:pStyle w:val="Compact"/>
              <w:jc w:val="left"/>
            </w:pPr>
            <w:r>
              <w:t>卡納克靈擺（30-80茲羅提）、紙質日記、自運動學測試</w:t>
            </w:r>
          </w:p>
        </w:tc>
        <w:tc>
          <w:tcPr/>
          <w:p>
            <w:pPr>
              <w:pStyle w:val="Compact"/>
              <w:jc w:val="left"/>
            </w:pPr>
            <w:r>
              <w:t>自我觀察、事件日記、主觀1-10量表</w:t>
            </w:r>
          </w:p>
        </w:tc>
        <w:tc>
          <w:tcPr/>
          <w:p>
            <w:pPr>
              <w:pStyle w:val="Compact"/>
              <w:jc w:val="left"/>
            </w:pPr>
            <w:r>
              <w:t>30-100茲羅提</w:t>
            </w:r>
          </w:p>
        </w:tc>
      </w:tr>
      <w:tr>
        <w:tc>
          <w:tcPr/>
          <w:p>
            <w:pPr>
              <w:pStyle w:val="Compact"/>
              <w:jc w:val="left"/>
            </w:pPr>
            <w:r>
              <w:t>2. 中級</w:t>
            </w:r>
          </w:p>
        </w:tc>
        <w:tc>
          <w:tcPr/>
          <w:p>
            <w:pPr>
              <w:pStyle w:val="Compact"/>
              <w:jc w:val="left"/>
            </w:pPr>
            <w:r>
              <w:t>定期MNK實踐，首次糾纏</w:t>
            </w:r>
          </w:p>
        </w:tc>
        <w:tc>
          <w:tcPr/>
          <w:p>
            <w:pPr>
              <w:pStyle w:val="Compact"/>
              <w:jc w:val="left"/>
            </w:pPr>
            <w:r>
              <w:t>上述 + HRV應用程式（例如EliteHRV，免費）、心率帶（150-300茲羅提）</w:t>
            </w:r>
          </w:p>
        </w:tc>
        <w:tc>
          <w:tcPr/>
          <w:p>
            <w:pPr>
              <w:pStyle w:val="Compact"/>
              <w:jc w:val="left"/>
            </w:pPr>
            <w:r>
              <w:t>HRV測量、相關性日記（會話→HRV→健康感）</w:t>
            </w:r>
          </w:p>
        </w:tc>
        <w:tc>
          <w:tcPr/>
          <w:p>
            <w:pPr>
              <w:pStyle w:val="Compact"/>
              <w:jc w:val="left"/>
            </w:pPr>
            <w:r>
              <w:t>180-400茲羅提</w:t>
            </w:r>
          </w:p>
        </w:tc>
      </w:tr>
      <w:tr>
        <w:tc>
          <w:tcPr/>
          <w:p>
            <w:pPr>
              <w:pStyle w:val="Compact"/>
              <w:jc w:val="left"/>
            </w:pPr>
            <w:r>
              <w:t>3. 高階</w:t>
            </w:r>
          </w:p>
        </w:tc>
        <w:tc>
          <w:tcPr/>
          <w:p>
            <w:pPr>
              <w:pStyle w:val="Compact"/>
              <w:jc w:val="left"/>
            </w:pPr>
            <w:r>
              <w:t>系統處理多個引數</w:t>
            </w:r>
          </w:p>
        </w:tc>
        <w:tc>
          <w:tcPr/>
          <w:p>
            <w:pPr>
              <w:pStyle w:val="Compact"/>
              <w:jc w:val="left"/>
            </w:pPr>
            <w:r>
              <w:t>上述 + HeartMath Inner Balance（400-600茲羅提）、全套荷爾蒙面板（每6-12個月一次，300-600茲羅提）</w:t>
            </w:r>
          </w:p>
        </w:tc>
        <w:tc>
          <w:tcPr/>
          <w:p>
            <w:pPr>
              <w:pStyle w:val="Compact"/>
              <w:jc w:val="left"/>
            </w:pPr>
            <w:r>
              <w:t>HRV趨勢、荷爾蒙時間比較、偶發GDV測量</w:t>
            </w:r>
          </w:p>
        </w:tc>
        <w:tc>
          <w:tcPr/>
          <w:p>
            <w:pPr>
              <w:pStyle w:val="Compact"/>
              <w:jc w:val="left"/>
            </w:pPr>
            <w:r>
              <w:t>900-1600茲羅提</w:t>
            </w:r>
          </w:p>
        </w:tc>
      </w:tr>
      <w:tr>
        <w:tc>
          <w:tcPr/>
          <w:p>
            <w:pPr>
              <w:pStyle w:val="Compact"/>
              <w:jc w:val="left"/>
            </w:pPr>
            <w:r>
              <w:t>4. 大師級</w:t>
            </w:r>
          </w:p>
        </w:tc>
        <w:tc>
          <w:tcPr/>
          <w:p>
            <w:pPr>
              <w:pStyle w:val="Compact"/>
              <w:jc w:val="left"/>
            </w:pPr>
            <w:r>
              <w:t>BHQ與生活整體整合，系統工作</w:t>
            </w:r>
          </w:p>
        </w:tc>
        <w:tc>
          <w:tcPr/>
          <w:p>
            <w:pPr>
              <w:pStyle w:val="Compact"/>
              <w:jc w:val="left"/>
            </w:pPr>
            <w:r>
              <w:t>上述 + 神經反饋（30-60茲羅提/次或裝置租賃）、行動式EEG（Muse，1200-1500茲羅提）、定期GDV測量</w:t>
            </w:r>
          </w:p>
        </w:tc>
        <w:tc>
          <w:tcPr/>
          <w:p>
            <w:pPr>
              <w:pStyle w:val="Compact"/>
              <w:jc w:val="left"/>
            </w:pPr>
            <w:r>
              <w:t>EEG-HRV-荷爾蒙-秘傳引數相關性，完整生物識別圖</w:t>
            </w:r>
          </w:p>
        </w:tc>
        <w:tc>
          <w:tcPr/>
          <w:p>
            <w:pPr>
              <w:pStyle w:val="Compact"/>
              <w:jc w:val="left"/>
            </w:pPr>
            <w:r>
              <w:t>2500-4000茲羅提+</w:t>
            </w:r>
          </w:p>
        </w:tc>
      </w:tr>
    </w:tbl>
    <w:p>
      <w:pPr>
        <w:pStyle w:val="BodyText"/>
      </w:pPr>
      <w:r>
        <w:t>該表反映漸進發展哲學。初學者不需要EEG或荷爾蒙測試——需要基本測量和記錄的紀律。中級開始建立主觀感覺與生理學之間的橋樑，驗證他的實踐是否真的作用於機體。高階同時在多個層面運作，尋找不可測量讀數與可測量生物標誌物之間的相關性。大師級實踐者擁有整合系統，其中每個資訊維度有其位置和權重——不是因為為收集而收集資料，而是因為精確性是對現實的尊重表達。</w:t>
      </w:r>
    </w:p>
    <w:p>
      <w:pPr>
        <w:pStyle w:val="BodyText"/>
      </w:pPr>
      <w:r>
        <w:t>值得注意一個陷阱：工具越多，</w:t>
      </w:r>
      <w:r>
        <w:t>“</w:t>
      </w:r>
      <w:r>
        <w:t>分析癱瘓</w:t>
      </w:r>
      <w:r>
        <w:t>”</w:t>
      </w:r>
      <w:r>
        <w:t>的風險越大。花更多時間配置應用程式而非MNK實踐的量子生物駭客，就像從不觸碰樂器的音樂理論家。資料應服務於實踐，而非替代它。</w:t>
      </w:r>
    </w:p>
    <w:bookmarkEnd w:id="190"/>
    <w:bookmarkStart w:id="191" w:name="框架量子生物黑客入门套装500兹罗提购物清单"/>
    <w:p>
      <w:pPr>
        <w:pStyle w:val="Heading4"/>
      </w:pPr>
      <w:r>
        <w:t>8.4.3 框架：</w:t>
      </w:r>
      <w:r>
        <w:t>“</w:t>
      </w:r>
      <w:r>
        <w:t>量子生物駭客入門套裝</w:t>
      </w:r>
      <w:r>
        <w:t>”</w:t>
      </w:r>
      <w:r>
        <w:t>——500茲羅提購物清單</w:t>
      </w:r>
    </w:p>
    <w:p>
      <w:pPr>
        <w:pStyle w:val="FirstParagraph"/>
      </w:pPr>
      <w:r>
        <w:rPr>
          <w:bCs/>
          <w:b/>
        </w:rPr>
        <w:t>框架：量子生物駭客入門套裝</w:t>
      </w:r>
    </w:p>
    <w:p>
      <w:pPr>
        <w:pStyle w:val="BodyText"/>
      </w:pPr>
      <w:r>
        <w:t>你不需要實驗室來開始。你需要三樣東西：測量不可測量的工具、測量可測量的工具以及記錄系統。以下是一個適合任何預算並允許BHQ實踐堅實基礎的套裝。</w:t>
      </w:r>
    </w:p>
    <w:p>
      <w:pPr>
        <w:pStyle w:val="BodyText"/>
      </w:pPr>
      <w:r>
        <w:rPr>
          <w:bCs/>
          <w:b/>
        </w:rPr>
        <w:t>不可測量層面——秘傳工具：</w:t>
      </w:r>
    </w:p>
    <w:p>
      <w:pPr>
        <w:numPr>
          <w:ilvl w:val="0"/>
          <w:numId w:val="1010"/>
        </w:numPr>
        <w:pStyle w:val="Compact"/>
      </w:pPr>
      <w:r>
        <w:t>卡納克靈擺，黃銅或銅製（30-60茲羅提）。選擇經典錐體，重15-20克，懸掛在12釐米鏈上。避免帶氯丁橡膠手柄的”程式設計靈擺”——你不需要手與資訊之間的中介。</w:t>
      </w:r>
    </w:p>
    <w:p>
      <w:pPr>
        <w:numPr>
          <w:ilvl w:val="0"/>
          <w:numId w:val="1010"/>
        </w:numPr>
        <w:pStyle w:val="Compact"/>
      </w:pPr>
      <w:r>
        <w:t>A5方格筆記本，硬封面（10-15茲羅提）。用作實踐日記——日期、引數、給定狀態、最優狀態、讀數方法、感覺、事件。沒有應用程式能替代用手繪製表格的過程。物理記錄過程以不同於點選螢幕的方式啟用大腦。</w:t>
      </w:r>
    </w:p>
    <w:p>
      <w:pPr>
        <w:numPr>
          <w:ilvl w:val="0"/>
          <w:numId w:val="1010"/>
        </w:numPr>
        <w:pStyle w:val="Compact"/>
      </w:pPr>
      <w:r>
        <w:t>帶兩個量表的墊板：0-21（用於建設性引數）和-10到+10（用於問題性引數）。你可以自行列印或在紙板上繪製（5茲羅提）。</w:t>
      </w:r>
    </w:p>
    <w:p>
      <w:pPr>
        <w:pStyle w:val="FirstParagraph"/>
      </w:pPr>
      <w:r>
        <w:rPr>
          <w:bCs/>
          <w:b/>
        </w:rPr>
        <w:t>可測量層面——生物識別工具：</w:t>
      </w:r>
    </w:p>
    <w:p>
      <w:pPr>
        <w:numPr>
          <w:ilvl w:val="0"/>
          <w:numId w:val="1011"/>
        </w:numPr>
        <w:pStyle w:val="Compact"/>
      </w:pPr>
      <w:r>
        <w:t>心率帶（胸帶），相容藍芽（120-180茲羅提）。Polar H9或H10型號是標準。避免用於HRV測量的腕帶——其精確度對量子生物駭客 insufficient（不足）。</w:t>
      </w:r>
    </w:p>
    <w:p>
      <w:pPr>
        <w:numPr>
          <w:ilvl w:val="0"/>
          <w:numId w:val="1011"/>
        </w:numPr>
        <w:pStyle w:val="Compact"/>
      </w:pPr>
      <w:r>
        <w:t>EliteHRV或HRV4Training應用程式（免費或每年30-50茲羅提）。每天醒來後，在同一位置，至少60秒測量HRV。每週趨勢是你的基本生物標誌物。</w:t>
      </w:r>
    </w:p>
    <w:p>
      <w:pPr>
        <w:pStyle w:val="FirstParagraph"/>
      </w:pPr>
      <w:r>
        <w:rPr>
          <w:bCs/>
          <w:b/>
        </w:rPr>
        <w:t>整合層面：</w:t>
      </w:r>
    </w:p>
    <w:p>
      <w:pPr>
        <w:numPr>
          <w:ilvl w:val="0"/>
          <w:numId w:val="1012"/>
        </w:numPr>
        <w:pStyle w:val="Compact"/>
      </w:pPr>
      <w:r>
        <w:t>帶每日測量提醒功能的鬧鐘或應用程式（如果使用手機，0茲羅提）。關鍵的不是工具，而是規律性。</w:t>
      </w:r>
    </w:p>
    <w:p>
      <w:pPr>
        <w:numPr>
          <w:ilvl w:val="0"/>
          <w:numId w:val="1012"/>
        </w:numPr>
        <w:pStyle w:val="Compact"/>
      </w:pPr>
      <w:r>
        <w:rPr>
          <w:bCs/>
          <w:b/>
        </w:rPr>
        <w:t>總計：165-310茲羅提。</w:t>
      </w:r>
      <w:r>
        <w:t xml:space="preserve"> </w:t>
      </w:r>
      <w:r>
        <w:t>剩餘資金（至500茲羅提）保留用於三個月後定期實踐後的第一次基礎荷爾蒙面板（皮質醇、睪酮、TSH、葡萄糖——私人實驗室約200-300茲羅提），以建立基線。</w:t>
      </w:r>
    </w:p>
    <w:p>
      <w:pPr>
        <w:pStyle w:val="FirstParagraph"/>
      </w:pPr>
      <w:r>
        <w:rPr>
          <w:bCs/>
          <w:b/>
        </w:rPr>
        <w:t>如何從第一天開始：</w:t>
      </w:r>
    </w:p>
    <w:p>
      <w:pPr>
        <w:pStyle w:val="BodyText"/>
      </w:pPr>
      <w:r>
        <w:t>早晨，不起床——60秒HRV測量，記錄到應用程式。白天——一個引數的一個秘傳測量（例如心理抵抗力或生命力），記錄在筆記本中。晚上——日記中的一句話：什麼變了，什麼出現了，什麼離開了。一週後比較趨勢。一個月後你開始看到模式。三個月後你將有足夠資料來決定擴充套件套裝或諮詢高階實踐者。在用完你已有的之前，不要買更多。工具不自動運作。運作的是使用它的人。</w:t>
      </w:r>
    </w:p>
    <w:p>
      <w:r/>
    </w:p>
    <w:bookmarkEnd w:id="191"/>
    <w:bookmarkEnd w:id="192"/>
    <w:bookmarkEnd w:id="193"/>
    <w:bookmarkStart w:id="221" w:name="量子纠缠系统的核心"/>
    <w:p>
      <w:pPr>
        <w:pStyle w:val="Heading2"/>
      </w:pPr>
      <w:r>
        <w:t>9. 量子糾纏——系統的核心</w:t>
      </w:r>
    </w:p>
    <w:p>
      <w:pPr>
        <w:pStyle w:val="FirstParagraph"/>
      </w:pPr>
      <w:r>
        <w:t>如果將整本書比作一座建築，前八個章節便是地基、鋼筋和結構設計。你已經瞭解了引數（Parametr）作為功能運作的命名維度。你已經學會了區分給定狀態（Stan Dany）與最優狀態（Stan Optymalny）。你已經理解了 QMT——量子心智工具（Quantum Mental Tool）——是你所擁有的工具。現在，是時候讓這一切共同運作了。第九章不僅是隱喻意義上的系統核心：量子物理學為此提供了語言，而超物理學（ezoFizyka）則提供了將診斷轉化為轉變的機制。</w:t>
      </w:r>
    </w:p>
    <w:bookmarkStart w:id="205" w:name="爱因斯坦与幽灵般的超距作用"/>
    <w:p>
      <w:pPr>
        <w:pStyle w:val="Heading3"/>
      </w:pPr>
      <w:r>
        <w:t>9.1 愛因斯坦與”幽靈般的超距作用”</w:t>
      </w:r>
    </w:p>
    <w:bookmarkStart w:id="198" w:name="历史epr1935-贝尔1964-阿斯佩1982"/>
    <w:p>
      <w:pPr>
        <w:pStyle w:val="Heading4"/>
      </w:pPr>
      <w:r>
        <w:t>9.1.1 歷史：EPR（1935）→ 貝爾（1964）→ 阿斯佩（1982）</w:t>
      </w:r>
    </w:p>
    <w:p>
      <w:pPr>
        <w:pStyle w:val="FirstParagraph"/>
      </w:pPr>
      <w:r>
        <w:t>1935年5月，阿爾伯特·愛因斯坦與鮑里斯·波多爾斯基、內森·羅森發表了一篇論文，這篇論文字應是給量子力學棺材釘上的最後一顆釘子</w:t>
      </w:r>
      <w:r>
        <w:rPr>
          <w:rStyle w:val="FootnoteReference"/>
        </w:rPr>
      </w:r>
      <w:r>
        <w:t>。EPR論證聽起來簡單：如果量子力學是完備的，那麼每個可測量現象都必須對應一個”實在要素”。然而，雙粒子態函式將兩個粒子描述為一個整體——無論它們在空間中相隔多遠。測量一個的自旋，你立刻就知道另一個的自旋。對愛因斯坦而言，這意味著要麼存在非定域性（資訊傳播速度超過光速），要麼理論不完備。他選擇了後者。他在給玻恩的信中寫下了那句關於”幽靈般的超距作用”（</w:t>
      </w:r>
      <w:r>
        <w:rPr>
          <w:iCs/>
          <w:i/>
        </w:rPr>
        <w:t>spukhafte Fernwirkung</w:t>
      </w:r>
      <w:r>
        <w:t>）的名言，並在三十年的時間裡堅信，量子表面之下隱藏著某種隱變數——就像鐘錶內部看不見的齒輪——預先決定了每一次測量的結果。</w:t>
      </w:r>
    </w:p>
    <w:p>
      <w:pPr>
        <w:pStyle w:val="BodyText"/>
      </w:pPr>
      <w:r>
        <w:t>三十年後，1964年，愛爾蘭物理學家約翰·斯圖爾特·貝爾證明了愛因斯坦是錯誤的</w:t>
      </w:r>
      <w:r>
        <w:rPr>
          <w:rStyle w:val="FootnoteReference"/>
        </w:rPr>
      </w:r>
      <w:r>
        <w:t>。這不是哲學信念的問題——貝爾提出了一個數學不等式，任何隱變數理論都必須滿足。如果實驗結果違反了貝爾不等式，那麼沒有任何定域性決定論理論能夠描述現實。量子力學預言了違反。因此，問題必須在實驗室中得到解決。</w:t>
      </w:r>
    </w:p>
    <w:p>
      <w:pPr>
        <w:pStyle w:val="BodyText"/>
      </w:pPr>
      <w:r>
        <w:t>這個問題在1982年得以解決。阿蘭·阿斯佩和他的團隊在巴黎以如此精確的方式測量了糾纏光子自旋的相關性，以至於不留任何懷疑：貝爾不等式被違反了</w:t>
      </w:r>
      <w:r>
        <w:rPr>
          <w:rStyle w:val="FootnoteReference"/>
        </w:rPr>
      </w:r>
      <w:r>
        <w:t>。這一結果在隨後的幾十年中一再得到驗證——精度越來越高，距離越來越遠，探測器越來越快，消除了通訊漏洞。2017年，來自中國和維也納的研究小組證實了相隔1200公里的衛星光子探測器之間的糾纏</w:t>
      </w:r>
      <w:r>
        <w:rPr>
          <w:rStyle w:val="FootnoteReference"/>
        </w:rPr>
      </w:r>
      <w:r>
        <w:t>。這種幽靈般的超距作用不僅存在——它是量子現實賴以存在的基礎。</w:t>
      </w:r>
    </w:p>
    <w:p>
      <w:pPr>
        <w:pStyle w:val="BodyText"/>
      </w:pPr>
      <w:r>
        <w:t>這對你——超物理學的實踐者——意味著什麼？愛因斯坦關心的是糾纏是否違反定域性。你應該關心更深的東西：兩個狀態可以構成一個量子整體，其性質不等於各部分性質的簡單相加。態函式描述的是整體，測量一個元素會即時定義另一個——不是因為資訊在”傳播”，而是因為系統始終是一個統一體。這不是隱喻。這是希爾伯特的數學。</w:t>
      </w:r>
    </w:p>
    <w:bookmarkEnd w:id="198"/>
    <w:bookmarkStart w:id="200" w:name="什么是量子纠缠"/>
    <w:p>
      <w:pPr>
        <w:pStyle w:val="Heading4"/>
      </w:pPr>
      <w:r>
        <w:t>9.1.2 什麼是量子糾纏</w:t>
      </w:r>
    </w:p>
    <w:p>
      <w:pPr>
        <w:pStyle w:val="FirstParagraph"/>
      </w:pPr>
      <w:r>
        <w:t>量子糾纏（英文：</w:t>
      </w:r>
      <w:r>
        <w:rPr>
          <w:iCs/>
          <w:i/>
        </w:rPr>
        <w:t>quantum entanglement</w:t>
      </w:r>
      <w:r>
        <w:t>）是一種狀態，其中兩個或更多粒子構成一個系統，其態函式無法分解為各個粒子態函式的乘積</w:t>
      </w:r>
      <w:r>
        <w:rPr>
          <w:rStyle w:val="FootnoteReference"/>
        </w:rPr>
      </w:r>
      <w:r>
        <w:t>。形式上，如果</w:t>
      </w:r>
      <w:r>
        <w:t xml:space="preserve"> </w:t>
      </w:r>
      <m:oMath>
        <m:d>
          <m:dPr>
            <m:begChr m:val="|"/>
            <m:endChr m:val="|"/>
            <m:sepChr m:val=""/>
            <m:grow/>
          </m:dPr>
          <m:e>
            <m:sSub>
              <m:e>
                <m:r>
                  <m:t>ψ</m:t>
                </m:r>
              </m:e>
              <m:sub>
                <m:r>
                  <m:t>A</m:t>
                </m:r>
                <m:r>
                  <m:t>B</m:t>
                </m:r>
              </m:sub>
            </m:sSub>
            <m:r>
              <m:rPr>
                <m:sty m:val="p"/>
              </m:rPr>
              <m:t>⟩</m:t>
            </m:r>
            <m:r>
              <m:rPr>
                <m:sty m:val="p"/>
              </m:rPr>
              <m:t>≠</m:t>
            </m:r>
          </m:e>
        </m:d>
        <m:sSub>
          <m:e>
            <m:r>
              <m:t>ψ</m:t>
            </m:r>
          </m:e>
          <m:sub>
            <m:r>
              <m:t>A</m:t>
            </m:r>
          </m:sub>
        </m:sSub>
        <m:r>
          <m:rPr>
            <m:sty m:val="p"/>
          </m:rPr>
          <m:t>⟩</m:t>
        </m:r>
        <m:r>
          <m:rPr>
            <m:sty m:val="p"/>
          </m:rPr>
          <m:t>⊗</m:t>
        </m:r>
        <m:r>
          <m:rPr>
            <m:sty m:val="p"/>
          </m:rPr>
          <m:t>|</m:t>
        </m:r>
        <m:sSub>
          <m:e>
            <m:r>
              <m:t>ψ</m:t>
            </m:r>
          </m:e>
          <m:sub>
            <m:r>
              <m:t>B</m:t>
            </m:r>
          </m:sub>
        </m:sSub>
        <m:r>
          <m:rPr>
            <m:sty m:val="p"/>
          </m:rPr>
          <m:t>⟩</m:t>
        </m:r>
      </m:oMath>
      <w:r>
        <w:t>，則態</w:t>
      </w:r>
      <w:r>
        <w:t xml:space="preserve"> </w:t>
      </w:r>
      <m:oMath>
        <m:r>
          <m:rPr>
            <m:sty m:val="p"/>
          </m:rPr>
          <m:t>|</m:t>
        </m:r>
        <m:sSub>
          <m:e>
            <m:r>
              <m:t>ψ</m:t>
            </m:r>
          </m:e>
          <m:sub>
            <m:r>
              <m:t>A</m:t>
            </m:r>
            <m:r>
              <m:t>B</m:t>
            </m:r>
          </m:sub>
        </m:sSub>
        <m:r>
          <m:rPr>
            <m:sty m:val="p"/>
          </m:rPr>
          <m:t>⟩</m:t>
        </m:r>
      </m:oMath>
      <w:r>
        <w:t xml:space="preserve"> </w:t>
      </w:r>
      <w:r>
        <w:t>是糾纏的。數學上這看起來很優雅。實驗上這意味著粒子A的自旋只有在與粒子B的自旋相關聯時才能被定義——反之亦然。不存在獨立的區域性現實。存在的是一種關聯性的現實。</w:t>
      </w:r>
    </w:p>
    <w:p>
      <w:pPr>
        <w:pStyle w:val="BodyText"/>
      </w:pPr>
      <w:r>
        <w:t>這對超物理學至關重要，因為類似的結構出現在不可測量層面（Poziom Niemierzalny）。當你將問題的態函式與解決方案的態函式糾纏在一起時，你就創造了一個統一的量子物件——不是兩個分離的影象，而是一個具有新性質的系統。問題不再是一個自足的”存在”，而是開始作為一個朝向解決方案的系統的一部分運作。解決方案也不再是一個模糊的”我想要”，而是在與問題的關係中成為一個確定的目標場。</w:t>
      </w:r>
    </w:p>
    <w:p>
      <w:pPr>
        <w:pStyle w:val="BodyText"/>
      </w:pPr>
      <w:r>
        <w:t>物理學家會說：糾纏不允許傳遞資訊。他們是對的——在光子和電子的世界中，糾纏用於關聯測量，而非通訊。但在意識與自由意志的世界中，機制是不同的：你不是透過糾纏來傳遞資訊——你創造了一種新的因果配置。你不是在操縱遙遠的物件——你是在將它與其潛在目標狀態整合在一起。這不是通訊技術。這是轉變技術。</w:t>
      </w:r>
    </w:p>
    <w:bookmarkEnd w:id="200"/>
    <w:bookmarkStart w:id="204" w:name="生物学中的纠缠量子光合作用鸟类迁徙orch-or"/>
    <w:p>
      <w:pPr>
        <w:pStyle w:val="Heading4"/>
      </w:pPr>
      <w:r>
        <w:t>9.1.3 生物學中的糾纏：量子光合作用、鳥類遷徙、Orch-OR</w:t>
      </w:r>
    </w:p>
    <w:p>
      <w:pPr>
        <w:pStyle w:val="FirstParagraph"/>
      </w:pPr>
      <w:r>
        <w:t>糾纏並非實驗室中的奇聞軼事。生物學在經典力學失效的地方發現了它。</w:t>
      </w:r>
    </w:p>
    <w:p>
      <w:pPr>
        <w:pStyle w:val="BodyText"/>
      </w:pPr>
      <w:r>
        <w:rPr>
          <w:bCs/>
          <w:b/>
        </w:rPr>
        <w:t>量子光合作用。</w:t>
      </w:r>
      <w:r>
        <w:t xml:space="preserve"> </w:t>
      </w:r>
      <w:r>
        <w:t>2007年，伯克利實驗室的團隊證明，光合細菌以接近99%的效率透過蛋白質傳輸光能——這在經典模型中是不可能的，在經典模型中分子從A點隨機”漫步”到B點</w:t>
      </w:r>
      <w:r>
        <w:rPr>
          <w:rStyle w:val="FootnoteReference"/>
        </w:rPr>
      </w:r>
      <w:r>
        <w:t>。結果發現，能量以量子相干態的形式運動——一個機率波同時探索所有可能的路徑，直到找到反應中心。此外，天線複合體中電子態之間的糾纏保持了比預期在溫暖、潮溼的細胞環境中更長的相干性。生命利用糾纏來收集光。</w:t>
      </w:r>
    </w:p>
    <w:p>
      <w:pPr>
        <w:pStyle w:val="BodyText"/>
      </w:pPr>
      <w:r>
        <w:rPr>
          <w:bCs/>
          <w:b/>
        </w:rPr>
        <w:t>鳥類遷徙。</w:t>
      </w:r>
      <w:r>
        <w:t xml:space="preserve"> </w:t>
      </w:r>
      <w:r>
        <w:t>歐洲知更鳥（</w:t>
      </w:r>
      <w:r>
        <w:rPr>
          <w:iCs/>
          <w:i/>
        </w:rPr>
        <w:t>Erithacus rubecula</w:t>
      </w:r>
      <w:r>
        <w:t>）能夠感知地球磁場方向，其精確性是任何經典機制都無法解釋的。2021年，計算機模擬和光譜學實驗證實，鳥類視網膜中的隱花色素蛋白會產生處於單重態和三重態的電子對，其比例取決於磁場方向</w:t>
      </w:r>
      <w:r>
        <w:rPr>
          <w:rStyle w:val="FootnoteReference"/>
        </w:rPr>
      </w:r>
      <w:r>
        <w:t>。這一過程需要在微秒尺度上保持自旋相干性——足夠長的時間讓鳥”看到”磁場作為對比圖案。這裡，自旋糾纏充當了生物量子羅盤。</w:t>
      </w:r>
    </w:p>
    <w:p>
      <w:pPr>
        <w:pStyle w:val="BodyText"/>
      </w:pPr>
      <w:r>
        <w:rPr>
          <w:bCs/>
          <w:b/>
        </w:rPr>
        <w:t>Orch-OR（協調客觀還原）。</w:t>
      </w:r>
      <w:r>
        <w:t xml:space="preserve"> </w:t>
      </w:r>
      <w:r>
        <w:t>羅傑·彭羅斯和斯圖爾特·哈梅羅夫的理論提出，意識具有神經元微管中的量子基礎</w:t>
      </w:r>
      <w:r>
        <w:rPr>
          <w:rStyle w:val="FootnoteReference"/>
        </w:rPr>
      </w:r>
      <w:r>
        <w:t>。根據這個模型，微管蛋白中的相干狀態保持疊加，直到引力退相干（OR——</w:t>
      </w:r>
      <w:r>
        <w:rPr>
          <w:iCs/>
          <w:i/>
        </w:rPr>
        <w:t>客觀還原</w:t>
      </w:r>
      <w:r>
        <w:t>）強制產生一個具體結果。這個過程由神經模式”協調”，據作者所說，它產生了有意識的體驗元素：感受質（qualia）、意向性和”頓悟”時刻。儘管Orch-OR仍有爭議，但2020年諾貝爾物理學獎得主彭羅斯將意識視為一種需要超越計算正規化物理學的非演算法現象，這一事實引起了人們的興趣。</w:t>
      </w:r>
    </w:p>
    <w:p>
      <w:pPr>
        <w:pStyle w:val="BodyText"/>
      </w:pPr>
      <w:r>
        <w:rPr>
          <w:bCs/>
          <w:b/>
        </w:rPr>
        <w:t>表格：量子糾纏——從物理學到超物理學</w:t>
      </w:r>
    </w:p>
    <w:tbl>
      <w:tblPr>
        <w:tblStyle w:val="Table"/>
        <w:tblW w:type="pct" w:w="5000"/>
        <w:tblLook w:firstRow="1" w:lastRow="0" w:firstColumn="0" w:lastColumn="0" w:noHBand="0" w:noVBand="0" w:val="0020"/>
      </w:tblPr>
      <w:tblGrid>
        <w:gridCol w:w="1980"/>
        <w:gridCol w:w="1980"/>
        <w:gridCol w:w="1980"/>
        <w:gridCol w:w="1980"/>
      </w:tblGrid>
      <w:tr>
        <w:trPr>
          <w:tblHeader w:val="true"/>
        </w:trPr>
        <w:tc>
          <w:tcPr/>
          <w:p>
            <w:pPr>
              <w:pStyle w:val="Compact"/>
              <w:jc w:val="left"/>
            </w:pPr>
            <w:r>
              <w:t>方面</w:t>
            </w:r>
          </w:p>
        </w:tc>
        <w:tc>
          <w:tcPr/>
          <w:p>
            <w:pPr>
              <w:pStyle w:val="Compact"/>
              <w:jc w:val="left"/>
            </w:pPr>
            <w:r>
              <w:t>實驗室物理學</w:t>
            </w:r>
          </w:p>
        </w:tc>
        <w:tc>
          <w:tcPr/>
          <w:p>
            <w:pPr>
              <w:pStyle w:val="Compact"/>
              <w:jc w:val="left"/>
            </w:pPr>
            <w:r>
              <w:t>量子生物學</w:t>
            </w:r>
          </w:p>
        </w:tc>
        <w:tc>
          <w:tcPr/>
          <w:p>
            <w:pPr>
              <w:pStyle w:val="Compact"/>
              <w:jc w:val="left"/>
            </w:pPr>
            <w:r>
              <w:t>超物理學（不可測量層面）</w:t>
            </w:r>
          </w:p>
        </w:tc>
      </w:tr>
      <w:tr>
        <w:tc>
          <w:tcPr/>
          <w:p>
            <w:pPr>
              <w:pStyle w:val="Compact"/>
              <w:jc w:val="left"/>
            </w:pPr>
            <w:r>
              <w:rPr>
                <w:bCs/>
                <w:b/>
              </w:rPr>
              <w:t>糾纏物件</w:t>
            </w:r>
          </w:p>
        </w:tc>
        <w:tc>
          <w:tcPr/>
          <w:p>
            <w:pPr>
              <w:pStyle w:val="Compact"/>
              <w:jc w:val="left"/>
            </w:pPr>
            <w:r>
              <w:t>光子、電子、原子</w:t>
            </w:r>
          </w:p>
        </w:tc>
        <w:tc>
          <w:tcPr/>
          <w:p>
            <w:pPr>
              <w:pStyle w:val="Compact"/>
              <w:jc w:val="left"/>
            </w:pPr>
            <w:r>
              <w:t>葉綠素複合體中的電子、隱花色素中的自旋</w:t>
            </w:r>
          </w:p>
        </w:tc>
        <w:tc>
          <w:tcPr/>
          <w:p>
            <w:pPr>
              <w:pStyle w:val="Compact"/>
              <w:jc w:val="left"/>
            </w:pPr>
            <w:r>
              <w:t>態函式：問題（S₁）與解決方案（S₂）</w:t>
            </w:r>
          </w:p>
        </w:tc>
      </w:tr>
      <w:tr>
        <w:tc>
          <w:tcPr/>
          <w:p>
            <w:pPr>
              <w:pStyle w:val="Compact"/>
              <w:jc w:val="left"/>
            </w:pPr>
            <w:r>
              <w:rPr>
                <w:bCs/>
                <w:b/>
              </w:rPr>
              <w:t>空間</w:t>
            </w:r>
          </w:p>
        </w:tc>
        <w:tc>
          <w:tcPr/>
          <w:p>
            <w:pPr>
              <w:pStyle w:val="Compact"/>
              <w:jc w:val="left"/>
            </w:pPr>
            <w:r>
              <w:t>真空、低溫恆溫器、光纖</w:t>
            </w:r>
          </w:p>
        </w:tc>
        <w:tc>
          <w:tcPr/>
          <w:p>
            <w:pPr>
              <w:pStyle w:val="Compact"/>
              <w:jc w:val="left"/>
            </w:pPr>
            <w:r>
              <w:t>光合細胞、鳥類視網膜、微管</w:t>
            </w:r>
          </w:p>
        </w:tc>
        <w:tc>
          <w:tcPr/>
          <w:p>
            <w:pPr>
              <w:pStyle w:val="Compact"/>
              <w:jc w:val="left"/>
            </w:pPr>
            <w:r>
              <w:t>心靈場——意識的聖域</w:t>
            </w:r>
          </w:p>
        </w:tc>
      </w:tr>
      <w:tr>
        <w:tc>
          <w:tcPr/>
          <w:p>
            <w:pPr>
              <w:pStyle w:val="Compact"/>
              <w:jc w:val="left"/>
            </w:pPr>
            <w:r>
              <w:rPr>
                <w:bCs/>
                <w:b/>
              </w:rPr>
              <w:t>算符</w:t>
            </w:r>
          </w:p>
        </w:tc>
        <w:tc>
          <w:tcPr/>
          <w:p>
            <w:pPr>
              <w:pStyle w:val="Compact"/>
              <w:jc w:val="left"/>
            </w:pPr>
            <w:r>
              <w:t>鐳射、分束器、探測器</w:t>
            </w:r>
          </w:p>
        </w:tc>
        <w:tc>
          <w:tcPr/>
          <w:p>
            <w:pPr>
              <w:pStyle w:val="Compact"/>
              <w:jc w:val="left"/>
            </w:pPr>
            <w:r>
              <w:t>達爾文進化最佳化了過程</w:t>
            </w:r>
          </w:p>
        </w:tc>
        <w:tc>
          <w:tcPr/>
          <w:p>
            <w:pPr>
              <w:pStyle w:val="Compact"/>
              <w:jc w:val="left"/>
            </w:pPr>
            <w:r>
              <w:t>自由意志——意識量子算符</w:t>
            </w:r>
          </w:p>
        </w:tc>
      </w:tr>
      <w:tr>
        <w:tc>
          <w:tcPr/>
          <w:p>
            <w:pPr>
              <w:pStyle w:val="Compact"/>
              <w:jc w:val="left"/>
            </w:pPr>
            <w:r>
              <w:rPr>
                <w:bCs/>
                <w:b/>
              </w:rPr>
              <w:t>相干時間</w:t>
            </w:r>
          </w:p>
        </w:tc>
        <w:tc>
          <w:tcPr/>
          <w:p>
            <w:pPr>
              <w:pStyle w:val="Compact"/>
              <w:jc w:val="left"/>
            </w:pPr>
            <w:r>
              <w:t>納秒到微秒（在常溫下）</w:t>
            </w:r>
          </w:p>
        </w:tc>
        <w:tc>
          <w:tcPr/>
          <w:p>
            <w:pPr>
              <w:pStyle w:val="Compact"/>
              <w:jc w:val="left"/>
            </w:pPr>
            <w:r>
              <w:t>微秒-飛秒，在300K下出奇地長</w:t>
            </w:r>
          </w:p>
        </w:tc>
        <w:tc>
          <w:tcPr/>
          <w:p>
            <w:pPr>
              <w:pStyle w:val="Compact"/>
              <w:jc w:val="left"/>
            </w:pPr>
            <w:r>
              <w:t>取決於意圖的精確度；從瞬間到數週</w:t>
            </w:r>
          </w:p>
        </w:tc>
      </w:tr>
      <w:tr>
        <w:tc>
          <w:tcPr/>
          <w:p>
            <w:pPr>
              <w:pStyle w:val="Compact"/>
              <w:jc w:val="left"/>
            </w:pPr>
            <w:r>
              <w:rPr>
                <w:bCs/>
                <w:b/>
              </w:rPr>
              <w:t>效應</w:t>
            </w:r>
          </w:p>
        </w:tc>
        <w:tc>
          <w:tcPr/>
          <w:p>
            <w:pPr>
              <w:pStyle w:val="Compact"/>
              <w:jc w:val="left"/>
            </w:pPr>
            <w:r>
              <w:t>測量關聯、貝爾不等式</w:t>
            </w:r>
          </w:p>
        </w:tc>
        <w:tc>
          <w:tcPr/>
          <w:p>
            <w:pPr>
              <w:pStyle w:val="Compact"/>
              <w:jc w:val="left"/>
            </w:pPr>
            <w:r>
              <w:t>能量效率、導航、資訊處理</w:t>
            </w:r>
          </w:p>
        </w:tc>
        <w:tc>
          <w:tcPr/>
          <w:p>
            <w:pPr>
              <w:pStyle w:val="Compact"/>
              <w:jc w:val="left"/>
            </w:pPr>
            <w:r>
              <w:t>根源性致因與目的因的修正</w:t>
            </w:r>
          </w:p>
        </w:tc>
      </w:tr>
      <w:tr>
        <w:tc>
          <w:tcPr/>
          <w:p>
            <w:pPr>
              <w:pStyle w:val="Compact"/>
              <w:jc w:val="left"/>
            </w:pPr>
            <w:r>
              <w:rPr>
                <w:bCs/>
                <w:b/>
              </w:rPr>
              <w:t>限制</w:t>
            </w:r>
          </w:p>
        </w:tc>
        <w:tc>
          <w:tcPr/>
          <w:p>
            <w:pPr>
              <w:pStyle w:val="Compact"/>
              <w:jc w:val="left"/>
            </w:pPr>
            <w:r>
              <w:t>無資訊傳遞（無通訊定理）</w:t>
            </w:r>
          </w:p>
        </w:tc>
        <w:tc>
          <w:tcPr/>
          <w:p>
            <w:pPr>
              <w:pStyle w:val="Compact"/>
              <w:jc w:val="left"/>
            </w:pPr>
            <w:r>
              <w:t>熱量和生物噪聲加速退相干</w:t>
            </w:r>
          </w:p>
        </w:tc>
        <w:tc>
          <w:tcPr/>
          <w:p>
            <w:pPr>
              <w:pStyle w:val="Compact"/>
              <w:jc w:val="left"/>
            </w:pPr>
            <w:r>
              <w:t>需要誠實解讀和純粹的道德性</w:t>
            </w:r>
          </w:p>
        </w:tc>
      </w:tr>
      <w:tr>
        <w:tc>
          <w:tcPr/>
          <w:p>
            <w:pPr>
              <w:pStyle w:val="Compact"/>
              <w:jc w:val="left"/>
            </w:pPr>
            <w:r>
              <w:rPr>
                <w:bCs/>
                <w:b/>
              </w:rPr>
              <w:t>協調</w:t>
            </w:r>
          </w:p>
        </w:tc>
        <w:tc>
          <w:tcPr/>
          <w:p>
            <w:pPr>
              <w:pStyle w:val="Compact"/>
              <w:jc w:val="left"/>
            </w:pPr>
            <w:r>
              <w:t>經典測量強制產生狀態</w:t>
            </w:r>
          </w:p>
        </w:tc>
        <w:tc>
          <w:tcPr/>
          <w:p>
            <w:pPr>
              <w:pStyle w:val="Compact"/>
              <w:jc w:val="left"/>
            </w:pPr>
            <w:r>
              <w:t>自然選擇”挑選”穩定構型</w:t>
            </w:r>
          </w:p>
        </w:tc>
        <w:tc>
          <w:tcPr/>
          <w:p>
            <w:pPr>
              <w:pStyle w:val="Compact"/>
              <w:jc w:val="left"/>
            </w:pPr>
            <w:r>
              <w:t>絕對意志作為充足理由</w:t>
            </w:r>
          </w:p>
        </w:tc>
      </w:tr>
    </w:tbl>
    <w:p>
      <w:pPr>
        <w:pStyle w:val="BodyText"/>
      </w:pPr>
      <w:r>
        <w:t>分析這張表格揭示了物理學與超物理學之間深刻的結構連續性。在每一行中，我們看到相同的模式：經典理論會視為獨立的兩個狀態，結果是同一個量子系統的部分。差異不在於現象的本質——糾纏仍然是糾纏——而在於尺度和算符。在物理學中，糾纏是人類外部使用的資源（密碼學、隱形傳態）。在生物學中，它是進化內部使用的資源（光合作用、導航）。在超物理學中，它是自由意志有意識地使用的資源——作為意識轉變的主要武器。生物學在細胞的”溫暖潮溼”環境中保持量子相干性並非偶然：這意味著生命已經”知道”如何做到這一點。量子智人（Homo Sapiens Quantum）正在學習同樣的事情——只是有意識地、帶著意圖的精確性。</w:t>
      </w:r>
    </w:p>
    <w:bookmarkEnd w:id="204"/>
    <w:bookmarkEnd w:id="205"/>
    <w:bookmarkStart w:id="210" w:name="超物理学中的纠缠主要武器"/>
    <w:p>
      <w:pPr>
        <w:pStyle w:val="Heading3"/>
      </w:pPr>
      <w:r>
        <w:t>9.2 超物理學中的糾纏——主要武器</w:t>
      </w:r>
    </w:p>
    <w:bookmarkStart w:id="206" w:name="主要论点主要武器是在灵性层面将给定状态与最优状态连接"/>
    <w:p>
      <w:pPr>
        <w:pStyle w:val="Heading4"/>
      </w:pPr>
      <w:r>
        <w:t>9.2.1 主要論點：主要武器是在靈性層面將給定狀態與最優狀態連線</w:t>
      </w:r>
    </w:p>
    <w:p>
      <w:pPr>
        <w:pStyle w:val="FirstParagraph"/>
      </w:pPr>
      <w:r>
        <w:t>科學魔法的主要武器是將問題與問題的解決方案連線——不是並排放置，不是透過意志力，不是透過肯定語，而是操作性地：作為在靈性層面（即不可測量層面）問題態函式與解決方案態函式的糾纏。這是開啟所有門的鑰匙。</w:t>
      </w:r>
    </w:p>
    <w:p>
      <w:pPr>
        <w:pStyle w:val="BodyText"/>
      </w:pPr>
      <w:r>
        <w:t>這聽起來可能太簡單了，不值得前面八個章節的準備。但這裡的簡單是表面的——就像愛因斯坦用三個符號寫下的</w:t>
      </w:r>
      <w:r>
        <w:t xml:space="preserve"> </w:t>
      </w:r>
      <m:oMath>
        <m:r>
          <m:t>E</m:t>
        </m:r>
        <m:r>
          <m:rPr>
            <m:sty m:val="p"/>
          </m:rPr>
          <m:t>=</m:t>
        </m:r>
        <m:r>
          <m:t>m</m:t>
        </m:r>
        <m:sSup>
          <m:e>
            <m:r>
              <m:t>c</m:t>
            </m:r>
          </m:e>
          <m:sup>
            <m:r>
              <m:t>2</m:t>
            </m:r>
          </m:sup>
        </m:sSup>
      </m:oMath>
      <w:r>
        <w:t xml:space="preserve"> </w:t>
      </w:r>
      <w:r>
        <w:t>一樣簡單，卻改變了世界。為了讓糾纏發揮作用，你必須首先知道要糾纏什麼（引數），你必須知道當前的構型是什麼（給定狀態），你必須知道目標構型是什麼（最優狀態），你必須有一個操作得以發生的空間（心靈場），你必須有一個算符（自由意志），你必須按照更高秩序行動（絕對意志）。沒有這些元素，糾纏就變成了願望。有了它們——它就成了工具。</w:t>
      </w:r>
    </w:p>
    <w:p>
      <w:pPr>
        <w:pStyle w:val="BodyText"/>
      </w:pPr>
      <w:r>
        <w:t>超物理學的主要論點可以用QMT工作公式表示：</w:t>
      </w:r>
    </w:p>
    <w:p>
      <w:pPr>
        <w:pStyle w:val="BodyText"/>
      </w:pPr>
      <m:oMathPara>
        <m:oMathParaPr>
          <m:jc m:val="center"/>
        </m:oMathParaPr>
        <m:oMath>
          <m:r>
            <m:t>Q</m:t>
          </m:r>
          <m:r>
            <m:t>M</m:t>
          </m:r>
          <m:r>
            <m:t>T</m:t>
          </m:r>
          <m:d>
            <m:dPr>
              <m:begChr m:val="("/>
              <m:endChr m:val=")"/>
              <m:sepChr m:val=""/>
              <m:grow/>
            </m:dPr>
            <m:e>
              <m:r>
                <m:t>P</m:t>
              </m:r>
            </m:e>
          </m:d>
          <m:r>
            <m:rPr>
              <m:sty m:val="p"/>
            </m:rPr>
            <m:t>=</m:t>
          </m:r>
          <m:sSub>
            <m:e>
              <m:r>
                <m:t>S</m:t>
              </m:r>
            </m:e>
            <m:sub>
              <m:r>
                <m:t>1</m:t>
              </m:r>
            </m:sub>
          </m:sSub>
          <m:d>
            <m:dPr>
              <m:begChr m:val="("/>
              <m:endChr m:val=")"/>
              <m:sepChr m:val=""/>
              <m:grow/>
            </m:dPr>
            <m:e>
              <m:sSub>
                <m:e>
                  <m:r>
                    <m:t>P</m:t>
                  </m:r>
                </m:e>
                <m:sub>
                  <m:r>
                    <m:rPr>
                      <m:nor/>
                      <m:sty m:val="p"/>
                    </m:rPr>
                    <m:t>dany</m:t>
                  </m:r>
                </m:sub>
              </m:sSub>
            </m:e>
          </m:d>
          <m:r>
            <m:rPr>
              <m:sty m:val="p"/>
            </m:rPr>
            <m:t>⊕</m:t>
          </m:r>
          <m:sSub>
            <m:e>
              <m:r>
                <m:t>S</m:t>
              </m:r>
            </m:e>
            <m:sub>
              <m:r>
                <m:t>2</m:t>
              </m:r>
            </m:sub>
          </m:sSub>
          <m:d>
            <m:dPr>
              <m:begChr m:val="("/>
              <m:endChr m:val=")"/>
              <m:sepChr m:val=""/>
              <m:grow/>
            </m:dPr>
            <m:e>
              <m:sSub>
                <m:e>
                  <m:r>
                    <m:t>P</m:t>
                  </m:r>
                </m:e>
                <m:sub>
                  <m:r>
                    <m:rPr>
                      <m:nor/>
                      <m:sty m:val="p"/>
                    </m:rPr>
                    <m:t>optymalny</m:t>
                  </m:r>
                </m:sub>
              </m:sSub>
            </m:e>
          </m:d>
          <m:r>
            <m:rPr>
              <m:nor/>
              <m:sty m:val="p"/>
            </m:rPr>
            <m:t> w </m:t>
          </m:r>
          <m:r>
            <m:t>P</m:t>
          </m:r>
          <m:r>
            <m:t>N</m:t>
          </m:r>
          <m:r>
            <m:rPr>
              <m:sty m:val="p"/>
            </m:rPr>
            <m:t>,</m:t>
          </m:r>
          <m:r>
            <m:rPr>
              <m:nor/>
              <m:sty m:val="p"/>
            </m:rPr>
            <m:t> aktywowany przez </m:t>
          </m:r>
          <m:r>
            <m:t>W</m:t>
          </m:r>
          <m:r>
            <m:t>W</m:t>
          </m:r>
          <m:r>
            <m:rPr>
              <m:sty m:val="p"/>
            </m:rPr>
            <m:t>,</m:t>
          </m:r>
          <m:r>
            <m:rPr>
              <m:nor/>
              <m:sty m:val="p"/>
            </m:rPr>
            <m:t> harmonizowany przez </m:t>
          </m:r>
          <m:r>
            <m:t>W</m:t>
          </m:r>
          <m:r>
            <m:t>A</m:t>
          </m:r>
        </m:oMath>
      </m:oMathPara>
    </w:p>
    <w:p>
      <w:pPr>
        <w:pStyle w:val="FirstParagraph"/>
      </w:pPr>
      <w:r>
        <w:t>在這個表示式中：</w:t>
      </w:r>
      <m:oMath>
        <m:r>
          <m:t>P</m:t>
        </m:r>
      </m:oMath>
      <w:r>
        <w:t xml:space="preserve"> </w:t>
      </w:r>
      <w:r>
        <w:t>是引數——功能運作的命名維度。</w:t>
      </w:r>
      <m:oMath>
        <m:sSub>
          <m:e>
            <m:r>
              <m:t>S</m:t>
            </m:r>
          </m:e>
          <m:sub>
            <m:r>
              <m:t>1</m:t>
            </m:r>
          </m:sub>
        </m:sSub>
        <m:d>
          <m:dPr>
            <m:begChr m:val="("/>
            <m:endChr m:val=")"/>
            <m:sepChr m:val=""/>
            <m:grow/>
          </m:dPr>
          <m:e>
            <m:sSub>
              <m:e>
                <m:r>
                  <m:t>P</m:t>
                </m:r>
              </m:e>
              <m:sub>
                <m:r>
                  <m:rPr>
                    <m:nor/>
                    <m:sty m:val="p"/>
                  </m:rPr>
                  <m:t>dany</m:t>
                </m:r>
              </m:sub>
            </m:sSub>
          </m:e>
        </m:d>
      </m:oMath>
      <w:r>
        <w:t xml:space="preserve"> </w:t>
      </w:r>
      <w:r>
        <w:t>是描述給定狀態的態函式1號。</w:t>
      </w:r>
      <m:oMath>
        <m:sSub>
          <m:e>
            <m:r>
              <m:t>S</m:t>
            </m:r>
          </m:e>
          <m:sub>
            <m:r>
              <m:t>2</m:t>
            </m:r>
          </m:sub>
        </m:sSub>
        <m:d>
          <m:dPr>
            <m:begChr m:val="("/>
            <m:endChr m:val=")"/>
            <m:sepChr m:val=""/>
            <m:grow/>
          </m:dPr>
          <m:e>
            <m:sSub>
              <m:e>
                <m:r>
                  <m:t>P</m:t>
                </m:r>
              </m:e>
              <m:sub>
                <m:r>
                  <m:rPr>
                    <m:nor/>
                    <m:sty m:val="p"/>
                  </m:rPr>
                  <m:t>optymalny</m:t>
                </m:r>
              </m:sub>
            </m:sSub>
          </m:e>
        </m:d>
      </m:oMath>
      <w:r>
        <w:t xml:space="preserve"> </w:t>
      </w:r>
      <w:r>
        <w:t>是描述最優狀態的態函式2號。</w:t>
      </w:r>
      <m:oMath>
        <m:r>
          <m:t>P</m:t>
        </m:r>
        <m:r>
          <m:t>N</m:t>
        </m:r>
      </m:oMath>
      <w:r>
        <w:t xml:space="preserve"> </w:t>
      </w:r>
      <w:r>
        <w:t>是不可測量層面——操作發生的靈性空間。</w:t>
      </w:r>
      <m:oMath>
        <m:r>
          <m:t>W</m:t>
        </m:r>
        <m:r>
          <m:t>W</m:t>
        </m:r>
      </m:oMath>
      <w:r>
        <w:t xml:space="preserve"> </w:t>
      </w:r>
      <w:r>
        <w:t>是自由意志——發起糾纏的意識量子算符。</w:t>
      </w:r>
      <m:oMath>
        <m:r>
          <m:t>W</m:t>
        </m:r>
        <m:r>
          <m:t>A</m:t>
        </m:r>
      </m:oMath>
      <w:r>
        <w:t xml:space="preserve"> </w:t>
      </w:r>
      <w:r>
        <w:t>是絕對意志——維持整個過程一致性的充足理由。符號</w:t>
      </w:r>
      <w:r>
        <w:t xml:space="preserve"> </w:t>
      </w:r>
      <m:oMath>
        <m:r>
          <m:rPr>
            <m:sty m:val="p"/>
          </m:rPr>
          <m:t>⊕</m:t>
        </m:r>
      </m:oMath>
      <w:r>
        <w:t xml:space="preserve"> </w:t>
      </w:r>
      <w:r>
        <w:t>表示糾纏操作：從兩個態函式建立一個不可分解的複合狀態，其性質現在在量子-靈性水平上關聯。</w:t>
      </w:r>
    </w:p>
    <w:p>
      <w:pPr>
        <w:pStyle w:val="BodyText"/>
      </w:pPr>
      <w:r>
        <w:t>這個公式不是咒語。它是一個操作性描述符，允許自由意志精確定義要連線什麼、在哪裡、由誰。物理學家可能會認為它是隱喻性的。但對超物理學實踐者來說，隱喻性與類比-操作性之間的區別就像白日夢與建橋之間的區別。</w:t>
      </w:r>
    </w:p>
    <w:bookmarkEnd w:id="206"/>
    <w:bookmarkStart w:id="207" w:name="给定状态作为1号态函数"/>
    <w:p>
      <w:pPr>
        <w:pStyle w:val="Heading4"/>
      </w:pPr>
      <w:r>
        <w:t>9.2.2 給定狀態作為1號態函式</w:t>
      </w:r>
    </w:p>
    <w:p>
      <w:pPr>
        <w:pStyle w:val="FirstParagraph"/>
      </w:pPr>
      <w:r>
        <w:t>給定狀態不僅僅是一個數字。它是一個完整的態函式，描述引數的當前構型——包括其數值、性質、與其他引數的關係、歷史變體和動態趨勢。當你寫下：</w:t>
      </w:r>
      <w:r>
        <w:t>“</w:t>
      </w:r>
      <w:r>
        <w:t>心理韌性給定狀態 = 6</w:t>
      </w:r>
      <w:r>
        <w:t>”</w:t>
      </w:r>
      <w:r>
        <w:t>時，你建立的是一個地址，而非地圖。地圖需要描述：對批評的反應呈現什麼形態？恢復到平衡的速度有多快？有哪些變體（例如工作中vs家庭中）？哪些引數與這個問題糾纏在一起（焦慮、疲勞、缺乏自尊）？</w:t>
      </w:r>
    </w:p>
    <w:p>
      <w:pPr>
        <w:pStyle w:val="BodyText"/>
      </w:pPr>
      <w:r>
        <w:t>在量子力學中，態函式</w:t>
      </w:r>
      <w:r>
        <w:t xml:space="preserve"> </w:t>
      </w:r>
      <m:oMath>
        <m:r>
          <m:rPr>
            <m:sty m:val="p"/>
          </m:rPr>
          <m:t>|</m:t>
        </m:r>
        <m:r>
          <m:t>ψ</m:t>
        </m:r>
        <m:r>
          <m:rPr>
            <m:sty m:val="p"/>
          </m:rPr>
          <m:t>⟩</m:t>
        </m:r>
      </m:oMath>
      <w:r>
        <w:t xml:space="preserve"> </w:t>
      </w:r>
      <w:r>
        <w:t>包含關於系統的完整資訊——所有可能測量的機率、相位、相干關係。同樣，超物理學中的1號態函式必須是完整的。部分描述創造部分糾纏，部分糾纏產生部分效應——或者混亂。如果你將給定狀態僅僅定義為”我很弱”，你就是將迷霧與迷霧糾纏。如果你將其定義為”精神力量引數 = 4，變體：在時間壓力下瓦解+7，未睡眠後的複發性變體，與生命力 = 5 和焦慮 = +8 相關”，你就是將具體與具體糾纏。精確就是力量。</w:t>
      </w:r>
    </w:p>
    <w:bookmarkEnd w:id="207"/>
    <w:bookmarkStart w:id="208" w:name="最优状态作为2号态函数"/>
    <w:p>
      <w:pPr>
        <w:pStyle w:val="Heading4"/>
      </w:pPr>
      <w:r>
        <w:t>9.2.3 最優狀態作為2號態函式</w:t>
      </w:r>
    </w:p>
    <w:p>
      <w:pPr>
        <w:pStyle w:val="FirstParagraph"/>
      </w:pPr>
      <w:r>
        <w:t>最優狀態與期望狀態的區別在於，它不是自我的投射。它是對於特定靈魂、身體、生活處境和道德秩序而言的最佳構型——符合善、真理和絕對意志。你可能渴望21級的心理力量來支配他人。但你的最優狀態可能是15，因為只有在那裡力量才與愛結合，而非與暴力結合。絕對意志不是滿足一時興起的自動機器。</w:t>
      </w:r>
    </w:p>
    <w:p>
      <w:pPr>
        <w:pStyle w:val="BodyText"/>
      </w:pPr>
      <w:r>
        <w:t>2號態函式必須與1號態函式同樣完整。僅僅說”我想變強”是不夠的。你需要：</w:t>
      </w:r>
      <w:r>
        <w:t>“</w:t>
      </w:r>
      <w:r>
        <w:t>精神力量的最優狀態 = 15，其特徵是對壓力的平靜距離感、儘管恐懼仍能行動的能力、在不攻擊的情況下保持邊界、事件發生後2-4小時內恢復平衡、與同理心 = 17 和自尊 = 10 和諧共存</w:t>
      </w:r>
      <w:r>
        <w:t>”</w:t>
      </w:r>
      <w:r>
        <w:t>。解決方案的影象越完整，根源性致因的修正就越精確。</w:t>
      </w:r>
    </w:p>
    <w:bookmarkEnd w:id="208"/>
    <w:bookmarkStart w:id="209" w:name="期望状态与最优状态之间的区别"/>
    <w:p>
      <w:pPr>
        <w:pStyle w:val="Heading4"/>
      </w:pPr>
      <w:r>
        <w:t>9.2.4 期望狀態與最優狀態之間的區別</w:t>
      </w:r>
    </w:p>
    <w:p>
      <w:pPr>
        <w:pStyle w:val="FirstParagraph"/>
      </w:pPr>
      <w:r>
        <w:t>這種區別在自我發展系統中經常被忽視，從而導致災難。期望狀態是你想要的——有意識的或無意識的。最優狀態是實際適合的。不是”你應得的”，而是”構成你係統在給定時刻最佳構型的”。</w:t>
      </w:r>
    </w:p>
    <w:p>
      <w:pPr>
        <w:pStyle w:val="BodyText"/>
      </w:pPr>
      <w:r>
        <w:rPr>
          <w:bCs/>
          <w:b/>
        </w:rPr>
        <w:t>期望狀態</w:t>
      </w:r>
      <w:r>
        <w:t>由自我、野心、恐懼、補償、對他人期望的投射、大眾媒體或創傷性傷痕產生。你想成為百萬富翁，因為童年時感到無力？這是期望狀態。你想成為房間裡最美的人，因為你無法忍受自己的隱形？期望狀態。你想獲得力量，因為軟弱令人痛苦？期望狀態。這本身並無過錯——慾望是人性的一部分。但超物理學不是為了實現每一個慾望。它服務於朝向真理的修正。</w:t>
      </w:r>
    </w:p>
    <w:p>
      <w:pPr>
        <w:pStyle w:val="BodyText"/>
      </w:pPr>
      <w:r>
        <w:rPr>
          <w:bCs/>
          <w:b/>
        </w:rPr>
        <w:t>最優狀態</w:t>
      </w:r>
      <w:r>
        <w:t>由以下綜合產生：靈魂 + 身體 + 道德 + 絕對意志。你可能在會話前無法完全瞭解它。這很正常。但你必須願意接受最優狀態可能與你所期望的不同。如果你的期望是21，而最優狀態是15——就與15糾纏。這不是妥協。這是對正確地址的操作。</w:t>
      </w:r>
    </w:p>
    <w:p>
      <w:pPr>
        <w:pStyle w:val="BodyText"/>
      </w:pPr>
      <w:r>
        <w:t>這種區別也有一個保護維度。與期望狀態而非最優狀態糾纏，就像將GPS導航程式設計到錯誤地址。你可能開得又快又堅決，但你到達的地方不是你的目標。最好的情況是浪費燃料。最壞的情況是陷入一種構型，它強化了問題而非解決問題。因此超物理學需要純淨的心靈：如果你無法接受你的期望可能是錯誤的，你還沒有準備好進行糾纏。</w:t>
      </w:r>
    </w:p>
    <w:bookmarkEnd w:id="209"/>
    <w:bookmarkEnd w:id="210"/>
    <w:bookmarkStart w:id="215" w:name="量子纠缠的机制"/>
    <w:p>
      <w:pPr>
        <w:pStyle w:val="Heading3"/>
      </w:pPr>
      <w:r>
        <w:t>9.3 量子糾纏的機制</w:t>
      </w:r>
    </w:p>
    <w:bookmarkStart w:id="211" w:name="自由意志作为纠缠算符"/>
    <w:p>
      <w:pPr>
        <w:pStyle w:val="Heading4"/>
      </w:pPr>
      <w:r>
        <w:t>9.3.1 自由意志作為糾纏算符</w:t>
      </w:r>
    </w:p>
    <w:p>
      <w:pPr>
        <w:pStyle w:val="FirstParagraph"/>
      </w:pPr>
      <w:r>
        <w:t>在量子力學中，測量是將疊加態還原為適當狀態的算符。在超物理學中，這個角色由自由意志扮演——但有一個根本區別：量子測量是隨機的（算符本徵值的隨機選擇），而自由意志是有意識的、定向的。你不是隨機”測量”——你有意地</w:t>
      </w:r>
      <w:r>
        <w:rPr>
          <w:bCs/>
          <w:b/>
        </w:rPr>
        <w:t>選擇</w:t>
      </w:r>
      <w:r>
        <w:t>。</w:t>
      </w:r>
    </w:p>
    <w:p>
      <w:pPr>
        <w:pStyle w:val="BodyText"/>
      </w:pPr>
      <w:r>
        <w:t>自由意志在這個系統中是</w:t>
      </w:r>
      <w:r>
        <w:rPr>
          <w:bCs/>
          <w:b/>
        </w:rPr>
        <w:t>意識量子算符</w:t>
      </w:r>
      <w:r>
        <w:t>（Świadomy Operator Kwantowy，SOK）。它的作用不在於”想要”改變。它是一種操作性宣告：</w:t>
      </w:r>
      <w:r>
        <w:t>“</w:t>
      </w:r>
      <w:r>
        <w:t>憑藉我的自由意志的力量，我在靈性層面上將1號態函式與2號態函式糾纏在一起</w:t>
      </w:r>
      <w:r>
        <w:t>”</w:t>
      </w:r>
      <w:r>
        <w:t>。這個宣告不是空話——它是不可測量層面上的構型行為。這裡的”力量”一詞不表示物理力量。它意味著理性存在者在潛勢場中發起改變的權威。</w:t>
      </w:r>
    </w:p>
    <w:p>
      <w:pPr>
        <w:pStyle w:val="BodyText"/>
      </w:pPr>
      <w:r>
        <w:t>對物理學家來說，這種表述可能顯得不科學。但問題是：</w:t>
      </w:r>
      <w:r>
        <w:t>“</w:t>
      </w:r>
      <w:r>
        <w:t>科學</w:t>
      </w:r>
      <w:r>
        <w:t>”</w:t>
      </w:r>
      <w:r>
        <w:t>意味著什麼？如果科學意味著”可重複的、結構化的、可描述和可預測的”，那麼超物理學中的糾纏操作在其自身模型的框架內滿足這些標準。如果科學意味著”可用物理儀器測量”，答案是：不可測量層面根據定義不受可測量儀器的支配。這不是模型的缺陷。這是該層面的定義。</w:t>
      </w:r>
    </w:p>
    <w:p>
      <w:pPr>
        <w:pStyle w:val="BodyText"/>
      </w:pPr>
      <w:r>
        <w:t>自由意志作為糾纏算符透過三個同時運作的機制發揮作用：</w:t>
      </w:r>
    </w:p>
    <w:p>
      <w:pPr>
        <w:pStyle w:val="BodyText"/>
      </w:pPr>
      <w:r>
        <w:rPr>
          <w:bCs/>
          <w:b/>
        </w:rPr>
        <w:t>定義</w:t>
      </w:r>
      <w:r>
        <w:t>——透過言說或思考精確地表述1號和2號態函式。沒有定義，算符就沒有作用物件。這就像在不確定選擇哪個軸的情況下試圖測量自旋。</w:t>
      </w:r>
    </w:p>
    <w:p>
      <w:pPr>
        <w:pStyle w:val="BodyText"/>
      </w:pPr>
      <w:r>
        <w:rPr>
          <w:bCs/>
          <w:b/>
        </w:rPr>
        <w:t>意圖</w:t>
      </w:r>
      <w:r>
        <w:t>——將全部注意力同時集中在兩個態函式上，而不分割為”問題”和”我，解決問題的人”。在量子糾纏中沒有外部觀察者。觀察者是系統的一部分。同樣在超物理學中：你不是糾纏”那邊的問題”，而是在自己的意識場中整合兩種構型。</w:t>
      </w:r>
    </w:p>
    <w:p>
      <w:pPr>
        <w:pStyle w:val="BodyText"/>
      </w:pPr>
      <w:r>
        <w:rPr>
          <w:bCs/>
          <w:b/>
        </w:rPr>
        <w:t>同意</w:t>
      </w:r>
      <w:r>
        <w:t>——接受過程將由絕對意志協調。這不是屈服。這是認識到自由意志是必要但不充分的致因力量。沒有與更高秩序的協調，算符可能產生與善脫離的解決方案——正如經驗所示，這樣的解決方案要麼不能持久，要麼變成新的問題。</w:t>
      </w:r>
    </w:p>
    <w:bookmarkEnd w:id="211"/>
    <w:bookmarkStart w:id="212" w:name="心灵场作为整合空间"/>
    <w:p>
      <w:pPr>
        <w:pStyle w:val="Heading4"/>
      </w:pPr>
      <w:r>
        <w:t>9.3.2 心靈場作為整合空間</w:t>
      </w:r>
    </w:p>
    <w:p>
      <w:pPr>
        <w:pStyle w:val="FirstParagraph"/>
      </w:pPr>
      <w:r>
        <w:t>如果自由意志是算符，心靈場就是操作的希爾伯特空間——糾纏發生的神聖空間。這裡指的不是生物器官（作為泵的心臟），儘管心臟生理學確實起次要作用（HRV相干性、心腦節律）。這裡指的是</w:t>
      </w:r>
      <w:r>
        <w:rPr>
          <w:bCs/>
          <w:b/>
        </w:rPr>
        <w:t>心靈場</w:t>
      </w:r>
      <w:r>
        <w:t>作為人類的整合中心——神秘主義者稱之為</w:t>
      </w:r>
      <w:r>
        <w:t xml:space="preserve"> </w:t>
      </w:r>
      <w:r>
        <w:rPr>
          <w:iCs/>
          <w:i/>
        </w:rPr>
        <w:t>hridaya</w:t>
      </w:r>
      <w:r>
        <w:t>，而當代神經生理學試圖將其對映為與島葉和導水管周圍灰質相連的交感神經網路。</w:t>
      </w:r>
    </w:p>
    <w:p>
      <w:pPr>
        <w:pStyle w:val="BodyText"/>
      </w:pPr>
      <w:r>
        <w:t>為什麼是心臟而不是大腦？因為智力是分析的工具，而非綜合的工具。你可以思考一個問題數小時——仍然停留在同一個構型中。你可以思考解決方案——卻永遠達不到它。分析分離。綜合連線。心靈場是身體與心靈的綜合中心。在這裡，</w:t>
      </w:r>
      <w:r>
        <w:t>“</w:t>
      </w:r>
      <w:r>
        <w:t>是</w:t>
      </w:r>
      <w:r>
        <w:t>”</w:t>
      </w:r>
      <w:r>
        <w:t>和”否”可以在同一個擁抱中共存，創造第三種狀態——糾纏態。</w:t>
      </w:r>
    </w:p>
    <w:p>
      <w:pPr>
        <w:pStyle w:val="BodyText"/>
      </w:pPr>
      <w:r>
        <w:t>進入心靈場需要最低限度的相干性。如果思想像頑皮的電子一樣跳躍，如果身體是緊張的，如果呼吸是淺薄的——心靈場是模糊的。因此量子心智工具演算法的第一階段（參見第10章）是靜默。不是宗教意義上的冥想。操作意義上的冥想：將系統帶到算符可以在沒有背景噪聲的情況下運作的狀態。</w:t>
      </w:r>
    </w:p>
    <w:p>
      <w:pPr>
        <w:pStyle w:val="BodyText"/>
      </w:pPr>
      <w:r>
        <w:t>在心靈場中，兩個態函式——問題和解決方案——無障礙地相遇。問題不必首先被”戰勝”。解決方案不必首先被”贏得”。它們作為糾纏中的平等夥伴相遇。而這正是以鬥爭為基礎的心態最難接受的：問題沒有被摧毀。它被</w:t>
      </w:r>
      <w:r>
        <w:rPr>
          <w:bCs/>
          <w:b/>
        </w:rPr>
        <w:t>整合</w:t>
      </w:r>
      <w:r>
        <w:t>到解決方案中。陰影沒有被憎恨——它被帶到光明中，光明向它展示其真正的功能。</w:t>
      </w:r>
    </w:p>
    <w:bookmarkEnd w:id="212"/>
    <w:bookmarkStart w:id="213" w:name="根源性致因与目的因的修正"/>
    <w:p>
      <w:pPr>
        <w:pStyle w:val="Heading4"/>
      </w:pPr>
      <w:r>
        <w:t>9.3.3 根源性致因與目的因的修正</w:t>
      </w:r>
    </w:p>
    <w:p>
      <w:pPr>
        <w:pStyle w:val="FirstParagraph"/>
      </w:pPr>
      <w:r>
        <w:t>糾纏不直接在可測量層面運作。你不是伸手舉起引數像舉重一樣。它在不可測量層面運作——修正</w:t>
      </w:r>
      <w:r>
        <w:rPr>
          <w:bCs/>
          <w:b/>
        </w:rPr>
        <w:t>根源性致因與目的因</w:t>
      </w:r>
      <w:r>
        <w:t>（Źródłowe Przyczyny Sprawcze i Celowe，ZPSC）。這些是衍生出可測量構型的原始致因。你改變了致因——結果自行改變，因為再也沒有什麼來維持它了。</w:t>
      </w:r>
    </w:p>
    <w:p>
      <w:pPr>
        <w:pStyle w:val="BodyText"/>
      </w:pPr>
      <w:r>
        <w:t>致因是”某物為何產生”。目的因是”某物為何存在，它服務於什麼目的”。每個持續多年的問題都有兩者。薄弱的心理韌性可能在童年創傷中有致因（可測量層面），在與受害者身份的糾纏中有其致因（不可測量層面）。目的因可能是對責任的保護：</w:t>
      </w:r>
      <w:r>
        <w:t>“</w:t>
      </w:r>
      <w:r>
        <w:t>如果我很弱，我就不必做艱難的決定</w:t>
      </w:r>
      <w:r>
        <w:t>”</w:t>
      </w:r>
      <w:r>
        <w:t>。</w:t>
      </w:r>
    </w:p>
    <w:p>
      <w:pPr>
        <w:pStyle w:val="BodyText"/>
      </w:pPr>
      <w:r>
        <w:t>量子糾纏修正兩者。不是透過分析（多年的治療可以讓你知道每一個致因但什麼都沒有改變），而是透過重構：新的糾纏狀態定義了新的致因。問題不再具有保護功能，因為解決方案在與它整合的層面上被整合——正是問題從該層面獲得了永續性。這就像改變程式的原始碼：你不需要分析每一行來理解為什麼程式崩潰。你改變了架構——崩潰就不再需要了。</w:t>
      </w:r>
    </w:p>
    <w:p>
      <w:pPr>
        <w:pStyle w:val="BodyText"/>
      </w:pPr>
      <w:r>
        <w:t>有時效果是即時的：胸腔中的溫暖、突然的放鬆、</w:t>
      </w:r>
      <w:r>
        <w:t>“</w:t>
      </w:r>
      <w:r>
        <w:t>知道</w:t>
      </w:r>
      <w:r>
        <w:t>”</w:t>
      </w:r>
      <w:r>
        <w:t>該做什麼。有時它是分層的：數天內出現夢境、對話、決定，逐漸推移構型。有時它是微妙的：一週後你發現自己反應不同了，儘管你無法指出改變的時刻。這些都是退相干的形式——從不可測量層面到可測量層面的修正過渡。</w:t>
      </w:r>
    </w:p>
    <w:bookmarkEnd w:id="213"/>
    <w:bookmarkStart w:id="214" w:name="图示量子纠缠示意图"/>
    <w:p>
      <w:pPr>
        <w:pStyle w:val="Heading4"/>
      </w:pPr>
      <w:r>
        <w:t>9.3.4 圖示：量子糾纏示意圖</w:t>
      </w:r>
    </w:p>
    <w:p>
      <w:pPr>
        <w:pStyle w:val="FirstParagraph"/>
      </w:pPr>
      <w:r>
        <w:t>下圖以超物理學語言展示了糾纏操作的架構。從下到上閱讀——從基礎，到機制，到效果。</w:t>
      </w:r>
    </w:p>
    <w:p>
      <w:pPr>
        <w:pStyle w:val="SourceCode"/>
      </w:pPr>
      <w:r>
        <w:rPr>
          <w:rStyle w:val="VerbatimChar"/>
        </w:rPr>
        <w:t>┌─────────────────────────────────────────────────────────────────┐</w:t>
      </w:r>
      <w:r>
        <w:br/>
      </w:r>
      <w:r>
        <w:rPr>
          <w:rStyle w:val="VerbatimChar"/>
        </w:rPr>
        <w:t>│                    效果：根源性致因的修正                          │</w:t>
      </w:r>
      <w:r>
        <w:br/>
      </w:r>
      <w:r>
        <w:rPr>
          <w:rStyle w:val="VerbatimChar"/>
        </w:rPr>
        <w:t>│   根源性致因與目的因得到修正                                      │</w:t>
      </w:r>
      <w:r>
        <w:br/>
      </w:r>
      <w:r>
        <w:rPr>
          <w:rStyle w:val="VerbatimChar"/>
        </w:rPr>
        <w:t>│   → 新的可測量構型（結果）開始顯現                                │</w:t>
      </w:r>
      <w:r>
        <w:br/>
      </w:r>
      <w:r>
        <w:rPr>
          <w:rStyle w:val="VerbatimChar"/>
        </w:rPr>
        <w:t>│   → 退相干：在可測量層面的穩定化                                  │</w:t>
      </w:r>
      <w:r>
        <w:br/>
      </w:r>
      <w:r>
        <w:rPr>
          <w:rStyle w:val="VerbatimChar"/>
        </w:rPr>
        <w:t>├─────────────────────────────────────────────────────────────────┤</w:t>
      </w:r>
      <w:r>
        <w:br/>
      </w:r>
      <w:r>
        <w:rPr>
          <w:rStyle w:val="VerbatimChar"/>
        </w:rPr>
        <w:t>│                    操作：糾纏                                     │</w:t>
      </w:r>
      <w:r>
        <w:br/>
      </w:r>
      <w:r>
        <w:rPr>
          <w:rStyle w:val="VerbatimChar"/>
        </w:rPr>
        <w:t>│   S₁(P_dany) ⊕ S₂(P_optymalny)  →  |Ψ_splątany⟩                │</w:t>
      </w:r>
      <w:r>
        <w:br/>
      </w:r>
      <w:r>
        <w:rPr>
          <w:rStyle w:val="VerbatimChar"/>
        </w:rPr>
        <w:t>│   問題態函式 + 解決方案態函式                                     │</w:t>
      </w:r>
      <w:r>
        <w:br/>
      </w:r>
      <w:r>
        <w:rPr>
          <w:rStyle w:val="VerbatimChar"/>
        </w:rPr>
        <w:t>│   = 一個不可分解的量子-靈性物件                                   │</w:t>
      </w:r>
      <w:r>
        <w:br/>
      </w:r>
      <w:r>
        <w:rPr>
          <w:rStyle w:val="VerbatimChar"/>
        </w:rPr>
        <w:t>├─────────────────────────────────────────────────────────────────┤</w:t>
      </w:r>
      <w:r>
        <w:br/>
      </w:r>
      <w:r>
        <w:rPr>
          <w:rStyle w:val="VerbatimChar"/>
        </w:rPr>
        <w:t>│                    空間：心靈場                                   │</w:t>
      </w:r>
      <w:r>
        <w:br/>
      </w:r>
      <w:r>
        <w:rPr>
          <w:rStyle w:val="VerbatimChar"/>
        </w:rPr>
        <w:t>│   心靈的神聖空間——意識的整合中心                                  │</w:t>
      </w:r>
      <w:r>
        <w:br/>
      </w:r>
      <w:r>
        <w:rPr>
          <w:rStyle w:val="VerbatimChar"/>
        </w:rPr>
        <w:t>│   需要：相干性、靜默、臨在（而非完美）                            │</w:t>
      </w:r>
      <w:r>
        <w:br/>
      </w:r>
      <w:r>
        <w:rPr>
          <w:rStyle w:val="VerbatimChar"/>
        </w:rPr>
        <w:t>├─────────────────────────────────────────────────────────────────┤</w:t>
      </w:r>
      <w:r>
        <w:br/>
      </w:r>
      <w:r>
        <w:rPr>
          <w:rStyle w:val="VerbatimChar"/>
        </w:rPr>
        <w:t>│                    算符：自由意志 (WW)                            │</w:t>
      </w:r>
      <w:r>
        <w:br/>
      </w:r>
      <w:r>
        <w:rPr>
          <w:rStyle w:val="VerbatimChar"/>
        </w:rPr>
        <w:t>│   1. 定義：精確表述 S₁ 和 S₂                                     │</w:t>
      </w:r>
      <w:r>
        <w:br/>
      </w:r>
      <w:r>
        <w:rPr>
          <w:rStyle w:val="VerbatimChar"/>
        </w:rPr>
        <w:t>│   2. 意圖：將注意力同時導向兩個態函式                             │</w:t>
      </w:r>
      <w:r>
        <w:br/>
      </w:r>
      <w:r>
        <w:rPr>
          <w:rStyle w:val="VerbatimChar"/>
        </w:rPr>
        <w:t>│   3. 同意：接受由絕對意志 (WA) 的協調                            │</w:t>
      </w:r>
      <w:r>
        <w:br/>
      </w:r>
      <w:r>
        <w:rPr>
          <w:rStyle w:val="VerbatimChar"/>
        </w:rPr>
        <w:t>├─────────────────────────────────────────────────────────────────┤</w:t>
      </w:r>
      <w:r>
        <w:br/>
      </w:r>
      <w:r>
        <w:rPr>
          <w:rStyle w:val="VerbatimChar"/>
        </w:rPr>
        <w:t>│                    基礎：輸入資料                                 │</w:t>
      </w:r>
      <w:r>
        <w:br/>
      </w:r>
      <w:r>
        <w:rPr>
          <w:rStyle w:val="VerbatimChar"/>
        </w:rPr>
        <w:t>│   P = 引數名稱                                                  │</w:t>
      </w:r>
      <w:r>
        <w:br/>
      </w:r>
      <w:r>
        <w:rPr>
          <w:rStyle w:val="VerbatimChar"/>
        </w:rPr>
        <w:t>│   S₁(P_dany) = 數值 + 性質 + 變體 + 關係                       │</w:t>
      </w:r>
      <w:r>
        <w:br/>
      </w:r>
      <w:r>
        <w:rPr>
          <w:rStyle w:val="VerbatimChar"/>
        </w:rPr>
        <w:t>│   S₂(P_optymalny) = 目標值 + 性質 + 背景                       │</w:t>
      </w:r>
      <w:r>
        <w:br/>
      </w:r>
      <w:r>
        <w:rPr>
          <w:rStyle w:val="VerbatimChar"/>
        </w:rPr>
        <w:t>│   道德性 &gt; 0（安全保護）                                        │</w:t>
      </w:r>
      <w:r>
        <w:br/>
      </w:r>
      <w:r>
        <w:rPr>
          <w:rStyle w:val="VerbatimChar"/>
        </w:rPr>
        <w:t>│   不侵犯他人自由意志（倫理限制）                                 │</w:t>
      </w:r>
      <w:r>
        <w:br/>
      </w:r>
      <w:r>
        <w:rPr>
          <w:rStyle w:val="VerbatimChar"/>
        </w:rPr>
        <w:t>└─────────────────────────────────────────────────────────────────┘</w:t>
      </w:r>
    </w:p>
    <w:p>
      <w:pPr>
        <w:pStyle w:val="FirstParagraph"/>
      </w:pPr>
      <w:r>
        <w:t>這個圖示不是裝飾。它是操作地圖。每個層次都必須存在，操作才是完整的。沒有基礎（不精確的資料）= 糾纏迷霧。沒有算符（沒有自由意志的宣告）= 沒有方向的冥想。沒有空間（沒有進入心靈場）= 智力分析，而非綜合。沒有操作（沒有糾纏行為本身）= 兩個分離的影象，而非一個系統。沒有效果（沒有退相干和觀察）= 一個開放的過程，在沒有整合的情況下消散。</w:t>
      </w:r>
    </w:p>
    <w:bookmarkEnd w:id="214"/>
    <w:bookmarkEnd w:id="215"/>
    <w:bookmarkStart w:id="220" w:name="最常见的错误"/>
    <w:p>
      <w:pPr>
        <w:pStyle w:val="Heading3"/>
      </w:pPr>
      <w:r>
        <w:t>9.4 最常見的錯誤</w:t>
      </w:r>
    </w:p>
    <w:bookmarkStart w:id="216" w:name="错误1将问题与欲望纠缠而非与解决方案纠缠"/>
    <w:p>
      <w:pPr>
        <w:pStyle w:val="Heading4"/>
      </w:pPr>
      <w:r>
        <w:t>9.4.1 錯誤1：將問題與慾望糾纏，而非與解決方案糾纏</w:t>
      </w:r>
    </w:p>
    <w:p>
      <w:pPr>
        <w:pStyle w:val="FirstParagraph"/>
      </w:pPr>
      <w:r>
        <w:t>這是最普遍也是最致命的錯誤。慾望說：</w:t>
      </w:r>
      <w:r>
        <w:rPr>
          <w:iCs/>
          <w:i/>
        </w:rPr>
        <w:t>我不想受苦</w:t>
      </w:r>
      <w:r>
        <w:t>。解決方案說：</w:t>
      </w:r>
      <w:r>
        <w:rPr>
          <w:iCs/>
          <w:i/>
        </w:rPr>
        <w:t>我的情緒韌性引數穩定在17級，與靈魂、身體、道德性和絕對意志和諧共存</w:t>
      </w:r>
      <w:r>
        <w:t>。慾望是尖叫。解決方案是幾何。</w:t>
      </w:r>
    </w:p>
    <w:p>
      <w:pPr>
        <w:pStyle w:val="BodyText"/>
      </w:pPr>
      <w:r>
        <w:t>當你將問題與慾望糾纏時，你創造了一個系統：問題 + 逃避問題。這不是解決問題的糾纏。這是升級的糾纏——因為逃避變得和問題本身一樣真實。本可以流向目標構型的能量被轉向與問題本身作鬥爭。你在生活中認識這種情況：不想悲傷的人是悲傷加上努力。不想軟弱的人是軟弱加上緊張。對否定的渴望強化了它所否定的東西，因為它賦予了它注意力能量。</w:t>
      </w:r>
    </w:p>
    <w:p>
      <w:pPr>
        <w:pStyle w:val="BodyText"/>
      </w:pPr>
      <w:r>
        <w:t>解決方案不否定。它定義。你不說：</w:t>
      </w:r>
      <w:r>
        <w:t>“</w:t>
      </w:r>
      <w:r>
        <w:t>我不要恐懼</w:t>
      </w:r>
      <w:r>
        <w:t>”</w:t>
      </w:r>
      <w:r>
        <w:t>。你說：</w:t>
      </w:r>
      <w:r>
        <w:t>“</w:t>
      </w:r>
      <w:r>
        <w:t>我的社交舒適度引數達到12級，其特徵是在群體中平靜、對話自然、同理心與吸收他人情緒之間的界限</w:t>
      </w:r>
      <w:r>
        <w:t>”</w:t>
      </w:r>
      <w:r>
        <w:t>。這不是語義學。這是態函式的結構差異。慾望有一個極點：</w:t>
      </w:r>
      <w:r>
        <w:rPr>
          <w:iCs/>
          <w:i/>
        </w:rPr>
        <w:t>除掉這個</w:t>
      </w:r>
      <w:r>
        <w:t>。解決方案有兩個整合的極點：</w:t>
      </w:r>
      <w:r>
        <w:rPr>
          <w:iCs/>
          <w:i/>
        </w:rPr>
        <w:t>這是存在的，這是正在變成的</w:t>
      </w:r>
      <w:r>
        <w:t>。</w:t>
      </w:r>
    </w:p>
    <w:p>
      <w:pPr>
        <w:pStyle w:val="BodyText"/>
      </w:pPr>
      <w:r>
        <w:t>實際結果：在每次糾纏之前，問問自己——我的2號態函式是描述具體構型，還是僅僅否定問題？如果它包含諸如”沒有恐懼”、</w:t>
      </w:r>
      <w:r>
        <w:t>“</w:t>
      </w:r>
      <w:r>
        <w:t>我不再軟弱</w:t>
      </w:r>
      <w:r>
        <w:t>”</w:t>
      </w:r>
      <w:r>
        <w:t>、</w:t>
      </w:r>
      <w:r>
        <w:t>“</w:t>
      </w:r>
      <w:r>
        <w:t>我不再害怕</w:t>
      </w:r>
      <w:r>
        <w:t>”</w:t>
      </w:r>
      <w:r>
        <w:t>之類的表述——回到定義。沒有恐懼還不等於勇氣。沒有混亂還不等於智慧。沒有痛苦還不等於生命的圓滿。</w:t>
      </w:r>
    </w:p>
    <w:bookmarkEnd w:id="216"/>
    <w:bookmarkStart w:id="217" w:name="错误2不承认给定状态"/>
    <w:p>
      <w:pPr>
        <w:pStyle w:val="Heading4"/>
      </w:pPr>
      <w:r>
        <w:t>9.4.2 錯誤2：不承認給定狀態</w:t>
      </w:r>
    </w:p>
    <w:p>
      <w:pPr>
        <w:pStyle w:val="FirstParagraph"/>
      </w:pPr>
      <w:r>
        <w:t>第二個錯誤同樣常見，儘管表面上看來荒謬：人試圖將最優狀態與……虛無糾纏。繞過給定狀態，因為它不討人喜歡。想直接跳到美好的自我願景，將當前構型視為不值得形式化的暫時事故。這行不通。</w:t>
      </w:r>
    </w:p>
    <w:p>
      <w:pPr>
        <w:pStyle w:val="BodyText"/>
      </w:pPr>
      <w:r>
        <w:t>當你不承認給定狀態時，1號態函式變得未定義。在量子力學中，你不能將某物與虛無糾纏。你必須有兩個定義好的狀態。不精確的給定狀態創造不精確的糾纏，而不精確在不可測量層面表現為可測量層面的混亂。會話後你感覺”發生了什麼”，但不知道是什麼。數天內出現沒有明確方向的症狀。這不是”深度工作”。這是由不精確算符產生的噪聲。</w:t>
      </w:r>
    </w:p>
    <w:p>
      <w:pPr>
        <w:pStyle w:val="BodyText"/>
      </w:pPr>
      <w:r>
        <w:t>誠實解讀（參見第7章）在這裡至關重要。給定狀態必須被接受——不是在情感上認可（你可能憎恨它），而是</w:t>
      </w:r>
      <w:r>
        <w:rPr>
          <w:bCs/>
          <w:b/>
        </w:rPr>
        <w:t>在操作上承認</w:t>
      </w:r>
      <w:r>
        <w:t>（你必須命名它、測量它、描述它）。這就像在建造橋樑之前接受自己領土的地圖。你可能不喜歡沿途看到的沼澤。但如果你不標記它們，你就會在空氣中建橋。</w:t>
      </w:r>
    </w:p>
    <w:p>
      <w:pPr>
        <w:pStyle w:val="BodyText"/>
      </w:pPr>
      <w:r>
        <w:t>不承認給定狀態還有一個靈性維度：它是一種自欺。你告訴自己你比實際走得更遠。超物理學不容忍自欺——不是因為它嚴厲，而是因為自欺扭曲了態函式，扭曲的態函式產生扭曲的糾纏。如果你的給定狀態是3，而你表現得像7，你就將7與17糾纏——跳過了作為潛能張力核心的差異。這就像給一塊沒有連線到電源的電池充電。</w:t>
      </w:r>
    </w:p>
    <w:bookmarkEnd w:id="217"/>
    <w:bookmarkStart w:id="218" w:name="表格5个初学者错误及其解药"/>
    <w:p>
      <w:pPr>
        <w:pStyle w:val="Heading4"/>
      </w:pPr>
      <w:r>
        <w:t>9.4.3 表格：5個初學者錯誤及其解藥</w:t>
      </w:r>
    </w:p>
    <w:tbl>
      <w:tblPr>
        <w:tblStyle w:val="Table"/>
        <w:tblW w:type="pct" w:w="5000"/>
        <w:tblLook w:firstRow="1" w:lastRow="0" w:firstColumn="0" w:lastColumn="0" w:noHBand="0" w:noVBand="0" w:val="0020"/>
      </w:tblPr>
      <w:tblGrid>
        <w:gridCol w:w="1980"/>
        <w:gridCol w:w="1980"/>
        <w:gridCol w:w="1980"/>
        <w:gridCol w:w="1980"/>
      </w:tblGrid>
      <w:tr>
        <w:trPr>
          <w:tblHeader w:val="true"/>
        </w:trPr>
        <w:tc>
          <w:tcPr/>
          <w:p>
            <w:pPr>
              <w:pStyle w:val="Compact"/>
              <w:jc w:val="left"/>
            </w:pPr>
            <w:r>
              <w:t>錯誤</w:t>
            </w:r>
          </w:p>
        </w:tc>
        <w:tc>
          <w:tcPr/>
          <w:p>
            <w:pPr>
              <w:pStyle w:val="Compact"/>
              <w:jc w:val="left"/>
            </w:pPr>
            <w:r>
              <w:t>症狀</w:t>
            </w:r>
          </w:p>
        </w:tc>
        <w:tc>
          <w:tcPr/>
          <w:p>
            <w:pPr>
              <w:pStyle w:val="Compact"/>
              <w:jc w:val="left"/>
            </w:pPr>
            <w:r>
              <w:t>後果</w:t>
            </w:r>
          </w:p>
        </w:tc>
        <w:tc>
          <w:tcPr/>
          <w:p>
            <w:pPr>
              <w:pStyle w:val="Compact"/>
              <w:jc w:val="left"/>
            </w:pPr>
            <w:r>
              <w:t>解藥</w:t>
            </w:r>
          </w:p>
        </w:tc>
      </w:tr>
      <w:tr>
        <w:tc>
          <w:tcPr/>
          <w:p>
            <w:pPr>
              <w:pStyle w:val="Compact"/>
              <w:jc w:val="left"/>
            </w:pPr>
            <w:r>
              <w:rPr>
                <w:bCs/>
                <w:b/>
              </w:rPr>
              <w:t>1. 與慾望糾纏</w:t>
            </w:r>
          </w:p>
        </w:tc>
        <w:tc>
          <w:tcPr/>
          <w:p>
            <w:pPr>
              <w:pStyle w:val="Compact"/>
              <w:jc w:val="left"/>
            </w:pPr>
            <w:r>
              <w:t>2號態函式包含否定：</w:t>
            </w:r>
            <w:r>
              <w:t>“</w:t>
            </w:r>
            <w:r>
              <w:t>沒有恐懼</w:t>
            </w:r>
            <w:r>
              <w:t>”</w:t>
            </w:r>
            <w:r>
              <w:t>、</w:t>
            </w:r>
            <w:r>
              <w:t>“</w:t>
            </w:r>
            <w:r>
              <w:t>我不軟弱</w:t>
            </w:r>
            <w:r>
              <w:t>”</w:t>
            </w:r>
            <w:r>
              <w:t>；會話以情緒耗竭結束，沒有清晰度</w:t>
            </w:r>
          </w:p>
        </w:tc>
        <w:tc>
          <w:tcPr/>
          <w:p>
            <w:pPr>
              <w:pStyle w:val="Compact"/>
              <w:jc w:val="left"/>
            </w:pPr>
            <w:r>
              <w:t>透過注意力能量指向逃避而強化問題；疲憊、沮喪、</w:t>
            </w:r>
            <w:r>
              <w:t>“</w:t>
            </w:r>
            <w:r>
              <w:t>什麼都不管用</w:t>
            </w:r>
            <w:r>
              <w:t>”</w:t>
            </w:r>
            <w:r>
              <w:t>的感覺</w:t>
            </w:r>
          </w:p>
        </w:tc>
        <w:tc>
          <w:tcPr/>
          <w:p>
            <w:pPr>
              <w:pStyle w:val="Compact"/>
              <w:jc w:val="left"/>
            </w:pPr>
            <w:r>
              <w:t>用肯定語言重寫 S₂：不是”沒有恐懼”，而是”平靜 = 17”；不是”不軟弱”，而是”精神力量 = 15，穩定”</w:t>
            </w:r>
          </w:p>
        </w:tc>
      </w:tr>
      <w:tr>
        <w:tc>
          <w:tcPr/>
          <w:p>
            <w:pPr>
              <w:pStyle w:val="Compact"/>
              <w:jc w:val="left"/>
            </w:pPr>
            <w:r>
              <w:rPr>
                <w:bCs/>
                <w:b/>
              </w:rPr>
              <w:t>2. 不承認給定狀態</w:t>
            </w:r>
          </w:p>
        </w:tc>
        <w:tc>
          <w:tcPr/>
          <w:p>
            <w:pPr>
              <w:pStyle w:val="Compact"/>
              <w:jc w:val="left"/>
            </w:pPr>
            <w:r>
              <w:t>跳過診斷或低估數值（</w:t>
            </w:r>
            <w:r>
              <w:t>“</w:t>
            </w:r>
            <w:r>
              <w:t>實際上可能是7，不是3</w:t>
            </w:r>
            <w:r>
              <w:t>”</w:t>
            </w:r>
            <w:r>
              <w:t>）；跳過變體和關係</w:t>
            </w:r>
          </w:p>
        </w:tc>
        <w:tc>
          <w:tcPr/>
          <w:p>
            <w:pPr>
              <w:pStyle w:val="Compact"/>
              <w:jc w:val="left"/>
            </w:pPr>
            <w:r>
              <w:t>會話後混亂、不明確的症狀、缺乏可測量的變化、</w:t>
            </w:r>
            <w:r>
              <w:t>“</w:t>
            </w:r>
            <w:r>
              <w:t>發生了什麼，但我不知道是什麼</w:t>
            </w:r>
            <w:r>
              <w:t>”</w:t>
            </w:r>
            <w:r>
              <w:t>的感覺</w:t>
            </w:r>
          </w:p>
        </w:tc>
        <w:tc>
          <w:tcPr/>
          <w:p>
            <w:pPr>
              <w:pStyle w:val="Compact"/>
              <w:jc w:val="left"/>
            </w:pPr>
            <w:r>
              <w:t>誠實解讀：接受精確值、變體、相關引數；在糾纏前記錄</w:t>
            </w:r>
          </w:p>
        </w:tc>
      </w:tr>
      <w:tr>
        <w:tc>
          <w:tcPr/>
          <w:p>
            <w:pPr>
              <w:pStyle w:val="Compact"/>
              <w:jc w:val="left"/>
            </w:pPr>
            <w:r>
              <w:rPr>
                <w:bCs/>
                <w:b/>
              </w:rPr>
              <w:t>3. 一次處理太多引數</w:t>
            </w:r>
          </w:p>
        </w:tc>
        <w:tc>
          <w:tcPr/>
          <w:p>
            <w:pPr>
              <w:pStyle w:val="Compact"/>
              <w:jc w:val="left"/>
            </w:pPr>
            <w:r>
              <w:t>一個會話涵蓋來自不同領域的5-8個引數；公式籠統而模糊</w:t>
            </w:r>
          </w:p>
        </w:tc>
        <w:tc>
          <w:tcPr/>
          <w:p>
            <w:pPr>
              <w:pStyle w:val="Compact"/>
              <w:jc w:val="left"/>
            </w:pPr>
            <w:r>
              <w:t>意圖能量分散；沒有一個引數獲得足夠的深度；表面效果</w:t>
            </w:r>
          </w:p>
        </w:tc>
        <w:tc>
          <w:tcPr/>
          <w:p>
            <w:pPr>
              <w:pStyle w:val="Compact"/>
              <w:jc w:val="left"/>
            </w:pPr>
            <w:r>
              <w:t>選擇1個主要引數 + 最多2個輔助引數；為每個引數單獨準備精確公式</w:t>
            </w:r>
          </w:p>
        </w:tc>
      </w:tr>
      <w:tr>
        <w:tc>
          <w:tcPr/>
          <w:p>
            <w:pPr>
              <w:pStyle w:val="Compact"/>
              <w:jc w:val="left"/>
            </w:pPr>
            <w:r>
              <w:rPr>
                <w:bCs/>
                <w:b/>
              </w:rPr>
              <w:t>4. 沒有退相干</w:t>
            </w:r>
          </w:p>
        </w:tc>
        <w:tc>
          <w:tcPr/>
          <w:p>
            <w:pPr>
              <w:pStyle w:val="Compact"/>
              <w:jc w:val="left"/>
            </w:pPr>
            <w:r>
              <w:t>會話無限持續或突然結束；沒有穩定化的開放過程</w:t>
            </w:r>
          </w:p>
        </w:tc>
        <w:tc>
          <w:tcPr/>
          <w:p>
            <w:pPr>
              <w:pStyle w:val="Compact"/>
              <w:jc w:val="left"/>
            </w:pPr>
            <w:r>
              <w:t>能量超載、迷失方向、嗜睡或過度興奮、</w:t>
            </w:r>
            <w:r>
              <w:t>“</w:t>
            </w:r>
            <w:r>
              <w:t>懸空</w:t>
            </w:r>
            <w:r>
              <w:t>”</w:t>
            </w:r>
            <w:r>
              <w:t>的糾纏影響其他領域</w:t>
            </w:r>
          </w:p>
        </w:tc>
        <w:tc>
          <w:tcPr/>
          <w:p>
            <w:pPr>
              <w:pStyle w:val="Compact"/>
              <w:jc w:val="left"/>
            </w:pPr>
            <w:r>
              <w:t>有意識地結束：</w:t>
            </w:r>
            <w:r>
              <w:t>“</w:t>
            </w:r>
            <w:r>
              <w:t>憑藉我自由意志的力量，我進行退相干，穩定修正，將多餘能量接地</w:t>
            </w:r>
            <w:r>
              <w:t>”</w:t>
            </w:r>
          </w:p>
        </w:tc>
      </w:tr>
      <w:tr>
        <w:tc>
          <w:tcPr/>
          <w:p>
            <w:pPr>
              <w:pStyle w:val="Compact"/>
              <w:jc w:val="left"/>
            </w:pPr>
            <w:r>
              <w:rPr>
                <w:bCs/>
                <w:b/>
              </w:rPr>
              <w:t>5. 沒有道德地工作</w:t>
            </w:r>
          </w:p>
        </w:tc>
        <w:tc>
          <w:tcPr/>
          <w:p>
            <w:pPr>
              <w:pStyle w:val="Compact"/>
              <w:jc w:val="left"/>
            </w:pPr>
            <w:r>
              <w:t>意圖包含支配、報復、操縱、以他人為代價強化自我的元素；傲慢</w:t>
            </w:r>
          </w:p>
        </w:tc>
        <w:tc>
          <w:tcPr/>
          <w:p>
            <w:pPr>
              <w:pStyle w:val="Compact"/>
              <w:jc w:val="left"/>
            </w:pPr>
            <w:r>
              <w:t>結果與預期相反或間接的（例如強化自我而非力量）；失去場的保護；倫理後果</w:t>
            </w:r>
          </w:p>
        </w:tc>
        <w:tc>
          <w:tcPr/>
          <w:p>
            <w:pPr>
              <w:pStyle w:val="Compact"/>
              <w:jc w:val="left"/>
            </w:pPr>
            <w:r>
              <w:t>在會話前檢查道德性引數；將意圖導向自身和共同的善；在倫理上懷疑你自己</w:t>
            </w:r>
          </w:p>
        </w:tc>
      </w:tr>
    </w:tbl>
    <w:p>
      <w:pPr>
        <w:pStyle w:val="BodyText"/>
      </w:pPr>
      <w:r>
        <w:t>分析這張表格揭示了錯誤的層級。錯誤1和2涉及技術精確性——它們最常見，也最容易透過紀律糾正。錯誤3涉及策略——需要耐心和抵制”一次性修復一切”的誘惑。錯誤4涉及過程的結束——經常被忽略，因為看起來不如糾纏本身浪漫。但退相干就像句子中的句號：沒有它，思想就懸在空中。錯誤5是最嚴重的，因為它涉及倫理基礎。你可能精確地糾纏，在心靈場中，有退相干——但卻為自我服務。結果將永遠是或間接地與預期相反，因為超物理學系統有一個內建的安全裝置：不純淨的意圖產生道德退相干，它在糾纏來得及穩定之前就將其驅散。</w:t>
      </w:r>
    </w:p>
    <w:p>
      <w:pPr>
        <w:pStyle w:val="BodyText"/>
      </w:pPr>
      <w:r>
        <w:t>從表格得出的趨勢是明確的：大多數錯誤不是源於缺乏靈性天賦，而是缺乏技術紀律。超物理學不是為選民準備的藝術。它是為準備好精確處理自身結構的人準備的工藝。這些錯誤中的每一個都可以透過有意識地接受協議來消除——因此量子心智工具演算法的意義，你將在第10章中瞭解。</w:t>
      </w:r>
    </w:p>
    <w:bookmarkEnd w:id="218"/>
    <w:bookmarkStart w:id="219" w:name="框架纠缠前检查清单7个要点"/>
    <w:p>
      <w:pPr>
        <w:pStyle w:val="Heading4"/>
      </w:pPr>
      <w:r>
        <w:t>9.4.4 框架：</w:t>
      </w:r>
      <w:r>
        <w:t>“</w:t>
      </w:r>
      <w:r>
        <w:t>糾纏前檢查清單</w:t>
      </w:r>
      <w:r>
        <w:t>”</w:t>
      </w:r>
      <w:r>
        <w:t>——7個要點</w:t>
      </w:r>
    </w:p>
    <w:p>
      <w:pPr>
        <w:pStyle w:val="FirstParagraph"/>
      </w:pPr>
      <w:r>
        <w:rPr>
          <w:bCs/>
          <w:b/>
        </w:rPr>
        <w:t>框架：</w:t>
      </w:r>
      <w:r>
        <w:rPr>
          <w:bCs/>
          <w:b/>
        </w:rPr>
        <w:t>“</w:t>
      </w:r>
      <w:r>
        <w:rPr>
          <w:bCs/>
          <w:b/>
        </w:rPr>
        <w:t>糾纏前檢查清單</w:t>
      </w:r>
      <w:r>
        <w:rPr>
          <w:bCs/>
          <w:b/>
        </w:rPr>
        <w:t>”</w:t>
      </w:r>
      <w:r>
        <w:rPr>
          <w:bCs/>
          <w:b/>
        </w:rPr>
        <w:t>——7個要點</w:t>
      </w:r>
    </w:p>
    <w:p>
      <w:pPr>
        <w:pStyle w:val="BodyText"/>
      </w:pPr>
      <w:r>
        <w:t>在啟動QMT並與算符進入心靈場之前，請閱讀此清單。每個要點都是一個過濾器，防止最常見的錯誤之一。不要因為你”已經知道”而跳過要點。智力知識不能替代操作驗證。</w:t>
      </w:r>
    </w:p>
    <w:p>
      <w:pPr>
        <w:pStyle w:val="BodyText"/>
      </w:pPr>
      <w:r>
        <w:rPr>
          <w:bCs/>
          <w:b/>
        </w:rPr>
        <w:t>1. 我的引數是否被精確命名？</w:t>
      </w:r>
      <w:r>
        <w:t xml:space="preserve"> </w:t>
      </w:r>
      <w:r>
        <w:t>不是”我的生活”。不是”工作中的問題”。不是”我感覺很弱”。目錄中的具體名稱：心理韌性、社交舒適度、生命力、羞怯、對評判的恐懼、對未知的恐懼。如果你無法選擇一個引數，不要開始——從診斷開始（參見第6-7章）。</w:t>
      </w:r>
    </w:p>
    <w:p>
      <w:pPr>
        <w:pStyle w:val="BodyText"/>
      </w:pPr>
      <w:r>
        <w:rPr>
          <w:bCs/>
          <w:b/>
        </w:rPr>
        <w:t>2. 我的給定狀態是否誠實？</w:t>
      </w:r>
      <w:r>
        <w:t xml:space="preserve"> </w:t>
      </w:r>
      <w:r>
        <w:t>數值是否在不受期望狀態干預的情況下被讀取？變體是否被描述（問題最強的地方，較弱的地方）？與其他引數的關係是否被考慮？如果答案是”大概估算一下”——回到測量。</w:t>
      </w:r>
    </w:p>
    <w:p>
      <w:pPr>
        <w:pStyle w:val="BodyText"/>
      </w:pPr>
      <w:r>
        <w:rPr>
          <w:bCs/>
          <w:b/>
        </w:rPr>
        <w:t>3. 我的最優狀態是解決方案，而非否定？</w:t>
      </w:r>
      <w:r>
        <w:t xml:space="preserve"> </w:t>
      </w:r>
      <w:r>
        <w:t>檢查2號態函式：它是否包含目標構型的正面描述，還是僅僅說”我不要現在這樣的”？如果你發現否定性表述——用建設性語言重寫。</w:t>
      </w:r>
    </w:p>
    <w:p>
      <w:pPr>
        <w:pStyle w:val="BodyText"/>
      </w:pPr>
      <w:r>
        <w:rPr>
          <w:bCs/>
          <w:b/>
        </w:rPr>
        <w:t>4. 我的意圖是否在道德上純淨？</w:t>
      </w:r>
      <w:r>
        <w:t xml:space="preserve"> </w:t>
      </w:r>
      <w:r>
        <w:t>目標是否服務於自身和共同的善？是否不包含操縱、報復、支配、以他人為代價的優越感的元素？是否不侵犯他人的自由意志？如果你有疑慮——在主糾纏之前檢查道德性引數（參見第7章）。</w:t>
      </w:r>
    </w:p>
    <w:p>
      <w:pPr>
        <w:pStyle w:val="BodyText"/>
      </w:pPr>
      <w:r>
        <w:rPr>
          <w:bCs/>
          <w:b/>
        </w:rPr>
        <w:t>5. 我是否最多選擇了1個主要引數 + 2個輔助引數？</w:t>
      </w:r>
      <w:r>
        <w:t xml:space="preserve"> </w:t>
      </w:r>
      <w:r>
        <w:t>涵蓋整體的誘惑很強烈，但糾纏需要算符的集中。更多引數 = 分散 = 缺乏深度。如果你有五個問題——選擇最重要的。其餘的會依次到來。</w:t>
      </w:r>
    </w:p>
    <w:p>
      <w:pPr>
        <w:pStyle w:val="BodyText"/>
      </w:pPr>
      <w:r>
        <w:rPr>
          <w:bCs/>
          <w:b/>
        </w:rPr>
        <w:t>6. 我是否準備好了退相干公式？</w:t>
      </w:r>
      <w:r>
        <w:t xml:space="preserve"> </w:t>
      </w:r>
      <w:r>
        <w:t>在開始之前，知道如何結束。有意識地結束過程與開啟它同樣重要。準備表述：</w:t>
      </w:r>
      <w:r>
        <w:t>“</w:t>
      </w:r>
      <w:r>
        <w:t>憑藉我自由意志的力量，我進行退相干……</w:t>
      </w:r>
      <w:r>
        <w:t>”</w:t>
      </w:r>
      <w:r>
        <w:t>。不要在你累的時候即興發揮。</w:t>
      </w:r>
    </w:p>
    <w:p>
      <w:pPr>
        <w:pStyle w:val="BodyText"/>
      </w:pPr>
      <w:r>
        <w:rPr>
          <w:bCs/>
          <w:b/>
        </w:rPr>
        <w:t>7. 我的心靈場是否可用？</w:t>
      </w:r>
      <w:r>
        <w:t xml:space="preserve"> </w:t>
      </w:r>
      <w:r>
        <w:t>最低測試：你能將注意力集中在呼吸上60秒而不失去線索嗎？如果不能——從靜默開始。不要從糾纏開始。算符需要空間，空間需要相干性。噪聲不是敵人，但背景噪聲會削弱訊號。</w:t>
      </w:r>
    </w:p>
    <w:p>
      <w:r/>
    </w:p>
    <w:p>
      <w:pPr>
        <w:pStyle w:val="FirstParagraph"/>
      </w:pPr>
      <w:r>
        <w:t>這七個要點中的每一個都是從數百次會話的觀察中產生的——我自己和其他實踐者的。它們不是理論上的多餘。它們是區分有效操作與情緒戲劇的安全措施。超物理學不需要相信奇蹟。它需要行動的精確性。這個檢查清單是你的第一個過濾器。</w:t>
      </w:r>
    </w:p>
    <w:p>
      <w:r/>
    </w:p>
    <w:bookmarkEnd w:id="219"/>
    <w:bookmarkEnd w:id="220"/>
    <w:bookmarkEnd w:id="221"/>
    <w:bookmarkEnd w:id="222"/>
    <w:bookmarkStart w:id="383" w:name="量子心智工具mnk算法"/>
    <w:p>
      <w:pPr>
        <w:pStyle w:val="Heading1"/>
      </w:pPr>
      <w:r>
        <w:t>10. 量子心智工具（MNK）演算法</w:t>
      </w:r>
    </w:p>
    <w:bookmarkStart w:id="228" w:name="mnk简介"/>
    <w:p>
      <w:pPr>
        <w:pStyle w:val="Heading2"/>
      </w:pPr>
      <w:r>
        <w:t>10.1 MNK簡介</w:t>
      </w:r>
    </w:p>
    <w:bookmarkStart w:id="223" w:name="算法作为一种学会了秩序的仪式"/>
    <w:p>
      <w:pPr>
        <w:pStyle w:val="Heading3"/>
      </w:pPr>
      <w:r>
        <w:t>10.1.1 演算法作為一種學會了秩序的儀式</w:t>
      </w:r>
    </w:p>
    <w:p>
      <w:pPr>
        <w:pStyle w:val="FirstParagraph"/>
      </w:pPr>
      <w:r>
        <w:t>在世界各地的靈性傳統中——從西藏曼陀羅到中世紀的神秘儀式，從原住民的入族儀式到當代的正念協議——重複著一個經常被低估的原則：形式保護內容。很容易陷入一種信念，即真正的靈性不需要結構，認為神靈隨意吹拂，不能被關程序序中。但正是這種信念——儘管包含了超越性的真理種子——在實踐中製造了最多的混亂。一個人”只是坐著冥想”而沒有明確意圖，往往是在冥想自己的散亂。一個人”只是祈禱改變”，通常祈禱的是改變內在天氣，而非改變結構。量子心智工具（Mentalnego Narzędzia Kwantowego，MNK）演算法正是為了形式和內容的協作而非競爭而構建的。</w:t>
      </w:r>
    </w:p>
    <w:p>
      <w:pPr>
        <w:pStyle w:val="BodyText"/>
      </w:pPr>
      <w:r>
        <w:rPr>
          <w:bCs/>
          <w:b/>
        </w:rPr>
        <w:t>演算法是一種學會了秩序的儀式。儀式是一種記得靈魂的演算法。</w:t>
      </w:r>
      <w:r>
        <w:t xml:space="preserve"> </w:t>
      </w:r>
      <w:r>
        <w:t>這個雙重定義直接源自 Krystian Defer 的科學魔法（Magia Naukowa）系統架構，表達了整個工具的精髓。沒有演算法的儀式變成戲劇——美麗，有時令人感動，但操作上貧瘠。沒有儀式的演算法變成辦公程式——精確，但缺乏深度。MNK 結合了兩個維度：實踐者經歷的九個階段構成邏輯序列，同時也構成靈性序列。每個階段都有其技術功能（發生了什麼）及其象徵功能（這意味著什麼）。</w:t>
      </w:r>
    </w:p>
    <w:p>
      <w:pPr>
        <w:pStyle w:val="BodyText"/>
      </w:pPr>
      <w:r>
        <w:t>QMT（Quantum Mental Tool）系統，在公式</w:t>
      </w:r>
      <w:r>
        <w:t xml:space="preserve"> </w:t>
      </w:r>
      <m:oMath>
        <m:r>
          <m:t>Q</m:t>
        </m:r>
        <m:r>
          <m:t>M</m:t>
        </m:r>
        <m:r>
          <m:t>T</m:t>
        </m:r>
        <m:d>
          <m:dPr>
            <m:begChr m:val="("/>
            <m:endChr m:val=")"/>
            <m:sepChr m:val=""/>
            <m:grow/>
          </m:dPr>
          <m:e>
            <m:r>
              <m:t>P</m:t>
            </m:r>
          </m:e>
        </m:d>
        <m:r>
          <m:rPr>
            <m:sty m:val="p"/>
          </m:rPr>
          <m:t>=</m:t>
        </m:r>
        <m:sSub>
          <m:e>
            <m:r>
              <m:t>S</m:t>
            </m:r>
          </m:e>
          <m:sub>
            <m:r>
              <m:t>1</m:t>
            </m:r>
          </m:sub>
        </m:sSub>
        <m:d>
          <m:dPr>
            <m:begChr m:val="("/>
            <m:endChr m:val=")"/>
            <m:sepChr m:val=""/>
            <m:grow/>
          </m:dPr>
          <m:e>
            <m:sSub>
              <m:e>
                <m:r>
                  <m:t>P</m:t>
                </m:r>
              </m:e>
              <m:sub>
                <m:r>
                  <m:t>d</m:t>
                </m:r>
                <m:r>
                  <m:t>a</m:t>
                </m:r>
                <m:r>
                  <m:t>n</m:t>
                </m:r>
                <m:r>
                  <m:t>y</m:t>
                </m:r>
              </m:sub>
            </m:sSub>
          </m:e>
        </m:d>
        <m:r>
          <m:rPr>
            <m:sty m:val="p"/>
          </m:rPr>
          <m:t>⊕</m:t>
        </m:r>
        <m:sSub>
          <m:e>
            <m:r>
              <m:t>S</m:t>
            </m:r>
          </m:e>
          <m:sub>
            <m:r>
              <m:t>2</m:t>
            </m:r>
          </m:sub>
        </m:sSub>
        <m:d>
          <m:dPr>
            <m:begChr m:val="("/>
            <m:endChr m:val=")"/>
            <m:sepChr m:val=""/>
            <m:grow/>
          </m:dPr>
          <m:e>
            <m:sSub>
              <m:e>
                <m:r>
                  <m:t>P</m:t>
                </m:r>
              </m:e>
              <m:sub>
                <m:r>
                  <m:t>o</m:t>
                </m:r>
                <m:r>
                  <m:t>p</m:t>
                </m:r>
                <m:r>
                  <m:t>t</m:t>
                </m:r>
              </m:sub>
            </m:sSub>
          </m:e>
        </m:d>
      </m:oMath>
      <w:r>
        <w:t xml:space="preserve"> </w:t>
      </w:r>
      <w:r>
        <w:t>於 不可測量層面（PN），透過 自由意志（WW），根據 絕對意志（WA） 中被描述，在未被寫入具體操作協議之前仍然是抽象的。第7、8和9章分別討論了尺度、測量方法和量子糾纏理論本身。這一章是它們的實踐綜合——一份使用說明書，將理論知識轉化為任何擁有意識、自由意志和準備好誠實解讀自身狀態的人都可以執行的一系列步驟。MNK 不需要特殊的超自然能力。它需要思維紀律、意圖精確，以及理解 不可測量層面（PN） 不是迷霧，而是 自由意志（WW） 的操作對 致因 構型產生真實影響的結構性層面。</w:t>
      </w:r>
    </w:p>
    <w:p>
      <w:pPr>
        <w:pStyle w:val="BodyText"/>
      </w:pPr>
      <w:r>
        <w:t>靈性實踐的歷史提供了數百個形式保護本質的例子。原住民的入族儀式持續數天，並且嚴格有序——每個階段都有其功能，順序的扭曲意味著整個儀式的失敗。基督教神秘主義者遵循嚴格確定的路徑：淨化、啟迪、合一——沒有一個階段可以被跳過。佛教八正道（Arya Ashtangika Marga）無非是在兩千五百年前設計的靈性演算法。MNK 將自己置於這一普遍傳統中，但以當代語言——引數、態函式和超物理學的語言。它不創造新宗教。它創造一種獨立於神學信仰的工具。</w:t>
      </w:r>
    </w:p>
    <w:p>
      <w:pPr>
        <w:pStyle w:val="BodyText"/>
      </w:pPr>
      <w:r>
        <w:t>九個階段中的每一個都被設計為建立邏輯瀑布：從意識和場的準備的靜默，透過診斷和對問題及其解決方案的精確表述，一直到糾纏行為本身、整合和過程關閉。沒有一個階段可以在不損害整體的情況下跳過——跳過診斷是在迷霧上操作，跳過退相干是留下敞開的能量之門，跳過驗證是無反饋的工作。完整的 MNK 週期通常持續20到40分鐘，儘管高階實踐者可以在10分鐘內完成，初學者可能需要一小時。時間不是這裡的質量標準。完整性才是。</w:t>
      </w:r>
    </w:p>
    <w:bookmarkEnd w:id="223"/>
    <w:bookmarkStart w:id="227" w:name="mnk-9阶段示意图"/>
    <w:p>
      <w:pPr>
        <w:pStyle w:val="Heading3"/>
      </w:pPr>
      <w:r>
        <w:t>10.1.2 MNK 9階段示意圖</w:t>
      </w:r>
    </w:p>
    <w:p>
      <w:pPr>
        <w:pStyle w:val="FirstParagraph"/>
      </w:pPr>
      <w:r>
        <w:t>下圖以視覺形式展示了演算法的整個架構。九個階段分為四個階段：準備（階段1-2）、定義（階段3-5）、啟用（階段6）、整合（階段7-8）和結束（階段9）。這種劃分不是任意的——它對應於每次轉變的經典結構：首先準備工具，然後精確界定材料，接著是轉變行為，最後是效果穩定化和評估。</w:t>
      </w:r>
    </w:p>
    <w:p>
      <w:pPr>
        <w:pStyle w:val="CaptionedFigure"/>
      </w:pPr>
      <w:r/>
    </w:p>
    <w:p>
      <w:pPr>
        <w:pStyle w:val="ImageCaption"/>
      </w:pPr>
      <w:r>
        <w:t>MNK 9階段示意圖</w:t>
      </w:r>
    </w:p>
    <w:p>
      <w:pPr>
        <w:pStyle w:val="BodyText"/>
      </w:pPr>
      <w:r>
        <w:t>這個示意圖不應被視為裝飾，而應被視為導航地圖。初學者在最初幾次會話期間應該觸手可及——列印出來或在螢幕上開啟。每個階段都以同樣的必然性引導到下一個，就像編舞中的步驟：跳過一步就會打亂整個序列。在下面的子章節中，九個階段中的每一個都將以允許讀者無需額外解釋即可執行的方式展開。</w:t>
      </w:r>
    </w:p>
    <w:p>
      <w:r/>
    </w:p>
    <w:bookmarkEnd w:id="227"/>
    <w:bookmarkEnd w:id="228"/>
    <w:bookmarkStart w:id="229" w:name="阶段1场的静默身体挺直呼吸最低相干性"/>
    <w:p>
      <w:pPr>
        <w:pStyle w:val="Heading2"/>
      </w:pPr>
      <w:r>
        <w:t>10.2 階段1：場的靜默——身體挺直、呼吸、最低相干性</w:t>
      </w:r>
    </w:p>
    <w:p>
      <w:pPr>
        <w:pStyle w:val="FirstParagraph"/>
      </w:pPr>
      <w:r>
        <w:t>在自由意志能夠在 不可測量層面 做任何事情之前，它必須有一個可以操作的場。這個場——理解為意識注意力空間——通常是嘈雜的、散亂的、碎片化的。現代人生活在注意力永久性分裂的狀態中：通知、義務、未完成的對話、過去情感的糾纏、對未來的投射。在這樣的場中嘗試糾纏就像在地震期間進行顯微手術。第一階段只有一個目標：創造最低相干性，使精確操作成為可能。</w:t>
      </w:r>
    </w:p>
    <w:p>
      <w:pPr>
        <w:pStyle w:val="BodyText"/>
      </w:pPr>
      <w:r>
        <w:rPr>
          <w:bCs/>
          <w:b/>
        </w:rPr>
        <w:t>場的靜默</w:t>
      </w:r>
      <w:r>
        <w:t xml:space="preserve"> </w:t>
      </w:r>
      <w:r>
        <w:t>不意味著達到神秘的狂喜狀態，也不意味著完全排除思想。這些目標不僅對大多數實踐者來說過於雄心勃勃——而且沒有必要。只要達到注意力停止像”頑皮的電子”（Defer的術語）那樣跳躍，並圍繞一個參照點集中的狀態就足夠了。處於這種狀態的人不是空碗——而是聚焦的樂器。</w:t>
      </w:r>
    </w:p>
    <w:p>
      <w:pPr>
        <w:pStyle w:val="BodyText"/>
      </w:pPr>
      <w:r>
        <w:t>技術程式如下。找到一個在會話持續時間內不會被打擾的地方。關閉手機或將其移到夠不到的地方。坐在允許呼吸自由流動的位置——背部挺直但不緊張；肩膀放鬆；腳放在地板上（象徵性接地），或者如果你喜歡傳統冥想姿勢，可以盤腿。你不需要看起來像佛陀的雕像。你需要看起來像不會在一分鐘後睡著、兩分鐘後站起來的人。</w:t>
      </w:r>
    </w:p>
    <w:p>
      <w:pPr>
        <w:pStyle w:val="BodyText"/>
      </w:pPr>
      <w:r>
        <w:t>呼吸是這個階段的錨。這不是某種具體的調息技巧——而是有意識的、比平時更慢的呼吸，向神經系統發出訊號，使其從交感模式（戰鬥/逃跑準備）切換到更偏副交感的模式（休息和整合）。吸氣四拍，呼氣六拍——這個2:3的比例引入了微妙的非對稱性，有利於在不嗜睡的情況下靜默。最初的兩三分鐘只觀察呼吸。不要激進地修改它。觀察。當思緒飄走時——它會的，因為思緒總是飄走——輕輕地將注意力帶回到胸部或腹部的節奏上。</w:t>
      </w:r>
    </w:p>
    <w:p>
      <w:pPr>
        <w:pStyle w:val="BodyText"/>
      </w:pPr>
      <w:r>
        <w:t>最低相干性通常在3到5分鐘後達到。其存在的訊號是微妙的，但可識別的：你感覺你的身體和思想佔據著同一個房間。這是一個你可以說出一句話並記住它的狀態，在這個狀態中你可以抓住意圖並在三秒鐘內不失去它。不要期望更多。不要期望更少。</w:t>
      </w:r>
    </w:p>
    <w:p>
      <w:pPr>
        <w:pStyle w:val="BodyText"/>
      </w:pPr>
      <w:r>
        <w:t>值得理解為什麼場的靜默在生物學上是必要的。人類的神經系統在兩個主要模式中運作：交感模式（行動準備、壓力、動員）和副交感模式（再生、整合、重建）。在 不可測量層面 工作需要至少部分從交感模式切換到副交感模式——不是因為 不可測量層面 更”弱”，而是因為在交感模式下，意識像探照燈一樣運作：極好地照亮單個物體，但看不到整體。在副交感模式下，意識呈現漫射光的特性：感知到背景、關係、更深層的模式。糾纏需要正是這種漫射注意力——不是散亂意義上的漫射，而是感知擴充套件意義上的漫射。呼吸是這兩個模式之間最簡單和最快速的切換開關。因此，整個 MNK 協議從呼吸開始。</w:t>
      </w:r>
    </w:p>
    <w:p>
      <w:r/>
    </w:p>
    <w:bookmarkEnd w:id="229"/>
    <w:bookmarkStart w:id="230" w:name="阶段2选择参数精确命名主轴原则"/>
    <w:p>
      <w:pPr>
        <w:pStyle w:val="Heading2"/>
      </w:pPr>
      <w:r>
        <w:t>10.3 階段2：選擇引數——精確命名，主軸原則</w:t>
      </w:r>
    </w:p>
    <w:p>
      <w:pPr>
        <w:pStyle w:val="FirstParagraph"/>
      </w:pPr>
      <w:r>
        <w:t>當場被靜默後，就到了術前最重要的決定時刻：選擇引數。在 Defer 的系統中，引數是人功能運作的命名維度（第2章）——一個具體的操作把手，允許將問題的迷霧轉化為精確的工作物件。這個階段的錯誤是整個協議失敗的最常見原因：選擇過於籠統導致混亂與迷霧的糾纏，而過於雄心勃勃的選擇（同時處理15個引數）將意圖力量分散到無效的邊緣。</w:t>
      </w:r>
    </w:p>
    <w:p>
      <w:pPr>
        <w:pStyle w:val="BodyText"/>
      </w:pPr>
      <w:r>
        <w:rPr>
          <w:bCs/>
          <w:b/>
        </w:rPr>
        <w:t>主軸原則</w:t>
      </w:r>
      <w:r>
        <w:t xml:space="preserve"> </w:t>
      </w:r>
      <w:r>
        <w:t>是關鍵：選擇一個主要引數。最多兩個輔助引數。不要更多。初學者有一種不可抑制的誘惑，想在一次會話中修復童年、財務、身體、與母親的關係、職業和”對生活的一般不滿”。這樣的會話不會起作用，因為 自由意志 可以被比作透鏡——聚焦時產生效果，散焦時產生陰影。主軸意味著優先順序的勇氣：不是試圖抓住一切，而是抓住此時此刻最重要的。</w:t>
      </w:r>
    </w:p>
    <w:p>
      <w:pPr>
        <w:pStyle w:val="BodyText"/>
      </w:pPr>
      <w:r>
        <w:t>選擇引數需要命名的精確性。不要寫：</w:t>
      </w:r>
      <w:r>
        <w:t>“</w:t>
      </w:r>
      <w:r>
        <w:t>我的生活</w:t>
      </w:r>
      <w:r>
        <w:t>”</w:t>
      </w:r>
      <w:r>
        <w:t>、</w:t>
      </w:r>
      <w:r>
        <w:t>“</w:t>
      </w:r>
      <w:r>
        <w:t>壓力</w:t>
      </w:r>
      <w:r>
        <w:t>”</w:t>
      </w:r>
      <w:r>
        <w:t>、</w:t>
      </w:r>
      <w:r>
        <w:t>“</w:t>
      </w:r>
      <w:r>
        <w:t>有點不對勁</w:t>
      </w:r>
      <w:r>
        <w:t>”</w:t>
      </w:r>
      <w:r>
        <w:t>、</w:t>
      </w:r>
      <w:r>
        <w:t>“</w:t>
      </w:r>
      <w:r>
        <w:t>我想變得更好</w:t>
      </w:r>
      <w:r>
        <w:t>”</w:t>
      </w:r>
      <w:r>
        <w:t>。這些短語不是引數——它們是故事。引數有目錄中的具體名稱：心理韌性、生命力、敏銳度、社交舒適度、自尊、對評判的恐懼、羞怯、專注力、同理心、愛（愛的能力）、道德性。如果你不確定名稱，用一句話描述問題，然後將其翻譯成引數語言。</w:t>
      </w:r>
      <w:r>
        <w:t>“</w:t>
      </w:r>
      <w:r>
        <w:t>我害怕公開演講</w:t>
      </w:r>
      <w:r>
        <w:t>”</w:t>
      </w:r>
      <w:r>
        <w:t xml:space="preserve"> </w:t>
      </w:r>
      <w:r>
        <w:t>→ 引數：羞怯或社交恐懼。</w:t>
      </w:r>
      <w:r>
        <w:t>“</w:t>
      </w:r>
      <w:r>
        <w:t>我無法專注於工作</w:t>
      </w:r>
      <w:r>
        <w:t>”</w:t>
      </w:r>
      <w:r>
        <w:t xml:space="preserve"> </w:t>
      </w:r>
      <w:r>
        <w:t>→ 引數：專注力。</w:t>
      </w:r>
      <w:r>
        <w:t>“</w:t>
      </w:r>
      <w:r>
        <w:t>我總覺得筋疲力盡</w:t>
      </w:r>
      <w:r>
        <w:t>”</w:t>
      </w:r>
      <w:r>
        <w:t xml:space="preserve"> </w:t>
      </w:r>
      <w:r>
        <w:t>→ 引數：生命力。</w:t>
      </w:r>
    </w:p>
    <w:p>
      <w:pPr>
        <w:pStyle w:val="BodyText"/>
      </w:pPr>
      <w:r>
        <w:rPr>
          <w:bCs/>
          <w:b/>
        </w:rPr>
        <w:t>框架：</w:t>
      </w:r>
      <w:r>
        <w:rPr>
          <w:bCs/>
          <w:b/>
        </w:rPr>
        <w:t>“</w:t>
      </w:r>
      <w:r>
        <w:rPr>
          <w:bCs/>
          <w:b/>
        </w:rPr>
        <w:t>選擇引數的決策樹</w:t>
      </w:r>
      <w:r>
        <w:rPr>
          <w:bCs/>
          <w:b/>
        </w:rPr>
        <w:t>”</w:t>
      </w:r>
    </w:p>
    <w:p>
      <w:pPr>
        <w:pStyle w:val="BlockText"/>
      </w:pPr>
      <w:r>
        <w:rPr>
          <w:bCs/>
          <w:b/>
        </w:rPr>
        <w:t>你的問題是否有目錄中的具體名稱？</w:t>
      </w:r>
      <w:r>
        <w:t xml:space="preserve"> </w:t>
      </w:r>
      <w:r>
        <w:t>是 → 進入階段3。</w:t>
      </w:r>
      <w:r>
        <w:t xml:space="preserve"> </w:t>
      </w:r>
      <w:r>
        <w:t>否 → 問自己：</w:t>
      </w:r>
      <w:r>
        <w:rPr>
          <w:iCs/>
          <w:i/>
        </w:rPr>
        <w:t>到底是什麼在限制我？</w:t>
      </w:r>
      <w:r>
        <w:t xml:space="preserve"> </w:t>
      </w:r>
      <w:r>
        <w:t>寫下想到的第一個詞。</w:t>
      </w:r>
    </w:p>
    <w:p>
      <w:pPr>
        <w:pStyle w:val="BlockText"/>
      </w:pPr>
      <w:r>
        <w:rPr>
          <w:bCs/>
          <w:b/>
        </w:rPr>
        <w:t>這是一個問題還是多個問題的組合？</w:t>
      </w:r>
      <w:r>
        <w:t xml:space="preserve"> </w:t>
      </w:r>
      <w:r>
        <w:t>一個 → 一個主要引數。</w:t>
      </w:r>
      <w:r>
        <w:t xml:space="preserve"> </w:t>
      </w:r>
      <w:r>
        <w:t>組合 → 選擇中心引數（其修正最有可能影響其餘引數）。最多兩個輔助引數。</w:t>
      </w:r>
    </w:p>
    <w:p>
      <w:pPr>
        <w:pStyle w:val="BlockText"/>
      </w:pPr>
      <w:r>
        <w:rPr>
          <w:bCs/>
          <w:b/>
        </w:rPr>
        <w:t>選擇這個引數是否引起你的抗拒或恐懼？</w:t>
      </w:r>
      <w:r>
        <w:t xml:space="preserve"> </w:t>
      </w:r>
      <w:r>
        <w:t>是 → 這很可能是正確的引數。抗拒通常指向蘊含最大釋放能量的領域。</w:t>
      </w:r>
      <w:r>
        <w:t xml:space="preserve"> </w:t>
      </w:r>
      <w:r>
        <w:t>否 → 檢查你是否選擇了過於安全的東西。誠實解讀需要勇氣。</w:t>
      </w:r>
    </w:p>
    <w:p>
      <w:pPr>
        <w:pStyle w:val="BlockText"/>
      </w:pPr>
      <w:r>
        <w:rPr>
          <w:bCs/>
          <w:b/>
        </w:rPr>
        <w:t>你的期望狀態聽起來像是自我的願望還是成長？</w:t>
      </w:r>
      <w:r>
        <w:t xml:space="preserve"> </w:t>
      </w:r>
      <w:r>
        <w:t>自我的願望（例如”我想支配他人”） → 回到最優狀態的定義（第3章）。最優並不總是最大。</w:t>
      </w:r>
      <w:r>
        <w:t xml:space="preserve"> </w:t>
      </w:r>
      <w:r>
        <w:t>成長（例如”我想在與人的接觸中保持穩定”） → 繼續。</w:t>
      </w:r>
    </w:p>
    <w:p>
      <w:pPr>
        <w:pStyle w:val="FirstParagraph"/>
      </w:pPr>
      <w:r>
        <w:t>這棵樹不是真理的價格表——它是支援誠實選擇的輔助工具。關鍵問題是：在第二階段結束時，你是否確切知道你在處理什麼？如果是——繼續。如果不是——在第二階段停留多久就停留多久。許多實踐者在精確命名問題上花費的時間比在糾纏本身上更多——這是正確的，因為表述良好的問題已經解決了一半。</w:t>
      </w:r>
    </w:p>
    <w:p>
      <w:r/>
    </w:p>
    <w:bookmarkEnd w:id="230"/>
    <w:bookmarkStart w:id="231" w:name="阶段3诊断给定状态方法记录"/>
    <w:p>
      <w:pPr>
        <w:pStyle w:val="Heading2"/>
      </w:pPr>
      <w:r>
        <w:t>10.4 階段3：診斷給定狀態——方法、記錄</w:t>
      </w:r>
    </w:p>
    <w:p>
      <w:pPr>
        <w:pStyle w:val="FirstParagraph"/>
      </w:pPr>
      <w:r>
        <w:t>當引數被選擇後，需要測量其當前構型——給定狀態。在超物理學語言中，這是函式</w:t>
      </w:r>
      <w:r>
        <w:t xml:space="preserve"> </w:t>
      </w:r>
      <m:oMath>
        <m:sSub>
          <m:e>
            <m:r>
              <m:t>S</m:t>
            </m:r>
          </m:e>
          <m:sub>
            <m:r>
              <m:t>1</m:t>
            </m:r>
          </m:sub>
        </m:sSub>
        <m:d>
          <m:dPr>
            <m:begChr m:val="("/>
            <m:endChr m:val=")"/>
            <m:sepChr m:val=""/>
            <m:grow/>
          </m:dPr>
          <m:e>
            <m:sSub>
              <m:e>
                <m:r>
                  <m:t>P</m:t>
                </m:r>
              </m:e>
              <m:sub>
                <m:r>
                  <m:t>d</m:t>
                </m:r>
                <m:r>
                  <m:t>a</m:t>
                </m:r>
                <m:r>
                  <m:t>n</m:t>
                </m:r>
                <m:r>
                  <m:t>y</m:t>
                </m:r>
              </m:sub>
            </m:sSub>
          </m:e>
        </m:d>
      </m:oMath>
      <w:r>
        <w:t>，描述事物的實際狀態，而非期望或幻想的狀態。這個階段的誠實至關重要：建立在虛假診斷上的糾纏就像對錯誤患者進行手術——可能在技術上完美，但導致災難。在第8章中詳細討論了測量方法；這裡我們將在 MNK 的操作協議背景下提及它們。</w:t>
      </w:r>
    </w:p>
    <w:p>
      <w:pPr>
        <w:pStyle w:val="BodyText"/>
      </w:pPr>
      <w:r>
        <w:t>有幾種確定給定狀態的方法，可以單獨或組合使用：</w:t>
      </w:r>
    </w:p>
    <w:p>
      <w:pPr>
        <w:numPr>
          <w:ilvl w:val="0"/>
          <w:numId w:val="1013"/>
        </w:numPr>
        <w:pStyle w:val="Compact"/>
      </w:pPr>
      <w:r>
        <w:rPr>
          <w:bCs/>
          <w:b/>
        </w:rPr>
        <w:t>占卜用擺錘</w:t>
      </w:r>
      <w:r>
        <w:t xml:space="preserve"> </w:t>
      </w:r>
      <w:r>
        <w:t>—— 一種對人的資訊場微妙訊號做出反應的工具。需要校準（首先問你已知某事的控制問題）和感覺。不是每個人都能立即達到流暢度，但值得花時間。優點是客觀化：擺錘不在乎你的野心，它只回答問題。</w:t>
      </w:r>
    </w:p>
    <w:p>
      <w:pPr>
        <w:numPr>
          <w:ilvl w:val="0"/>
          <w:numId w:val="1013"/>
        </w:numPr>
        <w:pStyle w:val="Compact"/>
      </w:pPr>
      <w:r>
        <w:rPr>
          <w:bCs/>
          <w:b/>
        </w:rPr>
        <w:t>肌動學測試（肌肉測試）</w:t>
      </w:r>
      <w:r>
        <w:t xml:space="preserve"> </w:t>
      </w:r>
      <w:r>
        <w:t>—— 基於身體透過增強肌肉反應來回應真理、透過削弱來回應假說的假設。簡單測試：伸出你的手臂，有人在你對引數作出陳述時試圖將其壓下。需要另一個人的幫助或自我測試技術。</w:t>
      </w:r>
    </w:p>
    <w:p>
      <w:pPr>
        <w:numPr>
          <w:ilvl w:val="0"/>
          <w:numId w:val="1013"/>
        </w:numPr>
        <w:pStyle w:val="Compact"/>
      </w:pPr>
      <w:r>
        <w:rPr>
          <w:bCs/>
          <w:b/>
        </w:rPr>
        <w:t>內省量表</w:t>
      </w:r>
      <w:r>
        <w:t xml:space="preserve"> </w:t>
      </w:r>
      <w:r>
        <w:t>—— 回答這個問題：</w:t>
      </w:r>
      <w:r>
        <w:t>“</w:t>
      </w:r>
      <w:r>
        <w:t>在0到10的尺度上（或0到21，取決於引數），我目前在哪裡？</w:t>
      </w:r>
      <w:r>
        <w:t>”</w:t>
      </w:r>
      <w:r>
        <w:t xml:space="preserve"> </w:t>
      </w:r>
      <w:r>
        <w:t>最簡單的方法，但最容易被自我欺騙。因此建議將其與一種物理方法結合使用。</w:t>
      </w:r>
    </w:p>
    <w:p>
      <w:pPr>
        <w:numPr>
          <w:ilvl w:val="0"/>
          <w:numId w:val="1013"/>
        </w:numPr>
        <w:pStyle w:val="Compact"/>
      </w:pPr>
      <w:r>
        <w:rPr>
          <w:bCs/>
          <w:b/>
        </w:rPr>
        <w:t>觀察日記</w:t>
      </w:r>
      <w:r>
        <w:t xml:space="preserve"> </w:t>
      </w:r>
      <w:r>
        <w:t>—— 回顧最近幾周或幾個月：某種行為發生的頻率，有多強烈，有什麼後果。最慢的方法，但提供最深層的洞察。</w:t>
      </w:r>
    </w:p>
    <w:p>
      <w:pPr>
        <w:pStyle w:val="FirstParagraph"/>
      </w:pPr>
      <w:r>
        <w:t>診斷結果必須被</w:t>
      </w:r>
      <w:r>
        <w:rPr>
          <w:bCs/>
          <w:b/>
        </w:rPr>
        <w:t>記錄</w:t>
      </w:r>
      <w:r>
        <w:t>。這不是矯情——這是對記憶可塑性的保護。人在一天之內可以將給定狀態在記憶中移動兩到三個點，如果已經開始處理問題。記錄說：</w:t>
      </w:r>
      <w:r>
        <w:t>“</w:t>
      </w:r>
      <w:r>
        <w:t>事情就是這樣。無論我現在感覺如何。</w:t>
      </w:r>
      <w:r>
        <w:t>”</w:t>
      </w:r>
      <w:r>
        <w:t xml:space="preserve"> </w:t>
      </w:r>
      <w:r>
        <w:t>記錄格式：引數名稱、數值、日期、時間、測量方法。示例：</w:t>
      </w:r>
      <w:r>
        <w:rPr>
          <w:iCs/>
          <w:i/>
        </w:rPr>
        <w:t>心理韌性：6/21。2026年3月14日，19:15。測量：擺錘 + 內省。</w:t>
      </w:r>
    </w:p>
    <w:p>
      <w:pPr>
        <w:pStyle w:val="BodyText"/>
      </w:pPr>
      <w:r>
        <w:t>對於問題引數（如社交恐懼、羞怯、壓力），高值意味著問題加劇，診斷可能顯示正值（例如+8），而最優狀態將是負值（例如-7），表示問題的消退。這種非對稱性很重要——你不是將問題引數向上提升，而是引導它穿過零進入中性或相反領域。沒有對這種動態的精確記錄，很容易將問題與願望糾纏，而非與解決方案糾纏（參見第9章的5個初學者錯誤）。</w:t>
      </w:r>
    </w:p>
    <w:p>
      <w:r/>
    </w:p>
    <w:bookmarkEnd w:id="231"/>
    <w:bookmarkStart w:id="232" w:name="阶段4确定最优状态最优并不总是最大"/>
    <w:p>
      <w:pPr>
        <w:pStyle w:val="Heading2"/>
      </w:pPr>
      <w:r>
        <w:t>10.5 階段4：確定最優狀態——最優並不總是最大</w:t>
      </w:r>
    </w:p>
    <w:p>
      <w:pPr>
        <w:pStyle w:val="FirstParagraph"/>
      </w:pPr>
      <w:r>
        <w:t>最優狀態是糾纏的第二個極點——函式</w:t>
      </w:r>
      <w:r>
        <w:t xml:space="preserve"> </w:t>
      </w:r>
      <m:oMath>
        <m:sSub>
          <m:e>
            <m:r>
              <m:t>S</m:t>
            </m:r>
          </m:e>
          <m:sub>
            <m:r>
              <m:t>2</m:t>
            </m:r>
          </m:sub>
        </m:sSub>
        <m:d>
          <m:dPr>
            <m:begChr m:val="("/>
            <m:endChr m:val=")"/>
            <m:sepChr m:val=""/>
            <m:grow/>
          </m:dPr>
          <m:e>
            <m:sSub>
              <m:e>
                <m:r>
                  <m:t>P</m:t>
                </m:r>
              </m:e>
              <m:sub>
                <m:r>
                  <m:t>o</m:t>
                </m:r>
                <m:r>
                  <m:t>p</m:t>
                </m:r>
                <m:r>
                  <m:t>t</m:t>
                </m:r>
              </m:sub>
            </m:sSub>
          </m:e>
        </m:d>
      </m:oMath>
      <w:r>
        <w:t>，描述在靈性、道德背景下，在此時此刻，對於你、你的身體、你的生活處境而言，給定引數的最佳可能構型。正確定義它需要理解超物理學實踐中最重要原則之一：</w:t>
      </w:r>
      <w:r>
        <w:rPr>
          <w:bCs/>
          <w:b/>
        </w:rPr>
        <w:t>最優並不總是最大</w:t>
      </w:r>
      <w:r>
        <w:t>。這一原則將科學魔法與原始的肯定語”我想要一切都達到最高水平”區分開來。</w:t>
      </w:r>
    </w:p>
    <w:p>
      <w:pPr>
        <w:pStyle w:val="BodyText"/>
      </w:pPr>
      <w:r>
        <w:t>某些引數刻度上的21值（例如心理韌性、女性的同理心）意味著邊界水平，具有特殊能量和靈性結構的個體才具有的特徵。這並不意味著每個人都應該追求21。在某些情況下，特定個人的最優狀態可能是15、13，甚至10——不是因為這個人”更差”，而是因為在他/她的系統中，這個水平與其他引數、他/她的靈魂、身體和絕對意志創造和諧。現實生活中的例子：一個具有高同理心（20）和低個人邊界（4）的人可能需要的不是將同理心提高到21，而是將其略微降低到18，同時將邊界提高到10。最優涉及的是系統，而非單個變數。</w:t>
      </w:r>
    </w:p>
    <w:p>
      <w:pPr>
        <w:pStyle w:val="BodyText"/>
      </w:pPr>
      <w:r>
        <w:rPr>
          <w:bCs/>
          <w:b/>
        </w:rPr>
        <w:t>框架：</w:t>
      </w:r>
      <w:r>
        <w:rPr>
          <w:bCs/>
          <w:b/>
        </w:rPr>
        <w:t>“</w:t>
      </w:r>
      <w:r>
        <w:rPr>
          <w:bCs/>
          <w:b/>
        </w:rPr>
        <w:t>關於最優狀態真實性的三個問題</w:t>
      </w:r>
      <w:r>
        <w:rPr>
          <w:bCs/>
          <w:b/>
        </w:rPr>
        <w:t>”</w:t>
      </w:r>
    </w:p>
    <w:p>
      <w:pPr>
        <w:pStyle w:val="BlockText"/>
      </w:pPr>
      <w:r>
        <w:rPr>
          <w:bCs/>
          <w:b/>
        </w:rPr>
        <w:t>問題1：這個狀態服務於善，還是僅服務於我的野心？</w:t>
      </w:r>
      <w:r>
        <w:t xml:space="preserve"> </w:t>
      </w:r>
      <w:r>
        <w:t>如果你的精神力量最優狀態聽起來是：</w:t>
      </w:r>
      <w:r>
        <w:t>“</w:t>
      </w:r>
      <w:r>
        <w:t>我想支配他人</w:t>
      </w:r>
      <w:r>
        <w:t>”</w:t>
      </w:r>
      <w:r>
        <w:t>——這不是最優，是與傲慢糾纏的自我願望。服務於善的最優狀態聽起來是：</w:t>
      </w:r>
      <w:r>
        <w:t>“</w:t>
      </w:r>
      <w:r>
        <w:t>我的力量穩定我，讓我保護我愛的人</w:t>
      </w:r>
      <w:r>
        <w:t>”</w:t>
      </w:r>
      <w:r>
        <w:t>。</w:t>
      </w:r>
    </w:p>
    <w:p>
      <w:pPr>
        <w:pStyle w:val="BlockText"/>
      </w:pPr>
      <w:r>
        <w:rPr>
          <w:bCs/>
          <w:b/>
        </w:rPr>
        <w:t>問題2：這個狀態是否與我的身體和歷史創造和諧？</w:t>
      </w:r>
      <w:r>
        <w:t xml:space="preserve"> </w:t>
      </w:r>
      <w:r>
        <w:t>試圖在一次會話中從生命力5跳到21對你的機體來說可能過於劇烈。最優考慮身體的生物和心理現實——不是對身體的蔑視，而是對其節奏的尊重。</w:t>
      </w:r>
    </w:p>
    <w:p>
      <w:pPr>
        <w:pStyle w:val="BlockText"/>
      </w:pPr>
      <w:r>
        <w:rPr>
          <w:bCs/>
          <w:b/>
        </w:rPr>
        <w:t>問題3：我能否不恐懼地想象自己處於這個狀態？</w:t>
      </w:r>
      <w:r>
        <w:t xml:space="preserve"> </w:t>
      </w:r>
      <w:r>
        <w:t>如果最優狀態的願景在你心中喚起恐懼（</w:t>
      </w:r>
      <w:r>
        <w:t>“</w:t>
      </w:r>
      <w:r>
        <w:t>我做不到</w:t>
      </w:r>
      <w:r>
        <w:t>”</w:t>
      </w:r>
      <w:r>
        <w:t>、</w:t>
      </w:r>
      <w:r>
        <w:t>“</w:t>
      </w:r>
      <w:r>
        <w:t>這太多了</w:t>
      </w:r>
      <w:r>
        <w:t>”</w:t>
      </w:r>
      <w:r>
        <w:t>、</w:t>
      </w:r>
      <w:r>
        <w:t>“</w:t>
      </w:r>
      <w:r>
        <w:t>我會失去重要的東西</w:t>
      </w:r>
      <w:r>
        <w:t>”</w:t>
      </w:r>
      <w:r>
        <w:t>），那麼要麼狀態太高，要麼與無意識衝突糾纏。最優應該引起擴充套件感，而非麻痺感。</w:t>
      </w:r>
    </w:p>
    <w:p>
      <w:pPr>
        <w:pStyle w:val="FirstParagraph"/>
      </w:pPr>
      <w:r>
        <w:t>在實踐中，確定最優狀態可以透過幾種方式進行。最簡單的方法：問自己”什麼水平的這個引數能讓我在不對其他引數和我的完整性造成損害的情況下最好地運作？” 擺錘方法：請擺錘指示在此刻對於你來說最優的值。直覺方法：想象自己處於該引數的圓滿狀態——你看起來如何、如何移動、如何說話、如何應對困難。在這個願景中，經常包含關於什麼水平對你來說是真實的、什麼水平只是力量幻想的資訊。</w:t>
      </w:r>
    </w:p>
    <w:p>
      <w:pPr>
        <w:pStyle w:val="BodyText"/>
      </w:pPr>
      <w:r>
        <w:t>對於建設性引數（例如生命力、心理韌性），最優狀態通常位於給定狀態之上——這意味著成長。對於問題引數（例如羞怯、恐懼），最優狀態通常位於零以下——這意味著問題的消退並轉向對立面。對於雙重引數（例如作為謹慎的恐懼），最優狀態可能不等於零——沒有恐懼的人不是勇敢的，而是愚蠢的。最優意味著沒有麻痺的適當警覺水平。</w:t>
      </w:r>
    </w:p>
    <w:p>
      <w:r/>
    </w:p>
    <w:bookmarkEnd w:id="232"/>
    <w:bookmarkStart w:id="233" w:name="阶段5建立态函数1号和2号函数"/>
    <w:p>
      <w:pPr>
        <w:pStyle w:val="Heading2"/>
      </w:pPr>
      <w:r>
        <w:t>10.6 階段5：建立態函式——1號和2號函式</w:t>
      </w:r>
    </w:p>
    <w:p>
      <w:pPr>
        <w:pStyle w:val="FirstParagraph"/>
      </w:pPr>
      <w:r>
        <w:t>第五階段是抽象數值被轉化為操作性態函式的時刻——兩個精確的描述，將受到糾纏。在超物理學語言中，我們建立</w:t>
      </w:r>
      <w:r>
        <w:t xml:space="preserve"> </w:t>
      </w:r>
      <m:oMath>
        <m:sSub>
          <m:e>
            <m:r>
              <m:t>S</m:t>
            </m:r>
          </m:e>
          <m:sub>
            <m:r>
              <m:t>1</m:t>
            </m:r>
          </m:sub>
        </m:sSub>
      </m:oMath>
      <w:r>
        <w:t xml:space="preserve"> </w:t>
      </w:r>
      <w:r>
        <w:t>和</w:t>
      </w:r>
      <w:r>
        <w:t xml:space="preserve"> </w:t>
      </w:r>
      <m:oMath>
        <m:sSub>
          <m:e>
            <m:r>
              <m:t>S</m:t>
            </m:r>
          </m:e>
          <m:sub>
            <m:r>
              <m:t>2</m:t>
            </m:r>
          </m:sub>
        </m:sSub>
      </m:oMath>
      <w:r>
        <w:t xml:space="preserve"> </w:t>
      </w:r>
      <w:r>
        <w:t>——同一引數的兩種量子-資訊構型，自由意志將在第六階段將它們連線起來。這個階段純粹是定義性的，但其作用是基礎性的：沒有精確定義的函式，糾纏就變成在迷霧上的操作。</w:t>
      </w:r>
    </w:p>
    <w:p>
      <w:pPr>
        <w:pStyle w:val="BodyText"/>
      </w:pPr>
      <w:r>
        <w:rPr>
          <w:bCs/>
          <w:b/>
        </w:rPr>
        <w:t>1號態函式 (</w:t>
      </w:r>
      <m:oMath>
        <m:sSub>
          <m:e>
            <m:r>
              <m:t>S</m:t>
            </m:r>
          </m:e>
          <m:sub>
            <m:r>
              <m:t>1</m:t>
            </m:r>
          </m:sub>
        </m:sSub>
      </m:oMath>
      <w:r>
        <w:rPr>
          <w:bCs/>
          <w:b/>
        </w:rPr>
        <w:t>)</w:t>
      </w:r>
      <w:r>
        <w:t xml:space="preserve"> </w:t>
      </w:r>
      <w:r>
        <w:t>描述給定狀態。其形式為：</w:t>
      </w:r>
    </w:p>
    <w:p>
      <w:pPr>
        <w:pStyle w:val="BlockText"/>
      </w:pPr>
      <w:r>
        <w:rPr>
          <w:iCs/>
          <w:i/>
        </w:rPr>
        <w:t>憑藉我自由意志的力量，我確定描述我的 [名稱] 引數在 [數值] 水平的當前給定狀態的1號態函式。</w:t>
      </w:r>
    </w:p>
    <w:p>
      <w:pPr>
        <w:pStyle w:val="FirstParagraph"/>
      </w:pPr>
      <w:r>
        <w:t>這句話之後是定性描述——這個狀態在生活中的樣子。示例：</w:t>
      </w:r>
      <w:r>
        <w:rPr>
          <w:iCs/>
          <w:i/>
        </w:rPr>
        <w:t>1號態函式：6級的心理韌性。症狀：批評後迅速氣餒、談話前緊張、衝突後難以恢復平衡、傾向於迴避艱難決定。</w:t>
      </w:r>
    </w:p>
    <w:p>
      <w:pPr>
        <w:pStyle w:val="BodyText"/>
      </w:pPr>
      <w:r>
        <w:rPr>
          <w:bCs/>
          <w:b/>
        </w:rPr>
        <w:t>2號態函式 (</w:t>
      </w:r>
      <m:oMath>
        <m:sSub>
          <m:e>
            <m:r>
              <m:t>S</m:t>
            </m:r>
          </m:e>
          <m:sub>
            <m:r>
              <m:t>2</m:t>
            </m:r>
          </m:sub>
        </m:sSub>
      </m:oMath>
      <w:r>
        <w:rPr>
          <w:bCs/>
          <w:b/>
        </w:rPr>
        <w:t>)</w:t>
      </w:r>
      <w:r>
        <w:t xml:space="preserve"> </w:t>
      </w:r>
      <w:r>
        <w:t>描述最優狀態。其形式為：</w:t>
      </w:r>
    </w:p>
    <w:p>
      <w:pPr>
        <w:pStyle w:val="BlockText"/>
      </w:pPr>
      <w:r>
        <w:rPr>
          <w:iCs/>
          <w:i/>
        </w:rPr>
        <w:t>憑藉我自由意志的力量，我確定描述與善、靈魂、身體、道德和絕對意志一致的 [名稱] 引數在 [數值] 水平的最優狀態的2號態函式。</w:t>
      </w:r>
    </w:p>
    <w:p>
      <w:pPr>
        <w:pStyle w:val="FirstParagraph"/>
      </w:pPr>
      <w:r>
        <w:t>這裡也有定性描述：</w:t>
      </w:r>
      <w:r>
        <w:rPr>
          <w:iCs/>
          <w:i/>
        </w:rPr>
        <w:t>2號態函式：17級的心理韌性。症狀：平靜接受批評而不個人化、壓力下行動的能力、快速恢復、健康的情感邊界、穩定的決策中心。</w:t>
      </w:r>
    </w:p>
    <w:p>
      <w:pPr>
        <w:pStyle w:val="BodyText"/>
      </w:pPr>
      <w:r>
        <w:t>這兩個函式不是詩歌——它們是定義性行為。其中包含的每一個詞都界定了修正向量。1號函式必須是誠實的（不美化的），2號函式必須是具體的（不模糊的）。你能做的最糟糕的事情是將</w:t>
      </w:r>
      <w:r>
        <w:t xml:space="preserve"> </w:t>
      </w:r>
      <m:oMath>
        <m:sSub>
          <m:e>
            <m:r>
              <m:t>S</m:t>
            </m:r>
          </m:e>
          <m:sub>
            <m:r>
              <m:t>2</m:t>
            </m:r>
          </m:sub>
        </m:sSub>
      </m:oMath>
      <w:r>
        <w:t xml:space="preserve"> </w:t>
      </w:r>
      <w:r>
        <w:t>表述為</w:t>
      </w:r>
      <w:r>
        <w:t xml:space="preserve"> </w:t>
      </w:r>
      <m:oMath>
        <m:sSub>
          <m:e>
            <m:r>
              <m:t>S</m:t>
            </m:r>
          </m:e>
          <m:sub>
            <m:r>
              <m:t>1</m:t>
            </m:r>
          </m:sub>
        </m:sSub>
      </m:oMath>
      <w:r>
        <w:t xml:space="preserve"> </w:t>
      </w:r>
      <w:r>
        <w:t>的否定。</w:t>
      </w:r>
      <w:r>
        <w:t>“</w:t>
      </w:r>
      <w:r>
        <w:t>沒有恐懼</w:t>
      </w:r>
      <w:r>
        <w:t>”</w:t>
      </w:r>
      <w:r>
        <w:t>還不是勇氣。</w:t>
      </w:r>
      <w:r>
        <w:t>“</w:t>
      </w:r>
      <w:r>
        <w:t>沒有混亂</w:t>
      </w:r>
      <w:r>
        <w:t>”</w:t>
      </w:r>
      <w:r>
        <w:t>還不是智慧。</w:t>
      </w:r>
      <w:r>
        <w:t>“</w:t>
      </w:r>
      <w:r>
        <w:t>沒有痛苦</w:t>
      </w:r>
      <w:r>
        <w:t>”</w:t>
      </w:r>
      <w:r>
        <w:t>還不是生命的圓滿。最優狀態必須描述正面構型，而非僅僅缺乏負面。</w:t>
      </w:r>
    </w:p>
    <w:p>
      <w:pPr>
        <w:pStyle w:val="BodyText"/>
      </w:pPr>
      <w:r>
        <w:t>值得大聲說出兩個函式或將它們記錄在工作卡中。大聲說出有更多優點，因為它涉及更多感覺通道並增加定義的操作力量。記錄有永續性的優點——你可以在會話後回到它，比較，追蹤隨時間的變化。最好結合兩種方法：大聲說出函式，然後記錄它們。</w:t>
      </w:r>
    </w:p>
    <w:p>
      <w:r/>
    </w:p>
    <w:bookmarkEnd w:id="233"/>
    <w:bookmarkStart w:id="234" w:name="阶段6纠缠心灵场中的纠缠公式"/>
    <w:p>
      <w:pPr>
        <w:pStyle w:val="Heading2"/>
      </w:pPr>
      <w:r>
        <w:t>10.7 階段6：糾纏——心靈場中的糾纏公式</w:t>
      </w:r>
    </w:p>
    <w:p>
      <w:pPr>
        <w:pStyle w:val="FirstParagraph"/>
      </w:pPr>
      <w:r>
        <w:t>第六階段是整個演算法的心臟——量子糾纏理論（第9章）變成活生生行為的時刻。所有之前的階段都是準備：你靜默了場，選擇了引數，測量了給定狀態，確定了最優狀態，建立了兩個態函式。現在是時候進行整個結構為之創造的行為——在 不可測量層面 進行</w:t>
      </w:r>
      <w:r>
        <w:t xml:space="preserve"> </w:t>
      </w:r>
      <m:oMath>
        <m:sSub>
          <m:e>
            <m:r>
              <m:t>S</m:t>
            </m:r>
          </m:e>
          <m:sub>
            <m:r>
              <m:t>1</m:t>
            </m:r>
          </m:sub>
        </m:sSub>
        <m:r>
          <m:rPr>
            <m:sty m:val="p"/>
          </m:rPr>
          <m:t>⊕</m:t>
        </m:r>
        <m:sSub>
          <m:e>
            <m:r>
              <m:t>S</m:t>
            </m:r>
          </m:e>
          <m:sub>
            <m:r>
              <m:t>2</m:t>
            </m:r>
          </m:sub>
        </m:sSub>
      </m:oMath>
      <w:r>
        <w:t xml:space="preserve"> </w:t>
      </w:r>
      <w:r>
        <w:t>的糾纏操作。</w:t>
      </w:r>
    </w:p>
    <w:p>
      <w:pPr>
        <w:pStyle w:val="BodyText"/>
      </w:pPr>
      <w:r>
        <w:t>程式從將兩個態函式引入</w:t>
      </w:r>
      <w:r>
        <w:rPr>
          <w:bCs/>
          <w:b/>
        </w:rPr>
        <w:t>心靈場</w:t>
      </w:r>
      <w:r>
        <w:t>開始——被理解為人類的整合中心，靈魂、意志、情感和身體可以無散亂相遇的點。心靈場不是生物器官（儘管物理上位於心臟區域附近）——它是意識的一個範疇性區域，在 不可測量層面 的操作獲得最大的深度和永續性。在實踐中，這意味著在說出糾纏公式之前，將注意力引導到胸腔中央。感受，而不僅僅是思考，這個地方作為轉變即將發生的中心。</w:t>
      </w:r>
    </w:p>
    <w:p>
      <w:pPr>
        <w:pStyle w:val="BodyText"/>
      </w:pPr>
      <w:r>
        <w:t>糾纏公式如下：</w:t>
      </w:r>
    </w:p>
    <w:p>
      <w:pPr>
        <w:pStyle w:val="BlockText"/>
      </w:pPr>
      <w:r>
        <w:rPr>
          <w:iCs/>
          <w:i/>
        </w:rPr>
        <w:t>憑藉我自由意志的力量，我將描述問題的1號態函式與描述解決方案的2號態函式進行量子糾纏。我將此糾纏放置在靈性層面，在心靈場中，與善、真理、道德和絕對意志和諧共存。願根源性致因與目的因根據最優狀態得到修正。</w:t>
      </w:r>
    </w:p>
    <w:p>
      <w:pPr>
        <w:pStyle w:val="FirstParagraph"/>
      </w:pPr>
      <w:r>
        <w:t>平靜地說出這個公式，不要匆忙，充分理解每一個詞。這不是天真意義上的咒語——世界不是一個對漂亮句子做出反應的自動機。公式是一座定義性橋樑，幫助自由意志建立明確的意圖。說出公式後發生的事情不適合經典因果關係的範疇，但也不是非理性意義上的魔法。它是 不可測量層面 上的操作，其中問題與解決方案相關聯，以便解決方案開始修正問題的根源性致因。</w:t>
      </w:r>
    </w:p>
    <w:p>
      <w:pPr>
        <w:pStyle w:val="BodyText"/>
      </w:pPr>
      <w:r>
        <w:t>糾纏期間可能出現各種身體和心理感覺：胸腔中的溫暖、刺痛、情緒浪潮、眼淚、突然的平靜，有時緊張感暫時加劇。這些感覺都不是必需的，也不是有效性的保證。它們更像是過程正在發生的訊號——能量構型正在轉移。不要過快地解釋它們。不要期待具體的感覺。讓過程成為它本來的樣子。</w:t>
      </w:r>
    </w:p>
    <w:p>
      <w:pPr>
        <w:pStyle w:val="BodyText"/>
      </w:pPr>
      <w:r>
        <w:rPr>
          <w:bCs/>
          <w:b/>
        </w:rPr>
        <w:t>框架：</w:t>
      </w:r>
      <w:r>
        <w:rPr>
          <w:bCs/>
          <w:b/>
        </w:rPr>
        <w:t>“</w:t>
      </w:r>
      <w:r>
        <w:rPr>
          <w:bCs/>
          <w:b/>
        </w:rPr>
        <w:t>糾纏已被啟動的五個訊號</w:t>
      </w:r>
      <w:r>
        <w:rPr>
          <w:bCs/>
          <w:b/>
        </w:rPr>
        <w:t>”</w:t>
      </w:r>
    </w:p>
    <w:p>
      <w:pPr>
        <w:pStyle w:val="BlockText"/>
      </w:pPr>
      <w:r>
        <w:rPr>
          <w:bCs/>
          <w:b/>
        </w:rPr>
        <w:t>1. 心臟區域的溫暖或脈動。</w:t>
      </w:r>
      <w:r>
        <w:t xml:space="preserve"> </w:t>
      </w:r>
      <w:r>
        <w:t>最常見的身體訊號——表明心靈場作為操作中心被啟用。</w:t>
      </w:r>
    </w:p>
    <w:p>
      <w:pPr>
        <w:pStyle w:val="BlockText"/>
      </w:pPr>
      <w:r>
        <w:rPr>
          <w:bCs/>
          <w:b/>
        </w:rPr>
        <w:t>2. 沒有明顯原因的情緒浪潮。</w:t>
      </w:r>
      <w:r>
        <w:t xml:space="preserve"> </w:t>
      </w:r>
      <w:r>
        <w:t>可能突然出現悲傷、解脫、眼淚或奇怪的快樂。這通常是與問題相關的能量阻塞被釋放。</w:t>
      </w:r>
    </w:p>
    <w:p>
      <w:pPr>
        <w:pStyle w:val="BlockText"/>
      </w:pPr>
      <w:r>
        <w:rPr>
          <w:bCs/>
          <w:b/>
        </w:rPr>
        <w:t>3. 視野中的突然”變暗”或”偏移”。</w:t>
      </w:r>
      <w:r>
        <w:t xml:space="preserve"> </w:t>
      </w:r>
      <w:r>
        <w:t>不可測量層面 構型變化的微妙跡象——不是幻覺，而是轉移的感知痕跡。</w:t>
      </w:r>
    </w:p>
    <w:p>
      <w:pPr>
        <w:pStyle w:val="BlockText"/>
      </w:pPr>
      <w:r>
        <w:rPr>
          <w:bCs/>
          <w:b/>
        </w:rPr>
        <w:t>4. 問題的暫時加劇。</w:t>
      </w:r>
      <w:r>
        <w:t xml:space="preserve"> </w:t>
      </w:r>
      <w:r>
        <w:t>矛盾的是，有時問題在減弱之前會暫時變得更加明顯。這是致因被觸及並開始轉移的跡象。</w:t>
      </w:r>
    </w:p>
    <w:p>
      <w:pPr>
        <w:pStyle w:val="BlockText"/>
      </w:pPr>
      <w:r>
        <w:rPr>
          <w:bCs/>
          <w:b/>
        </w:rPr>
        <w:t>5. 深度的操作平靜。</w:t>
      </w:r>
      <w:r>
        <w:t xml:space="preserve"> </w:t>
      </w:r>
      <w:r>
        <w:t>人感覺”某事已經完成”，儘管無法用言語描述。這種平靜不同於嗜睡——它是警覺的，但不緊張。</w:t>
      </w:r>
    </w:p>
    <w:p>
      <w:pPr>
        <w:pStyle w:val="BlockText"/>
      </w:pPr>
      <w:r>
        <w:rPr>
          <w:iCs/>
          <w:i/>
        </w:rPr>
        <w:t>注意：缺乏這些訊號並不意味著失敗。糾纏可以完全無症狀地發生。不要尋找煙火——要在會話後的幾天和幾星期中尋找變化。</w:t>
      </w:r>
    </w:p>
    <w:p>
      <w:r/>
    </w:p>
    <w:bookmarkEnd w:id="234"/>
    <w:bookmarkStart w:id="235" w:name="阶段7操作静默观察不可测量层面不发送pdf报告"/>
    <w:p>
      <w:pPr>
        <w:pStyle w:val="Heading2"/>
      </w:pPr>
      <w:r>
        <w:t>10.8 階段7：操作靜默——觀察，不可測量層面不傳送PDF報告</w:t>
      </w:r>
    </w:p>
    <w:p>
      <w:pPr>
        <w:pStyle w:val="FirstParagraph"/>
      </w:pPr>
      <w:r>
        <w:t>糾纏公式之後是一個許多實踐者想跳過——或者更糟糕，用額外的肯定語、觀想或重複公式來替代——的階段。這是一個根本性錯誤。</w:t>
      </w:r>
      <w:r>
        <w:rPr>
          <w:bCs/>
          <w:b/>
        </w:rPr>
        <w:t>操作靜默</w:t>
      </w:r>
      <w:r>
        <w:t>是協議的必要元素，因為正是在其中，不可測量層面 上發生的過程有時間整合。與量子物理的類比在這裡特別貼切：粒子糾纏不需要持續測量——它需要建立條件和時間，讓相關性得以鞏固。</w:t>
      </w:r>
    </w:p>
    <w:p>
      <w:pPr>
        <w:pStyle w:val="BodyText"/>
      </w:pPr>
      <w:r>
        <w:t>操作靜默通常持續3到5分鐘。在此期間不要做任何事情。不要觀想。不要重複公式。不要分析。只是存在——在心靈場中，充分臨在，不施加任何議程。你可以觀察呼吸。你可以觀察身體。你可以觀察出現的東西：溫暖、刺痛、影象、情感、平靜、抗拒。你不需要解釋一切。不可測量層面 上的過程並不總是以PDF格式傳送報告——這對靈性的官僚來說當然是一大遺憾，但對理解不是一切深層發生的事情都必須立即表現為清晰資訊的人來說，這是正常狀態。</w:t>
      </w:r>
    </w:p>
    <w:p>
      <w:pPr>
        <w:pStyle w:val="BodyText"/>
      </w:pPr>
      <w:r>
        <w:t>操作靜默需要勇氣。無為比行動更難，因為行動給予控制的幻覺。靜默奪走這個幻覺，用更深層次的東西替代它——對過程的信任。自由意志已經完成了它的選擇。現在允許絕對意志以最佳可能方式實現修正。這並不意味著放棄意義上的被動——意味著主動允許，這是最高形式的有意識合作。</w:t>
      </w:r>
    </w:p>
    <w:p>
      <w:pPr>
        <w:pStyle w:val="BodyText"/>
      </w:pPr>
      <w:r>
        <w:t>有時靜默中會出現分散注意力的想法——購物清單、與老闆的麻煩、未讀的電子郵件。不要與它們鬥爭。注意到它們，然後回到臨在。這是正常的。意識場不會因為你說出公式就立即變得水晶般清澈。耐心是演算法的一部分。</w:t>
      </w:r>
    </w:p>
    <w:p>
      <w:pPr>
        <w:pStyle w:val="BodyText"/>
      </w:pPr>
      <w:r>
        <w:t>在常規實踐中，你會注意到操作靜默的質量隨經驗而變化。初學者經常將這個階段體驗為無聊或不安——思想渴望刺激，不理解為什麼”什麼都沒發生”。中級實踐者開始在這種靜默中感知微妙的運動——彷彿在平靜的表面上，無形的工作正在進行。高階實踐者帶著這樣的知識進入操作靜默：整個過程中最重要的部分正是在這裡發生——不是在公式的言說中，而是在公式開啟的空間中。這個空間是 絕對意志 可以在沒有自我干預的情況下實現修正的場。你在其中允許得越多，改變就越深刻。</w:t>
      </w:r>
    </w:p>
    <w:p>
      <w:r/>
    </w:p>
    <w:bookmarkEnd w:id="235"/>
    <w:bookmarkStart w:id="236" w:name="阶段8退相干与稳定化结束过程接地"/>
    <w:p>
      <w:pPr>
        <w:pStyle w:val="Heading2"/>
      </w:pPr>
      <w:r>
        <w:t>10.9 階段8：退相干與穩定化——結束過程、接地</w:t>
      </w:r>
    </w:p>
    <w:p>
      <w:pPr>
        <w:pStyle w:val="FirstParagraph"/>
      </w:pPr>
      <w:r>
        <w:t>每個操作都需要關閉。醫生手術結束後縫合傷口，不會讓患者保持開放”以防還有什麼要發生”。工程師修理完髮動機後蓋上蓋子，不會把零件散落在工作臺上。靈性實踐者在糾纏之後必須進行</w:t>
      </w:r>
      <w:r>
        <w:rPr>
          <w:bCs/>
          <w:b/>
        </w:rPr>
        <w:t>退相干</w:t>
      </w:r>
      <w:r>
        <w:t>——有意識地結束過程並穩定效果。</w:t>
      </w:r>
    </w:p>
    <w:p>
      <w:pPr>
        <w:pStyle w:val="BodyText"/>
      </w:pPr>
      <w:r>
        <w:t>退相干這個術語來自量子物理學，在那裡它意味著系統從疊加態到經典狀態的過渡——在與環境相互作用下糾纏的瓦解。在 MNK 中，退相干是類似的有意識關閉行為：你結束在 不可測量層面 的操作，讓修正後的致因作為新構型穩定下來，並返回到 可測量層面 的正常感知。沒有這個階段，會話保持”開放”——這在能量和心理上令人疲憊、散亂，有時導致不愉快的症狀（疲勞、迷失方向、</w:t>
      </w:r>
      <w:r>
        <w:t>“</w:t>
      </w:r>
      <w:r>
        <w:t>懸浮</w:t>
      </w:r>
      <w:r>
        <w:t>”</w:t>
      </w:r>
      <w:r>
        <w:t>在空間中）。</w:t>
      </w:r>
    </w:p>
    <w:p>
      <w:pPr>
        <w:pStyle w:val="BodyText"/>
      </w:pPr>
      <w:r>
        <w:t>退相干公式如下：</w:t>
      </w:r>
    </w:p>
    <w:p>
      <w:pPr>
        <w:pStyle w:val="BlockText"/>
      </w:pPr>
      <w:r>
        <w:rPr>
          <w:iCs/>
          <w:i/>
        </w:rPr>
        <w:t>憑藉我自由意志的力量，我進行過程的退相干，保持與最優狀態和諧一致的致因已實現修正。所有多餘能量都被接地，我的系統恢復平衡。</w:t>
      </w:r>
    </w:p>
    <w:p>
      <w:pPr>
        <w:pStyle w:val="FirstParagraph"/>
      </w:pPr>
      <w:r>
        <w:t>說出公式後進行幾次深呼吸。移動手指和腳趾。喝點水。如果坐著——站起來，伸展身體。如果可以——用腳接觸地板，感受它的堅固和實在。這個接地行為具有象徵和生理意義：你告知身體操作已經結束，它可以返回正常的運作模式。</w:t>
      </w:r>
    </w:p>
    <w:p>
      <w:pPr>
        <w:pStyle w:val="BodyText"/>
      </w:pPr>
      <w:r>
        <w:t>接地對於密集會話尤為重要——當你處理深層問題、強烈恐懼、創傷或具有高能量值的引數時。沒有接地，糾纏過程中釋放的能量可能在人的能量場中迴圈，導致迷失方向、嗜睡或過度興奮。接地是將多餘能量有意識地傳遞到地球——不是作為損失，而是作為再迴圈。身體成為能量返回源頭的通道，只留下修正後的致因構型。從生理學角度看，接地是啟用足部的機械感受器，向大腦傳送關於基底穩定性和身體安全的訊號——關閉了在 不可測量層面 工作期間開啟的內穩態迴圈。</w:t>
      </w:r>
    </w:p>
    <w:p>
      <w:pPr>
        <w:pStyle w:val="BodyText"/>
      </w:pPr>
      <w:r>
        <w:rPr>
          <w:bCs/>
          <w:b/>
        </w:rPr>
        <w:t>不要跳過退相干。</w:t>
      </w:r>
      <w:r>
        <w:t xml:space="preserve"> </w:t>
      </w:r>
      <w:r>
        <w:t>這是初學者最常見的錯誤之一——在開放狀態下結束與 不可測量層面 場的接觸，帶著影象、情感和能量印象。這就像走進實驗室，啟動反應堆，然後不關門就離開。退相干關上門。不是因為 不可測量層面 是危險的——有結構地工作時它是安全的。關閉防止無序。</w:t>
      </w:r>
    </w:p>
    <w:p>
      <w:pPr>
        <w:pStyle w:val="BodyText"/>
      </w:pPr>
      <w:r>
        <w:t>退相干後，在工作卡中記錄結束時間、任何身體感覺和首次觀察。這是文書關閉——操作性句子的句號。</w:t>
      </w:r>
    </w:p>
    <w:p>
      <w:r/>
    </w:p>
    <w:bookmarkEnd w:id="236"/>
    <w:bookmarkStart w:id="237" w:name="阶段9验证重新测量结果信号"/>
    <w:p>
      <w:pPr>
        <w:pStyle w:val="Heading2"/>
      </w:pPr>
      <w:r>
        <w:t>10.10 階段9：驗證——重新測量、結果訊號</w:t>
      </w:r>
    </w:p>
    <w:p>
      <w:pPr>
        <w:pStyle w:val="FirstParagraph"/>
      </w:pPr>
      <w:r>
        <w:t>演算法的最後一個階段在形式上已經不屬於 MNK 會話本身——它是一個術後階段，關閉反饋迴圈。</w:t>
      </w:r>
      <w:r>
        <w:rPr>
          <w:bCs/>
          <w:b/>
        </w:rPr>
        <w:t>驗證</w:t>
      </w:r>
      <w:r>
        <w:t>意味著檢查 不可測量層面 的操作是否在 可測量層面 產生了運動。沒有驗證，MNK 變成沒有反饋的實踐——而沒有反饋的實踐是通往自我暗示而非成長的道路。</w:t>
      </w:r>
    </w:p>
    <w:p>
      <w:pPr>
        <w:pStyle w:val="BodyText"/>
      </w:pPr>
      <w:r>
        <w:t>驗證有兩個維度：即時和延遲。</w:t>
      </w:r>
    </w:p>
    <w:p>
      <w:pPr>
        <w:pStyle w:val="BodyText"/>
      </w:pPr>
      <w:r>
        <w:rPr>
          <w:bCs/>
          <w:b/>
        </w:rPr>
        <w:t>即時維度：</w:t>
      </w:r>
      <w:r>
        <w:t xml:space="preserve"> </w:t>
      </w:r>
      <w:r>
        <w:t>退相干後立即使用階段3中使用的相同方法重新測量引數。不要期待戲劇性的跳躍——變化通常是微妙的或即時尺度上為零。但有時會發生一兩個點的移動。記錄結果。與階段3的給定狀態比較。即使即時沒有變化也是資訊——意味著過程是分層的，需要時間或更多會話。</w:t>
      </w:r>
    </w:p>
    <w:p>
      <w:pPr>
        <w:pStyle w:val="BodyText"/>
      </w:pPr>
      <w:r>
        <w:rPr>
          <w:bCs/>
          <w:b/>
        </w:rPr>
        <w:t>延遲維度：</w:t>
      </w:r>
      <w:r>
        <w:t xml:space="preserve"> </w:t>
      </w:r>
      <w:r>
        <w:t>在接下來的幾天和幾周內觀察自己。可測量層面 上的結果訊號可以採取非常不同的形式——經常微妙的，有時令人驚訝的。科學魔法並不總是以煙火方式顯現。它經常表現為：一個人終於平靜地做了一件多年來無法做到的事。</w:t>
      </w:r>
    </w:p>
    <w:p>
      <w:pPr>
        <w:pStyle w:val="BodyText"/>
      </w:pPr>
      <w:r>
        <w:t>下表系統化地列出了三個領域中的典型驗證訊號：身體、情感/行為、外部事件。</w:t>
      </w:r>
    </w:p>
    <w:p>
      <w:pPr>
        <w:pStyle w:val="BodyText"/>
      </w:pPr>
      <w:r>
        <w:rPr>
          <w:bCs/>
          <w:b/>
        </w:rPr>
        <w:t>表格：MNK會話結果訊號在三個領域中</w:t>
      </w:r>
    </w:p>
    <w:tbl>
      <w:tblPr>
        <w:tblStyle w:val="Table"/>
        <w:tblW w:type="pct" w:w="5000"/>
        <w:tblLook w:firstRow="1" w:lastRow="0" w:firstColumn="0" w:lastColumn="0" w:noHBand="0" w:noVBand="0" w:val="0020"/>
      </w:tblPr>
      <w:tblGrid>
        <w:gridCol w:w="2640"/>
        <w:gridCol w:w="2640"/>
        <w:gridCol w:w="2640"/>
      </w:tblGrid>
      <w:tr>
        <w:trPr>
          <w:tblHeader w:val="true"/>
        </w:trPr>
        <w:tc>
          <w:tcPr/>
          <w:p>
            <w:pPr>
              <w:pStyle w:val="Compact"/>
              <w:jc w:val="left"/>
            </w:pPr>
            <w:r>
              <w:t>領域</w:t>
            </w:r>
          </w:p>
        </w:tc>
        <w:tc>
          <w:tcPr/>
          <w:p>
            <w:pPr>
              <w:pStyle w:val="Compact"/>
              <w:jc w:val="left"/>
            </w:pPr>
            <w:r>
              <w:t>早期訊號（24-72小時）</w:t>
            </w:r>
          </w:p>
        </w:tc>
        <w:tc>
          <w:tcPr/>
          <w:p>
            <w:pPr>
              <w:pStyle w:val="Compact"/>
              <w:jc w:val="left"/>
            </w:pPr>
            <w:r>
              <w:t>深層訊號（1-4周）</w:t>
            </w:r>
          </w:p>
        </w:tc>
      </w:tr>
      <w:tr>
        <w:tc>
          <w:tcPr/>
          <w:p>
            <w:pPr>
              <w:pStyle w:val="Compact"/>
              <w:jc w:val="left"/>
            </w:pPr>
            <w:r>
              <w:t>身體</w:t>
            </w:r>
          </w:p>
        </w:tc>
        <w:tc>
          <w:tcPr/>
          <w:p>
            <w:pPr>
              <w:pStyle w:val="Compact"/>
              <w:jc w:val="left"/>
            </w:pPr>
            <w:r>
              <w:t>肌肉緊張變化、不同睡眠節律、心臟區域溫暖/寒冷、飢餓或口渴變化</w:t>
            </w:r>
          </w:p>
        </w:tc>
        <w:tc>
          <w:tcPr/>
          <w:p>
            <w:pPr>
              <w:pStyle w:val="Compact"/>
              <w:jc w:val="left"/>
            </w:pPr>
            <w:r>
              <w:t>能量穩定、心身症狀減少、更大的身體意識、身體姿勢變化</w:t>
            </w:r>
          </w:p>
        </w:tc>
      </w:tr>
      <w:tr>
        <w:tc>
          <w:tcPr/>
          <w:p>
            <w:pPr>
              <w:pStyle w:val="Compact"/>
              <w:jc w:val="left"/>
            </w:pPr>
            <w:r>
              <w:t>情感 / 行為</w:t>
            </w:r>
          </w:p>
        </w:tc>
        <w:tc>
          <w:tcPr/>
          <w:p>
            <w:pPr>
              <w:pStyle w:val="Compact"/>
              <w:jc w:val="left"/>
            </w:pPr>
            <w:r>
              <w:t>無明顯原因的情緒出現、放鬆前暫時加劇、對壓力反應變化、更平靜的反應</w:t>
            </w:r>
          </w:p>
        </w:tc>
        <w:tc>
          <w:tcPr/>
          <w:p>
            <w:pPr>
              <w:pStyle w:val="Compact"/>
              <w:jc w:val="left"/>
            </w:pPr>
            <w:r>
              <w:t>新的反應模式、較低的反射性、更容易做決定、自然退出有毒模式</w:t>
            </w:r>
          </w:p>
        </w:tc>
      </w:tr>
      <w:tr>
        <w:tc>
          <w:tcPr/>
          <w:p>
            <w:pPr>
              <w:pStyle w:val="Compact"/>
              <w:jc w:val="left"/>
            </w:pPr>
            <w:r>
              <w:t>外部事件</w:t>
            </w:r>
          </w:p>
        </w:tc>
        <w:tc>
          <w:tcPr/>
          <w:p>
            <w:pPr>
              <w:pStyle w:val="Compact"/>
              <w:jc w:val="left"/>
            </w:pPr>
            <w:r>
              <w:t>與合適的人相遇、偶然對話、問題的意外解決、具有象徵意義的夢</w:t>
            </w:r>
          </w:p>
        </w:tc>
        <w:tc>
          <w:tcPr/>
          <w:p>
            <w:pPr>
              <w:pStyle w:val="Compact"/>
              <w:jc w:val="left"/>
            </w:pPr>
            <w:r>
              <w:t>關係或工作中的結構性變化、新機會出現、舊限制離開、生活情境的和諧調整</w:t>
            </w:r>
          </w:p>
        </w:tc>
      </w:tr>
    </w:tbl>
    <w:p>
      <w:pPr>
        <w:pStyle w:val="BodyText"/>
      </w:pPr>
      <w:r>
        <w:t>分析這張表格得出一個關鍵結論：早期訊號主要在身體和主觀感覺層面運作，而深層訊號表現為生活結構的真實變化。這一區別在診斷上很重要——期待即時外部轉變的實踐者可能錯過微妙但真實的內在變化，而這些變化是更大轉變的前奏。另一方面，只看到身體訊號而在長期內沒有看到任何變化的實踐者，應該驗證：引數是否選擇正確、最優狀態是否不是自我的願望、過程道德性是否純淨、是否沒有違揹他人的自由意志。實踐者日記（第12章）是這種驗證的無價工具——它允許區分效果和幻想，因為幻想不會在時間上留下持久痕跡。</w:t>
      </w:r>
    </w:p>
    <w:p>
      <w:pPr>
        <w:pStyle w:val="BodyText"/>
      </w:pPr>
      <w:r>
        <w:t>然而有一個陷阱，特別針對有強烈控制習慣的人：過度驗證。每十分鐘用擺錘檢查引數的人不是在驗證——他們是在穿靈性外衣的控制神經症。驗證應該在會話後進行一次（即時測量），然後在固定時間間隔：24小時後、一週後、一個月後。不要更頻繁。不可測量層面 需要時間將致因轉變為結果。驗證中的耐心與糾纏中的精確同樣重要。</w:t>
      </w:r>
    </w:p>
    <w:p>
      <w:pPr>
        <w:pStyle w:val="BodyText"/>
      </w:pPr>
      <w:r>
        <w:t>另一個常見錯誤是將生活中的每個事件都解釋為對會話的”回應”。公交車遲到不一定意味著”糾纏沒有起作用”，工作中的突然晉升也不一定意味著”科學魔法帶來了成功”。這種思維方式很快導致交感魔法——迷信地將不相關的事件聯絡起來。真正的 MNK 驗證基於觀察生活中系統的、可重複的變化，而非單個事件。一次會話可以改變一切，但同樣可以是更長序列中的第一步。兩種可能性同樣有價值。</w:t>
      </w:r>
    </w:p>
    <w:p>
      <w:pPr>
        <w:pStyle w:val="BodyText"/>
      </w:pPr>
      <w:r>
        <w:t>驗證完成後，在工作卡中以記錄關閉：</w:t>
      </w:r>
      <w:r>
        <w:t>“</w:t>
      </w:r>
      <w:r>
        <w:t>會話結束。下次會話：[日期]。</w:t>
      </w:r>
      <w:r>
        <w:t>”</w:t>
      </w:r>
      <w:r>
        <w:t xml:space="preserve"> </w:t>
      </w:r>
      <w:r>
        <w:t>這個簡單姿態建立了實踐紀律和對過程的尊重。</w:t>
      </w:r>
    </w:p>
    <w:p>
      <w:r/>
    </w:p>
    <w:bookmarkEnd w:id="237"/>
    <w:bookmarkStart w:id="240" w:name="mnk操作公式"/>
    <w:p>
      <w:pPr>
        <w:pStyle w:val="Heading2"/>
      </w:pPr>
      <w:r>
        <w:t>10.11 MNK操作公式</w:t>
      </w:r>
    </w:p>
    <w:bookmarkStart w:id="238" w:name="表格9阶段操作公式"/>
    <w:p>
      <w:pPr>
        <w:pStyle w:val="Heading3"/>
      </w:pPr>
      <w:r>
        <w:t>10.11.1 表格：9階段操作公式</w:t>
      </w:r>
    </w:p>
    <w:p>
      <w:pPr>
        <w:pStyle w:val="FirstParagraph"/>
      </w:pPr>
      <w:r>
        <w:t>下表包含透過所有九個 MNK 階段的完整濃縮指南。每一行涵蓋階段編號、名稱、估計持續時間、關鍵行動和執行訊號——表明階段已正確完成並可以進入下一階段的具體標誌。該表在會話期間作為快速參考，以及各級別實踐者的自我控制工具。</w:t>
      </w:r>
    </w:p>
    <w:tbl>
      <w:tblPr>
        <w:tblStyle w:val="Table"/>
        <w:tblW w:type="pct" w:w="5000"/>
        <w:tblLook w:firstRow="1" w:lastRow="0" w:firstColumn="0" w:lastColumn="0" w:noHBand="0" w:noVBand="0" w:val="0020"/>
      </w:tblPr>
      <w:tblGrid>
        <w:gridCol w:w="2084"/>
        <w:gridCol w:w="1250"/>
        <w:gridCol w:w="2084"/>
        <w:gridCol w:w="1250"/>
        <w:gridCol w:w="1250"/>
      </w:tblGrid>
      <w:tr>
        <w:trPr>
          <w:tblHeader w:val="true"/>
        </w:trPr>
        <w:tc>
          <w:tcPr/>
          <w:p>
            <w:pPr>
              <w:pStyle w:val="Compact"/>
              <w:jc w:val="center"/>
            </w:pPr>
            <w:r>
              <w:t>階段</w:t>
            </w:r>
          </w:p>
        </w:tc>
        <w:tc>
          <w:tcPr/>
          <w:p>
            <w:pPr>
              <w:pStyle w:val="Compact"/>
              <w:jc w:val="left"/>
            </w:pPr>
            <w:r>
              <w:t>名稱</w:t>
            </w:r>
          </w:p>
        </w:tc>
        <w:tc>
          <w:tcPr/>
          <w:p>
            <w:pPr>
              <w:pStyle w:val="Compact"/>
              <w:jc w:val="center"/>
            </w:pPr>
            <w:r>
              <w:t>時間</w:t>
            </w:r>
          </w:p>
        </w:tc>
        <w:tc>
          <w:tcPr/>
          <w:p>
            <w:pPr>
              <w:pStyle w:val="Compact"/>
              <w:jc w:val="left"/>
            </w:pPr>
            <w:r>
              <w:t>關鍵行動</w:t>
            </w:r>
          </w:p>
        </w:tc>
        <w:tc>
          <w:tcPr/>
          <w:p>
            <w:pPr>
              <w:pStyle w:val="Compact"/>
              <w:jc w:val="left"/>
            </w:pPr>
            <w:r>
              <w:t>執行訊號</w:t>
            </w:r>
          </w:p>
        </w:tc>
      </w:tr>
      <w:tr>
        <w:tc>
          <w:tcPr/>
          <w:p>
            <w:pPr>
              <w:pStyle w:val="Compact"/>
              <w:jc w:val="center"/>
            </w:pPr>
            <w:r>
              <w:t>1</w:t>
            </w:r>
          </w:p>
        </w:tc>
        <w:tc>
          <w:tcPr/>
          <w:p>
            <w:pPr>
              <w:pStyle w:val="Compact"/>
              <w:jc w:val="left"/>
            </w:pPr>
            <w:r>
              <w:t>場的靜默</w:t>
            </w:r>
          </w:p>
        </w:tc>
        <w:tc>
          <w:tcPr/>
          <w:p>
            <w:pPr>
              <w:pStyle w:val="Compact"/>
              <w:jc w:val="center"/>
            </w:pPr>
            <w:r>
              <w:t>3-5分鐘</w:t>
            </w:r>
          </w:p>
        </w:tc>
        <w:tc>
          <w:tcPr/>
          <w:p>
            <w:pPr>
              <w:pStyle w:val="Compact"/>
              <w:jc w:val="left"/>
            </w:pPr>
            <w:r>
              <w:t>身體挺直、有意識呼吸、減少散亂</w:t>
            </w:r>
          </w:p>
        </w:tc>
        <w:tc>
          <w:tcPr/>
          <w:p>
            <w:pPr>
              <w:pStyle w:val="Compact"/>
              <w:jc w:val="left"/>
            </w:pPr>
            <w:r>
              <w:t>身體和思想佔據同一個”房間”；思想停止逃逸</w:t>
            </w:r>
          </w:p>
        </w:tc>
      </w:tr>
      <w:tr>
        <w:tc>
          <w:tcPr/>
          <w:p>
            <w:pPr>
              <w:pStyle w:val="Compact"/>
              <w:jc w:val="center"/>
            </w:pPr>
            <w:r>
              <w:t>2</w:t>
            </w:r>
          </w:p>
        </w:tc>
        <w:tc>
          <w:tcPr/>
          <w:p>
            <w:pPr>
              <w:pStyle w:val="Compact"/>
              <w:jc w:val="left"/>
            </w:pPr>
            <w:r>
              <w:t>選擇引數</w:t>
            </w:r>
          </w:p>
        </w:tc>
        <w:tc>
          <w:tcPr/>
          <w:p>
            <w:pPr>
              <w:pStyle w:val="Compact"/>
              <w:jc w:val="center"/>
            </w:pPr>
            <w:r>
              <w:t>2-3分鐘</w:t>
            </w:r>
          </w:p>
        </w:tc>
        <w:tc>
          <w:tcPr/>
          <w:p>
            <w:pPr>
              <w:pStyle w:val="Compact"/>
              <w:jc w:val="left"/>
            </w:pPr>
            <w:r>
              <w:t>精確命名引數（來自目錄），應用主軸原則（1個主要+最多2個輔助）</w:t>
            </w:r>
          </w:p>
        </w:tc>
        <w:tc>
          <w:tcPr/>
          <w:p>
            <w:pPr>
              <w:pStyle w:val="Compact"/>
              <w:jc w:val="left"/>
            </w:pPr>
            <w:r>
              <w:t>你確切知道你在處理什麼；名稱是具體的，不是籠統的</w:t>
            </w:r>
          </w:p>
        </w:tc>
      </w:tr>
      <w:tr>
        <w:tc>
          <w:tcPr/>
          <w:p>
            <w:pPr>
              <w:pStyle w:val="Compact"/>
              <w:jc w:val="center"/>
            </w:pPr>
            <w:r>
              <w:t>3</w:t>
            </w:r>
          </w:p>
        </w:tc>
        <w:tc>
          <w:tcPr/>
          <w:p>
            <w:pPr>
              <w:pStyle w:val="Compact"/>
              <w:jc w:val="left"/>
            </w:pPr>
            <w:r>
              <w:t>診斷給定狀態</w:t>
            </w:r>
          </w:p>
        </w:tc>
        <w:tc>
          <w:tcPr/>
          <w:p>
            <w:pPr>
              <w:pStyle w:val="Compact"/>
              <w:jc w:val="center"/>
            </w:pPr>
            <w:r>
              <w:t>3-5分鐘</w:t>
            </w:r>
          </w:p>
        </w:tc>
        <w:tc>
          <w:tcPr/>
          <w:p>
            <w:pPr>
              <w:pStyle w:val="Compact"/>
              <w:jc w:val="left"/>
            </w:pPr>
            <w:r>
              <w:t>用選定方法測量（擺錘、肌動學、內省、日記）；記錄結果</w:t>
            </w:r>
          </w:p>
        </w:tc>
        <w:tc>
          <w:tcPr/>
          <w:p>
            <w:pPr>
              <w:pStyle w:val="Compact"/>
              <w:jc w:val="left"/>
            </w:pPr>
            <w:r>
              <w:t>你有帶日期、時間和方法的記錄數值；你知道你在哪裡</w:t>
            </w:r>
          </w:p>
        </w:tc>
      </w:tr>
      <w:tr>
        <w:tc>
          <w:tcPr/>
          <w:p>
            <w:pPr>
              <w:pStyle w:val="Compact"/>
              <w:jc w:val="center"/>
            </w:pPr>
            <w:r>
              <w:t>4</w:t>
            </w:r>
          </w:p>
        </w:tc>
        <w:tc>
          <w:tcPr/>
          <w:p>
            <w:pPr>
              <w:pStyle w:val="Compact"/>
              <w:jc w:val="left"/>
            </w:pPr>
            <w:r>
              <w:t>最優狀態</w:t>
            </w:r>
          </w:p>
        </w:tc>
        <w:tc>
          <w:tcPr/>
          <w:p>
            <w:pPr>
              <w:pStyle w:val="Compact"/>
              <w:jc w:val="center"/>
            </w:pPr>
            <w:r>
              <w:t>2-3分鐘</w:t>
            </w:r>
          </w:p>
        </w:tc>
        <w:tc>
          <w:tcPr/>
          <w:p>
            <w:pPr>
              <w:pStyle w:val="Compact"/>
              <w:jc w:val="left"/>
            </w:pPr>
            <w:r>
              <w:t>確定</w:t>
            </w:r>
            <w:r>
              <w:t xml:space="preserve"> </w:t>
            </w:r>
            <m:oMath>
              <m:sSub>
                <m:e>
                  <m:r>
                    <m:t>S</m:t>
                  </m:r>
                </m:e>
                <m:sub>
                  <m:r>
                    <m:t>2</m:t>
                  </m:r>
                </m:sub>
              </m:sSub>
              <m:d>
                <m:dPr>
                  <m:begChr m:val="("/>
                  <m:endChr m:val=")"/>
                  <m:sepChr m:val=""/>
                  <m:grow/>
                </m:dPr>
                <m:e>
                  <m:sSub>
                    <m:e>
                      <m:r>
                        <m:t>P</m:t>
                      </m:r>
                    </m:e>
                    <m:sub>
                      <m:r>
                        <m:t>o</m:t>
                      </m:r>
                      <m:r>
                        <m:t>p</m:t>
                      </m:r>
                      <m:r>
                        <m:t>t</m:t>
                      </m:r>
                    </m:sub>
                  </m:sSub>
                </m:e>
              </m:d>
            </m:oMath>
            <w:r>
              <w:t>，考慮三個驗證問題（善、與身體和諧、無恐懼）</w:t>
            </w:r>
          </w:p>
        </w:tc>
        <w:tc>
          <w:tcPr/>
          <w:p>
            <w:pPr>
              <w:pStyle w:val="Compact"/>
              <w:jc w:val="left"/>
            </w:pPr>
            <w:r>
              <w:t>數值是具體的；不是不惜一切的最大值；你感到擴充套件，而非麻痺</w:t>
            </w:r>
          </w:p>
        </w:tc>
      </w:tr>
      <w:tr>
        <w:tc>
          <w:tcPr/>
          <w:p>
            <w:pPr>
              <w:pStyle w:val="Compact"/>
              <w:jc w:val="center"/>
            </w:pPr>
            <w:r>
              <w:t>5</w:t>
            </w:r>
          </w:p>
        </w:tc>
        <w:tc>
          <w:tcPr/>
          <w:p>
            <w:pPr>
              <w:pStyle w:val="Compact"/>
              <w:jc w:val="left"/>
            </w:pPr>
            <w:r>
              <w:t>態函式</w:t>
            </w:r>
          </w:p>
        </w:tc>
        <w:tc>
          <w:tcPr/>
          <w:p>
            <w:pPr>
              <w:pStyle w:val="Compact"/>
              <w:jc w:val="center"/>
            </w:pPr>
            <w:r>
              <w:t>2-3分鐘</w:t>
            </w:r>
          </w:p>
        </w:tc>
        <w:tc>
          <w:tcPr/>
          <w:p>
            <w:pPr>
              <w:pStyle w:val="Compact"/>
              <w:jc w:val="left"/>
            </w:pPr>
            <w:r>
              <w:t>以定義性陳述形式（大聲或書面）建立</w:t>
            </w:r>
            <w:r>
              <w:t xml:space="preserve"> </w:t>
            </w:r>
            <m:oMath>
              <m:sSub>
                <m:e>
                  <m:r>
                    <m:t>S</m:t>
                  </m:r>
                </m:e>
                <m:sub>
                  <m:r>
                    <m:t>1</m:t>
                  </m:r>
                </m:sub>
              </m:sSub>
            </m:oMath>
            <w:r>
              <w:t xml:space="preserve"> </w:t>
            </w:r>
            <w:r>
              <w:t>和</w:t>
            </w:r>
            <w:r>
              <w:t xml:space="preserve"> </w:t>
            </w:r>
            <m:oMath>
              <m:sSub>
                <m:e>
                  <m:r>
                    <m:t>S</m:t>
                  </m:r>
                </m:e>
                <m:sub>
                  <m:r>
                    <m:t>2</m:t>
                  </m:r>
                </m:sub>
              </m:sSub>
            </m:oMath>
            <w:r>
              <w:t xml:space="preserve"> </w:t>
            </w:r>
            <w:r>
              <w:t>並附定性描述</w:t>
            </w:r>
          </w:p>
        </w:tc>
        <w:tc>
          <w:tcPr/>
          <w:p>
            <w:pPr>
              <w:pStyle w:val="Compact"/>
              <w:jc w:val="left"/>
            </w:pPr>
            <w:r>
              <w:t>兩個函式都精確；</w:t>
            </w:r>
            <m:oMath>
              <m:sSub>
                <m:e>
                  <m:r>
                    <m:t>S</m:t>
                  </m:r>
                </m:e>
                <m:sub>
                  <m:r>
                    <m:t>2</m:t>
                  </m:r>
                </m:sub>
              </m:sSub>
            </m:oMath>
            <w:r>
              <w:t xml:space="preserve"> </w:t>
            </w:r>
            <w:r>
              <w:t>描述正面構型，而非僅僅沒有問題</w:t>
            </w:r>
          </w:p>
        </w:tc>
      </w:tr>
      <w:tr>
        <w:tc>
          <w:tcPr/>
          <w:p>
            <w:pPr>
              <w:pStyle w:val="Compact"/>
              <w:jc w:val="center"/>
            </w:pPr>
            <w:r>
              <w:t>6</w:t>
            </w:r>
          </w:p>
        </w:tc>
        <w:tc>
          <w:tcPr/>
          <w:p>
            <w:pPr>
              <w:pStyle w:val="Compact"/>
              <w:jc w:val="left"/>
            </w:pPr>
            <w:r>
              <w:t>糾纏</w:t>
            </w:r>
          </w:p>
        </w:tc>
        <w:tc>
          <w:tcPr/>
          <w:p>
            <w:pPr>
              <w:pStyle w:val="Compact"/>
              <w:jc w:val="center"/>
            </w:pPr>
            <w:r>
              <w:t>3-5分鐘</w:t>
            </w:r>
          </w:p>
        </w:tc>
        <w:tc>
          <w:tcPr/>
          <w:p>
            <w:pPr>
              <w:pStyle w:val="Compact"/>
              <w:jc w:val="left"/>
            </w:pPr>
            <w:r>
              <w:t>將函式引入心靈場，說出糾纏公式，透過自由意志啟用</w:t>
            </w:r>
          </w:p>
        </w:tc>
        <w:tc>
          <w:tcPr/>
          <w:p>
            <w:pPr>
              <w:pStyle w:val="Compact"/>
              <w:jc w:val="left"/>
            </w:pPr>
            <w:r>
              <w:t>公式被理解地說出；在整個行為中保持在心靈場的臨在</w:t>
            </w:r>
          </w:p>
        </w:tc>
      </w:tr>
      <w:tr>
        <w:tc>
          <w:tcPr/>
          <w:p>
            <w:pPr>
              <w:pStyle w:val="Compact"/>
              <w:jc w:val="center"/>
            </w:pPr>
            <w:r>
              <w:t>7</w:t>
            </w:r>
          </w:p>
        </w:tc>
        <w:tc>
          <w:tcPr/>
          <w:p>
            <w:pPr>
              <w:pStyle w:val="Compact"/>
              <w:jc w:val="left"/>
            </w:pPr>
            <w:r>
              <w:t>操作靜默</w:t>
            </w:r>
          </w:p>
        </w:tc>
        <w:tc>
          <w:tcPr/>
          <w:p>
            <w:pPr>
              <w:pStyle w:val="Compact"/>
              <w:jc w:val="center"/>
            </w:pPr>
            <w:r>
              <w:t>3-5分鐘</w:t>
            </w:r>
          </w:p>
        </w:tc>
        <w:tc>
          <w:tcPr/>
          <w:p>
            <w:pPr>
              <w:pStyle w:val="Compact"/>
              <w:jc w:val="left"/>
            </w:pPr>
            <w:r>
              <w:t>沒有有目的的行動；觀察出現的東西；不干預</w:t>
            </w:r>
          </w:p>
        </w:tc>
        <w:tc>
          <w:tcPr/>
          <w:p>
            <w:pPr>
              <w:pStyle w:val="Compact"/>
              <w:jc w:val="left"/>
            </w:pPr>
            <w:r>
              <w:t>時間已過；你沒有進行任何額外操作；你允許過程成為其本身</w:t>
            </w:r>
          </w:p>
        </w:tc>
      </w:tr>
      <w:tr>
        <w:tc>
          <w:tcPr/>
          <w:p>
            <w:pPr>
              <w:pStyle w:val="Compact"/>
              <w:jc w:val="center"/>
            </w:pPr>
            <w:r>
              <w:t>8</w:t>
            </w:r>
          </w:p>
        </w:tc>
        <w:tc>
          <w:tcPr/>
          <w:p>
            <w:pPr>
              <w:pStyle w:val="Compact"/>
              <w:jc w:val="left"/>
            </w:pPr>
            <w:r>
              <w:t>退相干</w:t>
            </w:r>
          </w:p>
        </w:tc>
        <w:tc>
          <w:tcPr/>
          <w:p>
            <w:pPr>
              <w:pStyle w:val="Compact"/>
              <w:jc w:val="center"/>
            </w:pPr>
            <w:r>
              <w:t>2-3分鐘</w:t>
            </w:r>
          </w:p>
        </w:tc>
        <w:tc>
          <w:tcPr/>
          <w:p>
            <w:pPr>
              <w:pStyle w:val="Compact"/>
              <w:jc w:val="left"/>
            </w:pPr>
            <w:r>
              <w:t>說出退相干公式，接地（水、觸控、運動、呼吸），能量關閉</w:t>
            </w:r>
          </w:p>
        </w:tc>
        <w:tc>
          <w:tcPr/>
          <w:p>
            <w:pPr>
              <w:pStyle w:val="Compact"/>
              <w:jc w:val="left"/>
            </w:pPr>
            <w:r>
              <w:t>你感到返回正常感知；身體在場且放鬆；沒有”懸浮”感</w:t>
            </w:r>
          </w:p>
        </w:tc>
      </w:tr>
      <w:tr>
        <w:tc>
          <w:tcPr/>
          <w:p>
            <w:pPr>
              <w:pStyle w:val="Compact"/>
              <w:jc w:val="center"/>
            </w:pPr>
            <w:r>
              <w:t>9</w:t>
            </w:r>
          </w:p>
        </w:tc>
        <w:tc>
          <w:tcPr/>
          <w:p>
            <w:pPr>
              <w:pStyle w:val="Compact"/>
              <w:jc w:val="left"/>
            </w:pPr>
            <w:r>
              <w:t>驗證</w:t>
            </w:r>
          </w:p>
        </w:tc>
        <w:tc>
          <w:tcPr/>
          <w:p>
            <w:pPr>
              <w:pStyle w:val="Compact"/>
              <w:jc w:val="center"/>
            </w:pPr>
            <w:r>
              <w:t>2-5分鐘</w:t>
            </w:r>
          </w:p>
        </w:tc>
        <w:tc>
          <w:tcPr/>
          <w:p>
            <w:pPr>
              <w:pStyle w:val="Compact"/>
              <w:jc w:val="left"/>
            </w:pPr>
            <w:r>
              <w:t>重新測量引數；記錄感覺；觀察隨後幾天的訊號</w:t>
            </w:r>
          </w:p>
        </w:tc>
        <w:tc>
          <w:tcPr/>
          <w:p>
            <w:pPr>
              <w:pStyle w:val="Compact"/>
              <w:jc w:val="left"/>
            </w:pPr>
            <w:r>
              <w:t>結果已記錄；你知道即時效果是什麼；你有長期觀察計劃</w:t>
            </w:r>
          </w:p>
        </w:tc>
      </w:tr>
    </w:tbl>
    <w:p>
      <w:pPr>
        <w:pStyle w:val="BodyText"/>
      </w:pPr>
      <w:r>
        <w:t>分析這張表格可以揭示演算法的幾個架構模式。首先，時間分配相對均勻，操作階段（1、3、6、7）略有延長，這些階段需要更深的臨在。其次，每個階段都有明確的執行訊號——這對不知道何時可以繼續、傾向於匆忙或停留過久的初學者至關重要。第三，整個演算法在25到40分鐘內完成，使其在日常生活中實際可行。高階實踐者可以在不失去本質的情況下縮短各個階段，條件是執行訊號仍然被識別。初學者則應該遵守完整時間，如果某個階段需要更多注意力，甚至應該延長。</w:t>
      </w:r>
    </w:p>
    <w:p>
      <w:pPr>
        <w:pStyle w:val="BodyText"/>
      </w:pPr>
      <w:r>
        <w:t>階段6與階段7-8之間的關係特別重要。許多靈性系統在意向性行為（祈禱、肯定、觀想）上結束，沒有整合和關閉階段。MNK 將這些階段視為與糾纏本身同等重要——因為正是在操作靜默和退相干中，致因的修正作為新構型穩定下來。跳過這些階段的實踐者可能獲得即時效果，但失去改變的深度和永續性。</w:t>
      </w:r>
    </w:p>
    <w:p>
      <w:pPr>
        <w:pStyle w:val="BodyText"/>
      </w:pPr>
      <w:r>
        <w:t>注意演算法的時間架構。前四個階段（1-4）完全致力於準備：靜默、選擇、診斷、確定目標。這意味著幾乎一半的會話時間在 不可測量層面 上的任何操作發生之前就過去了。這個比例是故意的——科學魔法不依賴於暴力的急劇行為，而是依賴於精確準備場域，讓力量能夠有效運作。演算法的一半是準備這一事實本身就教授了操作謙遜：如果你不知道要糾纏什麼和為什麼，最好不要糾纏任何東西。完成階段1-4是將超物理學工作與魔法思維區分開來的過濾器。</w:t>
      </w:r>
    </w:p>
    <w:p>
      <w:pPr>
        <w:pStyle w:val="BodyText"/>
      </w:pPr>
      <w:r>
        <w:t>在日常實踐中，建議初學者在至少前三個月堅持演算法的完整版本。只有在此之後，當機製成為肌肉記憶時，才能開始縮短各個階段。但即使那時完整性也必須保持不變——縮短時間，不跳過步驟。能在10分鐘內完成 MNK 的高階實踐者執行的是完全相同的九個階段，只是更快，因為他的作業系統已經配置好了。對初學者來說，匆忙是精確性的敵人。</w:t>
      </w:r>
    </w:p>
    <w:bookmarkEnd w:id="238"/>
    <w:bookmarkStart w:id="239" w:name="框架mnk会话工作卡可打印模板"/>
    <w:p>
      <w:pPr>
        <w:pStyle w:val="Heading3"/>
      </w:pPr>
      <w:r>
        <w:t>10.11.2 框架：</w:t>
      </w:r>
      <w:r>
        <w:t>“</w:t>
      </w:r>
      <w:r>
        <w:t>MNK會話工作卡</w:t>
      </w:r>
      <w:r>
        <w:t>”</w:t>
      </w:r>
      <w:r>
        <w:t>——可列印模板</w:t>
      </w:r>
    </w:p>
    <w:p>
      <w:pPr>
        <w:pStyle w:val="BlockText"/>
      </w:pPr>
      <w:r>
        <w:rPr>
          <w:bCs/>
          <w:b/>
        </w:rPr>
        <w:t>MNK會話工作卡</w:t>
      </w:r>
    </w:p>
    <w:tbl>
      <w:tblPr>
        <w:tblStyle w:val="Table"/>
        <w:tblW w:type="pct" w:w="278"/>
        <w:tblLook w:firstRow="1" w:lastRow="0" w:firstColumn="0" w:lastColumn="0" w:noHBand="0" w:noVBand="0" w:val="0020"/>
      </w:tblPr>
      <w:tblGrid>
        <w:gridCol w:w="440"/>
      </w:tblGrid>
      <w:tr>
        <w:trPr>
          <w:tblHeader w:val="true"/>
        </w:trPr>
        <w:tc>
          <w:tcPr/>
          <w:p>
            <w:pPr>
              <w:pStyle w:val="Compact"/>
              <w:jc w:val="left"/>
            </w:pPr>
            <w:r>
              <w:rPr>
                <w:bCs/>
                <w:b/>
              </w:rPr>
              <w:t>會話日期：</w:t>
            </w:r>
            <w:r>
              <w:t xml:space="preserve"> </w:t>
            </w:r>
            <w:r>
              <w:t>_______________</w:t>
            </w:r>
            <w:r>
              <w:t xml:space="preserve"> </w:t>
            </w:r>
            <w:r>
              <w:rPr>
                <w:bCs/>
                <w:b/>
              </w:rPr>
              <w:t>開始時間：</w:t>
            </w:r>
            <w:r>
              <w:t xml:space="preserve"> </w:t>
            </w:r>
            <w:r>
              <w:t>_______________</w:t>
            </w:r>
          </w:p>
        </w:tc>
      </w:tr>
      <w:tr>
        <w:tc>
          <w:tcPr/>
          <w:p>
            <w:pPr>
              <w:pStyle w:val="Compact"/>
              <w:jc w:val="left"/>
            </w:pPr>
            <w:r>
              <w:rPr>
                <w:bCs/>
                <w:b/>
              </w:rPr>
              <w:t>階段3 — 給定狀態：</w:t>
            </w:r>
            <w:r>
              <w:t xml:space="preserve"> </w:t>
            </w:r>
            <w:r>
              <w:t>數值：_________ | 測量方法：______________</w:t>
            </w:r>
            <w:r>
              <w:t xml:space="preserve"> </w:t>
            </w:r>
            <w:r>
              <w:t>定性描述：_____________________________________________________</w:t>
            </w:r>
            <w:r>
              <w:t xml:space="preserve"> </w:t>
            </w:r>
            <w:r>
              <w:t>_____________________________________________________</w:t>
            </w:r>
          </w:p>
        </w:tc>
      </w:tr>
      <w:tr>
        <w:tc>
          <w:tcPr/>
          <w:p>
            <w:pPr>
              <w:pStyle w:val="Compact"/>
              <w:jc w:val="left"/>
            </w:pPr>
            <w:r>
              <w:rPr>
                <w:bCs/>
                <w:b/>
              </w:rPr>
              <w:t>階段4 — 最優狀態：</w:t>
            </w:r>
            <w:r>
              <w:t xml:space="preserve"> </w:t>
            </w:r>
            <w:r>
              <w:t>數值：_________ | 是否透過三個問題驗證？是 / 否</w:t>
            </w:r>
            <w:r>
              <w:t xml:space="preserve"> </w:t>
            </w:r>
            <w:r>
              <w:t>定性描述：_____________________________________________________</w:t>
            </w:r>
            <w:r>
              <w:t xml:space="preserve"> </w:t>
            </w:r>
            <w:r>
              <w:t>_____________________________________________________</w:t>
            </w:r>
          </w:p>
        </w:tc>
      </w:tr>
    </w:tbl>
    <w:p>
      <w:pPr>
        <w:pStyle w:val="BlockText"/>
      </w:pPr>
      <w:r>
        <w:rPr>
          <w:bCs/>
          <w:b/>
        </w:rPr>
        <w:t>階段5 — 態函式：</w:t>
      </w:r>
      <w:r>
        <w:t xml:space="preserve"> </w:t>
      </w:r>
      <m:oMath>
        <m:sSub>
          <m:e>
            <m:r>
              <m:t>S</m:t>
            </m:r>
          </m:e>
          <m:sub>
            <m:r>
              <m:t>1</m:t>
            </m:r>
          </m:sub>
        </m:sSub>
      </m:oMath>
      <w:r>
        <w:t>：憑藉我自由意志的力量，我確定1號態函式：___________________</w:t>
      </w:r>
      <w:r>
        <w:t xml:space="preserve"> </w:t>
      </w:r>
      <w:r>
        <w:t>_____________________________________________________</w:t>
      </w:r>
      <w:r>
        <w:t xml:space="preserve"> </w:t>
      </w:r>
      <m:oMath>
        <m:sSub>
          <m:e>
            <m:r>
              <m:t>S</m:t>
            </m:r>
          </m:e>
          <m:sub>
            <m:r>
              <m:t>2</m:t>
            </m:r>
          </m:sub>
        </m:sSub>
      </m:oMath>
      <w:r>
        <w:t>：憑藉我自由意志的力量，我確定2號態函式：___________________</w:t>
      </w:r>
      <w:r>
        <w:t xml:space="preserve"> </w:t>
      </w:r>
      <w:r>
        <w:t>_____________________________________________________</w:t>
      </w:r>
    </w:p>
    <w:tbl>
      <w:tblPr>
        <w:tblStyle w:val="Table"/>
        <w:tblW w:type="pct" w:w="278"/>
        <w:tblLook w:firstRow="1" w:lastRow="0" w:firstColumn="0" w:lastColumn="0" w:noHBand="0" w:noVBand="0" w:val="0020"/>
      </w:tblPr>
      <w:tblGrid>
        <w:gridCol w:w="440"/>
      </w:tblGrid>
      <w:tr>
        <w:trPr>
          <w:tblHeader w:val="true"/>
        </w:trPr>
        <w:tc>
          <w:tcPr/>
          <w:p>
            <w:pPr>
              <w:pStyle w:val="Compact"/>
              <w:jc w:val="left"/>
            </w:pPr>
            <w:r>
              <w:rPr>
                <w:bCs/>
                <w:b/>
              </w:rPr>
              <w:t>階段6 — 糾纏公式：</w:t>
            </w:r>
            <w:r>
              <w:t xml:space="preserve"> </w:t>
            </w:r>
            <w:r>
              <w:t>憑藉我自由意志的力量，我將描述問題的1號態函式</w:t>
            </w:r>
            <w:r>
              <w:t xml:space="preserve"> </w:t>
            </w:r>
            <w:r>
              <w:t>與描述解決方案的2號態函式進行量子糾纏。</w:t>
            </w:r>
            <w:r>
              <w:t xml:space="preserve"> </w:t>
            </w:r>
            <w:r>
              <w:t>我將此糾纏放置在靈性層面，在心靈場中，</w:t>
            </w:r>
            <w:r>
              <w:t xml:space="preserve"> </w:t>
            </w:r>
            <w:r>
              <w:t>與善、真理、道德和絕對意志和諧共存。</w:t>
            </w:r>
            <w:r>
              <w:t xml:space="preserve"> </w:t>
            </w:r>
            <w:r>
              <w:t>願根源性致因與目的因根據最優狀態得到修正。</w:t>
            </w:r>
          </w:p>
        </w:tc>
      </w:tr>
      <w:tr>
        <w:tc>
          <w:tcPr/>
          <w:p>
            <w:pPr>
              <w:pStyle w:val="Compact"/>
              <w:jc w:val="left"/>
            </w:pPr>
            <w:r>
              <w:rPr>
                <w:bCs/>
                <w:b/>
              </w:rPr>
              <w:t>階段7 — 操作靜默時間：</w:t>
            </w:r>
            <w:r>
              <w:t xml:space="preserve"> </w:t>
            </w:r>
            <w:r>
              <w:t>_______ 分鐘</w:t>
            </w:r>
            <w:r>
              <w:t xml:space="preserve"> </w:t>
            </w:r>
            <w:r>
              <w:t>觀察：_________________________________________________________</w:t>
            </w:r>
            <w:r>
              <w:t xml:space="preserve"> </w:t>
            </w:r>
            <w:r>
              <w:t>_____________________________________________________</w:t>
            </w:r>
          </w:p>
        </w:tc>
      </w:tr>
      <w:tr>
        <w:tc>
          <w:tcPr/>
          <w:p>
            <w:pPr>
              <w:pStyle w:val="Compact"/>
              <w:jc w:val="left"/>
            </w:pPr>
            <w:r>
              <w:rPr>
                <w:bCs/>
                <w:b/>
              </w:rPr>
              <w:t>階段8 — 退相干：</w:t>
            </w:r>
            <w:r>
              <w:t xml:space="preserve"> </w:t>
            </w:r>
            <w:r>
              <w:t>已執行：是 / 否 | 結束時間：_______________</w:t>
            </w:r>
            <w:r>
              <w:t xml:space="preserve"> </w:t>
            </w:r>
            <w:r>
              <w:t>公式已說出：是 / 否 | 接地已執行：是 / 否</w:t>
            </w:r>
          </w:p>
        </w:tc>
      </w:tr>
    </w:tbl>
    <w:p>
      <w:pPr>
        <w:pStyle w:val="BlockText"/>
      </w:pPr>
      <w:r>
        <w:rPr>
          <w:bCs/>
          <w:b/>
        </w:rPr>
        <w:t>階段9 — 驗證：</w:t>
      </w:r>
      <w:r>
        <w:t xml:space="preserve"> </w:t>
      </w:r>
      <w:r>
        <w:t>會話後的給定狀態：_________ （方法：______________）</w:t>
      </w:r>
      <w:r>
        <w:t xml:space="preserve"> </w:t>
      </w:r>
      <w:r>
        <w:t>差異：_________</w:t>
      </w:r>
    </w:p>
    <w:p>
      <w:pPr>
        <w:pStyle w:val="BlockText"/>
      </w:pPr>
      <w:r>
        <w:rPr>
          <w:bCs/>
          <w:b/>
        </w:rPr>
        <w:t>術後觀察</w:t>
      </w:r>
      <w:r>
        <w:t>（24小時）：________________________________________</w:t>
      </w:r>
      <w:r>
        <w:t xml:space="preserve"> </w:t>
      </w:r>
      <w:r>
        <w:t>_____________________________________________________</w:t>
      </w:r>
    </w:p>
    <w:p>
      <w:pPr>
        <w:pStyle w:val="BlockText"/>
      </w:pPr>
      <w:r>
        <w:rPr>
          <w:bCs/>
          <w:b/>
        </w:rPr>
        <w:t>下次計劃會話：</w:t>
      </w:r>
      <w:r>
        <w:t xml:space="preserve"> </w:t>
      </w:r>
      <w:r>
        <w:t>_______________</w:t>
      </w:r>
    </w:p>
    <w:p>
      <w:r/>
    </w:p>
    <w:p>
      <w:pPr>
        <w:pStyle w:val="BlockText"/>
      </w:pPr>
      <w:r>
        <w:rPr>
          <w:iCs/>
          <w:i/>
        </w:rPr>
        <w:t>實踐者簽名：___________________ 日期：______________</w:t>
      </w:r>
    </w:p>
    <w:p>
      <w:r/>
    </w:p>
    <w:bookmarkEnd w:id="239"/>
    <w:bookmarkEnd w:id="240"/>
    <w:bookmarkStart w:id="297" w:name="频率共振音频与视频信号"/>
    <w:p>
      <w:pPr>
        <w:pStyle w:val="Heading2"/>
      </w:pPr>
      <w:r>
        <w:t>11. 頻率共振——音訊與影片訊號</w:t>
      </w:r>
    </w:p>
    <w:p>
      <w:pPr>
        <w:pStyle w:val="FirstParagraph"/>
      </w:pPr>
      <w:r>
        <w:t>你在上一章瞭解的 MNK 演算法是一種精確的操作工具。但即使最好的工具，在合適的環境中工作也會更有效。想象一位外科醫生在嘈雜的咖啡館裡閃爍的燈光下填寫表格——他有熟練的雙手，但條件破壞了精確性。頻率共振是創造合適條件的藝術：透過聲音、光線和節奏，你將機體帶到 MNK 獲得更大力量、糾纏獲得更深層範圍的狀態。頻率不替代 自由意志——它們是放大你已經內在攜帶的訊號的增強器。</w:t>
      </w:r>
    </w:p>
    <w:bookmarkStart w:id="260" w:name="共振物理学频率如何塑造物质与意识"/>
    <w:p>
      <w:pPr>
        <w:pStyle w:val="Heading3"/>
      </w:pPr>
      <w:r>
        <w:t>11.1 共振物理學——頻率如何塑造物質與意識</w:t>
      </w:r>
    </w:p>
    <w:bookmarkStart w:id="243" w:name="什么是共振从塔科马海峡大桥到量子场"/>
    <w:p>
      <w:pPr>
        <w:pStyle w:val="Heading4"/>
      </w:pPr>
      <w:r>
        <w:t>11.1.1 什麼是共振——從塔科馬海峽大橋到量子場</w:t>
      </w:r>
    </w:p>
    <w:p>
      <w:pPr>
        <w:pStyle w:val="FirstParagraph"/>
      </w:pPr>
      <w:r>
        <w:t>1940年11月7日，華盛頓州塔科馬海峽大橋開始顫動。風以60-70公里/小時的速度吹拂，使橋樑進入共振頻率的振動——與其固有頻率一致。在一小時內，振動幅度從毫米增長到米。11點，橋樑倒塌，變成了一堆手風琴般的鋼鐵和混凝土</w:t>
      </w:r>
      <w:r>
        <w:rPr>
          <w:rStyle w:val="FootnoteReference"/>
        </w:rPr>
      </w:r>
      <w:r>
        <w:t>。共振不需要巨大的能量——它只需要匹配。風以正確的節奏維持振動，每個週期都為系統增加能量，直到結構無法承受。</w:t>
      </w:r>
    </w:p>
    <w:p>
      <w:pPr>
        <w:pStyle w:val="BodyText"/>
      </w:pPr>
      <w:r>
        <w:t>相同的機制在你細胞內運作。每個振盪系統——從橋樑到線粒體——都有一個固有頻率，在該頻率下以最大效率從環境中吸收能量。在經典物理學中，共振頻率由以下公式描述：</w:t>
      </w:r>
    </w:p>
    <w:p>
      <w:pPr>
        <w:pStyle w:val="BodyText"/>
      </w:pPr>
      <m:oMathPara>
        <m:oMathParaPr>
          <m:jc m:val="center"/>
        </m:oMathParaPr>
        <m:oMath>
          <m:sSub>
            <m:e>
              <m:r>
                <m:t>f</m:t>
              </m:r>
            </m:e>
            <m:sub>
              <m:r>
                <m:t>0</m:t>
              </m:r>
            </m:sub>
          </m:sSub>
          <m:r>
            <m:rPr>
              <m:sty m:val="p"/>
            </m:rPr>
            <m:t>=</m:t>
          </m:r>
          <m:f>
            <m:fPr>
              <m:type m:val="bar"/>
            </m:fPr>
            <m:num>
              <m:r>
                <m:t>1</m:t>
              </m:r>
            </m:num>
            <m:den>
              <m:r>
                <m:t>2</m:t>
              </m:r>
              <m:r>
                <m:t>π</m:t>
              </m:r>
            </m:den>
          </m:f>
          <m:rad>
            <m:radPr>
              <m:degHide m:val="1"/>
            </m:radPr>
            <m:deg/>
            <m:e>
              <m:f>
                <m:fPr>
                  <m:type m:val="bar"/>
                </m:fPr>
                <m:num>
                  <m:r>
                    <m:t>k</m:t>
                  </m:r>
                </m:num>
                <m:den>
                  <m:r>
                    <m:t>m</m:t>
                  </m:r>
                </m:den>
              </m:f>
            </m:e>
          </m:rad>
        </m:oMath>
      </m:oMathPara>
    </w:p>
    <w:p>
      <w:pPr>
        <w:pStyle w:val="FirstParagraph"/>
      </w:pPr>
      <w:r>
        <w:t>其中</w:t>
      </w:r>
      <w:r>
        <w:t xml:space="preserve"> </w:t>
      </w:r>
      <m:oMath>
        <m:r>
          <m:t>k</m:t>
        </m:r>
      </m:oMath>
      <w:r>
        <w:t xml:space="preserve"> </w:t>
      </w:r>
      <w:r>
        <w:t>是系統的彈性剛度，</w:t>
      </w:r>
      <m:oMath>
        <m:r>
          <m:t>m</m:t>
        </m:r>
      </m:oMath>
      <w:r>
        <w:t xml:space="preserve"> </w:t>
      </w:r>
      <w:r>
        <w:t>是質量。在量子世界中，共振獲得了更深層維度：不再僅僅是振盪器之間的能量交換，而是態函式的相位一致性</w:t>
      </w:r>
      <w:r>
        <w:rPr>
          <w:rStyle w:val="FootnoteReference"/>
        </w:rPr>
      </w:r>
      <w:r>
        <w:t>。當兩個量子系統相互共振時，它們的態函式建設性地重疊，產生振幅增強的疊加。在超物理學語言中：頻率共振是將 可測量層面（身體、大腦、神經系統）的節奏與 不可測量層面（資訊場、心靈場、意識）的頻率匹配。此時你不是在將資訊從A點傳輸到B點——你是在使A點和B點成為同一振盪系統的部分。</w:t>
      </w:r>
    </w:p>
    <w:p>
      <w:pPr>
        <w:pStyle w:val="BodyText"/>
      </w:pPr>
      <w:r>
        <w:t>塔科馬大橋倒塌，因為共振超過了材料的承受極限。在量子生物駭客中，你透過精確性避免這個錯誤：不是用隨機頻率轟炸機體，而是選擇那些共振增強你想要支援的過程的頻率。人體不是橋樑——它是一支管絃樂隊，每件樂器都有自己的調，指揮是意識。</w:t>
      </w:r>
    </w:p>
    <w:bookmarkEnd w:id="243"/>
    <w:bookmarkStart w:id="250" w:name="人体中的共振7.83赫兹舒曼波40赫兹伽马波10赫兹阿尔法波"/>
    <w:p>
      <w:pPr>
        <w:pStyle w:val="Heading4"/>
      </w:pPr>
      <w:r>
        <w:t>11.1.2 人體中的共振：7.83赫茲（舒曼波）、40赫茲（伽馬波）、10赫茲（阿爾法波）</w:t>
      </w:r>
    </w:p>
    <w:p>
      <w:pPr>
        <w:pStyle w:val="FirstParagraph"/>
      </w:pPr>
      <w:r>
        <w:t>你的機體生活在一個電磁膠囊內部，它不是死的盒子——它是一個共振器。地球產生一個基本頻率為7.83赫茲的電磁場，被稱為舒曼波</w:t>
      </w:r>
      <w:r>
        <w:rPr>
          <w:rStyle w:val="FootnoteReference"/>
        </w:rPr>
      </w:r>
      <w:r>
        <w:t>。這個名稱來自德國物理學家溫弗裡德·奧托·舒曼，他在1952年計算了地球表面與電離層之間空腔的共振頻率。這是行星的天然節奏——相當於地球的脈搏。NASA和其他太空機構在軌道站上產生人工舒曼波，因為宇航員 deprived of this rhythm 會經歷睡眠、情緒和認知功能的紊亂</w:t>
      </w:r>
      <w:r>
        <w:rPr>
          <w:rStyle w:val="FootnoteReference"/>
        </w:rPr>
      </w:r>
      <w:r>
        <w:t>。</w:t>
      </w:r>
    </w:p>
    <w:p>
      <w:pPr>
        <w:pStyle w:val="BodyText"/>
      </w:pPr>
      <w:r>
        <w:t>重要的是，7.83赫茲位於腦電波theta/alpha波段範圍內——正是你的大腦從表層活動（beta：思考、計劃、壓力）過渡到深層活動（alpha：放鬆、冥想、心靈場）的地方。赫伯特·柯尼希，舒曼的合作者，在70年代證明了舒曼波活動與人腦EEG alpha波幅度之間的相關性</w:t>
      </w:r>
      <w:r>
        <w:rPr>
          <w:rStyle w:val="FootnoteReference"/>
        </w:rPr>
      </w:r>
      <w:r>
        <w:t>。這表明你的大腦在進化中適應了行星的節奏——不是偶然，而是作為內穩態的條件。當你失去與這個節奏的聯絡（住在混凝土中、暴露於人工EMF頻率、永久性壓力），你的神經系統失去參照點。與7.83赫茲的共振恢復這個參照點。</w:t>
      </w:r>
    </w:p>
    <w:p>
      <w:pPr>
        <w:pStyle w:val="BodyText"/>
      </w:pPr>
      <w:r>
        <w:t>40赫茲——伽馬波段——是另一個具有根本意義的頻率。紐約大學的羅德爾·利尼亞斯和他的團隊證明，40赫茲振盪出現在大腦皮層的”頓悟”時刻——洞察、頓悟、突然聯想</w:t>
      </w:r>
      <w:r>
        <w:rPr>
          <w:rStyle w:val="FootnoteReference"/>
        </w:rPr>
      </w:r>
      <w:r>
        <w:t>。弗朗西斯·克里克和克里斯托夫·科赫提出，40赫茲可能是繫結的普遍機制（神經繫結），將來自大腦不同區域的資訊整合為單一的有意識體驗</w:t>
      </w:r>
      <w:r>
        <w:rPr>
          <w:rStyle w:val="FootnoteReference"/>
        </w:rPr>
      </w:r>
      <w:r>
        <w:t>。在超物理學語言中：40赫茲是 MNK 獲得最大精確性的頻率——將態函式的多個元素整合為一個相干的整體。</w:t>
      </w:r>
    </w:p>
    <w:p>
      <w:pPr>
        <w:pStyle w:val="BodyText"/>
      </w:pPr>
      <w:r>
        <w:t>10赫茲——alpha波段的中心——是兩個大腦半球同步的頻率。約瑟夫·卡米亞博士在60年代首次證明，人可以透過生物反饋有意識地增強alpha波，這種增強與”毫不費力”的狀態相關——沒有緊張的警覺</w:t>
      </w:r>
      <w:r>
        <w:rPr>
          <w:rStyle w:val="FootnoteReference"/>
        </w:rPr>
      </w:r>
      <w:r>
        <w:t>。這是 MNK 演算法第一階段的理想狀態：靜默而不入睡，準備而不匆忙。</w:t>
      </w:r>
    </w:p>
    <w:bookmarkEnd w:id="250"/>
    <w:bookmarkStart w:id="255" w:name="每个器官都有自己的频率身体作为管弦乐队"/>
    <w:p>
      <w:pPr>
        <w:pStyle w:val="Heading4"/>
      </w:pPr>
      <w:r>
        <w:t>11.1.3 每個器官都有自己的頻率——身體作為管絃樂隊</w:t>
      </w:r>
    </w:p>
    <w:p>
      <w:pPr>
        <w:pStyle w:val="FirstParagraph"/>
      </w:pPr>
      <w:r>
        <w:t>1968年，利物浦大學的理論物理學家赫伯特·弗羅利希發表了一系列文章，提出蛋白質和細胞膜產生GHz和THz範圍內的相干電磁振盪</w:t>
      </w:r>
      <w:r>
        <w:rPr>
          <w:rStyle w:val="FootnoteReference"/>
        </w:rPr>
      </w:r>
      <w:r>
        <w:t>。弗羅利希認為，這些振盪不是隨機的噪聲，而是細胞內通訊的協調系統。他的預言在四十年後的2010年得到證實：麻省理工學院的團隊使用奈米探測器測量了單個微管（細胞骨架的成分）中的電振盪，並證明了它們與弗羅利希理論的一致性</w:t>
      </w:r>
      <w:r>
        <w:rPr>
          <w:rStyle w:val="FootnoteReference"/>
        </w:rPr>
      </w:r>
      <w:r>
        <w:t>。</w:t>
      </w:r>
    </w:p>
    <w:p>
      <w:pPr>
        <w:pStyle w:val="BodyText"/>
      </w:pPr>
      <w:r>
        <w:t>但頻率也可以在更低、更簡單的工具可及的範圍內測量。70年代和80年代的生物物理研究——儘管有爭議且經常難以重複——暗示不同器官和組織對特定聲頻有反應：</w:t>
      </w:r>
    </w:p>
    <w:tbl>
      <w:tblPr>
        <w:tblStyle w:val="Table"/>
        <w:tblW w:type="auto" w:w="0"/>
        <w:tblLook w:firstRow="1" w:lastRow="0" w:firstColumn="0" w:lastColumn="0" w:noHBand="0" w:noVBand="0" w:val="0020"/>
      </w:tblPr>
      <w:tblGrid>
        <w:gridCol w:w="2640"/>
        <w:gridCol w:w="2640"/>
        <w:gridCol w:w="2640"/>
      </w:tblGrid>
      <w:tr>
        <w:trPr>
          <w:tblHeader w:val="true"/>
        </w:trPr>
        <w:tc>
          <w:tcPr/>
          <w:p>
            <w:pPr>
              <w:pStyle w:val="Compact"/>
              <w:jc w:val="left"/>
            </w:pPr>
            <w:r>
              <w:t>器官 / 系統</w:t>
            </w:r>
          </w:p>
        </w:tc>
        <w:tc>
          <w:tcPr/>
          <w:p>
            <w:pPr>
              <w:pStyle w:val="Compact"/>
              <w:jc w:val="left"/>
            </w:pPr>
            <w:r>
              <w:t>共振頻率</w:t>
            </w:r>
          </w:p>
        </w:tc>
        <w:tc>
          <w:tcPr/>
          <w:p>
            <w:pPr>
              <w:pStyle w:val="Compact"/>
              <w:jc w:val="left"/>
            </w:pPr>
            <w:r>
              <w:t>生理功能</w:t>
            </w:r>
          </w:p>
        </w:tc>
      </w:tr>
      <w:tr>
        <w:tc>
          <w:tcPr/>
          <w:p>
            <w:pPr>
              <w:pStyle w:val="Compact"/>
              <w:jc w:val="left"/>
            </w:pPr>
            <w:r>
              <w:rPr>
                <w:bCs/>
                <w:b/>
              </w:rPr>
              <w:t>大腦（第三眼）</w:t>
            </w:r>
          </w:p>
        </w:tc>
        <w:tc>
          <w:tcPr/>
          <w:p>
            <w:pPr>
              <w:pStyle w:val="Compact"/>
              <w:jc w:val="left"/>
            </w:pPr>
            <w:r>
              <w:t>936赫茲</w:t>
            </w:r>
          </w:p>
        </w:tc>
        <w:tc>
          <w:tcPr/>
          <w:p>
            <w:pPr>
              <w:pStyle w:val="Compact"/>
              <w:jc w:val="left"/>
            </w:pPr>
            <w:r>
              <w:t>直覺、半球同步</w:t>
            </w:r>
          </w:p>
        </w:tc>
      </w:tr>
      <w:tr>
        <w:tc>
          <w:tcPr/>
          <w:p>
            <w:pPr>
              <w:pStyle w:val="Compact"/>
              <w:jc w:val="left"/>
            </w:pPr>
            <w:r>
              <w:rPr>
                <w:bCs/>
                <w:b/>
              </w:rPr>
              <w:t>肝臟</w:t>
            </w:r>
          </w:p>
        </w:tc>
        <w:tc>
          <w:tcPr/>
          <w:p>
            <w:pPr>
              <w:pStyle w:val="Compact"/>
              <w:jc w:val="left"/>
            </w:pPr>
            <w:r>
              <w:t>318赫茲</w:t>
            </w:r>
          </w:p>
        </w:tc>
        <w:tc>
          <w:tcPr/>
          <w:p>
            <w:pPr>
              <w:pStyle w:val="Compact"/>
              <w:jc w:val="left"/>
            </w:pPr>
            <w:r>
              <w:t>解毒、脂質代謝</w:t>
            </w:r>
          </w:p>
        </w:tc>
      </w:tr>
      <w:tr>
        <w:tc>
          <w:tcPr/>
          <w:p>
            <w:pPr>
              <w:pStyle w:val="Compact"/>
              <w:jc w:val="left"/>
            </w:pPr>
            <w:r>
              <w:rPr>
                <w:bCs/>
                <w:b/>
              </w:rPr>
              <w:t>腎臟</w:t>
            </w:r>
          </w:p>
        </w:tc>
        <w:tc>
          <w:tcPr/>
          <w:p>
            <w:pPr>
              <w:pStyle w:val="Compact"/>
              <w:jc w:val="left"/>
            </w:pPr>
            <w:r>
              <w:t>319赫茲</w:t>
            </w:r>
          </w:p>
        </w:tc>
        <w:tc>
          <w:tcPr/>
          <w:p>
            <w:pPr>
              <w:pStyle w:val="Compact"/>
              <w:jc w:val="left"/>
            </w:pPr>
            <w:r>
              <w:t>過濾、電解質平衡</w:t>
            </w:r>
          </w:p>
        </w:tc>
      </w:tr>
      <w:tr>
        <w:tc>
          <w:tcPr/>
          <w:p>
            <w:pPr>
              <w:pStyle w:val="Compact"/>
              <w:jc w:val="left"/>
            </w:pPr>
            <w:r>
              <w:rPr>
                <w:bCs/>
                <w:b/>
              </w:rPr>
              <w:t>胰腺 / 脾臟</w:t>
            </w:r>
          </w:p>
        </w:tc>
        <w:tc>
          <w:tcPr/>
          <w:p>
            <w:pPr>
              <w:pStyle w:val="Compact"/>
              <w:jc w:val="left"/>
            </w:pPr>
            <w:r>
              <w:t>317赫茲</w:t>
            </w:r>
          </w:p>
        </w:tc>
        <w:tc>
          <w:tcPr/>
          <w:p>
            <w:pPr>
              <w:pStyle w:val="Compact"/>
              <w:jc w:val="left"/>
            </w:pPr>
            <w:r>
              <w:t>血糖調節、消化</w:t>
            </w:r>
          </w:p>
        </w:tc>
      </w:tr>
      <w:tr>
        <w:tc>
          <w:tcPr/>
          <w:p>
            <w:pPr>
              <w:pStyle w:val="Compact"/>
              <w:jc w:val="left"/>
            </w:pPr>
            <w:r>
              <w:rPr>
                <w:bCs/>
                <w:b/>
              </w:rPr>
              <w:t>肺</w:t>
            </w:r>
          </w:p>
        </w:tc>
        <w:tc>
          <w:tcPr/>
          <w:p>
            <w:pPr>
              <w:pStyle w:val="Compact"/>
              <w:jc w:val="left"/>
            </w:pPr>
            <w:r>
              <w:t>220赫茲</w:t>
            </w:r>
          </w:p>
        </w:tc>
        <w:tc>
          <w:tcPr/>
          <w:p>
            <w:pPr>
              <w:pStyle w:val="Compact"/>
              <w:jc w:val="left"/>
            </w:pPr>
            <w:r>
              <w:t>氣體交換、呼吸節律</w:t>
            </w:r>
          </w:p>
        </w:tc>
      </w:tr>
      <w:tr>
        <w:tc>
          <w:tcPr/>
          <w:p>
            <w:pPr>
              <w:pStyle w:val="Compact"/>
              <w:jc w:val="left"/>
            </w:pPr>
            <w:r>
              <w:rPr>
                <w:bCs/>
                <w:b/>
              </w:rPr>
              <w:t>心臟（靜息）</w:t>
            </w:r>
          </w:p>
        </w:tc>
        <w:tc>
          <w:tcPr/>
          <w:p>
            <w:pPr>
              <w:pStyle w:val="Compact"/>
              <w:jc w:val="left"/>
            </w:pPr>
            <w:r>
              <w:t>1.2赫茲</w:t>
            </w:r>
          </w:p>
        </w:tc>
        <w:tc>
          <w:tcPr/>
          <w:p>
            <w:pPr>
              <w:pStyle w:val="Compact"/>
              <w:jc w:val="left"/>
            </w:pPr>
            <w:r>
              <w:t>相干心波（HRV）</w:t>
            </w:r>
          </w:p>
        </w:tc>
      </w:tr>
      <w:tr>
        <w:tc>
          <w:tcPr/>
          <w:p>
            <w:pPr>
              <w:pStyle w:val="Compact"/>
              <w:jc w:val="left"/>
            </w:pPr>
            <w:r>
              <w:rPr>
                <w:bCs/>
                <w:b/>
              </w:rPr>
              <w:t>舒曼波</w:t>
            </w:r>
          </w:p>
        </w:tc>
        <w:tc>
          <w:tcPr/>
          <w:p>
            <w:pPr>
              <w:pStyle w:val="Compact"/>
              <w:jc w:val="left"/>
            </w:pPr>
            <w:r>
              <w:t>7.83赫茲</w:t>
            </w:r>
          </w:p>
        </w:tc>
        <w:tc>
          <w:tcPr/>
          <w:p>
            <w:pPr>
              <w:pStyle w:val="Compact"/>
              <w:jc w:val="left"/>
            </w:pPr>
            <w:r>
              <w:t>與地球節律同步</w:t>
            </w:r>
          </w:p>
        </w:tc>
      </w:tr>
    </w:tbl>
    <w:p>
      <w:pPr>
        <w:pStyle w:val="BodyText"/>
      </w:pPr>
      <w:r>
        <w:rPr>
          <w:bCs/>
          <w:b/>
        </w:rPr>
        <w:t>表格：器官共振與環境共振</w:t>
      </w:r>
    </w:p>
    <w:p>
      <w:pPr>
        <w:pStyle w:val="BodyText"/>
      </w:pPr>
      <w:r>
        <w:t>分析這張表格揭示了一個迷人的模式：具有關鍵代謝功能的器官（肝臟、腎臟、胰腺）在317-319赫茲的非常窄的波段內共振，彷彿它們形成一個器樂合奏。肺偏離得更低（220赫茲），這可能反映了其節奏性的、更慢的工作特性——呼吸不是連續的過程，而是波浪式的。心臟在所有器官中跳動最慢（靜息時1.2赫茲），但其壓力感受器波——調節迴圈的壓力共振——在0.1赫茲左右振盪，即每分鐘10個週期</w:t>
      </w:r>
      <w:r>
        <w:rPr>
          <w:rStyle w:val="FootnoteReference"/>
        </w:rPr>
      </w:r>
      <w:r>
        <w:t>。這個頻率與大腦alpha波段重疊，創造所謂的相干心波（英文：</w:t>
      </w:r>
      <w:r>
        <w:rPr>
          <w:iCs/>
          <w:i/>
        </w:rPr>
        <w:t>coherent heart rate</w:t>
      </w:r>
      <w:r>
        <w:t>）——心臟節律、呼吸和大腦活動同步為單一振盪系統的狀態。HeartMath研究所的研究證明，在這種狀態下，心臟與大腦之間的通訊最大，自主神經系統達到最大平衡</w:t>
      </w:r>
      <w:r>
        <w:rPr>
          <w:rStyle w:val="FootnoteReference"/>
        </w:rPr>
      </w:r>
      <w:r>
        <w:t>。對量子生物駭客來說，相干心波是通往 不可測量層面 的”開放通道”的生理等價物——身體成為天線。</w:t>
      </w:r>
    </w:p>
    <w:p>
      <w:pPr>
        <w:pStyle w:val="BodyText"/>
      </w:pPr>
      <w:r>
        <w:t>當然，關於器官共振的資料主要來自能量醫學傳統和生物物理研究，這些研究沒有透過雙盲試驗的完整驗證。不要將它們視為醫學處方——將它們視為共振實驗的啟發性指南。共振物理學是確定的；各器官的具體頻率值需要進一步研究。但即使作為工作假設，</w:t>
      </w:r>
      <w:r>
        <w:t>“</w:t>
      </w:r>
      <w:r>
        <w:t>身體作為管絃樂隊</w:t>
      </w:r>
      <w:r>
        <w:t>”</w:t>
      </w:r>
      <w:r>
        <w:t>的模型也改變了你對待自身生理學的方式。你不是骨頭和肌肉的機器——你是一套可以調音的振盪器。</w:t>
      </w:r>
    </w:p>
    <w:bookmarkEnd w:id="255"/>
    <w:bookmarkStart w:id="259" w:name="图示人体频率地图"/>
    <w:p>
      <w:pPr>
        <w:pStyle w:val="Heading4"/>
      </w:pPr>
      <w:r>
        <w:t>11.1.4 圖示：人體頻率地圖</w:t>
      </w:r>
    </w:p>
    <w:p>
      <w:pPr>
        <w:pStyle w:val="CaptionedFigure"/>
      </w:pPr>
      <w:r/>
    </w:p>
    <w:p>
      <w:pPr>
        <w:pStyle w:val="ImageCaption"/>
      </w:pPr>
      <w:r>
        <w:t>人體頻率地圖</w:t>
      </w:r>
    </w:p>
    <w:p>
      <w:pPr>
        <w:pStyle w:val="BodyText"/>
      </w:pPr>
      <w:r>
        <w:t>圖表展示了量子生物駭客使用的三個頻率層。第一層——腦電波波段（Delta、Theta、Alpha、Beta、Gamma）——描述你可以有意識選擇的狀態意識。第二層——器官和環境共振——顯示你的機體自動回應的頻率，獨立於你的意志。第三層——Solfeggio音階——是可以同時作用於 可測量層面（神經整流器）和 不可測量層面（資訊場）的聲頻。三層一起構成調色盤，你可以從中組合自己的共振協議。</w:t>
      </w:r>
    </w:p>
    <w:bookmarkEnd w:id="259"/>
    <w:bookmarkEnd w:id="260"/>
    <w:bookmarkStart w:id="276" w:name="音频信号重新编程思维的声音"/>
    <w:p>
      <w:pPr>
        <w:pStyle w:val="Heading3"/>
      </w:pPr>
      <w:r>
        <w:t>11.2 音訊訊號——重新程式設計思維的聲音</w:t>
      </w:r>
    </w:p>
    <w:bookmarkStart w:id="263" w:name="双耳节拍如何刺激特定脑电波"/>
    <w:p>
      <w:pPr>
        <w:pStyle w:val="Heading4"/>
      </w:pPr>
      <w:r>
        <w:t>11.2.1 雙耳節拍——如何刺激特定腦電波</w:t>
      </w:r>
    </w:p>
    <w:p>
      <w:pPr>
        <w:pStyle w:val="FirstParagraph"/>
      </w:pPr>
      <w:r>
        <w:t>1839年，德國物理學家海因裡希·威廉·多夫發現了一個今天被稱為雙耳節拍的現象：當你向左耳輸入200赫茲的聲音，向右耳輸入210赫茲的聲音時，大腦會”聽到”第三個聲音——10赫茲的差頻——它物理上不存在於任何通道中</w:t>
      </w:r>
      <w:r>
        <w:rPr>
          <w:rStyle w:val="FootnoteReference"/>
        </w:rPr>
      </w:r>
      <w:r>
        <w:t>。這不是外部聲音：它是內部神經發生，當兩個半球接收略有不同的訊號時出現在聽覺皮層中。大腦將其神經活動與這個虛擬頻率同步，產生對應於兩個音調差異的腦電波。</w:t>
      </w:r>
    </w:p>
    <w:p>
      <w:pPr>
        <w:pStyle w:val="BodyText"/>
      </w:pPr>
      <w:r>
        <w:t>這一機制在EEG研究中得到科學證實：delta範圍（1-4赫茲差頻）的雙耳節拍增強delta波幅度，theta範圍（4-8赫茲）的雙耳節拍增強theta波，10赫茲的雙耳節拍同步alpha活動</w:t>
      </w:r>
      <w:r>
        <w:rPr>
          <w:rStyle w:val="FootnoteReference"/>
        </w:rPr>
      </w:r>
      <w:r>
        <w:t>。神經生物學上，這一現象利用相位共振原理——聽覺皮層中的神經元以音調差頻的頻率振盪，它們的節奏透過皮層-皮層連線傳播到大腦鄰近區域。</w:t>
      </w:r>
    </w:p>
    <w:p>
      <w:pPr>
        <w:pStyle w:val="BodyText"/>
      </w:pPr>
      <w:r>
        <w:t>雙耳節拍波段及其在量子生物駭客中的應用：</w:t>
      </w:r>
    </w:p>
    <w:tbl>
      <w:tblPr>
        <w:tblStyle w:val="Table"/>
        <w:tblW w:type="pct" w:w="5000"/>
        <w:tblLook w:firstRow="1" w:lastRow="0" w:firstColumn="0" w:lastColumn="0" w:noHBand="0" w:noVBand="0" w:val="0020"/>
      </w:tblPr>
      <w:tblGrid>
        <w:gridCol w:w="1980"/>
        <w:gridCol w:w="1980"/>
        <w:gridCol w:w="1980"/>
        <w:gridCol w:w="1980"/>
      </w:tblGrid>
      <w:tr>
        <w:trPr>
          <w:tblHeader w:val="true"/>
        </w:trPr>
        <w:tc>
          <w:tcPr/>
          <w:p>
            <w:pPr>
              <w:pStyle w:val="Compact"/>
              <w:jc w:val="left"/>
            </w:pPr>
            <w:r>
              <w:t>波段</w:t>
            </w:r>
          </w:p>
        </w:tc>
        <w:tc>
          <w:tcPr/>
          <w:p>
            <w:pPr>
              <w:pStyle w:val="Compact"/>
              <w:jc w:val="left"/>
            </w:pPr>
            <w:r>
              <w:t>頻率範圍 赫茲</w:t>
            </w:r>
          </w:p>
        </w:tc>
        <w:tc>
          <w:tcPr/>
          <w:p>
            <w:pPr>
              <w:pStyle w:val="Compact"/>
              <w:jc w:val="left"/>
            </w:pPr>
            <w:r>
              <w:t>大腦狀態</w:t>
            </w:r>
          </w:p>
        </w:tc>
        <w:tc>
          <w:tcPr/>
          <w:p>
            <w:pPr>
              <w:pStyle w:val="Compact"/>
              <w:jc w:val="left"/>
            </w:pPr>
            <w:r>
              <w:t>在BHQ中的應用</w:t>
            </w:r>
          </w:p>
        </w:tc>
      </w:tr>
      <w:tr>
        <w:tc>
          <w:tcPr/>
          <w:p>
            <w:pPr>
              <w:pStyle w:val="Compact"/>
              <w:jc w:val="left"/>
            </w:pPr>
            <w:r>
              <w:rPr>
                <w:bCs/>
                <w:b/>
              </w:rPr>
              <w:t>Delta</w:t>
            </w:r>
          </w:p>
        </w:tc>
        <w:tc>
          <w:tcPr/>
          <w:p>
            <w:pPr>
              <w:pStyle w:val="Compact"/>
              <w:jc w:val="left"/>
            </w:pPr>
            <w:r>
              <w:t>0.5–4</w:t>
            </w:r>
          </w:p>
        </w:tc>
        <w:tc>
          <w:tcPr/>
          <w:p>
            <w:pPr>
              <w:pStyle w:val="Compact"/>
              <w:jc w:val="left"/>
            </w:pPr>
            <w:r>
              <w:t>深度睡眠、再生</w:t>
            </w:r>
          </w:p>
        </w:tc>
        <w:tc>
          <w:tcPr/>
          <w:p>
            <w:pPr>
              <w:pStyle w:val="Compact"/>
              <w:jc w:val="left"/>
            </w:pPr>
            <w:r>
              <w:t>階段7（操作靜默）、支援再生、處理潛意識阻塞</w:t>
            </w:r>
          </w:p>
        </w:tc>
      </w:tr>
      <w:tr>
        <w:tc>
          <w:tcPr/>
          <w:p>
            <w:pPr>
              <w:pStyle w:val="Compact"/>
              <w:jc w:val="left"/>
            </w:pPr>
            <w:r>
              <w:rPr>
                <w:bCs/>
                <w:b/>
              </w:rPr>
              <w:t>Theta</w:t>
            </w:r>
          </w:p>
        </w:tc>
        <w:tc>
          <w:tcPr/>
          <w:p>
            <w:pPr>
              <w:pStyle w:val="Compact"/>
              <w:jc w:val="left"/>
            </w:pPr>
            <w:r>
              <w:t>4–8</w:t>
            </w:r>
          </w:p>
        </w:tc>
        <w:tc>
          <w:tcPr/>
          <w:p>
            <w:pPr>
              <w:pStyle w:val="Compact"/>
              <w:jc w:val="left"/>
            </w:pPr>
            <w:r>
              <w:t>冥想、創造力、催眠狀態</w:t>
            </w:r>
          </w:p>
        </w:tc>
        <w:tc>
          <w:tcPr/>
          <w:p>
            <w:pPr>
              <w:pStyle w:val="Compact"/>
              <w:jc w:val="left"/>
            </w:pPr>
            <w:r>
              <w:t>階段4（確定最優狀態）、進入直覺、處理想象力</w:t>
            </w:r>
          </w:p>
        </w:tc>
      </w:tr>
      <w:tr>
        <w:tc>
          <w:tcPr/>
          <w:p>
            <w:pPr>
              <w:pStyle w:val="Compact"/>
              <w:jc w:val="left"/>
            </w:pPr>
            <w:r>
              <w:rPr>
                <w:bCs/>
                <w:b/>
              </w:rPr>
              <w:t>Alpha</w:t>
            </w:r>
          </w:p>
        </w:tc>
        <w:tc>
          <w:tcPr/>
          <w:p>
            <w:pPr>
              <w:pStyle w:val="Compact"/>
              <w:jc w:val="left"/>
            </w:pPr>
            <w:r>
              <w:t>8–13</w:t>
            </w:r>
          </w:p>
        </w:tc>
        <w:tc>
          <w:tcPr/>
          <w:p>
            <w:pPr>
              <w:pStyle w:val="Compact"/>
              <w:jc w:val="left"/>
            </w:pPr>
            <w:r>
              <w:t>放鬆、相干性、準備</w:t>
            </w:r>
          </w:p>
        </w:tc>
        <w:tc>
          <w:tcPr/>
          <w:p>
            <w:pPr>
              <w:pStyle w:val="Compact"/>
              <w:jc w:val="left"/>
            </w:pPr>
            <w:r>
              <w:t>階段1（場的靜默）、MNK準備、會前減壓</w:t>
            </w:r>
          </w:p>
        </w:tc>
      </w:tr>
      <w:tr>
        <w:tc>
          <w:tcPr/>
          <w:p>
            <w:pPr>
              <w:pStyle w:val="Compact"/>
              <w:jc w:val="left"/>
            </w:pPr>
            <w:r>
              <w:rPr>
                <w:bCs/>
                <w:b/>
              </w:rPr>
              <w:t>Beta</w:t>
            </w:r>
          </w:p>
        </w:tc>
        <w:tc>
          <w:tcPr/>
          <w:p>
            <w:pPr>
              <w:pStyle w:val="Compact"/>
              <w:jc w:val="left"/>
            </w:pPr>
            <w:r>
              <w:t>13–30</w:t>
            </w:r>
          </w:p>
        </w:tc>
        <w:tc>
          <w:tcPr/>
          <w:p>
            <w:pPr>
              <w:pStyle w:val="Compact"/>
              <w:jc w:val="left"/>
            </w:pPr>
            <w:r>
              <w:t>專注、認知活動</w:t>
            </w:r>
          </w:p>
        </w:tc>
        <w:tc>
          <w:tcPr/>
          <w:p>
            <w:pPr>
              <w:pStyle w:val="Compact"/>
              <w:jc w:val="left"/>
            </w:pPr>
            <w:r>
              <w:t>階段5（建立態函式）、精確思考、心理操作</w:t>
            </w:r>
          </w:p>
        </w:tc>
      </w:tr>
      <w:tr>
        <w:tc>
          <w:tcPr/>
          <w:p>
            <w:pPr>
              <w:pStyle w:val="Compact"/>
              <w:jc w:val="left"/>
            </w:pPr>
            <w:r>
              <w:rPr>
                <w:bCs/>
                <w:b/>
              </w:rPr>
              <w:t>Gamma</w:t>
            </w:r>
          </w:p>
        </w:tc>
        <w:tc>
          <w:tcPr/>
          <w:p>
            <w:pPr>
              <w:pStyle w:val="Compact"/>
              <w:jc w:val="left"/>
            </w:pPr>
            <w:r>
              <w:t>30–100</w:t>
            </w:r>
          </w:p>
        </w:tc>
        <w:tc>
          <w:tcPr/>
          <w:p>
            <w:pPr>
              <w:pStyle w:val="Compact"/>
              <w:jc w:val="left"/>
            </w:pPr>
            <w:r>
              <w:t>洞察、整合、巔峰表現</w:t>
            </w:r>
          </w:p>
        </w:tc>
        <w:tc>
          <w:tcPr/>
          <w:p>
            <w:pPr>
              <w:pStyle w:val="Compact"/>
              <w:jc w:val="left"/>
            </w:pPr>
            <w:r>
              <w:t>階段6（糾纏）、高潮時刻、高意識工作</w:t>
            </w:r>
          </w:p>
        </w:tc>
      </w:tr>
    </w:tbl>
    <w:p>
      <w:pPr>
        <w:pStyle w:val="BodyText"/>
      </w:pPr>
      <w:r>
        <w:rPr>
          <w:bCs/>
          <w:b/>
        </w:rPr>
        <w:t>表格：雙耳節拍波段及其在量子生物駭客中的應用</w:t>
      </w:r>
    </w:p>
    <w:p>
      <w:pPr>
        <w:pStyle w:val="BodyText"/>
      </w:pPr>
      <w:r>
        <w:t>雙耳節拍在具體 MNK 階段中的應用不是偶然的。Delta 支援操作靜默（階段7），因為深度再生狀態允許大腦”處理”量子操作而不受淺層認知過程的干擾。Theta 支援階段4，因為正是在 theta 波段，你的思維物件徵性影象和最優狀態願景最開放——沒有beta波段中開啟的內部批評家。Alpha 是靜默（階段1）的自然狀態，而 Gamma 增強糾纏（階段6）的時刻，在那裡態函式多個元素的整合需要最大的大腦處理力量。</w:t>
      </w:r>
    </w:p>
    <w:p>
      <w:pPr>
        <w:pStyle w:val="BodyText"/>
      </w:pPr>
      <w:r>
        <w:t>重要限制：雙耳節拍需要耳機——聲音必須分別到達每隻耳朵，因為效果依賴於每個半球的獨立處理。單聲道揚聲器不起作用，房間裡的立體聲揚聲器由於聲學反射而失去效果。使用封閉式耳罩耳機，具有平坦的頻率響應——不需要昂貴，但必須隔離外部噪音。</w:t>
      </w:r>
    </w:p>
    <w:bookmarkEnd w:id="263"/>
    <w:bookmarkStart w:id="266" w:name="单声道声音和等时音调"/>
    <w:p>
      <w:pPr>
        <w:pStyle w:val="Heading4"/>
      </w:pPr>
      <w:r>
        <w:t>11.2.2 單聲道聲音和等時音調</w:t>
      </w:r>
    </w:p>
    <w:p>
      <w:pPr>
        <w:pStyle w:val="FirstParagraph"/>
      </w:pPr>
      <w:r>
        <w:t>雙耳節拍有一個根本弱點：它們很微妙。產生的神經節律幅度很小，許多使用者根本聽不到——在這種情況下效果較小。替代方案是另外兩種頻率刺激型別。</w:t>
      </w:r>
    </w:p>
    <w:p>
      <w:pPr>
        <w:pStyle w:val="BodyText"/>
      </w:pPr>
      <w:r>
        <w:rPr>
          <w:bCs/>
          <w:b/>
        </w:rPr>
        <w:t>單聲道聲音</w:t>
      </w:r>
      <w:r>
        <w:t>是兩個不同頻率的音調在到達耳朵之前在空氣中混合。產生的可變幅度節律（英文：</w:t>
      </w:r>
      <w:r>
        <w:rPr>
          <w:iCs/>
          <w:i/>
        </w:rPr>
        <w:t>amplitude modulation</w:t>
      </w:r>
      <w:r>
        <w:t>）比雙耳節拍有更高的幅度，因為它不依賴於大腦的內部生成——它物理上存在於聲波中。單聲道節拍在耳機和揚聲器上都有效，使其更加通用</w:t>
      </w:r>
      <w:r>
        <w:rPr>
          <w:rStyle w:val="FootnoteReference"/>
        </w:rPr>
      </w:r>
      <w:r>
        <w:t>。</w:t>
      </w:r>
    </w:p>
    <w:p>
      <w:pPr>
        <w:pStyle w:val="BodyText"/>
      </w:pPr>
      <w:r>
        <w:rPr>
          <w:bCs/>
          <w:b/>
        </w:rPr>
        <w:t>等時音調</w:t>
      </w:r>
      <w:r>
        <w:t>是等頻率聲音脈衝序列——被靜默分隔的短”嗶”聲。每個脈衝具有全幅度，其頻率對應目標腦電波波段。大衛·塞弗的研究證明，等時音調比雙耳節拍產生更強的神經反應，特別是在alpha和beta波段</w:t>
      </w:r>
      <w:r>
        <w:rPr>
          <w:rStyle w:val="FootnoteReference"/>
        </w:rPr>
      </w:r>
      <w:r>
        <w:t>。缺點是脈衝聲音可能不太悅耳——更像滴水聲而非音樂。優點：即使不用耳機也有效，不依賴於雙耳節拍所需的通道間差異。</w:t>
      </w:r>
    </w:p>
    <w:p>
      <w:pPr>
        <w:pStyle w:val="BodyText"/>
      </w:pPr>
      <w:r>
        <w:t>三種型別之間的選擇取決於目標。雙耳節拍——當你想要微妙的深度沉浸並使用好耳機時。單聲道——當你想要更強效果和硬體靈活性時。等時音調——當你需要最大刺激並且不介意脈衝聲音時。對於 MNK，我推薦雙耳節拍作為預設選擇——它們的微妙性與量子操作的精緻性相協調，而對耳機的要求還向大腦發出額外訊號：</w:t>
      </w:r>
      <w:r>
        <w:t>“</w:t>
      </w:r>
      <w:r>
        <w:t>會話現在開始，準備自己。</w:t>
      </w:r>
      <w:r>
        <w:t>”</w:t>
      </w:r>
    </w:p>
    <w:bookmarkEnd w:id="266"/>
    <w:bookmarkStart w:id="270" w:name="solfeggio音阶古代的治愈频率"/>
    <w:p>
      <w:pPr>
        <w:pStyle w:val="Heading4"/>
      </w:pPr>
      <w:r>
        <w:t>11.2.3 Solfeggio音階——古代的治癒頻率</w:t>
      </w:r>
    </w:p>
    <w:p>
      <w:pPr>
        <w:pStyle w:val="FirstParagraph"/>
      </w:pPr>
      <w:r>
        <w:t>Solfeggio音階是一套七個聲音訊率，根據傳統，它們在中世紀格里高利聖歌中被使用並具有”治癒”特性。約瑟夫·普萊奧博士在20世紀70年代透過解釋聖經中的數字模式系統地收集了它們</w:t>
      </w:r>
      <w:r>
        <w:rPr>
          <w:rStyle w:val="FootnoteReference"/>
        </w:rPr>
      </w:r>
      <w:r>
        <w:t>。倫納德·霍羅維茨在《生物啟示錄的治癒密碼》（1999年）一書中發展了這項工作，為每個頻率分配了具體作用。</w:t>
      </w:r>
    </w:p>
    <w:p>
      <w:pPr>
        <w:pStyle w:val="BodyText"/>
      </w:pPr>
      <w:r>
        <w:t>Solfeggio音階的科學驗證是有限的，但存在暗示其潛力的初步研究。格倫·萊因在1988年證明，528赫茲頻率導致細胞中活性氮物質（ROS）濃度降低，暗示其在細胞水平的抗氧化作用</w:t>
      </w:r>
      <w:r>
        <w:rPr>
          <w:rStyle w:val="FootnoteReference"/>
        </w:rPr>
      </w:r>
      <w:r>
        <w:t>。江本勝，儘管他的方法受到批評，提供了視覺證據，暗示不同聲音訊率在水中創造不同的晶體結構</w:t>
      </w:r>
      <w:r>
        <w:rPr>
          <w:rStyle w:val="FootnoteReference"/>
        </w:rPr>
      </w:r>
      <w:r>
        <w:t>。</w:t>
      </w:r>
    </w:p>
    <w:p>
      <w:pPr>
        <w:pStyle w:val="BodyText"/>
      </w:pPr>
      <w:r>
        <w:t>七個Solfeggio頻率及其歸因的作用：</w:t>
      </w:r>
    </w:p>
    <w:p>
      <w:pPr>
        <w:numPr>
          <w:ilvl w:val="0"/>
          <w:numId w:val="1014"/>
        </w:numPr>
        <w:pStyle w:val="Compact"/>
      </w:pPr>
      <w:r>
        <w:rPr>
          <w:bCs/>
          <w:b/>
        </w:rPr>
        <w:t>396赫茲</w:t>
      </w:r>
      <w:r>
        <w:t xml:space="preserve"> </w:t>
      </w:r>
      <w:r>
        <w:t>——</w:t>
      </w:r>
      <w:r>
        <w:t xml:space="preserve"> </w:t>
      </w:r>
      <w:r>
        <w:t>“</w:t>
      </w:r>
      <w:r>
        <w:t>從恐懼和內疚中解放</w:t>
      </w:r>
      <w:r>
        <w:t>”</w:t>
      </w:r>
      <w:r>
        <w:t>。傳統上與釋放負面情感模式相關。在BHQ中：支援與恐懼和內疚相關引數的工作。</w:t>
      </w:r>
    </w:p>
    <w:p>
      <w:pPr>
        <w:numPr>
          <w:ilvl w:val="0"/>
          <w:numId w:val="1014"/>
        </w:numPr>
        <w:pStyle w:val="Compact"/>
      </w:pPr>
      <w:r>
        <w:rPr>
          <w:bCs/>
          <w:b/>
        </w:rPr>
        <w:t>417赫茲</w:t>
      </w:r>
      <w:r>
        <w:t xml:space="preserve"> </w:t>
      </w:r>
      <w:r>
        <w:t>——</w:t>
      </w:r>
      <w:r>
        <w:t xml:space="preserve"> </w:t>
      </w:r>
      <w:r>
        <w:t>“</w:t>
      </w:r>
      <w:r>
        <w:t>轉變與更新</w:t>
      </w:r>
      <w:r>
        <w:t>”</w:t>
      </w:r>
      <w:r>
        <w:t>。共振有助於促進情境變化和打破停滯。在BHQ中：支援 MNK 中的轉變階段，特別是當引數卡在一個水平上時。</w:t>
      </w:r>
    </w:p>
    <w:p>
      <w:pPr>
        <w:numPr>
          <w:ilvl w:val="0"/>
          <w:numId w:val="1014"/>
        </w:numPr>
        <w:pStyle w:val="Compact"/>
      </w:pPr>
      <w:r>
        <w:rPr>
          <w:bCs/>
          <w:b/>
        </w:rPr>
        <w:t>528赫茲</w:t>
      </w:r>
      <w:r>
        <w:t xml:space="preserve"> </w:t>
      </w:r>
      <w:r>
        <w:t>——</w:t>
      </w:r>
      <w:r>
        <w:t xml:space="preserve"> </w:t>
      </w:r>
      <w:r>
        <w:t>“</w:t>
      </w:r>
      <w:r>
        <w:t>DNA修復、愛、奇蹟</w:t>
      </w:r>
      <w:r>
        <w:t>”</w:t>
      </w:r>
      <w:r>
        <w:t>。最著名的頻率，被稱為”Mi-Love”（love=愛）。體外研究暗示抗氧化作用。在BHQ中：支援再生、與生命力和身體引數的工作。</w:t>
      </w:r>
    </w:p>
    <w:p>
      <w:pPr>
        <w:numPr>
          <w:ilvl w:val="0"/>
          <w:numId w:val="1014"/>
        </w:numPr>
        <w:pStyle w:val="Compact"/>
      </w:pPr>
      <w:r>
        <w:rPr>
          <w:bCs/>
          <w:b/>
        </w:rPr>
        <w:t>639赫茲</w:t>
      </w:r>
      <w:r>
        <w:t xml:space="preserve"> </w:t>
      </w:r>
      <w:r>
        <w:t>——</w:t>
      </w:r>
      <w:r>
        <w:t xml:space="preserve"> </w:t>
      </w:r>
      <w:r>
        <w:t>“</w:t>
      </w:r>
      <w:r>
        <w:t>關係、溝通、連線</w:t>
      </w:r>
      <w:r>
        <w:t>”</w:t>
      </w:r>
      <w:r>
        <w:t>。共振有助於協調人際關係。在BHQ中：支援關係引數（同理心、信任、溝通）的會話。</w:t>
      </w:r>
    </w:p>
    <w:p>
      <w:pPr>
        <w:numPr>
          <w:ilvl w:val="0"/>
          <w:numId w:val="1014"/>
        </w:numPr>
        <w:pStyle w:val="Compact"/>
      </w:pPr>
      <w:r>
        <w:rPr>
          <w:bCs/>
          <w:b/>
        </w:rPr>
        <w:t>741赫茲</w:t>
      </w:r>
      <w:r>
        <w:t xml:space="preserve"> </w:t>
      </w:r>
      <w:r>
        <w:t>——</w:t>
      </w:r>
      <w:r>
        <w:t xml:space="preserve"> </w:t>
      </w:r>
      <w:r>
        <w:t>“</w:t>
      </w:r>
      <w:r>
        <w:t>淨化、直覺、表達</w:t>
      </w:r>
      <w:r>
        <w:t>”</w:t>
      </w:r>
      <w:r>
        <w:t>。傳統上與解毒相關——不僅是身體的，還有心理的。在BHQ中：支援退相干過程（MNK階段8）。</w:t>
      </w:r>
    </w:p>
    <w:p>
      <w:pPr>
        <w:numPr>
          <w:ilvl w:val="0"/>
          <w:numId w:val="1014"/>
        </w:numPr>
        <w:pStyle w:val="Compact"/>
      </w:pPr>
      <w:r>
        <w:rPr>
          <w:bCs/>
          <w:b/>
        </w:rPr>
        <w:t>852赫茲</w:t>
      </w:r>
      <w:r>
        <w:t xml:space="preserve"> </w:t>
      </w:r>
      <w:r>
        <w:t>——</w:t>
      </w:r>
      <w:r>
        <w:t xml:space="preserve"> </w:t>
      </w:r>
      <w:r>
        <w:t>“</w:t>
      </w:r>
      <w:r>
        <w:t>迴歸靈性秩序、直覺</w:t>
      </w:r>
      <w:r>
        <w:t>”</w:t>
      </w:r>
      <w:r>
        <w:t>。與第三眼（眉心輪）共振。在BHQ中：支援直覺和直覺-認知引數。</w:t>
      </w:r>
    </w:p>
    <w:p>
      <w:pPr>
        <w:numPr>
          <w:ilvl w:val="0"/>
          <w:numId w:val="1014"/>
        </w:numPr>
        <w:pStyle w:val="Compact"/>
      </w:pPr>
      <w:r>
        <w:rPr>
          <w:bCs/>
          <w:b/>
        </w:rPr>
        <w:t>963赫茲</w:t>
      </w:r>
      <w:r>
        <w:t xml:space="preserve"> </w:t>
      </w:r>
      <w:r>
        <w:t>——</w:t>
      </w:r>
      <w:r>
        <w:t xml:space="preserve"> </w:t>
      </w:r>
      <w:r>
        <w:t>“</w:t>
      </w:r>
      <w:r>
        <w:t>與更高自我、源頭連線</w:t>
      </w:r>
      <w:r>
        <w:t>”</w:t>
      </w:r>
      <w:r>
        <w:t>。最高頻率，與頂輪相關。在BHQ中：支援與絕對意志和最高靈性引數的工作。</w:t>
      </w:r>
    </w:p>
    <w:p>
      <w:pPr>
        <w:pStyle w:val="FirstParagraph"/>
      </w:pPr>
      <w:r>
        <w:t>Solfeggio音階不替代 MNK——它作為其聲學背景。你可以在糾纏（階段6）期間播放528赫茲以支援再生，或在直覺診斷期間播放852赫茲。效果是主觀的且難以測量——但如果你的 不可測量層面 對這些頻率有反應，你不需要同行評審研究來使用它們。測試、觀察、記錄。這是應用於共振的誠實解讀原則。</w:t>
      </w:r>
    </w:p>
    <w:bookmarkEnd w:id="270"/>
    <w:bookmarkStart w:id="274" w:name="赫兹-vs-440赫兹的辩论对生物黑客的意义"/>
    <w:p>
      <w:pPr>
        <w:pStyle w:val="Heading4"/>
      </w:pPr>
      <w:r>
        <w:t>11.2.4 432赫茲 vs 440赫茲的辯論——對生物駭客的意義</w:t>
      </w:r>
    </w:p>
    <w:p>
      <w:pPr>
        <w:pStyle w:val="FirstParagraph"/>
      </w:pPr>
      <w:r>
        <w:t>1939年，國際標準化組織（ISO）採用440赫茲作為A4音符的標準頻率。在此之前——從威爾第和瓦格納時代起——不同樂團調音不同，通常更低：432赫茲在維也納傳統中很常見</w:t>
      </w:r>
      <w:r>
        <w:rPr>
          <w:rStyle w:val="FootnoteReference"/>
        </w:rPr>
      </w:r>
      <w:r>
        <w:t>。432赫茲與440赫茲之間的辯論在21世紀重新爆發，當時音樂理論家和生物駭客開始聲稱432赫茲”更符合自然”——據說具有更好的放鬆特性、與行星節律的和諧、對體內水的積極影響。</w:t>
      </w:r>
    </w:p>
    <w:p>
      <w:pPr>
        <w:pStyle w:val="BodyText"/>
      </w:pPr>
      <w:r>
        <w:t>科學上：432赫茲與440赫茲之間的差異不到2%。瑪麗亞·雷諾德1955年的研究表明，聽眾更喜歡432赫茲作為”更溫暖”和”更平靜”的選擇，但該研究不符合當代科學的方法論標準</w:t>
      </w:r>
      <w:r>
        <w:rPr>
          <w:rStyle w:val="FootnoteReference"/>
        </w:rPr>
      </w:r>
      <w:r>
        <w:t>。2020年的薈萃分析沒有在432赫茲和440赫茲音樂暴露之間的生理引數（心率、收縮壓、皮質醇水平）中顯示出統計學顯著差異</w:t>
      </w:r>
      <w:r>
        <w:rPr>
          <w:rStyle w:val="FootnoteReference"/>
        </w:rPr>
      </w:r>
      <w:r>
        <w:t>。</w:t>
      </w:r>
    </w:p>
    <w:p>
      <w:pPr>
        <w:pStyle w:val="BodyText"/>
      </w:pPr>
      <w:r>
        <w:t>這對量子生物駭客意味著什麼？第一：如果你聽 MNK 的背景音樂，8赫茲的差異可能不會改變會話效果。第二：然而，如果你感受到主觀差異——如果432赫茲”對你的系統聽起來更好”——這是來自 不可測量層面 的資訊，你應該考慮。記住：超物理學不將經驗簡化為雙盲試驗中已證明的東西。但也不會不加批判地接受每個論點。原則是：自己測試、記錄觀察、建立自己的資料。如果經過一個月的A/B測試（一週440赫茲，一週432赫茲，重複）後，你在引數和健康方面看不到差異——這場辯論對你沒有意義。如果你看到了——你就有了自己的協議，不管薈萃分析說什麼。</w:t>
      </w:r>
    </w:p>
    <w:bookmarkEnd w:id="274"/>
    <w:bookmarkStart w:id="275" w:name="表格不同目的的音频协议"/>
    <w:p>
      <w:pPr>
        <w:pStyle w:val="Heading4"/>
      </w:pPr>
      <w:r>
        <w:t>11.2.5 表格：不同目的的音訊協議</w:t>
      </w:r>
    </w:p>
    <w:p>
      <w:pPr>
        <w:pStyle w:val="FirstParagraph"/>
      </w:pPr>
      <w:r>
        <w:t>下表將所有型別的音訊訊號組合成你可以立即實施的實用協議，作為 MNK 的支援。時間是參考性的——根據你自己的需要和機體反應進行調整。</w:t>
      </w:r>
    </w:p>
    <w:tbl>
      <w:tblPr>
        <w:tblStyle w:val="Table"/>
        <w:tblW w:type="pct" w:w="5000"/>
        <w:tblLook w:firstRow="1" w:lastRow="0" w:firstColumn="0" w:lastColumn="0" w:noHBand="0" w:noVBand="0" w:val="0020"/>
      </w:tblPr>
      <w:tblGrid>
        <w:gridCol w:w="1584"/>
        <w:gridCol w:w="1584"/>
        <w:gridCol w:w="1584"/>
        <w:gridCol w:w="1584"/>
        <w:gridCol w:w="1584"/>
      </w:tblGrid>
      <w:tr>
        <w:trPr>
          <w:tblHeader w:val="true"/>
        </w:trPr>
        <w:tc>
          <w:tcPr/>
          <w:p>
            <w:pPr>
              <w:pStyle w:val="Compact"/>
              <w:jc w:val="left"/>
            </w:pPr>
            <w:r>
              <w:t>目標</w:t>
            </w:r>
          </w:p>
        </w:tc>
        <w:tc>
          <w:tcPr/>
          <w:p>
            <w:pPr>
              <w:pStyle w:val="Compact"/>
              <w:jc w:val="left"/>
            </w:pPr>
            <w:r>
              <w:t>訊號型別</w:t>
            </w:r>
          </w:p>
        </w:tc>
        <w:tc>
          <w:tcPr/>
          <w:p>
            <w:pPr>
              <w:pStyle w:val="Compact"/>
              <w:jc w:val="left"/>
            </w:pPr>
            <w:r>
              <w:t>頻率 / 波段</w:t>
            </w:r>
          </w:p>
        </w:tc>
        <w:tc>
          <w:tcPr/>
          <w:p>
            <w:pPr>
              <w:pStyle w:val="Compact"/>
              <w:jc w:val="left"/>
            </w:pPr>
            <w:r>
              <w:t>持續時間</w:t>
            </w:r>
          </w:p>
        </w:tc>
        <w:tc>
          <w:tcPr/>
          <w:p>
            <w:pPr>
              <w:pStyle w:val="Compact"/>
              <w:jc w:val="left"/>
            </w:pPr>
            <w:r>
              <w:t>提示</w:t>
            </w:r>
          </w:p>
        </w:tc>
      </w:tr>
      <w:tr>
        <w:tc>
          <w:tcPr/>
          <w:p>
            <w:pPr>
              <w:pStyle w:val="Compact"/>
              <w:jc w:val="left"/>
            </w:pPr>
            <w:r>
              <w:rPr>
                <w:bCs/>
                <w:b/>
              </w:rPr>
              <w:t>MNK前靜默</w:t>
            </w:r>
          </w:p>
        </w:tc>
        <w:tc>
          <w:tcPr/>
          <w:p>
            <w:pPr>
              <w:pStyle w:val="Compact"/>
              <w:jc w:val="left"/>
            </w:pPr>
            <w:r>
              <w:t>雙耳節拍</w:t>
            </w:r>
          </w:p>
        </w:tc>
        <w:tc>
          <w:tcPr/>
          <w:p>
            <w:pPr>
              <w:pStyle w:val="Compact"/>
              <w:jc w:val="left"/>
            </w:pPr>
            <w:r>
              <w:t>Alpha: 10赫茲</w:t>
            </w:r>
          </w:p>
        </w:tc>
        <w:tc>
          <w:tcPr/>
          <w:p>
            <w:pPr>
              <w:pStyle w:val="Compact"/>
              <w:jc w:val="left"/>
            </w:pPr>
            <w:r>
              <w:t>10-15分鐘</w:t>
            </w:r>
          </w:p>
        </w:tc>
        <w:tc>
          <w:tcPr/>
          <w:p>
            <w:pPr>
              <w:pStyle w:val="Compact"/>
              <w:jc w:val="left"/>
            </w:pPr>
            <w:r>
              <w:t>封閉式耳罩耳機；在alpha狀態下開始會話</w:t>
            </w:r>
          </w:p>
        </w:tc>
      </w:tr>
      <w:tr>
        <w:tc>
          <w:tcPr/>
          <w:p>
            <w:pPr>
              <w:pStyle w:val="Compact"/>
              <w:jc w:val="left"/>
            </w:pPr>
            <w:r>
              <w:rPr>
                <w:bCs/>
                <w:b/>
              </w:rPr>
              <w:t>深度冥想、直覺</w:t>
            </w:r>
          </w:p>
        </w:tc>
        <w:tc>
          <w:tcPr/>
          <w:p>
            <w:pPr>
              <w:pStyle w:val="Compact"/>
              <w:jc w:val="left"/>
            </w:pPr>
            <w:r>
              <w:t>雙耳節拍</w:t>
            </w:r>
          </w:p>
        </w:tc>
        <w:tc>
          <w:tcPr/>
          <w:p>
            <w:pPr>
              <w:pStyle w:val="Compact"/>
              <w:jc w:val="left"/>
            </w:pPr>
            <w:r>
              <w:t>Theta: 6赫茲</w:t>
            </w:r>
          </w:p>
        </w:tc>
        <w:tc>
          <w:tcPr/>
          <w:p>
            <w:pPr>
              <w:pStyle w:val="Compact"/>
              <w:jc w:val="left"/>
            </w:pPr>
            <w:r>
              <w:t>15-20分鐘</w:t>
            </w:r>
          </w:p>
        </w:tc>
        <w:tc>
          <w:tcPr/>
          <w:p>
            <w:pPr>
              <w:pStyle w:val="Compact"/>
              <w:jc w:val="left"/>
            </w:pPr>
            <w:r>
              <w:t>理想用於 MNK 階段4；記錄影象和印象</w:t>
            </w:r>
          </w:p>
        </w:tc>
      </w:tr>
      <w:tr>
        <w:tc>
          <w:tcPr/>
          <w:p>
            <w:pPr>
              <w:pStyle w:val="Compact"/>
              <w:jc w:val="left"/>
            </w:pPr>
            <w:r>
              <w:rPr>
                <w:bCs/>
                <w:b/>
              </w:rPr>
              <w:t>會話後再生</w:t>
            </w:r>
          </w:p>
        </w:tc>
        <w:tc>
          <w:tcPr/>
          <w:p>
            <w:pPr>
              <w:pStyle w:val="Compact"/>
              <w:jc w:val="left"/>
            </w:pPr>
            <w:r>
              <w:t>雙耳節拍 + Solfeggio</w:t>
            </w:r>
          </w:p>
        </w:tc>
        <w:tc>
          <w:tcPr/>
          <w:p>
            <w:pPr>
              <w:pStyle w:val="Compact"/>
              <w:jc w:val="left"/>
            </w:pPr>
            <w:r>
              <w:t>Delta: 2赫茲 + 528赫茲</w:t>
            </w:r>
          </w:p>
        </w:tc>
        <w:tc>
          <w:tcPr/>
          <w:p>
            <w:pPr>
              <w:pStyle w:val="Compact"/>
              <w:jc w:val="left"/>
            </w:pPr>
            <w:r>
              <w:t>10-15分鐘</w:t>
            </w:r>
          </w:p>
        </w:tc>
        <w:tc>
          <w:tcPr/>
          <w:p>
            <w:pPr>
              <w:pStyle w:val="Compact"/>
              <w:jc w:val="left"/>
            </w:pPr>
            <w:r>
              <w:t>階段7和8；讓機體”處理”糾纏</w:t>
            </w:r>
          </w:p>
        </w:tc>
      </w:tr>
      <w:tr>
        <w:tc>
          <w:tcPr/>
          <w:p>
            <w:pPr>
              <w:pStyle w:val="Compact"/>
              <w:jc w:val="left"/>
            </w:pPr>
            <w:r>
              <w:rPr>
                <w:bCs/>
                <w:b/>
              </w:rPr>
              <w:t>專注、腦力工作</w:t>
            </w:r>
          </w:p>
        </w:tc>
        <w:tc>
          <w:tcPr/>
          <w:p>
            <w:pPr>
              <w:pStyle w:val="Compact"/>
              <w:jc w:val="left"/>
            </w:pPr>
            <w:r>
              <w:t>等時音調</w:t>
            </w:r>
          </w:p>
        </w:tc>
        <w:tc>
          <w:tcPr/>
          <w:p>
            <w:pPr>
              <w:pStyle w:val="Compact"/>
              <w:jc w:val="left"/>
            </w:pPr>
            <w:r>
              <w:t>Beta: 18赫茲</w:t>
            </w:r>
          </w:p>
        </w:tc>
        <w:tc>
          <w:tcPr/>
          <w:p>
            <w:pPr>
              <w:pStyle w:val="Compact"/>
              <w:jc w:val="left"/>
            </w:pPr>
            <w:r>
              <w:t>20-30分鐘</w:t>
            </w:r>
          </w:p>
        </w:tc>
        <w:tc>
          <w:tcPr/>
          <w:p>
            <w:pPr>
              <w:pStyle w:val="Compact"/>
              <w:jc w:val="left"/>
            </w:pPr>
            <w:r>
              <w:t>睡前不要使用；支援 MNK 階段5</w:t>
            </w:r>
          </w:p>
        </w:tc>
      </w:tr>
      <w:tr>
        <w:tc>
          <w:tcPr/>
          <w:p>
            <w:pPr>
              <w:pStyle w:val="Compact"/>
              <w:jc w:val="left"/>
            </w:pPr>
            <w:r>
              <w:rPr>
                <w:bCs/>
                <w:b/>
              </w:rPr>
              <w:t>洞察、整合</w:t>
            </w:r>
          </w:p>
        </w:tc>
        <w:tc>
          <w:tcPr/>
          <w:p>
            <w:pPr>
              <w:pStyle w:val="Compact"/>
              <w:jc w:val="left"/>
            </w:pPr>
            <w:r>
              <w:t>雙耳節拍</w:t>
            </w:r>
          </w:p>
        </w:tc>
        <w:tc>
          <w:tcPr/>
          <w:p>
            <w:pPr>
              <w:pStyle w:val="Compact"/>
              <w:jc w:val="left"/>
            </w:pPr>
            <w:r>
              <w:t>Gamma: 40赫茲</w:t>
            </w:r>
          </w:p>
        </w:tc>
        <w:tc>
          <w:tcPr/>
          <w:p>
            <w:pPr>
              <w:pStyle w:val="Compact"/>
              <w:jc w:val="left"/>
            </w:pPr>
            <w:r>
              <w:t>5-10分鐘</w:t>
            </w:r>
          </w:p>
        </w:tc>
        <w:tc>
          <w:tcPr/>
          <w:p>
            <w:pPr>
              <w:pStyle w:val="Compact"/>
              <w:jc w:val="left"/>
            </w:pPr>
            <w:r>
              <w:t>短而強烈；支援階段6的高潮時刻</w:t>
            </w:r>
          </w:p>
        </w:tc>
      </w:tr>
      <w:tr>
        <w:tc>
          <w:tcPr/>
          <w:p>
            <w:pPr>
              <w:pStyle w:val="Compact"/>
              <w:jc w:val="left"/>
            </w:pPr>
            <w:r>
              <w:rPr>
                <w:bCs/>
                <w:b/>
              </w:rPr>
              <w:t>處理恐懼</w:t>
            </w:r>
          </w:p>
        </w:tc>
        <w:tc>
          <w:tcPr/>
          <w:p>
            <w:pPr>
              <w:pStyle w:val="Compact"/>
              <w:jc w:val="left"/>
            </w:pPr>
            <w:r>
              <w:t>Solfeggio</w:t>
            </w:r>
          </w:p>
        </w:tc>
        <w:tc>
          <w:tcPr/>
          <w:p>
            <w:pPr>
              <w:pStyle w:val="Compact"/>
              <w:jc w:val="left"/>
            </w:pPr>
            <w:r>
              <w:t>396赫茲</w:t>
            </w:r>
          </w:p>
        </w:tc>
        <w:tc>
          <w:tcPr/>
          <w:p>
            <w:pPr>
              <w:pStyle w:val="Compact"/>
              <w:jc w:val="left"/>
            </w:pPr>
            <w:r>
              <w:t>15-20分鐘</w:t>
            </w:r>
          </w:p>
        </w:tc>
        <w:tc>
          <w:tcPr/>
          <w:p>
            <w:pPr>
              <w:pStyle w:val="Compact"/>
              <w:jc w:val="left"/>
            </w:pPr>
            <w:r>
              <w:t>在 MNK 恐懼引數會話期間作為背景播放</w:t>
            </w:r>
          </w:p>
        </w:tc>
      </w:tr>
      <w:tr>
        <w:tc>
          <w:tcPr/>
          <w:p>
            <w:pPr>
              <w:pStyle w:val="Compact"/>
              <w:jc w:val="left"/>
            </w:pPr>
            <w:r>
              <w:rPr>
                <w:bCs/>
                <w:b/>
              </w:rPr>
              <w:t>關係協調</w:t>
            </w:r>
          </w:p>
        </w:tc>
        <w:tc>
          <w:tcPr/>
          <w:p>
            <w:pPr>
              <w:pStyle w:val="Compact"/>
              <w:jc w:val="left"/>
            </w:pPr>
            <w:r>
              <w:t>Solfeggio</w:t>
            </w:r>
          </w:p>
        </w:tc>
        <w:tc>
          <w:tcPr/>
          <w:p>
            <w:pPr>
              <w:pStyle w:val="Compact"/>
              <w:jc w:val="left"/>
            </w:pPr>
            <w:r>
              <w:t>639赫茲</w:t>
            </w:r>
          </w:p>
        </w:tc>
        <w:tc>
          <w:tcPr/>
          <w:p>
            <w:pPr>
              <w:pStyle w:val="Compact"/>
              <w:jc w:val="left"/>
            </w:pPr>
            <w:r>
              <w:t>15-20分鐘</w:t>
            </w:r>
          </w:p>
        </w:tc>
        <w:tc>
          <w:tcPr/>
          <w:p>
            <w:pPr>
              <w:pStyle w:val="Compact"/>
              <w:jc w:val="left"/>
            </w:pPr>
            <w:r>
              <w:t>可以與伴侶/關係的觀想結合</w:t>
            </w:r>
          </w:p>
        </w:tc>
      </w:tr>
      <w:tr>
        <w:tc>
          <w:tcPr/>
          <w:p>
            <w:pPr>
              <w:pStyle w:val="Compact"/>
              <w:jc w:val="left"/>
            </w:pPr>
            <w:r>
              <w:rPr>
                <w:bCs/>
                <w:b/>
              </w:rPr>
              <w:t>生命力工作</w:t>
            </w:r>
          </w:p>
        </w:tc>
        <w:tc>
          <w:tcPr/>
          <w:p>
            <w:pPr>
              <w:pStyle w:val="Compact"/>
              <w:jc w:val="left"/>
            </w:pPr>
            <w:r>
              <w:t>Solfeggio + Delta</w:t>
            </w:r>
          </w:p>
        </w:tc>
        <w:tc>
          <w:tcPr/>
          <w:p>
            <w:pPr>
              <w:pStyle w:val="Compact"/>
              <w:jc w:val="left"/>
            </w:pPr>
            <w:r>
              <w:t>528赫茲 + 3赫茲</w:t>
            </w:r>
          </w:p>
        </w:tc>
        <w:tc>
          <w:tcPr/>
          <w:p>
            <w:pPr>
              <w:pStyle w:val="Compact"/>
              <w:jc w:val="left"/>
            </w:pPr>
            <w:r>
              <w:t>20分鐘</w:t>
            </w:r>
          </w:p>
        </w:tc>
        <w:tc>
          <w:tcPr/>
          <w:p>
            <w:pPr>
              <w:pStyle w:val="Compact"/>
              <w:jc w:val="left"/>
            </w:pPr>
            <w:r>
              <w:t>再生協議，最好在晚上</w:t>
            </w:r>
          </w:p>
        </w:tc>
      </w:tr>
      <w:tr>
        <w:tc>
          <w:tcPr/>
          <w:p>
            <w:pPr>
              <w:pStyle w:val="Compact"/>
              <w:jc w:val="left"/>
            </w:pPr>
            <w:r>
              <w:rPr>
                <w:bCs/>
                <w:b/>
              </w:rPr>
              <w:t>初步淨化</w:t>
            </w:r>
          </w:p>
        </w:tc>
        <w:tc>
          <w:tcPr/>
          <w:p>
            <w:pPr>
              <w:pStyle w:val="Compact"/>
              <w:jc w:val="left"/>
            </w:pPr>
            <w:r>
              <w:t>Solfeggio</w:t>
            </w:r>
          </w:p>
        </w:tc>
        <w:tc>
          <w:tcPr/>
          <w:p>
            <w:pPr>
              <w:pStyle w:val="Compact"/>
              <w:jc w:val="left"/>
            </w:pPr>
            <w:r>
              <w:t>741赫茲</w:t>
            </w:r>
          </w:p>
        </w:tc>
        <w:tc>
          <w:tcPr/>
          <w:p>
            <w:pPr>
              <w:pStyle w:val="Compact"/>
              <w:jc w:val="left"/>
            </w:pPr>
            <w:r>
              <w:t>10分鐘</w:t>
            </w:r>
          </w:p>
        </w:tc>
        <w:tc>
          <w:tcPr/>
          <w:p>
            <w:pPr>
              <w:pStyle w:val="Compact"/>
              <w:jc w:val="left"/>
            </w:pPr>
            <w:r>
              <w:t>在主 MNK 會話之前，作為場域準備</w:t>
            </w:r>
          </w:p>
        </w:tc>
      </w:tr>
      <w:tr>
        <w:tc>
          <w:tcPr/>
          <w:p>
            <w:pPr>
              <w:pStyle w:val="Compact"/>
              <w:jc w:val="left"/>
            </w:pPr>
            <w:r>
              <w:rPr>
                <w:bCs/>
                <w:b/>
              </w:rPr>
              <w:t>靈性連線</w:t>
            </w:r>
          </w:p>
        </w:tc>
        <w:tc>
          <w:tcPr/>
          <w:p>
            <w:pPr>
              <w:pStyle w:val="Compact"/>
              <w:jc w:val="left"/>
            </w:pPr>
            <w:r>
              <w:t>Solfeggio</w:t>
            </w:r>
          </w:p>
        </w:tc>
        <w:tc>
          <w:tcPr/>
          <w:p>
            <w:pPr>
              <w:pStyle w:val="Compact"/>
              <w:jc w:val="left"/>
            </w:pPr>
            <w:r>
              <w:t>963赫茲</w:t>
            </w:r>
          </w:p>
        </w:tc>
        <w:tc>
          <w:tcPr/>
          <w:p>
            <w:pPr>
              <w:pStyle w:val="Compact"/>
              <w:jc w:val="left"/>
            </w:pPr>
            <w:r>
              <w:t>10-15分鐘</w:t>
            </w:r>
          </w:p>
        </w:tc>
        <w:tc>
          <w:tcPr/>
          <w:p>
            <w:pPr>
              <w:pStyle w:val="Compact"/>
              <w:jc w:val="left"/>
            </w:pPr>
            <w:r>
              <w:t>MNK 會話後，作為感恩和關閉的形式</w:t>
            </w:r>
          </w:p>
        </w:tc>
      </w:tr>
    </w:tbl>
    <w:p>
      <w:pPr>
        <w:pStyle w:val="BodyText"/>
      </w:pPr>
      <w:r>
        <w:rPr>
          <w:bCs/>
          <w:b/>
        </w:rPr>
        <w:t>表格：量子生物駭客中不同目的的音訊協議</w:t>
      </w:r>
    </w:p>
    <w:p>
      <w:pPr>
        <w:pStyle w:val="BodyText"/>
      </w:pPr>
      <w:r>
        <w:t>該表將三個頻率系統整合為一套工具。模式清晰：較低波段（delta、theta）支援更深、更接收性的意識狀態——理想用於 MNK 的準備和整合階段。較高波段（beta、gamma）支援活動和整合——理想用於操作階段。Solfeggio 充當會話的”情感著色”，增加象徵性和關係維度。關鍵不是隨機實驗，而是有意識對映：每個音訊訊號被分配到具體階段和具體目標。量子生物駭客不是同時接收所有電臺的無線電波段——而是調到特定頻率的精密接收器。</w:t>
      </w:r>
    </w:p>
    <w:bookmarkEnd w:id="275"/>
    <w:bookmarkEnd w:id="276"/>
    <w:bookmarkStart w:id="288" w:name="视频信号光图像与分形意识"/>
    <w:p>
      <w:pPr>
        <w:pStyle w:val="Heading3"/>
      </w:pPr>
      <w:r>
        <w:t>11.3 影片訊號——光、影象與分形意識</w:t>
      </w:r>
    </w:p>
    <w:bookmarkStart w:id="278" w:name="光子作为量子信息的载体"/>
    <w:p>
      <w:pPr>
        <w:pStyle w:val="Heading4"/>
      </w:pPr>
      <w:r>
        <w:t>11.3.1 光子作為量子資訊的載體</w:t>
      </w:r>
    </w:p>
    <w:p>
      <w:pPr>
        <w:pStyle w:val="FirstParagraph"/>
      </w:pPr>
      <w:r>
        <w:t>光子——光的粒子——是物理學所知的量子資訊最完美的載體。它沒有靜止質量，以最大可能速度運動，同時表現出粒子性和波動性。在量子糾纏實驗中，光子被用作糾纏粒子之間的”信使”，因為它們沒有質量，可以在不干擾量子狀態的情況下進行操控</w:t>
      </w:r>
      <w:r>
        <w:rPr>
          <w:rStyle w:val="FootnoteReference"/>
        </w:rPr>
      </w:r>
      <w:r>
        <w:t>。</w:t>
      </w:r>
    </w:p>
    <w:p>
      <w:pPr>
        <w:pStyle w:val="BodyText"/>
      </w:pPr>
      <w:r>
        <w:t>對超物理學來說，光子有雙重性質：在 可測量層面，它是具有特定波長、能量和頻率的電磁波。在 不可測量層面，它是資訊的載體——一個量子位元，攜帶的不僅僅是能量。在雙縫實驗中，光子”知道”你是否在觀察它——並相應改變行為。這一特性雖然表面看來荒謬，卻是超物理學的基礎：資訊（意識、觀察）影響物質不是透過機械力，而是透過觀察者與觀察物件之間的量子關係。</w:t>
      </w:r>
    </w:p>
    <w:p>
      <w:pPr>
        <w:pStyle w:val="BodyText"/>
      </w:pPr>
      <w:r>
        <w:t>當你看光時，你接受的不僅僅是電磁能量——你接受的是資訊。而這個資訊可以被選擇來支援具體目標。這就是量子生物駭客中影片訊號的核心。</w:t>
      </w:r>
    </w:p>
    <w:bookmarkEnd w:id="278"/>
    <w:bookmarkStart w:id="281" w:name="红光-近红外光激活线粒体"/>
    <w:p>
      <w:pPr>
        <w:pStyle w:val="Heading4"/>
      </w:pPr>
      <w:r>
        <w:t>11.3.2 紅光 / 近紅外光——啟用線粒體</w:t>
      </w:r>
    </w:p>
    <w:p>
      <w:pPr>
        <w:pStyle w:val="FirstParagraph"/>
      </w:pPr>
      <w:r>
        <w:t>線粒體是細胞的”發電廠”，但也是對光具有非凡敏感性的細胞器。在其內膜中存在著細胞色素c氧化酶（CCO）——一種吸收紅光（630-700奈米）和近紅外光（NIR：700-1000奈米）的酶。當紅光光子擊中CCO時，酶的活性增加，導致ATP（細胞能量）產量增加、氧氣流量增加和活性氧種類的調節</w:t>
      </w:r>
      <w:r>
        <w:rPr>
          <w:rStyle w:val="FootnoteReference"/>
        </w:rPr>
      </w:r>
      <w:r>
        <w:t>。</w:t>
      </w:r>
    </w:p>
    <w:p>
      <w:pPr>
        <w:pStyle w:val="BodyText"/>
      </w:pPr>
      <w:r>
        <w:t>這一效應——被稱為光生物調節（PBM）——已在數百項臨床研究中得到證實。炎症減少、傷口癒合加速、NIR暴露後認知功能改善、季節性抑鬱症狀減少</w:t>
      </w:r>
      <w:r>
        <w:rPr>
          <w:rStyle w:val="FootnoteReference"/>
        </w:rPr>
      </w:r>
      <w:r>
        <w:t>。PBM裝置——從LED面板到面部面罩——如今已廣泛可用。</w:t>
      </w:r>
    </w:p>
    <w:p>
      <w:pPr>
        <w:pStyle w:val="BodyText"/>
      </w:pPr>
      <w:r>
        <w:t>在BHQ背景下：MNK會話前10-20分鐘的紅光/NIR暴露增加大腦運作的細胞能量”基礎”。這不是比喻——這是生物化學。更多ATP = 更好的神經功能 = 更精確的態函式 = 更深的糾纏。特別在與認知引數（智力、敏銳度、專注力）和生命力引數工作時有效。推薦最小100W功率的LED面板，660奈米（紅光）+ 850奈米（近紅外光）範圍，距離面部/身體30-50釐米。</w:t>
      </w:r>
    </w:p>
    <w:bookmarkEnd w:id="281"/>
    <w:bookmarkStart w:id="283" w:name="蓝光威胁与工具"/>
    <w:p>
      <w:pPr>
        <w:pStyle w:val="Heading4"/>
      </w:pPr>
      <w:r>
        <w:t>11.3.3 藍光——威脅與工具</w:t>
      </w:r>
    </w:p>
    <w:p>
      <w:pPr>
        <w:pStyle w:val="FirstParagraph"/>
      </w:pPr>
      <w:r>
        <w:t>藍光（450-495奈米）是光譜中最具爭議的波段。一方面，它對調節晝夜節律至關重要：視網膜中的黑視蛋白受體對藍光起反應，向松果體發出白天訊號，抑制褪黑激素分泌並使你保持警覺</w:t>
      </w:r>
      <w:r>
        <w:rPr>
          <w:rStyle w:val="FootnoteReference"/>
        </w:rPr>
      </w:r>
      <w:r>
        <w:t>。另一方面——傍晚暴露於藍光（螢幕、LED）會擾亂晝夜節律，降低睡眠質量，增加抑鬱風險。</w:t>
      </w:r>
    </w:p>
    <w:p>
      <w:pPr>
        <w:pStyle w:val="BodyText"/>
      </w:pPr>
      <w:r>
        <w:t>對量子生物駭客來說，藍光是一種精確管理警覺狀態的工具。早上——暴露於明亮的藍光（10000勒克斯日光燈，20-30分鐘）加速從REM睡眠到完全警覺的過渡，增強早晨皮質醇並改善情緒。MNK會話前——如果你感到睏倦，5-10分鐘藍光暴露可以在不需要咖啡因的情況下提高你的啟用水平。日落後——絕對消除藍光（ blocking glasses、螢幕過濾應用、黃色/紅色光）保護褪黑激素併為機體準備再生。</w:t>
      </w:r>
    </w:p>
    <w:bookmarkEnd w:id="283"/>
    <w:bookmarkStart w:id="284" w:name="自然界的分形图案及其对大脑的影响"/>
    <w:p>
      <w:pPr>
        <w:pStyle w:val="Heading4"/>
      </w:pPr>
      <w:r>
        <w:t>11.3.4 自然界的分形圖案及其對大腦的影響</w:t>
      </w:r>
    </w:p>
    <w:p>
      <w:pPr>
        <w:pStyle w:val="FirstParagraph"/>
      </w:pPr>
      <w:r>
        <w:t>分形是一種在不同尺度上重複的幾何模式——樹枝像整棵樹，雪花包含自身的微型版本，由海灣組成的海岸線包含更小的海灣，這些海灣又包含更小的海灣。分形在自然界中無處不在，人類大腦在進化中學會了以最小努力處理它們。</w:t>
      </w:r>
    </w:p>
    <w:p>
      <w:pPr>
        <w:pStyle w:val="BodyText"/>
      </w:pPr>
      <w:r>
        <w:t>俄勒岡大學的理查德·泰勒證明，人偏好分形維度約1.3-1.5的分形（所謂的統計分形）——正是這個範圍出現在自然界中：雲、樹、波浪[^27^]。觀看這類圖案與觀看幾何非分形圖案相比，壓力減少60%。機制：分形需要大腦在可預測性和複雜性邊界上工作——足夠規則以保持平靜，足夠複雜以吸引注意力。這就是我們所說的”投入的平靜”——MNK 初始階段的理想狀態。</w:t>
      </w:r>
    </w:p>
    <w:p>
      <w:pPr>
        <w:pStyle w:val="BodyText"/>
      </w:pPr>
      <w:r>
        <w:t>曼陀羅、蕾絲圖案、河流衛星影象、晶體放大圖——所有這些影象都作為大腦”相干性訓練”。觀看分形5-10分鐘後， MNK 會話前，邊緣系統平靜，半球間活動同步。這不僅僅是美學——這是視覺維度的神經生理學。</w:t>
      </w:r>
    </w:p>
    <w:bookmarkEnd w:id="284"/>
    <w:bookmarkStart w:id="285" w:name="神经图形学有意识地创建转变性图像"/>
    <w:p>
      <w:pPr>
        <w:pStyle w:val="Heading4"/>
      </w:pPr>
      <w:r>
        <w:t>11.3.5 神經圖形學——有意識地建立轉變性影象</w:t>
      </w:r>
    </w:p>
    <w:p>
      <w:pPr>
        <w:pStyle w:val="FirstParagraph"/>
      </w:pPr>
      <w:r>
        <w:t>神經圖形學是一種將繪畫與處理內在阻塞相結合的影象建立方法。由彼得·帕別爾沙克於2014年開發，它基於圓形線條（</w:t>
      </w:r>
      <w:r>
        <w:t>“</w:t>
      </w:r>
      <w:r>
        <w:t>神經線</w:t>
      </w:r>
      <w:r>
        <w:t>”</w:t>
      </w:r>
      <w:r>
        <w:t>）以有助於解決問題和減少壓力的方式啟用神經元的假設[^28^]。</w:t>
      </w:r>
    </w:p>
    <w:p>
      <w:pPr>
        <w:pStyle w:val="BodyText"/>
      </w:pPr>
      <w:r>
        <w:t>神經圖形學程式很簡單：在紙上寫下一個代表你的引數或問題的關鍵詞。然後，不抬手，畫出流暢的曲線，穿過紙的每個角落。每個角的穿過象徵著”轉變”阻塞。最後給產生的圖案上色。</w:t>
      </w:r>
    </w:p>
    <w:p>
      <w:pPr>
        <w:pStyle w:val="BodyText"/>
      </w:pPr>
      <w:r>
        <w:t>神經生物學上：畫流暢曲線啟用右腦（整體性、影象處理），而寫關鍵詞涉及左腦（分析、語言）。兩種啟用的結合創造半球間整合狀態——正是你在 MNK 階段5制定態函式時所需要的。神經圖形學不替代 MNK，但可以是其物理、視覺準備——特別是對於視覺資訊處理型別的人。</w:t>
      </w:r>
    </w:p>
    <w:bookmarkEnd w:id="285"/>
    <w:bookmarkStart w:id="286" w:name="量子观想与场纠缠的图像"/>
    <w:p>
      <w:pPr>
        <w:pStyle w:val="Heading4"/>
      </w:pPr>
      <w:r>
        <w:t>11.3.6 量子觀想——與場糾纏的影象</w:t>
      </w:r>
    </w:p>
    <w:p>
      <w:pPr>
        <w:pStyle w:val="FirstParagraph"/>
      </w:pPr>
      <w:r>
        <w:t>觀想是幾十年來在體育、心理治療和個人發展中使用的一種技術。在量子生物駭客中，它獲得了量子維度：不是肯定意義上的”想象成功”，而是創造最優狀態的內在影象，它成為目標構型的態函式。</w:t>
      </w:r>
    </w:p>
    <w:p>
      <w:pPr>
        <w:pStyle w:val="BodyText"/>
      </w:pPr>
      <w:r>
        <w:t>在 MNK 階段4，當你確定最優狀態時，你的大腦建立該狀態的內在影象表示——即使你沒有意識到這個過程。神經生物學證明，想象運動啟用與運動本身相同的運動皮層區域[^29^]。同樣，想象情緒狀態啟用杏仁核和前額葉皮層。觀想不是”欺騙”——它是一種神經模擬，為大腦和身體準備目標狀態。</w:t>
      </w:r>
    </w:p>
    <w:p>
      <w:pPr>
        <w:pStyle w:val="BodyText"/>
      </w:pPr>
      <w:r>
        <w:t>在實踐中：確定最優狀態（階段4）後，閉上眼睛，建立該狀態的內在影象。它不需要是完美的全息圖——有關鍵元素的草圖就足夠了。當你糾纏（階段6）時，在意識場中維持這個影象。這個影象成為2號態函式的一部分——它不僅以詞語形式攜帶資訊，還以幾何、空間構型形式攜帶資訊。對大腦來說，影象等同於（有時比詞語更強大）詞語。利用這一點。</w:t>
      </w:r>
    </w:p>
    <w:bookmarkEnd w:id="286"/>
    <w:bookmarkStart w:id="287" w:name="表格不同目的的视频协议"/>
    <w:p>
      <w:pPr>
        <w:pStyle w:val="Heading4"/>
      </w:pPr>
      <w:r>
        <w:t>11.3.7 表格：不同目的的影片協議</w:t>
      </w:r>
    </w:p>
    <w:tbl>
      <w:tblPr>
        <w:tblStyle w:val="Table"/>
        <w:tblW w:type="pct" w:w="5000"/>
        <w:tblLook w:firstRow="1" w:lastRow="0" w:firstColumn="0" w:lastColumn="0" w:noHBand="0" w:noVBand="0" w:val="0020"/>
      </w:tblPr>
      <w:tblGrid>
        <w:gridCol w:w="1980"/>
        <w:gridCol w:w="1980"/>
        <w:gridCol w:w="1980"/>
        <w:gridCol w:w="1980"/>
      </w:tblGrid>
      <w:tr>
        <w:trPr>
          <w:tblHeader w:val="true"/>
        </w:trPr>
        <w:tc>
          <w:tcPr/>
          <w:p>
            <w:pPr>
              <w:pStyle w:val="Compact"/>
              <w:jc w:val="left"/>
            </w:pPr>
            <w:r>
              <w:t>目標</w:t>
            </w:r>
          </w:p>
        </w:tc>
        <w:tc>
          <w:tcPr/>
          <w:p>
            <w:pPr>
              <w:pStyle w:val="Compact"/>
              <w:jc w:val="left"/>
            </w:pPr>
            <w:r>
              <w:t>訊號型別</w:t>
            </w:r>
          </w:p>
        </w:tc>
        <w:tc>
          <w:tcPr/>
          <w:p>
            <w:pPr>
              <w:pStyle w:val="Compact"/>
              <w:jc w:val="left"/>
            </w:pPr>
            <w:r>
              <w:t>暴露時間</w:t>
            </w:r>
          </w:p>
        </w:tc>
        <w:tc>
          <w:tcPr/>
          <w:p>
            <w:pPr>
              <w:pStyle w:val="Compact"/>
              <w:jc w:val="left"/>
            </w:pPr>
            <w:r>
              <w:t>裝置 / 備註</w:t>
            </w:r>
          </w:p>
        </w:tc>
      </w:tr>
      <w:tr>
        <w:tc>
          <w:tcPr/>
          <w:p>
            <w:pPr>
              <w:pStyle w:val="Compact"/>
              <w:jc w:val="left"/>
            </w:pPr>
            <w:r>
              <w:rPr>
                <w:bCs/>
                <w:b/>
              </w:rPr>
              <w:t>MNK前能量激發</w:t>
            </w:r>
          </w:p>
        </w:tc>
        <w:tc>
          <w:tcPr/>
          <w:p>
            <w:pPr>
              <w:pStyle w:val="Compact"/>
              <w:jc w:val="left"/>
            </w:pPr>
            <w:r>
              <w:t>紅光/NIR</w:t>
            </w:r>
          </w:p>
        </w:tc>
        <w:tc>
          <w:tcPr/>
          <w:p>
            <w:pPr>
              <w:pStyle w:val="Compact"/>
              <w:jc w:val="left"/>
            </w:pPr>
            <w:r>
              <w:t>10-20分鐘</w:t>
            </w:r>
          </w:p>
        </w:tc>
        <w:tc>
          <w:tcPr/>
          <w:p>
            <w:pPr>
              <w:pStyle w:val="Compact"/>
              <w:jc w:val="left"/>
            </w:pPr>
            <w:r>
              <w:t>LED面板 660+850奈米，距離面部30-50釐米</w:t>
            </w:r>
          </w:p>
        </w:tc>
      </w:tr>
      <w:tr>
        <w:tc>
          <w:tcPr/>
          <w:p>
            <w:pPr>
              <w:pStyle w:val="Compact"/>
              <w:jc w:val="left"/>
            </w:pPr>
            <w:r>
              <w:rPr>
                <w:bCs/>
                <w:b/>
              </w:rPr>
              <w:t>晝夜節律同步（早上）</w:t>
            </w:r>
          </w:p>
        </w:tc>
        <w:tc>
          <w:tcPr/>
          <w:p>
            <w:pPr>
              <w:pStyle w:val="Compact"/>
              <w:jc w:val="left"/>
            </w:pPr>
            <w:r>
              <w:t>明亮日光</w:t>
            </w:r>
          </w:p>
        </w:tc>
        <w:tc>
          <w:tcPr/>
          <w:p>
            <w:pPr>
              <w:pStyle w:val="Compact"/>
              <w:jc w:val="left"/>
            </w:pPr>
            <w:r>
              <w:t>20-30分鐘</w:t>
            </w:r>
          </w:p>
        </w:tc>
        <w:tc>
          <w:tcPr/>
          <w:p>
            <w:pPr>
              <w:pStyle w:val="Compact"/>
              <w:jc w:val="left"/>
            </w:pPr>
            <w:r>
              <w:t>10000勒克斯燈，眼睛暴露</w:t>
            </w:r>
          </w:p>
        </w:tc>
      </w:tr>
      <w:tr>
        <w:tc>
          <w:tcPr/>
          <w:p>
            <w:pPr>
              <w:pStyle w:val="Compact"/>
              <w:jc w:val="left"/>
            </w:pPr>
            <w:r>
              <w:rPr>
                <w:bCs/>
                <w:b/>
              </w:rPr>
              <w:t>靜默、MNK準備</w:t>
            </w:r>
          </w:p>
        </w:tc>
        <w:tc>
          <w:tcPr/>
          <w:p>
            <w:pPr>
              <w:pStyle w:val="Compact"/>
              <w:jc w:val="left"/>
            </w:pPr>
            <w:r>
              <w:t>分形 / 曼陀羅</w:t>
            </w:r>
          </w:p>
        </w:tc>
        <w:tc>
          <w:tcPr/>
          <w:p>
            <w:pPr>
              <w:pStyle w:val="Compact"/>
              <w:jc w:val="left"/>
            </w:pPr>
            <w:r>
              <w:t>5-10分鐘</w:t>
            </w:r>
          </w:p>
        </w:tc>
        <w:tc>
          <w:tcPr/>
          <w:p>
            <w:pPr>
              <w:pStyle w:val="Compact"/>
              <w:jc w:val="left"/>
            </w:pPr>
            <w:r>
              <w:t>螢幕或列印；不帶目的地觀看</w:t>
            </w:r>
          </w:p>
        </w:tc>
      </w:tr>
      <w:tr>
        <w:tc>
          <w:tcPr/>
          <w:p>
            <w:pPr>
              <w:pStyle w:val="Compact"/>
              <w:jc w:val="left"/>
            </w:pPr>
            <w:r>
              <w:rPr>
                <w:bCs/>
                <w:b/>
              </w:rPr>
              <w:t>半球整合、創造性工作</w:t>
            </w:r>
          </w:p>
        </w:tc>
        <w:tc>
          <w:tcPr/>
          <w:p>
            <w:pPr>
              <w:pStyle w:val="Compact"/>
              <w:jc w:val="left"/>
            </w:pPr>
            <w:r>
              <w:t>神經圖形學</w:t>
            </w:r>
          </w:p>
        </w:tc>
        <w:tc>
          <w:tcPr/>
          <w:p>
            <w:pPr>
              <w:pStyle w:val="Compact"/>
              <w:jc w:val="left"/>
            </w:pPr>
            <w:r>
              <w:t>15-20分鐘</w:t>
            </w:r>
          </w:p>
        </w:tc>
        <w:tc>
          <w:tcPr/>
          <w:p>
            <w:pPr>
              <w:pStyle w:val="Compact"/>
              <w:jc w:val="left"/>
            </w:pPr>
            <w:r>
              <w:t>A4紙、彩色筆；不抬手</w:t>
            </w:r>
          </w:p>
        </w:tc>
      </w:tr>
      <w:tr>
        <w:tc>
          <w:tcPr/>
          <w:p>
            <w:pPr>
              <w:pStyle w:val="Compact"/>
              <w:jc w:val="left"/>
            </w:pPr>
            <w:r>
              <w:rPr>
                <w:bCs/>
                <w:b/>
              </w:rPr>
              <w:t>最優狀態觀想</w:t>
            </w:r>
          </w:p>
        </w:tc>
        <w:tc>
          <w:tcPr/>
          <w:p>
            <w:pPr>
              <w:pStyle w:val="Compact"/>
              <w:jc w:val="left"/>
            </w:pPr>
            <w:r>
              <w:t>量子觀想</w:t>
            </w:r>
          </w:p>
        </w:tc>
        <w:tc>
          <w:tcPr/>
          <w:p>
            <w:pPr>
              <w:pStyle w:val="Compact"/>
              <w:jc w:val="left"/>
            </w:pPr>
            <w:r>
              <w:t>5-10分鐘</w:t>
            </w:r>
          </w:p>
        </w:tc>
        <w:tc>
          <w:tcPr/>
          <w:p>
            <w:pPr>
              <w:pStyle w:val="Compact"/>
              <w:jc w:val="left"/>
            </w:pPr>
            <w:r>
              <w:t>閉眼；階段4期間的內在影象</w:t>
            </w:r>
          </w:p>
        </w:tc>
      </w:tr>
      <w:tr>
        <w:tc>
          <w:tcPr/>
          <w:p>
            <w:pPr>
              <w:pStyle w:val="Compact"/>
              <w:jc w:val="left"/>
            </w:pPr>
            <w:r>
              <w:rPr>
                <w:bCs/>
                <w:b/>
              </w:rPr>
              <w:t>睡眠保護</w:t>
            </w:r>
          </w:p>
        </w:tc>
        <w:tc>
          <w:tcPr/>
          <w:p>
            <w:pPr>
              <w:pStyle w:val="Compact"/>
              <w:jc w:val="left"/>
            </w:pPr>
            <w:r>
              <w:t>藍光阻擋</w:t>
            </w:r>
          </w:p>
        </w:tc>
        <w:tc>
          <w:tcPr/>
          <w:p>
            <w:pPr>
              <w:pStyle w:val="Compact"/>
              <w:jc w:val="left"/>
            </w:pPr>
            <w:r>
              <w:t>從日落到入睡</w:t>
            </w:r>
          </w:p>
        </w:tc>
        <w:tc>
          <w:tcPr/>
          <w:p>
            <w:pPr>
              <w:pStyle w:val="Compact"/>
              <w:jc w:val="left"/>
            </w:pPr>
            <w:r>
              <w:t>橙色濾鏡眼鏡，螢幕Night Shift</w:t>
            </w:r>
          </w:p>
        </w:tc>
      </w:tr>
      <w:tr>
        <w:tc>
          <w:tcPr/>
          <w:p>
            <w:pPr>
              <w:pStyle w:val="Compact"/>
              <w:jc w:val="left"/>
            </w:pPr>
            <w:r>
              <w:rPr>
                <w:bCs/>
                <w:b/>
              </w:rPr>
              <w:t>再生、視覺解毒</w:t>
            </w:r>
          </w:p>
        </w:tc>
        <w:tc>
          <w:tcPr/>
          <w:p>
            <w:pPr>
              <w:pStyle w:val="Compact"/>
              <w:jc w:val="left"/>
            </w:pPr>
            <w:r>
              <w:t>低強度紅光</w:t>
            </w:r>
          </w:p>
        </w:tc>
        <w:tc>
          <w:tcPr/>
          <w:p>
            <w:pPr>
              <w:pStyle w:val="Compact"/>
              <w:jc w:val="left"/>
            </w:pPr>
            <w:r>
              <w:t>10分鐘</w:t>
            </w:r>
          </w:p>
        </w:tc>
        <w:tc>
          <w:tcPr/>
          <w:p>
            <w:pPr>
              <w:pStyle w:val="Compact"/>
              <w:jc w:val="left"/>
            </w:pPr>
            <w:r>
              <w:t>睡前；最大褪黑激素</w:t>
            </w:r>
          </w:p>
        </w:tc>
      </w:tr>
    </w:tbl>
    <w:p>
      <w:pPr>
        <w:pStyle w:val="BodyText"/>
      </w:pPr>
      <w:r>
        <w:rPr>
          <w:bCs/>
          <w:b/>
        </w:rPr>
        <w:t>表格：量子生物駭客中不同目的的影片協議</w:t>
      </w:r>
    </w:p>
    <w:p>
      <w:pPr>
        <w:pStyle w:val="BodyText"/>
      </w:pPr>
      <w:r>
        <w:t>影片協議建立量子層運作的物理層。紅光/NIR建立生物能量基礎，分形和神經圖形學為大腦處理抽象概念做準備，觀想直接支援態函式的制定。藍光——有意識地限時使用——調節晝夜節律，這是所有其他過程的基礎。沒有穩定的晝夜節律，即使最好的 MNK 也會失去部分力量，因為機體不知道它處於活動階段還是再生階段。</w:t>
      </w:r>
    </w:p>
    <w:p>
      <w:pPr>
        <w:pStyle w:val="BodyText"/>
      </w:pPr>
      <w:r>
        <w:t>表格的關鍵觀察：影片協議的暴露時間明顯比音訊協議短。5-10分鐘分形就足以準備大腦，而15-20分鐘雙耳節拍是標準。為什麼？因為視覺系統處理資訊的速度比聽覺系統快得多——光波在20-40毫秒內到達大腦，而聲音處理需要80-100毫秒。視覺是”更快”的感覺，但也更快疲勞。因此影片協議更短但更強烈。在音訊之前使用它們——視覺”通道開放”加速了後續對聲音的反應。</w:t>
      </w:r>
    </w:p>
    <w:bookmarkEnd w:id="287"/>
    <w:bookmarkEnd w:id="288"/>
    <w:bookmarkStart w:id="292" w:name="共振与-mnk-的整合"/>
    <w:p>
      <w:pPr>
        <w:pStyle w:val="Heading3"/>
      </w:pPr>
      <w:r>
        <w:t>11.4 共振與 MNK 的整合</w:t>
      </w:r>
    </w:p>
    <w:bookmarkStart w:id="289" w:name="mnk阶段到频率的映射"/>
    <w:p>
      <w:pPr>
        <w:pStyle w:val="Heading4"/>
      </w:pPr>
      <w:r>
        <w:t>11.4.1 MNK階段到頻率的對映</w:t>
      </w:r>
    </w:p>
    <w:p>
      <w:pPr>
        <w:pStyle w:val="FirstParagraph"/>
      </w:pPr>
      <w:r>
        <w:t>MNK 演算法由九個階段組成，每個階段都有其特徵性的心理生理動態。階段1（靜默）需要放鬆同時保持警覺的狀態——理想對應alpha波段（8-13赫茲）。階段4（確定最優狀態）需要進入想象力和直覺——theta波段（4-8赫茲）。階段6（糾纏）是最大神經整合的時刻——gamma波段（30-100赫茲）。階段7（操作靜默）是接收性整合階段——delta/theta波段（0.5-8赫茲）。</w:t>
      </w:r>
    </w:p>
    <w:p>
      <w:pPr>
        <w:pStyle w:val="BodyText"/>
      </w:pPr>
      <w:r>
        <w:t>這種對映不是偶然的。腦電波不僅僅是附帶現象——它們是大腦協調不同區域間活動的機制。當 MNK 的所有階段都在”正確的節奏”中進行時，演算法獲得神經生理學一致性。目的不是讓你在糾纏中入睡——而是讓你的大腦以每個任務的最優頻率工作。</w:t>
      </w:r>
    </w:p>
    <w:bookmarkEnd w:id="289"/>
    <w:bookmarkStart w:id="290" w:name="表格mnk阶段共振地图"/>
    <w:p>
      <w:pPr>
        <w:pStyle w:val="Heading4"/>
      </w:pPr>
      <w:r>
        <w:t>11.4.2 表格：MNK階段共振地圖</w:t>
      </w:r>
    </w:p>
    <w:tbl>
      <w:tblPr>
        <w:tblStyle w:val="Table"/>
        <w:tblW w:type="pct" w:w="5000"/>
        <w:tblLook w:firstRow="1" w:lastRow="0" w:firstColumn="0" w:lastColumn="0" w:noHBand="0" w:noVBand="0" w:val="0020"/>
      </w:tblPr>
      <w:tblGrid>
        <w:gridCol w:w="1320"/>
        <w:gridCol w:w="1320"/>
        <w:gridCol w:w="1320"/>
        <w:gridCol w:w="1320"/>
        <w:gridCol w:w="1320"/>
        <w:gridCol w:w="1320"/>
      </w:tblGrid>
      <w:tr>
        <w:trPr>
          <w:tblHeader w:val="true"/>
        </w:trPr>
        <w:tc>
          <w:tcPr/>
          <w:p>
            <w:pPr>
              <w:pStyle w:val="Compact"/>
              <w:jc w:val="left"/>
            </w:pPr>
            <w:r>
              <w:t>MNK階段</w:t>
            </w:r>
          </w:p>
        </w:tc>
        <w:tc>
          <w:tcPr/>
          <w:p>
            <w:pPr>
              <w:pStyle w:val="Compact"/>
              <w:jc w:val="left"/>
            </w:pPr>
            <w:r>
              <w:t>階段名稱</w:t>
            </w:r>
          </w:p>
        </w:tc>
        <w:tc>
          <w:tcPr/>
          <w:p>
            <w:pPr>
              <w:pStyle w:val="Compact"/>
              <w:jc w:val="left"/>
            </w:pPr>
            <w:r>
              <w:t>腦電波波段</w:t>
            </w:r>
          </w:p>
        </w:tc>
        <w:tc>
          <w:tcPr/>
          <w:p>
            <w:pPr>
              <w:pStyle w:val="Compact"/>
              <w:jc w:val="left"/>
            </w:pPr>
            <w:r>
              <w:t>音訊頻率</w:t>
            </w:r>
          </w:p>
        </w:tc>
        <w:tc>
          <w:tcPr/>
          <w:p>
            <w:pPr>
              <w:pStyle w:val="Compact"/>
              <w:jc w:val="left"/>
            </w:pPr>
            <w:r>
              <w:t>影片訊號</w:t>
            </w:r>
          </w:p>
        </w:tc>
        <w:tc>
          <w:tcPr/>
          <w:p>
            <w:pPr>
              <w:pStyle w:val="Compact"/>
              <w:jc w:val="left"/>
            </w:pPr>
            <w:r>
              <w:t>時間</w:t>
            </w:r>
          </w:p>
        </w:tc>
      </w:tr>
      <w:tr>
        <w:tc>
          <w:tcPr/>
          <w:p>
            <w:pPr>
              <w:pStyle w:val="Compact"/>
              <w:jc w:val="left"/>
            </w:pPr>
            <w:r>
              <w:rPr>
                <w:bCs/>
                <w:b/>
              </w:rPr>
              <w:t>1</w:t>
            </w:r>
          </w:p>
        </w:tc>
        <w:tc>
          <w:tcPr/>
          <w:p>
            <w:pPr>
              <w:pStyle w:val="Compact"/>
              <w:jc w:val="left"/>
            </w:pPr>
            <w:r>
              <w:t>場的靜默</w:t>
            </w:r>
          </w:p>
        </w:tc>
        <w:tc>
          <w:tcPr/>
          <w:p>
            <w:pPr>
              <w:pStyle w:val="Compact"/>
              <w:jc w:val="left"/>
            </w:pPr>
            <w:r>
              <w:t>Alpha</w:t>
            </w:r>
          </w:p>
        </w:tc>
        <w:tc>
          <w:tcPr/>
          <w:p>
            <w:pPr>
              <w:pStyle w:val="Compact"/>
              <w:jc w:val="left"/>
            </w:pPr>
            <w:r>
              <w:t>10赫茲雙耳節拍</w:t>
            </w:r>
          </w:p>
        </w:tc>
        <w:tc>
          <w:tcPr/>
          <w:p>
            <w:pPr>
              <w:pStyle w:val="Compact"/>
              <w:jc w:val="left"/>
            </w:pPr>
            <w:r>
              <w:t>分形 / 紅光</w:t>
            </w:r>
          </w:p>
        </w:tc>
        <w:tc>
          <w:tcPr/>
          <w:p>
            <w:pPr>
              <w:pStyle w:val="Compact"/>
              <w:jc w:val="left"/>
            </w:pPr>
            <w:r>
              <w:t>5-10分鐘</w:t>
            </w:r>
          </w:p>
        </w:tc>
      </w:tr>
      <w:tr>
        <w:tc>
          <w:tcPr/>
          <w:p>
            <w:pPr>
              <w:pStyle w:val="Compact"/>
              <w:jc w:val="left"/>
            </w:pPr>
            <w:r>
              <w:rPr>
                <w:bCs/>
                <w:b/>
              </w:rPr>
              <w:t>2</w:t>
            </w:r>
          </w:p>
        </w:tc>
        <w:tc>
          <w:tcPr/>
          <w:p>
            <w:pPr>
              <w:pStyle w:val="Compact"/>
              <w:jc w:val="left"/>
            </w:pPr>
            <w:r>
              <w:t>選擇引數</w:t>
            </w:r>
          </w:p>
        </w:tc>
        <w:tc>
          <w:tcPr/>
          <w:p>
            <w:pPr>
              <w:pStyle w:val="Compact"/>
              <w:jc w:val="left"/>
            </w:pPr>
            <w:r>
              <w:t>Alpha-Theta</w:t>
            </w:r>
          </w:p>
        </w:tc>
        <w:tc>
          <w:tcPr/>
          <w:p>
            <w:pPr>
              <w:pStyle w:val="Compact"/>
              <w:jc w:val="left"/>
            </w:pPr>
            <w:r>
              <w:t>8赫茲雙耳節拍</w:t>
            </w:r>
          </w:p>
        </w:tc>
        <w:tc>
          <w:tcPr/>
          <w:p>
            <w:pPr>
              <w:pStyle w:val="Compact"/>
              <w:jc w:val="left"/>
            </w:pPr>
            <w:r>
              <w:t>持續紅光</w:t>
            </w:r>
          </w:p>
        </w:tc>
        <w:tc>
          <w:tcPr/>
          <w:p>
            <w:pPr>
              <w:pStyle w:val="Compact"/>
              <w:jc w:val="left"/>
            </w:pPr>
            <w:r>
              <w:t>3-5分鐘</w:t>
            </w:r>
          </w:p>
        </w:tc>
      </w:tr>
      <w:tr>
        <w:tc>
          <w:tcPr/>
          <w:p>
            <w:pPr>
              <w:pStyle w:val="Compact"/>
              <w:jc w:val="left"/>
            </w:pPr>
            <w:r>
              <w:rPr>
                <w:bCs/>
                <w:b/>
              </w:rPr>
              <w:t>3</w:t>
            </w:r>
          </w:p>
        </w:tc>
        <w:tc>
          <w:tcPr/>
          <w:p>
            <w:pPr>
              <w:pStyle w:val="Compact"/>
              <w:jc w:val="left"/>
            </w:pPr>
            <w:r>
              <w:t>診斷給定狀態</w:t>
            </w:r>
          </w:p>
        </w:tc>
        <w:tc>
          <w:tcPr/>
          <w:p>
            <w:pPr>
              <w:pStyle w:val="Compact"/>
              <w:jc w:val="left"/>
            </w:pPr>
            <w:r>
              <w:t>Theta</w:t>
            </w:r>
          </w:p>
        </w:tc>
        <w:tc>
          <w:tcPr/>
          <w:p>
            <w:pPr>
              <w:pStyle w:val="Compact"/>
              <w:jc w:val="left"/>
            </w:pPr>
            <w:r>
              <w:t>6赫茲雙耳節拍</w:t>
            </w:r>
          </w:p>
        </w:tc>
        <w:tc>
          <w:tcPr/>
          <w:p>
            <w:pPr>
              <w:pStyle w:val="Compact"/>
              <w:jc w:val="left"/>
            </w:pPr>
            <w:r>
              <w:t>視覺靜默（閉眼）</w:t>
            </w:r>
          </w:p>
        </w:tc>
        <w:tc>
          <w:tcPr/>
          <w:p>
            <w:pPr>
              <w:pStyle w:val="Compact"/>
              <w:jc w:val="left"/>
            </w:pPr>
            <w:r>
              <w:t>5-7分鐘</w:t>
            </w:r>
          </w:p>
        </w:tc>
      </w:tr>
      <w:tr>
        <w:tc>
          <w:tcPr/>
          <w:p>
            <w:pPr>
              <w:pStyle w:val="Compact"/>
              <w:jc w:val="left"/>
            </w:pPr>
            <w:r>
              <w:rPr>
                <w:bCs/>
                <w:b/>
              </w:rPr>
              <w:t>4</w:t>
            </w:r>
          </w:p>
        </w:tc>
        <w:tc>
          <w:tcPr/>
          <w:p>
            <w:pPr>
              <w:pStyle w:val="Compact"/>
              <w:jc w:val="left"/>
            </w:pPr>
            <w:r>
              <w:t>確定最優狀態</w:t>
            </w:r>
          </w:p>
        </w:tc>
        <w:tc>
          <w:tcPr/>
          <w:p>
            <w:pPr>
              <w:pStyle w:val="Compact"/>
              <w:jc w:val="left"/>
            </w:pPr>
            <w:r>
              <w:t>Theta</w:t>
            </w:r>
          </w:p>
        </w:tc>
        <w:tc>
          <w:tcPr/>
          <w:p>
            <w:pPr>
              <w:pStyle w:val="Compact"/>
              <w:jc w:val="left"/>
            </w:pPr>
            <w:r>
              <w:t>5-6赫茲雙耳節拍</w:t>
            </w:r>
          </w:p>
        </w:tc>
        <w:tc>
          <w:tcPr/>
          <w:p>
            <w:pPr>
              <w:pStyle w:val="Compact"/>
              <w:jc w:val="left"/>
            </w:pPr>
            <w:r>
              <w:t>內在觀想</w:t>
            </w:r>
          </w:p>
        </w:tc>
        <w:tc>
          <w:tcPr/>
          <w:p>
            <w:pPr>
              <w:pStyle w:val="Compact"/>
              <w:jc w:val="left"/>
            </w:pPr>
            <w:r>
              <w:t>5-7分鐘</w:t>
            </w:r>
          </w:p>
        </w:tc>
      </w:tr>
      <w:tr>
        <w:tc>
          <w:tcPr/>
          <w:p>
            <w:pPr>
              <w:pStyle w:val="Compact"/>
              <w:jc w:val="left"/>
            </w:pPr>
            <w:r>
              <w:rPr>
                <w:bCs/>
                <w:b/>
              </w:rPr>
              <w:t>5</w:t>
            </w:r>
          </w:p>
        </w:tc>
        <w:tc>
          <w:tcPr/>
          <w:p>
            <w:pPr>
              <w:pStyle w:val="Compact"/>
              <w:jc w:val="left"/>
            </w:pPr>
            <w:r>
              <w:t>建立態函式</w:t>
            </w:r>
          </w:p>
        </w:tc>
        <w:tc>
          <w:tcPr/>
          <w:p>
            <w:pPr>
              <w:pStyle w:val="Compact"/>
              <w:jc w:val="left"/>
            </w:pPr>
            <w:r>
              <w:t>Alpha-Beta</w:t>
            </w:r>
          </w:p>
        </w:tc>
        <w:tc>
          <w:tcPr/>
          <w:p>
            <w:pPr>
              <w:pStyle w:val="Compact"/>
              <w:jc w:val="left"/>
            </w:pPr>
            <w:r>
              <w:t>12赫茲雙耳節拍</w:t>
            </w:r>
          </w:p>
        </w:tc>
        <w:tc>
          <w:tcPr/>
          <w:p>
            <w:pPr>
              <w:pStyle w:val="Compact"/>
              <w:jc w:val="left"/>
            </w:pPr>
            <w:r>
              <w:t>日光（早上）/ 中性</w:t>
            </w:r>
          </w:p>
        </w:tc>
        <w:tc>
          <w:tcPr/>
          <w:p>
            <w:pPr>
              <w:pStyle w:val="Compact"/>
              <w:jc w:val="left"/>
            </w:pPr>
            <w:r>
              <w:t>3-5分鐘</w:t>
            </w:r>
          </w:p>
        </w:tc>
      </w:tr>
      <w:tr>
        <w:tc>
          <w:tcPr/>
          <w:p>
            <w:pPr>
              <w:pStyle w:val="Compact"/>
              <w:jc w:val="left"/>
            </w:pPr>
            <w:r>
              <w:rPr>
                <w:bCs/>
                <w:b/>
              </w:rPr>
              <w:t>6</w:t>
            </w:r>
          </w:p>
        </w:tc>
        <w:tc>
          <w:tcPr/>
          <w:p>
            <w:pPr>
              <w:pStyle w:val="Compact"/>
              <w:jc w:val="left"/>
            </w:pPr>
            <w:r>
              <w:t>糾纏</w:t>
            </w:r>
          </w:p>
        </w:tc>
        <w:tc>
          <w:tcPr/>
          <w:p>
            <w:pPr>
              <w:pStyle w:val="Compact"/>
              <w:jc w:val="left"/>
            </w:pPr>
            <w:r>
              <w:t>Gamma</w:t>
            </w:r>
          </w:p>
        </w:tc>
        <w:tc>
          <w:tcPr/>
          <w:p>
            <w:pPr>
              <w:pStyle w:val="Compact"/>
              <w:jc w:val="left"/>
            </w:pPr>
            <w:r>
              <w:t>40赫茲雙耳節拍</w:t>
            </w:r>
          </w:p>
        </w:tc>
        <w:tc>
          <w:tcPr/>
          <w:p>
            <w:pPr>
              <w:pStyle w:val="Compact"/>
              <w:jc w:val="left"/>
            </w:pPr>
            <w:r>
              <w:t>視覺靜默，集中在心靈場</w:t>
            </w:r>
          </w:p>
        </w:tc>
        <w:tc>
          <w:tcPr/>
          <w:p>
            <w:pPr>
              <w:pStyle w:val="Compact"/>
              <w:jc w:val="left"/>
            </w:pPr>
            <w:r>
              <w:t>3-5分鐘</w:t>
            </w:r>
          </w:p>
        </w:tc>
      </w:tr>
      <w:tr>
        <w:tc>
          <w:tcPr/>
          <w:p>
            <w:pPr>
              <w:pStyle w:val="Compact"/>
              <w:jc w:val="left"/>
            </w:pPr>
            <w:r>
              <w:rPr>
                <w:bCs/>
                <w:b/>
              </w:rPr>
              <w:t>7</w:t>
            </w:r>
          </w:p>
        </w:tc>
        <w:tc>
          <w:tcPr/>
          <w:p>
            <w:pPr>
              <w:pStyle w:val="Compact"/>
              <w:jc w:val="left"/>
            </w:pPr>
            <w:r>
              <w:t>操作靜默</w:t>
            </w:r>
          </w:p>
        </w:tc>
        <w:tc>
          <w:tcPr/>
          <w:p>
            <w:pPr>
              <w:pStyle w:val="Compact"/>
              <w:jc w:val="left"/>
            </w:pPr>
            <w:r>
              <w:t>Delta-Theta</w:t>
            </w:r>
          </w:p>
        </w:tc>
        <w:tc>
          <w:tcPr/>
          <w:p>
            <w:pPr>
              <w:pStyle w:val="Compact"/>
              <w:jc w:val="left"/>
            </w:pPr>
            <w:r>
              <w:t>4赫茲雙耳節拍 + 528赫茲 Solfeggio</w:t>
            </w:r>
          </w:p>
        </w:tc>
        <w:tc>
          <w:tcPr/>
          <w:p>
            <w:pPr>
              <w:pStyle w:val="Compact"/>
              <w:jc w:val="left"/>
            </w:pPr>
            <w:r>
              <w:t>黑暗或低強度紅光</w:t>
            </w:r>
          </w:p>
        </w:tc>
        <w:tc>
          <w:tcPr/>
          <w:p>
            <w:pPr>
              <w:pStyle w:val="Compact"/>
              <w:jc w:val="left"/>
            </w:pPr>
            <w:r>
              <w:t>5-10分鐘</w:t>
            </w:r>
          </w:p>
        </w:tc>
      </w:tr>
      <w:tr>
        <w:tc>
          <w:tcPr/>
          <w:p>
            <w:pPr>
              <w:pStyle w:val="Compact"/>
              <w:jc w:val="left"/>
            </w:pPr>
            <w:r>
              <w:rPr>
                <w:bCs/>
                <w:b/>
              </w:rPr>
              <w:t>8</w:t>
            </w:r>
          </w:p>
        </w:tc>
        <w:tc>
          <w:tcPr/>
          <w:p>
            <w:pPr>
              <w:pStyle w:val="Compact"/>
              <w:jc w:val="left"/>
            </w:pPr>
            <w:r>
              <w:t>退相干</w:t>
            </w:r>
          </w:p>
        </w:tc>
        <w:tc>
          <w:tcPr/>
          <w:p>
            <w:pPr>
              <w:pStyle w:val="Compact"/>
              <w:jc w:val="left"/>
            </w:pPr>
            <w:r>
              <w:t>Alpha</w:t>
            </w:r>
          </w:p>
        </w:tc>
        <w:tc>
          <w:tcPr/>
          <w:p>
            <w:pPr>
              <w:pStyle w:val="Compact"/>
              <w:jc w:val="left"/>
            </w:pPr>
            <w:r>
              <w:t>10赫茲雙耳節拍</w:t>
            </w:r>
          </w:p>
        </w:tc>
        <w:tc>
          <w:tcPr/>
          <w:p>
            <w:pPr>
              <w:pStyle w:val="Compact"/>
              <w:jc w:val="left"/>
            </w:pPr>
            <w:r>
              <w:t>分形（平靜的）</w:t>
            </w:r>
          </w:p>
        </w:tc>
        <w:tc>
          <w:tcPr/>
          <w:p>
            <w:pPr>
              <w:pStyle w:val="Compact"/>
              <w:jc w:val="left"/>
            </w:pPr>
            <w:r>
              <w:t>3-5分鐘</w:t>
            </w:r>
          </w:p>
        </w:tc>
      </w:tr>
      <w:tr>
        <w:tc>
          <w:tcPr/>
          <w:p>
            <w:pPr>
              <w:pStyle w:val="Compact"/>
              <w:jc w:val="left"/>
            </w:pPr>
            <w:r>
              <w:rPr>
                <w:bCs/>
                <w:b/>
              </w:rPr>
              <w:t>9</w:t>
            </w:r>
          </w:p>
        </w:tc>
        <w:tc>
          <w:tcPr/>
          <w:p>
            <w:pPr>
              <w:pStyle w:val="Compact"/>
              <w:jc w:val="left"/>
            </w:pPr>
            <w:r>
              <w:t>驗證</w:t>
            </w:r>
          </w:p>
        </w:tc>
        <w:tc>
          <w:tcPr/>
          <w:p>
            <w:pPr>
              <w:pStyle w:val="Compact"/>
              <w:jc w:val="left"/>
            </w:pPr>
            <w:r>
              <w:t>Alpha-Beta</w:t>
            </w:r>
          </w:p>
        </w:tc>
        <w:tc>
          <w:tcPr/>
          <w:p>
            <w:pPr>
              <w:pStyle w:val="Compact"/>
              <w:jc w:val="left"/>
            </w:pPr>
            <w:r>
              <w:t>12赫茲雙耳節拍</w:t>
            </w:r>
          </w:p>
        </w:tc>
        <w:tc>
          <w:tcPr/>
          <w:p>
            <w:pPr>
              <w:pStyle w:val="Compact"/>
              <w:jc w:val="left"/>
            </w:pPr>
            <w:r>
              <w:t>日光</w:t>
            </w:r>
          </w:p>
        </w:tc>
        <w:tc>
          <w:tcPr/>
          <w:p>
            <w:pPr>
              <w:pStyle w:val="Compact"/>
              <w:jc w:val="left"/>
            </w:pPr>
            <w:r>
              <w:t>2-3分鐘</w:t>
            </w:r>
          </w:p>
        </w:tc>
      </w:tr>
    </w:tbl>
    <w:p>
      <w:pPr>
        <w:pStyle w:val="BodyText"/>
      </w:pPr>
      <w:r>
        <w:rPr>
          <w:bCs/>
          <w:b/>
        </w:rPr>
        <w:t>表格：MNK階段共振地圖——完整頻率規範</w:t>
      </w:r>
    </w:p>
    <w:p>
      <w:pPr>
        <w:pStyle w:val="BodyText"/>
      </w:pPr>
      <w:r>
        <w:t>這張地圖是參考協議，不是石牌。有些實踐者需要更長的靜默（階段1：delta中15分鐘而非alpha中10分鐘），其他人會以如此強度經歷糾纏（階段6），gamma會在沒有音訊支援的情況下自發出現。根據你自己的觀察調整時間和頻率。唯一的規則是：不要跳過階段1（沒有靜默就沒有精確性），不要在階段6期間入睡（糾纏需要警覺）。</w:t>
      </w:r>
    </w:p>
    <w:p>
      <w:pPr>
        <w:pStyle w:val="BodyText"/>
      </w:pPr>
      <w:r>
        <w:t>表格中的模式清晰：較低波段在準備和整合階段佔主導，較高波段在操作階段佔主導。Solfeggio（528赫茲）只出現在操作靜默（階段7），其假設的再生作用可以支援”處理”糾纏的過程。紅光/NIR出現在能量激發階段（階段1-2），而分形出現在靜默和退相干中。每個訊號在 MNK 會話的編舞中都有自己的位置。</w:t>
      </w:r>
    </w:p>
    <w:bookmarkEnd w:id="290"/>
    <w:bookmarkStart w:id="291" w:name="框架如何创建个人共振库"/>
    <w:p>
      <w:pPr>
        <w:pStyle w:val="Heading4"/>
      </w:pPr>
      <w:r>
        <w:t>11.4.3 框架：</w:t>
      </w:r>
      <w:r>
        <w:t>“</w:t>
      </w:r>
      <w:r>
        <w:t>如何建立個人共振庫</w:t>
      </w:r>
      <w:r>
        <w:t>”</w:t>
      </w:r>
    </w:p>
    <w:p>
      <w:pPr>
        <w:pStyle w:val="FirstParagraph"/>
      </w:pPr>
      <w:r>
        <w:rPr>
          <w:bCs/>
          <w:b/>
        </w:rPr>
        <w:t>框架：</w:t>
      </w:r>
      <w:r>
        <w:rPr>
          <w:bCs/>
          <w:b/>
        </w:rPr>
        <w:t>“</w:t>
      </w:r>
      <w:r>
        <w:rPr>
          <w:bCs/>
          <w:b/>
        </w:rPr>
        <w:t>如何建立個人共振庫</w:t>
      </w:r>
      <w:r>
        <w:rPr>
          <w:bCs/>
          <w:b/>
        </w:rPr>
        <w:t>”</w:t>
      </w:r>
    </w:p>
    <w:p>
      <w:pPr>
        <w:pStyle w:val="BodyText"/>
      </w:pPr>
      <w:r>
        <w:t>你的共振庫是你已經測試、驗證並根據自己觀察分類的音訊和影片訊號集合。這不是YouTube播放列表——這是個人頻率武器庫。</w:t>
      </w:r>
    </w:p>
    <w:p>
      <w:pPr>
        <w:pStyle w:val="BodyText"/>
      </w:pPr>
      <w:r>
        <w:t>第1步：</w:t>
      </w:r>
      <w:r>
        <w:rPr>
          <w:bCs/>
          <w:b/>
        </w:rPr>
        <w:t>收集原始基礎。</w:t>
      </w:r>
      <w:r>
        <w:t xml:space="preserve"> </w:t>
      </w:r>
      <w:r>
        <w:t>下載或購買：</w:t>
      </w:r>
      <w:r>
        <w:t xml:space="preserve"> </w:t>
      </w:r>
      <w:r>
        <w:t>- 5條雙耳節拍音軌（delta、theta、alpha、beta、gamma）各15-20分鐘</w:t>
      </w:r>
      <w:r>
        <w:t xml:space="preserve"> </w:t>
      </w:r>
      <w:r>
        <w:t>- 7條Solfeggio音軌（396、417、528、639、741、852、963赫茲）各15分鐘</w:t>
      </w:r>
      <w:r>
        <w:t xml:space="preserve"> </w:t>
      </w:r>
      <w:r>
        <w:t>- 3條分形音軌（圖案：曼陀羅、樹、波浪）</w:t>
      </w:r>
      <w:r>
        <w:t xml:space="preserve"> </w:t>
      </w:r>
      <w:r>
        <w:t>- 1個紅光/NIR面板或燈</w:t>
      </w:r>
      <w:r>
        <w:t xml:space="preserve"> </w:t>
      </w:r>
      <w:r>
        <w:t>- 藍光阻擋眼鏡</w:t>
      </w:r>
    </w:p>
    <w:p>
      <w:pPr>
        <w:pStyle w:val="BodyText"/>
      </w:pPr>
      <w:r>
        <w:t>第2步：</w:t>
      </w:r>
      <w:r>
        <w:rPr>
          <w:bCs/>
          <w:b/>
        </w:rPr>
        <w:t>進行A/B測試。</w:t>
      </w:r>
      <w:r>
        <w:t xml:space="preserve"> </w:t>
      </w:r>
      <w:r>
        <w:t>兩週內單獨測試每個訊號，然後開始組合。每次會話後記錄在日記中：引數、MNK階段、使用的訊號、時間、會話前健康感（1-10）、會話後健康感（1-10）、主觀印象。每個訊號至少3次會話。</w:t>
      </w:r>
    </w:p>
    <w:p>
      <w:pPr>
        <w:pStyle w:val="BodyText"/>
      </w:pPr>
      <w:r>
        <w:t>第3步：</w:t>
      </w:r>
      <w:r>
        <w:rPr>
          <w:bCs/>
          <w:b/>
        </w:rPr>
        <w:t>識別你的”黃金頻率”。</w:t>
      </w:r>
      <w:r>
        <w:t xml:space="preserve"> </w:t>
      </w:r>
      <w:r>
        <w:t>哪些訊號給你最大的健康感提升？哪些最支援具體的 MNK 階段？對你來說，theta 5赫茲可能比theta 7赫茲更有效——記錄下來。</w:t>
      </w:r>
    </w:p>
    <w:p>
      <w:pPr>
        <w:pStyle w:val="BodyText"/>
      </w:pPr>
      <w:r>
        <w:t>第4步：</w:t>
      </w:r>
      <w:r>
        <w:rPr>
          <w:bCs/>
          <w:b/>
        </w:rPr>
        <w:t>建立會話場景。</w:t>
      </w:r>
      <w:r>
        <w:t xml:space="preserve"> </w:t>
      </w:r>
      <w:r>
        <w:t>為每種型別的 MNK 會話準備就緒的集合：</w:t>
      </w:r>
      <w:r>
        <w:t xml:space="preserve"> </w:t>
      </w:r>
      <w:r>
        <w:t>-</w:t>
      </w:r>
      <w:r>
        <w:t xml:space="preserve"> </w:t>
      </w:r>
      <w:r>
        <w:t>“</w:t>
      </w:r>
      <w:r>
        <w:t>再生</w:t>
      </w:r>
      <w:r>
        <w:t>”</w:t>
      </w:r>
      <w:r>
        <w:t>場景：delta + 528赫茲 + 紅光，20分鐘</w:t>
      </w:r>
      <w:r>
        <w:t xml:space="preserve"> </w:t>
      </w:r>
      <w:r>
        <w:t>-</w:t>
      </w:r>
      <w:r>
        <w:t xml:space="preserve"> </w:t>
      </w:r>
      <w:r>
        <w:t>“</w:t>
      </w:r>
      <w:r>
        <w:t>專注</w:t>
      </w:r>
      <w:r>
        <w:t>”</w:t>
      </w:r>
      <w:r>
        <w:t>場景：beta + 日光，15分鐘</w:t>
      </w:r>
      <w:r>
        <w:t xml:space="preserve"> </w:t>
      </w:r>
      <w:r>
        <w:t>-</w:t>
      </w:r>
      <w:r>
        <w:t xml:space="preserve"> </w:t>
      </w:r>
      <w:r>
        <w:t>“</w:t>
      </w:r>
      <w:r>
        <w:t>深度MNK</w:t>
      </w:r>
      <w:r>
        <w:t>”</w:t>
      </w:r>
      <w:r>
        <w:t>場景：theta 6赫茲 + 分形 + 糾纏時40赫茲，30分鐘</w:t>
      </w:r>
    </w:p>
    <w:p>
      <w:pPr>
        <w:pStyle w:val="BodyText"/>
      </w:pPr>
      <w:r>
        <w:t>第5步：</w:t>
      </w:r>
      <w:r>
        <w:rPr>
          <w:bCs/>
          <w:b/>
        </w:rPr>
        <w:t>定期更新。</w:t>
      </w:r>
      <w:r>
        <w:t xml:space="preserve"> </w:t>
      </w:r>
      <w:r>
        <w:t>每月審查日記。你對頻率的反應可能變化——特別是當你處理不同引數時。圖書館與你一同生活。</w:t>
      </w:r>
    </w:p>
    <w:p>
      <w:pPr>
        <w:pStyle w:val="BodyText"/>
      </w:pPr>
      <w:r>
        <w:t>第6步：</w:t>
      </w:r>
      <w:r>
        <w:rPr>
          <w:bCs/>
          <w:b/>
        </w:rPr>
        <w:t>建立離線副本。</w:t>
      </w:r>
      <w:r>
        <w:t xml:space="preserve"> </w:t>
      </w:r>
      <w:r>
        <w:t>不要依賴流媒體——伺服器崩潰、網際網路消失、演算法改變播放列表。你的圖書館應該在你的裝置上，直接可用。</w:t>
      </w:r>
    </w:p>
    <w:p>
      <w:pPr>
        <w:pStyle w:val="BodyText"/>
      </w:pPr>
      <w:r>
        <w:t>啟動成本：0-500茲羅提（耳機、眼鏡、LED面板）。價值：MNK 會話力量的永久增強器。</w:t>
      </w:r>
    </w:p>
    <w:bookmarkEnd w:id="291"/>
    <w:bookmarkEnd w:id="292"/>
    <w:bookmarkStart w:id="296" w:name="实用提示"/>
    <w:p>
      <w:pPr>
        <w:pStyle w:val="Heading3"/>
      </w:pPr>
      <w:r>
        <w:t>11.5 實用提示</w:t>
      </w:r>
    </w:p>
    <w:bookmarkStart w:id="293" w:name="设备"/>
    <w:p>
      <w:pPr>
        <w:pStyle w:val="Heading4"/>
      </w:pPr>
      <w:r>
        <w:t>11.5.1 裝置</w:t>
      </w:r>
    </w:p>
    <w:p>
      <w:pPr>
        <w:pStyle w:val="FirstParagraph"/>
      </w:pPr>
      <w:r>
        <w:t>頻率共振不需要財富，但需要在關鍵位置的質量。優先列表：</w:t>
      </w:r>
    </w:p>
    <w:p>
      <w:pPr>
        <w:pStyle w:val="BodyText"/>
      </w:pPr>
      <w:r>
        <w:rPr>
          <w:bCs/>
          <w:b/>
        </w:rPr>
        <w:t>耳機（優先順序1）。</w:t>
      </w:r>
      <w:r>
        <w:t xml:space="preserve"> </w:t>
      </w:r>
      <w:r>
        <w:t>雙耳節拍需要封閉式耳罩耳機（英文：</w:t>
      </w:r>
      <w:r>
        <w:rPr>
          <w:iCs/>
          <w:i/>
        </w:rPr>
        <w:t>over-ear, closed-back</w:t>
      </w:r>
      <w:r>
        <w:t>），隔離外部噪音併為每個半球提供獨立通道。不需要昂貴——100-200茲羅提範圍內的型號（例如 Audio-Technica ATH-M20x、Sony MDR-7506）提供足夠平坦的頻率響應。入耳式（耳塞式）耳機可以接受，但長時間會話不太舒適。雙耳節拍避免使用藍芽耳機——音訊壓縮（SBC、AAC編解碼器）扭曲雙耳節拍效果所依賴的通道間微妙差異。使用有線連線。</w:t>
      </w:r>
    </w:p>
    <w:p>
      <w:pPr>
        <w:pStyle w:val="BodyText"/>
      </w:pPr>
      <w:r>
        <w:rPr>
          <w:bCs/>
          <w:b/>
        </w:rPr>
        <w:t>紅光/NIR LED面板（優先順序2）。</w:t>
      </w:r>
      <w:r>
        <w:t xml:space="preserve"> </w:t>
      </w:r>
      <w:r>
        <w:t>如果你與生命力和認知引數工作，100-300W的660奈米 + 850奈米二極體面板是一項在幾周內就能收回的投資。在 MNK 會話前使用10-20分鐘，距離面部/身體30-50釐米。不要直視二極體——閉上眼睛或將面板轉向側面。</w:t>
      </w:r>
    </w:p>
    <w:p>
      <w:pPr>
        <w:pStyle w:val="BodyText"/>
      </w:pPr>
      <w:r>
        <w:rPr>
          <w:bCs/>
          <w:b/>
        </w:rPr>
        <w:t>日光燈（優先順序3）。</w:t>
      </w:r>
      <w:r>
        <w:t xml:space="preserve"> </w:t>
      </w:r>
      <w:r>
        <w:t>特別在冬季和在沒有自然光接入的室內工作的人。早上10000勒克斯，20-30分鐘——調節皮質醇和褪黑激素。</w:t>
      </w:r>
    </w:p>
    <w:p>
      <w:pPr>
        <w:pStyle w:val="BodyText"/>
      </w:pPr>
      <w:r>
        <w:rPr>
          <w:bCs/>
          <w:b/>
        </w:rPr>
        <w:t>藍光阻擋眼鏡（優先順序4）。</w:t>
      </w:r>
      <w:r>
        <w:t xml:space="preserve"> </w:t>
      </w:r>
      <w:r>
        <w:t>成本30-80茲羅提。睡前2-3小時使用。效果：更快入睡、更深睡眠、更好再生——直接轉化為第二天 MNK 會話的質量。</w:t>
      </w:r>
    </w:p>
    <w:p>
      <w:pPr>
        <w:pStyle w:val="BodyText"/>
      </w:pPr>
      <w:r>
        <w:rPr>
          <w:bCs/>
          <w:b/>
        </w:rPr>
        <w:t>頻率發生器 / 應用（優先順序5）。</w:t>
      </w:r>
      <w:r>
        <w:t xml:space="preserve"> </w:t>
      </w:r>
      <w:r>
        <w:t>用於建立自己的雙耳節拍：Gnaural（免費、開源）、BrainWave Generator，或移動應用（Brain.fm、Neuro-Programmer）。確保應用生成真正的雙耳節拍（兩個頻率），而非帶有顫音效果的單一音調。</w:t>
      </w:r>
    </w:p>
    <w:bookmarkEnd w:id="293"/>
    <w:bookmarkStart w:id="294" w:name="安全性"/>
    <w:p>
      <w:pPr>
        <w:pStyle w:val="Heading4"/>
      </w:pPr>
      <w:r>
        <w:t>11.5.2 安全性</w:t>
      </w:r>
    </w:p>
    <w:p>
      <w:pPr>
        <w:pStyle w:val="FirstParagraph"/>
      </w:pPr>
      <w:r>
        <w:t>頻率刺激是強大的工具，強大的工具需要風險意識。以下是安全協議：</w:t>
      </w:r>
    </w:p>
    <w:p>
      <w:pPr>
        <w:pStyle w:val="BodyText"/>
      </w:pPr>
      <w:r>
        <w:rPr>
          <w:bCs/>
          <w:b/>
        </w:rPr>
        <w:t>絕對禁忌：</w:t>
      </w:r>
      <w:r>
        <w:t xml:space="preserve"> </w:t>
      </w:r>
      <w:r>
        <w:t>-</w:t>
      </w:r>
      <w:r>
        <w:t xml:space="preserve"> </w:t>
      </w:r>
      <w:r>
        <w:rPr>
          <w:bCs/>
          <w:b/>
        </w:rPr>
        <w:t>癲癇和驚厥障礙。</w:t>
      </w:r>
      <w:r>
        <w:t xml:space="preserve"> </w:t>
      </w:r>
      <w:r>
        <w:t>雙耳節拍、等時音調和閃爍光（包括快速變化的分形）可能引發光敏性或聲音敏性癲癇患者的癲癇發作。如果你有任何驚厥病史——使用前諮詢神經科醫生。</w:t>
      </w:r>
      <w:r>
        <w:t xml:space="preserve"> </w:t>
      </w:r>
      <w:r>
        <w:t>-</w:t>
      </w:r>
      <w:r>
        <w:t xml:space="preserve"> </w:t>
      </w:r>
      <w:r>
        <w:rPr>
          <w:bCs/>
          <w:b/>
        </w:rPr>
        <w:t>精神疾病（活動期）。</w:t>
      </w:r>
      <w:r>
        <w:t xml:space="preserve"> </w:t>
      </w:r>
      <w:r>
        <w:t>患有不穩定精神分裂症、躁狂或精神病的人可能在深度theta/delta狀態或高頻率gamma下經歷症狀加劇。頻率刺激不是治療——它是為穩定心智準備的工具。</w:t>
      </w:r>
      <w:r>
        <w:t xml:space="preserve"> </w:t>
      </w:r>
      <w:r>
        <w:t>-</w:t>
      </w:r>
      <w:r>
        <w:t xml:space="preserve"> </w:t>
      </w:r>
      <w:r>
        <w:rPr>
          <w:bCs/>
          <w:b/>
        </w:rPr>
        <w:t>懷孕。</w:t>
      </w:r>
      <w:r>
        <w:t xml:space="preserve"> </w:t>
      </w:r>
      <w:r>
        <w:t>缺乏關於孕婦頻率刺激安全性的研究。謹慎原則：避免雙耳節拍和光生物調節在首三個月。</w:t>
      </w:r>
    </w:p>
    <w:p>
      <w:pPr>
        <w:pStyle w:val="BodyText"/>
      </w:pPr>
      <w:r>
        <w:rPr>
          <w:bCs/>
          <w:b/>
        </w:rPr>
        <w:t>相對禁忌：</w:t>
      </w:r>
      <w:r>
        <w:t xml:space="preserve"> </w:t>
      </w:r>
      <w:r>
        <w:t>-</w:t>
      </w:r>
      <w:r>
        <w:t xml:space="preserve"> </w:t>
      </w:r>
      <w:r>
        <w:rPr>
          <w:bCs/>
          <w:b/>
        </w:rPr>
        <w:t>植入物手術（心臟起搏器、腦刺激器、胰島素泵）。</w:t>
      </w:r>
      <w:r>
        <w:t xml:space="preserve"> </w:t>
      </w:r>
      <w:r>
        <w:t>NIR光不被認為是干擾電子裝置的，但避免LED面板直接暴露於植入區域。</w:t>
      </w:r>
      <w:r>
        <w:t xml:space="preserve"> </w:t>
      </w:r>
      <w:r>
        <w:t>-</w:t>
      </w:r>
      <w:r>
        <w:t xml:space="preserve"> </w:t>
      </w:r>
      <w:r>
        <w:rPr>
          <w:bCs/>
          <w:b/>
        </w:rPr>
        <w:t>影響中樞神經系統的藥物（苯二氮卓類、安眠藥、阿片類藥物）。</w:t>
      </w:r>
      <w:r>
        <w:t xml:space="preserve"> </w:t>
      </w:r>
      <w:r>
        <w:t>delta波段的雙耳節拍可能與這些藥物的作用相互作用，增強鎮靜效果。</w:t>
      </w:r>
      <w:r>
        <w:t xml:space="preserve"> </w:t>
      </w:r>
      <w:r>
        <w:t>-</w:t>
      </w:r>
      <w:r>
        <w:t xml:space="preserve"> </w:t>
      </w:r>
      <w:r>
        <w:rPr>
          <w:bCs/>
          <w:b/>
        </w:rPr>
        <w:t>12歲以下兒童。</w:t>
      </w:r>
      <w:r>
        <w:t xml:space="preserve"> </w:t>
      </w:r>
      <w:r>
        <w:t>兒童的大腦處於密集發育階段——頻率刺激應僅在專家監督下使用。</w:t>
      </w:r>
    </w:p>
    <w:p>
      <w:pPr>
        <w:pStyle w:val="BodyText"/>
      </w:pPr>
      <w:r>
        <w:rPr>
          <w:bCs/>
          <w:b/>
        </w:rPr>
        <w:t>一般安全規則：</w:t>
      </w:r>
      <w:r>
        <w:t xml:space="preserve"> </w:t>
      </w:r>
      <w:r>
        <w:t>- 從短時間（5-10分鐘）開始，逐漸增加。</w:t>
      </w:r>
      <w:r>
        <w:t xml:space="preserve"> </w:t>
      </w:r>
      <w:r>
        <w:t>- 音量不超過最大音量的60%——雙耳節拍透過微妙性起作用，不是透過過度驅動。</w:t>
      </w:r>
      <w:r>
        <w:t xml:space="preserve"> </w:t>
      </w:r>
      <w:r>
        <w:t>- 駕駛車輛或操作機器時不使用頻率刺激。</w:t>
      </w:r>
      <w:r>
        <w:t xml:space="preserve"> </w:t>
      </w:r>
      <w:r>
        <w:t>- 如果會話後感到頭痛、迷失方向或噁心——降低頻率、時間或訊號強度。</w:t>
      </w:r>
    </w:p>
    <w:bookmarkEnd w:id="294"/>
    <w:bookmarkStart w:id="295" w:name="框架量子空间房间规范"/>
    <w:p>
      <w:pPr>
        <w:pStyle w:val="Heading4"/>
      </w:pPr>
      <w:r>
        <w:t>11.5.3 框架：</w:t>
      </w:r>
      <w:r>
        <w:t>“</w:t>
      </w:r>
      <w:r>
        <w:t>量子空間</w:t>
      </w:r>
      <w:r>
        <w:t>”</w:t>
      </w:r>
      <w:r>
        <w:t>——房間規範</w:t>
      </w:r>
    </w:p>
    <w:p>
      <w:pPr>
        <w:pStyle w:val="FirstParagraph"/>
      </w:pPr>
      <w:r>
        <w:rPr>
          <w:bCs/>
          <w:b/>
        </w:rPr>
        <w:t>框架：</w:t>
      </w:r>
      <w:r>
        <w:rPr>
          <w:bCs/>
          <w:b/>
        </w:rPr>
        <w:t>“</w:t>
      </w:r>
      <w:r>
        <w:rPr>
          <w:bCs/>
          <w:b/>
        </w:rPr>
        <w:t>量子空間</w:t>
      </w:r>
      <w:r>
        <w:rPr>
          <w:bCs/>
          <w:b/>
        </w:rPr>
        <w:t>”</w:t>
      </w:r>
      <w:r>
        <w:rPr>
          <w:bCs/>
          <w:b/>
        </w:rPr>
        <w:t>——支援共振的 MNK 會話房間規範</w:t>
      </w:r>
    </w:p>
    <w:p>
      <w:pPr>
        <w:pStyle w:val="BodyText"/>
      </w:pPr>
      <w:r>
        <w:t>你的物理環境是協議的一部分。</w:t>
      </w:r>
      <w:r>
        <w:t>“</w:t>
      </w:r>
      <w:r>
        <w:t>量子空間</w:t>
      </w:r>
      <w:r>
        <w:t>”</w:t>
      </w:r>
      <w:r>
        <w:t>是一個房間或其一部分，設計用於最大化由頻率共振支援的 MNK 會話的效率。你不需要一座廟宇——一個角落就夠了。</w:t>
      </w:r>
    </w:p>
    <w:p>
      <w:pPr>
        <w:pStyle w:val="BodyText"/>
      </w:pPr>
      <w:r>
        <w:rPr>
          <w:bCs/>
          <w:b/>
        </w:rPr>
        <w:t>空間引數：</w:t>
      </w:r>
      <w:r>
        <w:t xml:space="preserve"> </w:t>
      </w:r>
      <w:r>
        <w:t>- 最小面積：4平方米（可以是客廳/臥室的一部分）</w:t>
      </w:r>
      <w:r>
        <w:t xml:space="preserve"> </w:t>
      </w:r>
      <w:r>
        <w:t>- 靜音或人工靜音：ANC（主動降噪）耳機或白噪聲</w:t>
      </w:r>
      <w:r>
        <w:t xml:space="preserve"> </w:t>
      </w:r>
      <w:r>
        <w:t>- 溫度：20-22°C（比標準稍涼——支援警覺）</w:t>
      </w:r>
      <w:r>
        <w:t xml:space="preserve"> </w:t>
      </w:r>
      <w:r>
        <w:t>- 通風：持續新鮮空氣供應，CO₂ &lt; 1000 ppm（嗜睡破壞精確性）</w:t>
      </w:r>
    </w:p>
    <w:p>
      <w:pPr>
        <w:pStyle w:val="BodyText"/>
      </w:pPr>
      <w:r>
        <w:rPr>
          <w:bCs/>
          <w:b/>
        </w:rPr>
        <w:t>照明：</w:t>
      </w:r>
      <w:r>
        <w:t xml:space="preserve"> </w:t>
      </w:r>
      <w:r>
        <w:t>- 選項1（白天）：遮光窗簾 + 完全黑暗的可能性</w:t>
      </w:r>
      <w:r>
        <w:t xml:space="preserve"> </w:t>
      </w:r>
      <w:r>
        <w:t>- 選項2（共振）：可調亮度紅光/NIR LED面板</w:t>
      </w:r>
      <w:r>
        <w:t xml:space="preserve"> </w:t>
      </w:r>
      <w:r>
        <w:t>- 選項3（節律調節）：早上使用的日光燈</w:t>
      </w:r>
      <w:r>
        <w:t xml:space="preserve"> </w:t>
      </w:r>
      <w:r>
        <w:t>- 禁止：霓虹燈、閃爍LED、會話期間的明亮螢幕</w:t>
      </w:r>
    </w:p>
    <w:p>
      <w:pPr>
        <w:pStyle w:val="BodyText"/>
      </w:pPr>
      <w:r>
        <w:rPr>
          <w:bCs/>
          <w:b/>
        </w:rPr>
        <w:t>固定裝置：</w:t>
      </w:r>
      <w:r>
        <w:t xml:space="preserve"> </w:t>
      </w:r>
      <w:r>
        <w:t>- 有腰部支撐的椅子或坐墊（不是床——太舒服，你會睡著）</w:t>
      </w:r>
      <w:r>
        <w:t xml:space="preserve"> </w:t>
      </w:r>
      <w:r>
        <w:t>- 放紙和筆的小桌子（在會話期間或之後記錄）</w:t>
      </w:r>
      <w:r>
        <w:t xml:space="preserve"> </w:t>
      </w:r>
      <w:r>
        <w:t>- 耳機充電器（絕不要以低於30%的電量開始會話）</w:t>
      </w:r>
      <w:r>
        <w:t xml:space="preserve"> </w:t>
      </w:r>
      <w:r>
        <w:t>- 水瓶（不是咖啡，不是酒精）</w:t>
      </w:r>
    </w:p>
    <w:p>
      <w:pPr>
        <w:pStyle w:val="BodyText"/>
      </w:pPr>
      <w:r>
        <w:rPr>
          <w:bCs/>
          <w:b/>
        </w:rPr>
        <w:t>共振元素：</w:t>
      </w:r>
      <w:r>
        <w:t xml:space="preserve"> </w:t>
      </w:r>
      <w:r>
        <w:t>- 有線封閉式耳機（不是藍芽）</w:t>
      </w:r>
      <w:r>
        <w:t xml:space="preserve"> </w:t>
      </w:r>
      <w:r>
        <w:t>- 藍光阻擋眼鏡（晚上使用）</w:t>
      </w:r>
      <w:r>
        <w:t xml:space="preserve"> </w:t>
      </w:r>
      <w:r>
        <w:t>- 可選：精油擴散器（迷迭香或薄荷用於專注，薰衣草用於靜默）</w:t>
      </w:r>
      <w:r>
        <w:t xml:space="preserve"> </w:t>
      </w:r>
      <w:r>
        <w:t>- 可選：小毯子/蓋布（體溫下降1-2°C支援delta波）</w:t>
      </w:r>
    </w:p>
    <w:p>
      <w:pPr>
        <w:pStyle w:val="BodyText"/>
      </w:pPr>
      <w:r>
        <w:rPr>
          <w:bCs/>
          <w:b/>
        </w:rPr>
        <w:t>使用規則：</w:t>
      </w:r>
      <w:r>
        <w:t xml:space="preserve"> </w:t>
      </w:r>
      <w:r>
        <w:t>空間僅用於 MNK 會話、冥想、閱讀發展材料和寫日記。不要在那裡用膝上型電腦工作、吃飯、看電視劇、吵架。大腦很快將空間與活動關聯——如果空間是”神聖的”，僅僅進入它就引發部分靜默效果（經典條件反射、情境效應）。</w:t>
      </w:r>
    </w:p>
    <w:p>
      <w:pPr>
        <w:pStyle w:val="BodyText"/>
      </w:pPr>
      <w:r>
        <w:rPr>
          <w:bCs/>
          <w:b/>
        </w:rPr>
        <w:t>設定成本：</w:t>
      </w:r>
      <w:r>
        <w:t xml:space="preserve"> </w:t>
      </w:r>
      <w:r>
        <w:t>200-1000茲羅提，取決於你已有什麼。設定時間：一個晚上。投資回報：每次後續 MNK 會話由於最優環境而效率提高20-30%。</w:t>
      </w:r>
    </w:p>
    <w:p>
      <w:r/>
    </w:p>
    <w:bookmarkEnd w:id="295"/>
    <w:bookmarkEnd w:id="296"/>
    <w:bookmarkEnd w:id="297"/>
    <w:bookmarkStart w:id="314" w:name="最常见参数的纠缠公式"/>
    <w:p>
      <w:pPr>
        <w:pStyle w:val="Heading2"/>
      </w:pPr>
      <w:r>
        <w:t>12. 最常見引數的糾纏公式</w:t>
      </w:r>
    </w:p>
    <w:p>
      <w:pPr>
        <w:pStyle w:val="FirstParagraph"/>
      </w:pPr>
      <w:r>
        <w:t>我們在第9-11章中發展的量子糾纏理論，如果找不到操作性語言，就仍然是無用的。MNK演算法（第10章）描述了</w:t>
      </w:r>
      <w:r>
        <w:rPr>
          <w:iCs/>
          <w:i/>
        </w:rPr>
        <w:t>如何</w:t>
      </w:r>
      <w:r>
        <w:t>逐步進行會話，但沒有給出你可以在階段5和6中說出的現成語句。頻率共振（第11章）指出了操作的最佳狀態，但本身不建立態函式。本章是架構與建築之間的橋樑——包含最常用引數的完整即用糾纏公式，以及對每個領域的分析和建立自己公式的通用模板。</w:t>
      </w:r>
    </w:p>
    <w:p>
      <w:pPr>
        <w:pStyle w:val="BodyText"/>
      </w:pPr>
      <w:r>
        <w:t>本章中的每個公式都按照相同的結構模式構建：1號態函式的定義（給定狀態），2號態函式的定義（最優狀態），在 心靈場 的 靈性層面 上的糾纏行為，以及退相干公式。這些不是心理學意義上的肯定語。它們是操作性定義行為，其中 自由意志 明確地定義了什麼在什麼水平、以什麼價值秩序被糾纏。</w:t>
      </w:r>
    </w:p>
    <w:bookmarkStart w:id="300" w:name="心理参数的公式"/>
    <w:p>
      <w:pPr>
        <w:pStyle w:val="Heading3"/>
      </w:pPr>
      <w:r>
        <w:t>12.1 心理引數的公式</w:t>
      </w:r>
    </w:p>
    <w:p>
      <w:pPr>
        <w:pStyle w:val="FirstParagraph"/>
      </w:pPr>
      <w:r>
        <w:t>心理引數決定人在壓力下保持內在中心的能力。這裡指的不是沒有恐懼，而是儘管恐懼也能行動的能力。不是沒有懷疑，而是在懷疑存在時仍能做出決定的能力。在第6章的目錄中，最重要的心理引數包括：精神力量、心理韌性和精神堅韌——後者作為耐力和道德一致性的綜合。</w:t>
      </w:r>
    </w:p>
    <w:bookmarkStart w:id="298" w:name="公式精神力量心理韧性精神坚韧"/>
    <w:p>
      <w:pPr>
        <w:pStyle w:val="Heading4"/>
      </w:pPr>
      <w:r>
        <w:t>12.1.1 公式：精神力量、心理韌性、精神堅韌</w:t>
      </w:r>
    </w:p>
    <w:p>
      <w:pPr>
        <w:pStyle w:val="FirstParagraph"/>
      </w:pPr>
      <w:r>
        <w:rPr>
          <w:bCs/>
          <w:b/>
        </w:rPr>
        <w:t>精神力量</w:t>
      </w:r>
      <w:r>
        <w:t>衡量在面對外部壓力時保持決策中心和身份中心的能力。精神力量為21的人即使在環境有利於混亂時也能思考、選擇和行動。該引數的臨界閾值為4——低於此值，不再是啟發，而是重建結構。</w:t>
      </w:r>
    </w:p>
    <w:p>
      <w:pPr>
        <w:pStyle w:val="BodyText"/>
      </w:pPr>
      <w:r>
        <w:rPr>
          <w:bCs/>
          <w:b/>
        </w:rPr>
        <w:t>糾纏公式——精神力量：</w:t>
      </w:r>
    </w:p>
    <w:p>
      <w:pPr>
        <w:pStyle w:val="BlockText"/>
      </w:pPr>
      <w:r>
        <w:t>憑藉我自由意志的力量，我確定描述我的精神力量引數在[填入數值]水平的當前給定狀態的1號態函式。此函式涵蓋中心削弱的全部表現：壓力下做決定的困難、衝突情境中注意力的瓦解、面對不確定性時拖延行動的傾向、以及在他人的期望下失去與自己方向的聯絡。憑藉同一自由意志的力量，我確定描述與善、平靜、勇氣和清醒行動一致的精神力量最優狀態在[填入數值]水平的2號態函式。此函式涵蓋無論壓力如何都能保持內部決策中心的能力、壓力下的思維清晰度、平靜的自信以及即使在面對反對時也能按照自己的真理行動的能力。我在 靈性層面、不可測量層面、在 心靈場 中、與善、真理、道德和絕對意志和諧共存地將1號態函式與2號態函式糾纏。願精神力量削弱的根源性致因與目的因根據最優狀態得到修正。</w:t>
      </w:r>
    </w:p>
    <w:p>
      <w:pPr>
        <w:pStyle w:val="FirstParagraph"/>
      </w:pPr>
      <w:r>
        <w:rPr>
          <w:bCs/>
          <w:b/>
        </w:rPr>
        <w:t>心理韌性</w:t>
      </w:r>
      <w:r>
        <w:t>與精神力量的區別在於，它不是描述</w:t>
      </w:r>
      <w:r>
        <w:rPr>
          <w:iCs/>
          <w:i/>
        </w:rPr>
        <w:t>保持</w:t>
      </w:r>
      <w:r>
        <w:t>中心的能力，而是描述</w:t>
      </w:r>
      <w:r>
        <w:rPr>
          <w:iCs/>
          <w:i/>
        </w:rPr>
        <w:t>恢復</w:t>
      </w:r>
      <w:r>
        <w:t>中心的能力——在失去它之後。具有高心理韌性的人能夠經歷失敗、批評、羞辱或崩潰，而不會造成內部結構的永久性損傷。在引數目錄中，臨界閾值也是4，這意味著低於此水平恢復平衡需要外部支援或密集的 MNK 工作。</w:t>
      </w:r>
    </w:p>
    <w:p>
      <w:pPr>
        <w:pStyle w:val="BodyText"/>
      </w:pPr>
      <w:r>
        <w:rPr>
          <w:bCs/>
          <w:b/>
        </w:rPr>
        <w:t>糾纏公式——心理韌性：</w:t>
      </w:r>
    </w:p>
    <w:p>
      <w:pPr>
        <w:pStyle w:val="BlockText"/>
      </w:pPr>
      <w:r>
        <w:t>憑藉我自由意志的力量，我確定描述我的心理韌性引數在[填入數值]水平的當前給定狀態的1號態函式。此函式涵蓋反應性的全部表現：衝突後的長期反芻、壓力後持續數小時的生理緊張、難以切斷與他人的話語聯絡、被攻擊的慢性感覺以及夜間心理再生能力的喪失。憑藉同一自由意志的力量，我確定描述我的心理韌性最優狀態在[填入數值]水平的2號態函式。此函式涵蓋擾動後快速恢復平衡的能力、對他人意見的情感距離、健康的心理邊界、寧靜的再生睡眠以及相信自己能夠在不喪失身份的情況下度過困難處境的信念。我在 靈性層面、不可測量層面、在 心靈場 中、與善、真理、道德和絕對意志和諧共存地將1號態函式與2號態函式糾纏。願心理反應性的根源性致因與目的因根據最優狀態得到修正。</w:t>
      </w:r>
    </w:p>
    <w:p>
      <w:pPr>
        <w:pStyle w:val="FirstParagraph"/>
      </w:pPr>
      <w:r>
        <w:rPr>
          <w:bCs/>
          <w:b/>
        </w:rPr>
        <w:t>精神堅韌</w:t>
      </w:r>
      <w:r>
        <w:t>是三者中最高的引數，結合耐力與道德一致性。具有堅韌精神的人不僅是有韌性的——他是在</w:t>
      </w:r>
      <w:r>
        <w:rPr>
          <w:iCs/>
          <w:i/>
        </w:rPr>
        <w:t>服務於正確方向的</w:t>
      </w:r>
      <w:r>
        <w:t>韌性。20級的精神堅韌意味著即使以物質損失為代價也能堅持真理的能力。這是一個邊界引數，沒有事先穩定精神力量和心理韌性就無法達到。</w:t>
      </w:r>
    </w:p>
    <w:p>
      <w:pPr>
        <w:pStyle w:val="BodyText"/>
      </w:pPr>
      <w:r>
        <w:rPr>
          <w:bCs/>
          <w:b/>
        </w:rPr>
        <w:t>糾纏公式——精神堅韌：</w:t>
      </w:r>
    </w:p>
    <w:p>
      <w:pPr>
        <w:pStyle w:val="BlockText"/>
      </w:pPr>
      <w:r>
        <w:t>憑藉我自由意志的力量，我確定描述我的精神堅韌引數在[填入數值]水平的當前給定狀態的1號態函式。此函式涵蓋與較低標準達成內部妥協的所有形式：在壓力下放棄自己的真理、為舒適而選擇犧牲完整性、在應該說話時保持沉默、以及將注意力分散在瑣碎問題上以避免與根本挑戰對抗。憑藉同一自由意志的力量，我確定描述我的精神堅韌最優狀態在[填入數值]水平的2號態函式。此函式涵蓋堅持與善一致的自身真理的能力、對改變方向的壓力的耐力、平靜的勇氣道德以及圍繞單一軸線整合內部分裂的能力。我在 靈性層面、不可測量層面、在 心靈場 中、與善、真理、道德和絕對意志和諧共存地將1號態函式與2號態函式糾纏。願內部搖擺的根源性致因與目的因根據最優狀態得到修正。</w:t>
      </w:r>
    </w:p>
    <w:bookmarkEnd w:id="298"/>
    <w:bookmarkStart w:id="299" w:name="公式化规则完成时态精确性无否定"/>
    <w:p>
      <w:pPr>
        <w:pStyle w:val="Heading4"/>
      </w:pPr>
      <w:r>
        <w:t>12.1.2 公式化規則：完成時態、精確性、無否定</w:t>
      </w:r>
    </w:p>
    <w:p>
      <w:pPr>
        <w:pStyle w:val="FirstParagraph"/>
      </w:pPr>
      <w:r>
        <w:t>三條規則支配本章中的每個公式。違反它們不是風格上的小錯誤——而是削弱或扭曲糾纏過程的操作性錯誤。</w:t>
      </w:r>
    </w:p>
    <w:p>
      <w:pPr>
        <w:pStyle w:val="BodyText"/>
      </w:pPr>
      <w:r>
        <w:rPr>
          <w:bCs/>
          <w:b/>
        </w:rPr>
        <w:t>完成時態。</w:t>
      </w:r>
      <w:r>
        <w:t xml:space="preserve"> </w:t>
      </w:r>
      <w:r>
        <w:t>公式不請求、不希望、不抱有希望。公式</w:t>
      </w:r>
      <w:r>
        <w:rPr>
          <w:iCs/>
          <w:i/>
        </w:rPr>
        <w:t>確定</w:t>
      </w:r>
      <w:r>
        <w:t>。不是”我想變強”，而是”憑藉我自由意志的力量，我確定2號態函式在17級”。完成語言在 不可測量層面 上構建結構。願望的語言留下開放和未確定結構——而未確定的東西就留在偶然領域。</w:t>
      </w:r>
    </w:p>
    <w:p>
      <w:pPr>
        <w:pStyle w:val="BodyText"/>
      </w:pPr>
      <w:r>
        <w:rPr>
          <w:bCs/>
          <w:b/>
        </w:rPr>
        <w:t>精確性。</w:t>
      </w:r>
      <w:r>
        <w:t xml:space="preserve"> </w:t>
      </w:r>
      <w:r>
        <w:t>每個態函式必須包含具體數值和定性描述。數值在 不可測量層面 的地圖上充當地址座標。定性描述精確地界定此數值在你具體情況下</w:t>
      </w:r>
      <w:r>
        <w:rPr>
          <w:iCs/>
          <w:i/>
        </w:rPr>
        <w:t>究竟意味著什麼</w:t>
      </w:r>
      <w:r>
        <w:t>。沒有數字的公式是迷霧。沒有描述的公式是沒有影象的空框。</w:t>
      </w:r>
    </w:p>
    <w:p>
      <w:pPr>
        <w:pStyle w:val="BodyText"/>
      </w:pPr>
      <w:r>
        <w:rPr>
          <w:bCs/>
          <w:b/>
        </w:rPr>
        <w:t>無否定。</w:t>
      </w:r>
      <w:r>
        <w:t xml:space="preserve"> </w:t>
      </w:r>
      <w:r>
        <w:t>公式從不操作你</w:t>
      </w:r>
      <w:r>
        <w:rPr>
          <w:iCs/>
          <w:i/>
        </w:rPr>
        <w:t>不想要的</w:t>
      </w:r>
      <w:r>
        <w:t>東西。你不說：</w:t>
      </w:r>
      <w:r>
        <w:t>“</w:t>
      </w:r>
      <w:r>
        <w:t>我不想再軟弱</w:t>
      </w:r>
      <w:r>
        <w:t>”</w:t>
      </w:r>
      <w:r>
        <w:t>。你說：</w:t>
      </w:r>
      <w:r>
        <w:t>“</w:t>
      </w:r>
      <w:r>
        <w:t>我的精神力量達到17級，涵蓋保持決策中心的能力</w:t>
      </w:r>
      <w:r>
        <w:t>”</w:t>
      </w:r>
      <w:r>
        <w:t>。避免否定不是文字遊戲——這是技術要求。在 不可測量層面，否定不像邏輯算符那樣運作；它的運作方式是識別你不想要的東西，這往往會</w:t>
      </w:r>
      <w:r>
        <w:rPr>
          <w:iCs/>
          <w:i/>
        </w:rPr>
        <w:t>固化</w:t>
      </w:r>
      <w:r>
        <w:t>它。你的思維必須專注於解決方案，而不是問題行李箱。</w:t>
      </w:r>
    </w:p>
    <w:bookmarkEnd w:id="299"/>
    <w:bookmarkEnd w:id="300"/>
    <w:bookmarkStart w:id="303" w:name="情感参数的公式"/>
    <w:p>
      <w:pPr>
        <w:pStyle w:val="Heading3"/>
      </w:pPr>
      <w:r>
        <w:t>12.2 情感引數的公式</w:t>
      </w:r>
    </w:p>
    <w:p>
      <w:pPr>
        <w:pStyle w:val="FirstParagraph"/>
      </w:pPr>
      <w:r>
        <w:t>情感引數決定人體驗、處理和整合情感能量的方式。我們在這裡區分三個關鍵維度：情感韌性（情緒是否接管了權力？）、情感力量（我能否深入體驗而不崩潰？）和情感力量（我能否有力地愛而不恐懼？）。這三個引數共同構成一個系統，其中最弱的環節決定實際的穩定性。</w:t>
      </w:r>
    </w:p>
    <w:bookmarkStart w:id="301" w:name="公式情感韧性情感力量情感力量"/>
    <w:p>
      <w:pPr>
        <w:pStyle w:val="Heading4"/>
      </w:pPr>
      <w:r>
        <w:t>12.2.1 公式：情感韌性、情感力量、情感力量</w:t>
      </w:r>
    </w:p>
    <w:p>
      <w:pPr>
        <w:pStyle w:val="FirstParagraph"/>
      </w:pPr>
      <w:r>
        <w:rPr>
          <w:bCs/>
          <w:b/>
        </w:rPr>
        <w:t>情感韌性</w:t>
      </w:r>
      <w:r>
        <w:t>是在不喪失中心的情況下體驗情緒的能力。情感韌性為8的人知道他感到憤怒，但憤怒不替他做決定。情感韌性為17的人將情緒體驗為流經其系統的資訊，不破壞邊界。</w:t>
      </w:r>
    </w:p>
    <w:p>
      <w:pPr>
        <w:pStyle w:val="BodyText"/>
      </w:pPr>
      <w:r>
        <w:rPr>
          <w:bCs/>
          <w:b/>
        </w:rPr>
        <w:t>糾纏公式——情感韌性：</w:t>
      </w:r>
    </w:p>
    <w:p>
      <w:pPr>
        <w:pStyle w:val="BlockText"/>
      </w:pPr>
      <w:r>
        <w:t>憑藉我自由意志的力量，我確定描述我的情感韌性引數在[填入數值]水平的當前給定狀態的1號態函式。此函式涵蓋情感反應性的所有形式：立即接管他人的情緒狀態、在情緒影響下喪失決策能力、生理應激淹沒阻止理性行動、未處理情緒引起的慢性緊張、以及自身感受與他人感受之間缺乏邊界。憑藉同一自由意志的力量，我確定描述我的情感韌性最優狀態在[填入數值]水平的2號態函式。此函式涵蓋在不喪失中心的情況下有意識地體驗每種情緒的能力、讓我在行動前命名所感受之物的距離、情感邊界的穩定性、情緒與理性的整合、以及情緒在體內不停留的流動。我在 靈性層面、不可測量層面、在 心靈場 中、與善、真理、道德和絕對意志和諧共存地將1號態函式與2號態函式糾纏。願情感反應性的根源性致因與目的因根據最優狀態得到修正。</w:t>
      </w:r>
    </w:p>
    <w:p>
      <w:pPr>
        <w:pStyle w:val="FirstParagraph"/>
      </w:pPr>
      <w:r>
        <w:rPr>
          <w:bCs/>
          <w:b/>
        </w:rPr>
        <w:t>情感力量</w:t>
      </w:r>
      <w:r>
        <w:t>與韌性的區別在於，它描述的是體驗的</w:t>
      </w:r>
      <w:r>
        <w:rPr>
          <w:iCs/>
          <w:i/>
        </w:rPr>
        <w:t>深度</w:t>
      </w:r>
      <w:r>
        <w:t>，而不僅僅是</w:t>
      </w:r>
      <w:r>
        <w:rPr>
          <w:iCs/>
          <w:i/>
        </w:rPr>
        <w:t>穩定性</w:t>
      </w:r>
      <w:r>
        <w:t>。具有高情感力量的人能夠在全部範圍內體驗快樂、悲傷、同情和激情，而不關閉體驗。該引數低表現為情感麻醉——一個人”什麼都感覺不到”，因為這是他學到的生存策略。</w:t>
      </w:r>
    </w:p>
    <w:p>
      <w:pPr>
        <w:pStyle w:val="BodyText"/>
      </w:pPr>
      <w:r>
        <w:rPr>
          <w:bCs/>
          <w:b/>
        </w:rPr>
        <w:t>糾纏公式——情感力量：</w:t>
      </w:r>
    </w:p>
    <w:p>
      <w:pPr>
        <w:pStyle w:val="BlockText"/>
      </w:pPr>
      <w:r>
        <w:t>憑藉我自由意志的力量，我確定描述我的情感力量引數在[填入數值]水平的當前給定狀態的1號態函式。此函式涵蓋情感麻醉、被阻塞的情感流動、將情緒轉化為思想（理智化）、喪失快樂和悲傷的能力、作為防禦機制的情感距離以及對深入體驗的恐懼。憑藉同一自由意志的力量，我確定描述我的情感力量最優狀態在[填入數值]水平的2號態函式。此函式涵蓋帶著意識體驗情感的完整範圍、無恐懼失去快樂的能力、不陷入抑鬱的悲傷能力、不自我毀滅的同情流動、以及情感勇氣——即對我所感受之物的開放而不逃避。我在 靈性層面、不可測量層面、在 心靈場 中、與善、真理、道德和絕對意志和諧共存地將1號態函式與2號態函式糾纏。願情感麻醉的根源性致因與目的因根據最優狀態得到修正。</w:t>
      </w:r>
    </w:p>
    <w:p>
      <w:pPr>
        <w:pStyle w:val="FirstParagraph"/>
      </w:pPr>
      <w:r>
        <w:rPr>
          <w:bCs/>
          <w:b/>
        </w:rPr>
        <w:t>情感力量</w:t>
      </w:r>
      <w:r>
        <w:t>是一個關係-情感引數，描述深度和持久地愛的能力。具有高情感力量的人能夠建立聯絡而不陷入對依賴的恐慌。該引數低表現為對親密的恐懼、情感逃避或消耗另一方的情感飢餓。</w:t>
      </w:r>
    </w:p>
    <w:p>
      <w:pPr>
        <w:pStyle w:val="BodyText"/>
      </w:pPr>
      <w:r>
        <w:rPr>
          <w:bCs/>
          <w:b/>
        </w:rPr>
        <w:t>糾纏公式——情感力量：</w:t>
      </w:r>
    </w:p>
    <w:p>
      <w:pPr>
        <w:pStyle w:val="BlockText"/>
      </w:pPr>
      <w:r>
        <w:t>憑藉我自由意志的力量，我確定描述我的情感力量引數在[填入數值]水平的當前給定狀態的1號態函式。此函式涵蓋對親密的恐懼、控制關係的情感飢餓、作為真正聯絡替代品的情感逃避、受傷後封閉的心、以及將他人視為情感供應源而非主體。憑藉同一自由意志的力量，我確定描述我的情感力量最優狀態在[填入數值]水平的2號態函式。此函式涵蓋深度、成熟的愛而不陷入對依賴的恐慌、不喪失身份建立持久聯絡的能力、帶著邊界開放的心、在給予和接受情感中保持平衡、以及情感勇氣——即可能被傷害而不決定封閉的能力。我在 靈性層面、不可測量層面、在 心靈場 中、與善、真理、道德和絕對意志和諧共存地將1號態函式與2號態函式糾纏。願情感阻塞的根源性致因與目的因根據最優狀態得到修正。</w:t>
      </w:r>
    </w:p>
    <w:bookmarkEnd w:id="301"/>
    <w:bookmarkStart w:id="302" w:name="问题消退与功能截肢之间的区别"/>
    <w:p>
      <w:pPr>
        <w:pStyle w:val="Heading4"/>
      </w:pPr>
      <w:r>
        <w:t>12.2.2 問題消退與功能截肢之間的區別</w:t>
      </w:r>
    </w:p>
    <w:p>
      <w:pPr>
        <w:pStyle w:val="FirstParagraph"/>
      </w:pPr>
      <w:r>
        <w:t>在處理問題引數時——如恐懼、羞怯、情感反應性——一個技術區別的忽視會導致嚴重的操作性錯誤。消退問題意味著將過量的、病理性的成分減少到健康水平。功能截肢意味著將問題減少到零或接近零，這往往會破壞只是以不健康形式表現出來的健康機制。</w:t>
      </w:r>
    </w:p>
    <w:p>
      <w:pPr>
        <w:pStyle w:val="BodyText"/>
      </w:pPr>
      <w:r>
        <w:t>以恐懼為例。+15級的恐懼作為暴君使行動癱瘓。但恐懼的最優狀態通常不是-10——而是大約+3到+5的</w:t>
      </w:r>
      <w:r>
        <w:rPr>
          <w:iCs/>
          <w:i/>
        </w:rPr>
        <w:t>謹慎</w:t>
      </w:r>
      <w:r>
        <w:t>範圍。沒有恐懼的人不是勇敢的，而是愚蠢的。這裡的消退意味著將恐懼從+15降低到+4——從暴君到守護者。截肢意味著試圖減少到-10，這會破壞識別威脅的能力。</w:t>
      </w:r>
    </w:p>
    <w:p>
      <w:pPr>
        <w:pStyle w:val="BodyText"/>
      </w:pPr>
      <w:r>
        <w:t>同樣的邏輯適用於羞恥。+12級的有毒羞恥摧毀身份，必須被消退——通常到負值。但+5級的</w:t>
      </w:r>
      <w:r>
        <w:rPr>
          <w:iCs/>
          <w:i/>
        </w:rPr>
        <w:t>道德</w:t>
      </w:r>
      <w:r>
        <w:t>羞恥是一種保護功能，維護尊嚴邊界。消退公式必須精確定義哪種羞恥是目標，以免截斷對無恥行為的保護機制。</w:t>
      </w:r>
    </w:p>
    <w:p>
      <w:pPr>
        <w:pStyle w:val="BodyText"/>
      </w:pPr>
      <w:r>
        <w:t>以羞怯為例。+8級的羞怯限制表達和接觸。最優狀態-7意味著在場的自由、平靜的接觸、健康的邊界。但不意味著攻擊性表達或對他人意見缺乏敏感。羞怯公式中的關鍵是2號態函式描述的不是問題的</w:t>
      </w:r>
      <w:r>
        <w:rPr>
          <w:iCs/>
          <w:i/>
        </w:rPr>
        <w:t>對立面</w:t>
      </w:r>
      <w:r>
        <w:t>，而是</w:t>
      </w:r>
      <w:r>
        <w:rPr>
          <w:iCs/>
          <w:i/>
        </w:rPr>
        <w:t>解決方案</w:t>
      </w:r>
      <w:r>
        <w:t>——保留敏感性但去除癱瘓的健康替代方案。</w:t>
      </w:r>
    </w:p>
    <w:p>
      <w:pPr>
        <w:pStyle w:val="BodyText"/>
      </w:pPr>
      <w:r>
        <w:rPr>
          <w:bCs/>
          <w:b/>
        </w:rPr>
        <w:t>糾纏公式——羞怯（消退示例）：</w:t>
      </w:r>
    </w:p>
    <w:p>
      <w:pPr>
        <w:pStyle w:val="BlockText"/>
      </w:pPr>
      <w:r>
        <w:t>憑藉我自由意志的力量，我確定描述我的羞怯引數在+[填入數值]水平的當前給定狀態的1號態函式。此函式涵蓋在群體中在場的癱瘓、對評判的恐懼、表達阻塞、躲避目光接觸、社交情境中的生理緊張以及認為自己不適當的信念。憑藉同一自由意志的力量，我確定描述我的最優狀態在-[填入數值]水平的2號態函式。此函式涵蓋在人群中的在場自由、平靜的接觸、無癱瘓的自我表達能力、社交關係中的健康邊界、以及無評判恐懼的自然敏感。我在 靈性層面、不可測量層面、在 心靈場 中、不侵犯他人的自由意志、與善和絕對意志和諧共存地將1號態函式與2號態函式糾纏。願社交恐懼的根源性致因根據最優狀態得到修正。</w:t>
      </w:r>
    </w:p>
    <w:bookmarkEnd w:id="302"/>
    <w:bookmarkEnd w:id="303"/>
    <w:bookmarkStart w:id="306" w:name="身体与生命力参数的公式"/>
    <w:p>
      <w:pPr>
        <w:pStyle w:val="Heading3"/>
      </w:pPr>
      <w:r>
        <w:t>12.3 身體與生命力引數的公式</w:t>
      </w:r>
    </w:p>
    <w:p>
      <w:pPr>
        <w:pStyle w:val="FirstParagraph"/>
      </w:pPr>
      <w:r>
        <w:t>身體是 可測量層面 上靈魂的工具——我們多次重複過這一點。身體和生命力引數決定這件工具的質量。低生命力不是懶惰。低再生能力不是嬌慣。這些是具有具體致因的具體引數，可以像心理引數一樣透過糾纏給定狀態與最優狀態來糾正。</w:t>
      </w:r>
    </w:p>
    <w:bookmarkStart w:id="304" w:name="公式生命力再生能力健康功能"/>
    <w:p>
      <w:pPr>
        <w:pStyle w:val="Heading4"/>
      </w:pPr>
      <w:r>
        <w:t>12.3.1 公式：生命力、再生能力、健康功能</w:t>
      </w:r>
    </w:p>
    <w:p>
      <w:pPr>
        <w:pStyle w:val="FirstParagraph"/>
      </w:pPr>
      <w:r>
        <w:rPr>
          <w:bCs/>
          <w:b/>
        </w:rPr>
        <w:t>生命力</w:t>
      </w:r>
      <w:r>
        <w:t>是人基本的生命能量引數。它決定生活、工作、創造和與他人聯絡的能量水平。在第6章的目錄中，女性的生命力可以達到21級，男性——13。這些性別差異不是歧視，而是不同生物化學和不同能量週期的反映。</w:t>
      </w:r>
    </w:p>
    <w:p>
      <w:pPr>
        <w:pStyle w:val="BodyText"/>
      </w:pPr>
      <w:r>
        <w:rPr>
          <w:bCs/>
          <w:b/>
        </w:rPr>
        <w:t>糾纏公式——生命力：</w:t>
      </w:r>
    </w:p>
    <w:p>
      <w:pPr>
        <w:pStyle w:val="BlockText"/>
      </w:pPr>
      <w:r>
        <w:t>憑藉我自由意志的力量，我確定描述我的生命力引數在[填入數值]水平的當前給定狀態的1號態函式。此函式涵蓋慢性疲勞、缺乏行動能量、阻礙功能的嗜睡、能量分散、失去運動樂趣、以及由低水平生命能量引起的生物免疫力降低。憑藉同一自由意志的力量，我確定描述我的生命力最優狀態在[填入數值]水平的2號態函式。此函式涵蓋全天和諧、穩定的能量流動、運動和活動的快樂、無內部阻力執行計劃行動的能力、運動後快速再生、以及將身體、情感和思維整合為一個高效系統的生命力。我在 靈性層面、不可測量層面、在 心靈場 中、與身體、靈魂、生物過程和絕對意志和諧共存地將疲勞、分散和削弱的函式與再生、活力和和諧能量流動的函式糾纏。願致因的修正在 靈性層面 上發生，並在 可測量層面 上表現為明智的行動。</w:t>
      </w:r>
    </w:p>
    <w:p>
      <w:pPr>
        <w:pStyle w:val="FirstParagraph"/>
      </w:pPr>
      <w:r>
        <w:rPr>
          <w:bCs/>
          <w:b/>
        </w:rPr>
        <w:t>再生能力</w:t>
      </w:r>
      <w:r>
        <w:t>是描述機體在努力、疾病或壓力後重建能力的引數。低再生能力意味著一個人需要數週來完成他人在數天內完成的事情。問題不在於懶惰——而在於重建機制的削弱，這在 可測量層面 表現為睡眠問題、組織再生緩慢或激素紊亂。</w:t>
      </w:r>
    </w:p>
    <w:p>
      <w:pPr>
        <w:pStyle w:val="BodyText"/>
      </w:pPr>
      <w:r>
        <w:rPr>
          <w:bCs/>
          <w:b/>
        </w:rPr>
        <w:t>糾纏公式——再生能力：</w:t>
      </w:r>
    </w:p>
    <w:p>
      <w:pPr>
        <w:pStyle w:val="BlockText"/>
      </w:pPr>
      <w:r>
        <w:t>憑藉我自由意志的力量，我確定描述我的再生能力引數在[填入數值]水平的當前給定狀態的1號態函式。此函式涵蓋體力和心理努力後的緩慢再生、再生性睡眠問題、休息後仍不消退的慢性疲勞、免疫力重建延遲以及活動-休息週期紊亂。憑藉同一自由意志的力量，我確定描述我的再生能力最優狀態在[填入數值]水平的2號態函式。此函式涵蓋深度、再生性睡眠、努力後資源的快速重建、機體修復機制的效率、活動與休息週期的和諧、以及對生物重建自然過程的支援。我在 靈性層面、不可測量層面、在 心靈場 中、與身體、靈魂、生物過程和絕對意志和諧共存地將1號態函式與2號態函式糾纏。願再生能力削弱的根源性致因與目的因根據最優狀態得到修正。</w:t>
      </w:r>
    </w:p>
    <w:bookmarkEnd w:id="304"/>
    <w:bookmarkStart w:id="305" w:name="与生物过程的合作"/>
    <w:p>
      <w:pPr>
        <w:pStyle w:val="Heading4"/>
      </w:pPr>
      <w:r>
        <w:t>12.3.2 與生物過程的合作</w:t>
      </w:r>
    </w:p>
    <w:p>
      <w:pPr>
        <w:pStyle w:val="FirstParagraph"/>
      </w:pPr>
      <w:r>
        <w:t>身體引數工作的關鍵規則：MNK 不替代生物學，而是糾正削弱生物學的根源性致因。糾纏生命力然後放棄睡眠、飲食和運動的人是在與自己的過程作對。糾纏開啟通道。你必須自己走過它。</w:t>
      </w:r>
    </w:p>
    <w:p>
      <w:pPr>
        <w:pStyle w:val="BodyText"/>
      </w:pPr>
      <w:r>
        <w:t>支援糾纏過程的生物學基礎包括四個支柱。第一個是睡眠——在睡眠中，不可測量層面 加強糾正工作，因此晚間在再生夜之前的會話通常具有更高的效率。第二個是水合作用——水是體內資訊的載體，資訊結構的改變需要適當的介質。第三個是運動——即使是會話後的短暫散步也有助於將糾正與身體體驗整合。第四個是遠離毒素——酒精、毒品和強效化學物質干擾來自 不可測量層面 的訊號接收。</w:t>
      </w:r>
    </w:p>
    <w:p>
      <w:pPr>
        <w:pStyle w:val="BodyText"/>
      </w:pPr>
      <w:r>
        <w:t>在健康功能的公式中，我們應用相同的邏輯，但精確定義器官或系統。胃部健康的示例：</w:t>
      </w:r>
    </w:p>
    <w:p>
      <w:pPr>
        <w:pStyle w:val="BlockText"/>
      </w:pPr>
      <w:r>
        <w:t>憑藉我自由意志的力量，我確定描述+[填入數值]水平的胃部健康1號態函式，涵蓋[列出症狀]。我確定描述+[填入數值]水平的胃部健康最優狀態的2號態函式。我在 靈性層面 上將問題函式與解決方案函式糾纏，與身體、靈魂、生物過程和絕對意志和諧共存。願紊亂的根源性致因得到修正。</w:t>
      </w:r>
    </w:p>
    <w:p>
      <w:pPr>
        <w:pStyle w:val="FirstParagraph"/>
      </w:pPr>
      <w:r>
        <w:t>這種精確性是必要的，因為籠統的”我想健康”的願望在 不可測量層面 上不建立地址。具體的器官、具體的數值、具體的描述——這些是 自由意志 可以處理的座標。</w:t>
      </w:r>
    </w:p>
    <w:bookmarkEnd w:id="305"/>
    <w:bookmarkEnd w:id="306"/>
    <w:bookmarkStart w:id="309" w:name="关系与灵性参数的公式"/>
    <w:p>
      <w:pPr>
        <w:pStyle w:val="Heading3"/>
      </w:pPr>
      <w:r>
        <w:t>12.4 關係與靈性引數的公式</w:t>
      </w:r>
    </w:p>
    <w:p>
      <w:pPr>
        <w:pStyle w:val="FirstParagraph"/>
      </w:pPr>
      <w:r>
        <w:t>關係和靈性引數屬於實踐實現中最困難的，因為它們觸及你的 自由意志 與他人的意志相遇的領域。你不能糾纏他人的 自由意志。你只能糾纏你自己在關係中的參與、你自己的愛、信任或尊重引數。但這往往足夠了——因為關係是一個系統，一個系統元素的變化會改變整個系統的條件。</w:t>
      </w:r>
    </w:p>
    <w:bookmarkStart w:id="307" w:name="公式爱信任尊重道德"/>
    <w:p>
      <w:pPr>
        <w:pStyle w:val="Heading4"/>
      </w:pPr>
      <w:r>
        <w:t>12.4.1 公式：愛、信任、尊重、道德</w:t>
      </w:r>
    </w:p>
    <w:p>
      <w:pPr>
        <w:pStyle w:val="FirstParagraph"/>
      </w:pPr>
      <w:r>
        <w:rPr>
          <w:bCs/>
          <w:b/>
        </w:rPr>
        <w:t>愛</w:t>
      </w:r>
      <w:r>
        <w:t>作為引數不是指浪漫興奮。它指的是愛的能力——將他人的善視為真實的善，而非自我裝飾。愛為6的人可以渴望、需要、理想化，但不一定能愛。愛為13的人能夠既溫暖又堅定、既親密又自由、既忠誠又不束縛。</w:t>
      </w:r>
    </w:p>
    <w:p>
      <w:pPr>
        <w:pStyle w:val="BodyText"/>
      </w:pPr>
      <w:r>
        <w:rPr>
          <w:bCs/>
          <w:b/>
        </w:rPr>
        <w:t>糾纏公式——愛：</w:t>
      </w:r>
    </w:p>
    <w:p>
      <w:pPr>
        <w:pStyle w:val="BlockText"/>
      </w:pPr>
      <w:r>
        <w:t>憑藉我自由意志的力量，我確定描述我的愛的能力引數在[填入數值]水平的當前給定狀態的1號態函式。此函式涵蓋對親密的恐懼、偽裝成愛的情感飢餓、佔有他人的需要、作為真正看見替代品的理想化、受傷後封閉的心、以及將愛視為交易。憑藉同一自由意志的力量，我確定描述我的愛的能力最優狀態在[填入數值]水平的2號態函式。此函式涵蓋無強迫的心的溫暖、將他人視為主體的能力、無喪失恐懼的愛、不喪失自我的親密、以及服務於另一人善而非僅自身舒適的愛。我在 靈性層面、不可測量層面、在 心靈場 中、與善、真理、道德和絕對意志和諧共存地將1號態函式與2號態函式糾纏。願心靈封閉的根根源性致因與目的因根據最優狀態得到修正。</w:t>
      </w:r>
    </w:p>
    <w:p>
      <w:pPr>
        <w:pStyle w:val="FirstParagraph"/>
      </w:pPr>
      <w:r>
        <w:rPr>
          <w:bCs/>
          <w:b/>
        </w:rPr>
        <w:t>信任</w:t>
      </w:r>
      <w:r>
        <w:t>是親密的基礎。沒有信任，關係停留在交易或戲劇化親密的層面。但信任不是天真——它是向另一人開放同時保持識別威脅能力的能力。信任為2的人無法開放。信任為10的人能夠開放同時保持覺知。</w:t>
      </w:r>
    </w:p>
    <w:p>
      <w:pPr>
        <w:pStyle w:val="BodyText"/>
      </w:pPr>
      <w:r>
        <w:rPr>
          <w:bCs/>
          <w:b/>
        </w:rPr>
        <w:t>糾纏公式——信任：</w:t>
      </w:r>
    </w:p>
    <w:p>
      <w:pPr>
        <w:pStyle w:val="BlockText"/>
      </w:pPr>
      <w:r>
        <w:t>憑藉我自由意志的力量，我確定描述我的信任引數在[填入數值]水平的當前給定狀態的1號態函式。此函式涵蓋慢性懷疑、期待背叛、難以接受幫助、對開放的恐懼、將舊傷投射到新關係、以及缺乏接受他人之善的能力。憑藉同一自由意志的力量，我確定描述我的信任最優狀態在[填入數值]水平的2號態函式。此函式涵蓋在保持覺知的同時向親密關係開放的能力、接受他人之善的能力、對舊傷的距離允許根據新情況的本來面目而非它們的表象來評估、以及建立在共同真理基礎上的關係。我在 靈性層面、不可測量層面、在 心靈場 中、與善、真理、道德和絕對意志和諧共存地將1號態函式與2號態函式糾纏。願缺乏信任的根源性致因與目的因根據最優狀態得到修正。</w:t>
      </w:r>
    </w:p>
    <w:p>
      <w:pPr>
        <w:pStyle w:val="FirstParagraph"/>
      </w:pPr>
      <w:r>
        <w:rPr>
          <w:bCs/>
          <w:b/>
        </w:rPr>
        <w:t>自尊與尊重他人</w:t>
      </w:r>
      <w:r>
        <w:t>是一個邊界引數——它決定你如何對待自己以及你允許他人如何對待你。低自尊表現為慢性退讓、接受傷害、無法捍衛自己的尊嚴。低尊重他人表現為蔑視、操縱、將人工具化。</w:t>
      </w:r>
    </w:p>
    <w:p>
      <w:pPr>
        <w:pStyle w:val="BodyText"/>
      </w:pPr>
      <w:r>
        <w:rPr>
          <w:bCs/>
          <w:b/>
        </w:rPr>
        <w:t>糾纏公式——尊重：</w:t>
      </w:r>
    </w:p>
    <w:p>
      <w:pPr>
        <w:pStyle w:val="BlockText"/>
      </w:pPr>
      <w:r>
        <w:t>憑藉我自由意志的力量，我確定描述我的自尊與尊重他人參數在[填入數值]水平的當前給定狀態的1號態函式。此函式涵蓋缺乏尊重的所有形式：接受低於尊嚴的對待、難以設定邊界、以自身完整性為代價的慢性退讓、將自己視為較不重要、以及透過蔑視或將人工具化將相同模式轉移到他人身上。憑藉同一自由意志的力量，我確定描述我的尊重最優狀態在[填入數值]水平的2號態函式。此函式涵蓋無傲慢地承認自身尊嚴、無攻擊地承認自身邊界、無需要貶低任何人地承認自身價值。也包括將他人尊重為主體的能力，而非工具。我在 靈性層面、不可測量層面、在 心靈場 中、與善、真理、道德和絕對意志和諧共存地將1號態函式與2號態函式糾纏。願尊重侵犯的根源性致因與目的因根據最優狀態得到修正。</w:t>
      </w:r>
    </w:p>
    <w:p>
      <w:pPr>
        <w:pStyle w:val="FirstParagraph"/>
      </w:pPr>
      <w:r>
        <w:rPr>
          <w:bCs/>
          <w:b/>
        </w:rPr>
        <w:t>道德</w:t>
      </w:r>
      <w:r>
        <w:t>是結構性引數中最重要的，因為它調節所有其他引數。在受損的道德上構建精神力量就像在漏船上安裝噴氣發動機——壯觀、短暫、愚蠢。正道德防止負面影響並引導 自由意志 向善。</w:t>
      </w:r>
    </w:p>
    <w:p>
      <w:pPr>
        <w:pStyle w:val="BodyText"/>
      </w:pPr>
      <w:r>
        <w:rPr>
          <w:bCs/>
          <w:b/>
        </w:rPr>
        <w:t>糾纏公式——道德：</w:t>
      </w:r>
    </w:p>
    <w:p>
      <w:pPr>
        <w:pStyle w:val="BlockText"/>
      </w:pPr>
      <w:r>
        <w:t>憑藉我自由意志的力量，我確定描述我的道德引數在[填入數值]水平的當前給定狀態的1號態函式。此函式涵蓋所有形式的道德偏離：屈服於傷害他人的誘惑、為舒適而犧牲真理、操縱、傷害弱者、無償利用他人勞動、對價值的犬儒主義、以及阻礙識別正確方向的道德分散。憑藉同一自由意志的力量，我確定描述與善、真理、榮譽、尊嚴和絕對意志一致的道德最優狀態在[填入數值]水平的2號態函式。此函式涵蓋識別正確方向的能力、日常決策中的道德紀律、對每個存在（包括自己）尊嚴的尊重、以及對 自由意志 保護和正確方向的重建。我在 靈性層面、不可測量層面、在 心靈場 中糾纏所有道德削弱的致因與道德完整性的態函式。願我 自由意志 的保護和正確方向得以重建。</w:t>
      </w:r>
    </w:p>
    <w:bookmarkEnd w:id="307"/>
    <w:bookmarkStart w:id="308" w:name="保护性公式"/>
    <w:p>
      <w:pPr>
        <w:pStyle w:val="Heading4"/>
      </w:pPr>
      <w:r>
        <w:t>12.4.2 保護性公式</w:t>
      </w:r>
    </w:p>
    <w:p>
      <w:pPr>
        <w:pStyle w:val="FirstParagraph"/>
      </w:pPr>
      <w:r>
        <w:t>有些情況下，優先事項不是發展，而是保護。當你感覺你的場被負面意圖壓迫、當你處於有毒環境中、當有人試圖征服你的意志時——你使用保護性公式。這不是攻擊的公式。你不攻擊。你重建自己的邊界。</w:t>
      </w:r>
    </w:p>
    <w:p>
      <w:pPr>
        <w:pStyle w:val="BodyText"/>
      </w:pPr>
      <w:r>
        <w:rPr>
          <w:bCs/>
          <w:b/>
        </w:rPr>
        <w:t>保護性公式：</w:t>
      </w:r>
    </w:p>
    <w:p>
      <w:pPr>
        <w:pStyle w:val="BlockText"/>
      </w:pPr>
      <w:r>
        <w:t>憑藉我自由意志的力量，我確定描述我的保護場和所有邊界引數的當前給定狀態的1號態函式。此函式涵蓋對外部影響的脆弱性、缺乏邊界防禦能力、他人負面意圖滲透我的能量場、在他人壓力下喪失中心、以及缺乏威脅識別能力。憑藉同一自由意志的力量，我確定描述與善、道德和我的靈魂不可侵犯性一致的保護場最優狀態的2號態函式。此函式涵蓋個人邊界的完整完整性、無恐懼識別外部影響的能力、獨立於壓力的中心穩定性、以及對不符合善的行為的抵抗力。我在 靈性層面、不可測量層面、在 心靈場 中糾纏脆弱性的函式與保護的函式，所有外來的、未經授權的影響被斷開、中和並送回絕對秩序中消解。願脆弱性的根源性致因與目的因根據最優狀態得到修正。</w:t>
      </w:r>
    </w:p>
    <w:p>
      <w:pPr>
        <w:pStyle w:val="FirstParagraph"/>
      </w:pPr>
      <w:r>
        <w:rPr>
          <w:bCs/>
          <w:b/>
        </w:rPr>
        <w:t>不侵犯自由意志的關係公式：</w:t>
      </w:r>
    </w:p>
    <w:p>
      <w:pPr>
        <w:pStyle w:val="BlockText"/>
      </w:pPr>
      <w:r>
        <w:t>憑藉我自由意志的力量，我確定描述我在[可以命名]關係中的當前參與：我在此關係中的情緒、我的邊界、我的尊重、我的溝通能力以及我的反應模式。憑藉同一自由意志的力量，我確定描述我在此關係中的最優參與：開放溝通的能力、邊界穩定性、對自己和他人的尊重、傾聽和表達自己的能力、以及根據善解決或結束關係的準備。我在 靈性層面、不可測量層面、在 心靈場 中、不操縱另一人的 自由意志、與善、真理和絕對意志和諧共存地將1號態函式與2號態函式糾纏。願我關係部分中困難的根源性致因與目的因根據最優狀態得到修正。</w:t>
      </w:r>
    </w:p>
    <w:bookmarkEnd w:id="308"/>
    <w:bookmarkEnd w:id="309"/>
    <w:bookmarkStart w:id="313" w:name="如何创建自己的公式"/>
    <w:p>
      <w:pPr>
        <w:pStyle w:val="Heading3"/>
      </w:pPr>
      <w:r>
        <w:t>12.5 如何建立自己的公式</w:t>
      </w:r>
    </w:p>
    <w:p>
      <w:pPr>
        <w:pStyle w:val="FirstParagraph"/>
      </w:pPr>
      <w:r>
        <w:t>以上呈現的所有公式都按照一個模板建立。當你掌握這個模板後，你將能夠為目錄中30多個引數中的任何一個——以及你在實踐中自己定義的引數——建立公式。</w:t>
      </w:r>
    </w:p>
    <w:bookmarkStart w:id="310" w:name="通用模板5个步骤"/>
    <w:p>
      <w:pPr>
        <w:pStyle w:val="Heading4"/>
      </w:pPr>
      <w:r>
        <w:t>12.5.1 通用模板：5個步驟</w:t>
      </w:r>
    </w:p>
    <w:p>
      <w:pPr>
        <w:pStyle w:val="FirstParagraph"/>
      </w:pPr>
      <w:r>
        <w:rPr>
          <w:bCs/>
          <w:b/>
        </w:rPr>
        <w:t>步驟1：命名引數。</w:t>
      </w:r>
      <w:r>
        <w:t xml:space="preserve"> </w:t>
      </w:r>
      <w:r>
        <w:t>不要寫”我的生活”或”有點不對勁”。寫：對批評的韌性、寬恕的能力、紀律、對未知的恐懼、創造力。你越精確地命名領域，態函式就越精確地被捕捉。</w:t>
      </w:r>
    </w:p>
    <w:p>
      <w:pPr>
        <w:pStyle w:val="BodyText"/>
      </w:pPr>
      <w:r>
        <w:rPr>
          <w:bCs/>
          <w:b/>
        </w:rPr>
        <w:t>步驟2：確定給定狀態。</w:t>
      </w:r>
      <w:r>
        <w:t xml:space="preserve"> </w:t>
      </w:r>
      <w:r>
        <w:t>使用擺錘、肌動學測試、日記、受控直覺或可測量指標。記錄數值和簡短的症狀描述。示例：紀律4；症狀：推遲重要任務、抗拒結構、感覺像自己時間表的囚徒。</w:t>
      </w:r>
    </w:p>
    <w:p>
      <w:pPr>
        <w:pStyle w:val="BodyText"/>
      </w:pPr>
      <w:r>
        <w:rPr>
          <w:bCs/>
          <w:b/>
        </w:rPr>
        <w:t>步驟3：確定最優狀態。</w:t>
      </w:r>
      <w:r>
        <w:t xml:space="preserve"> </w:t>
      </w:r>
      <w:r>
        <w:t>不要複製刻度的最大值。問：什麼對我、對我的靈魂、對我的身體、在此生活處境中、在此道德秩序中是最好的？示例：紀律14；品質：服務於實現的結構，而非作為自我暴力的紀律。</w:t>
      </w:r>
    </w:p>
    <w:p>
      <w:pPr>
        <w:pStyle w:val="BodyText"/>
      </w:pPr>
      <w:r>
        <w:rPr>
          <w:bCs/>
          <w:b/>
        </w:rPr>
        <w:t>步驟4：構建完整的定義語句。</w:t>
      </w:r>
      <w:r>
        <w:t xml:space="preserve"> </w:t>
      </w:r>
      <w:r>
        <w:t>使用開場公式：</w:t>
      </w:r>
      <w:r>
        <w:t>“</w:t>
      </w:r>
      <w:r>
        <w:t>憑藉我自由意志的力量，我確定1號態函式……</w:t>
      </w:r>
      <w:r>
        <w:t>”</w:t>
      </w:r>
      <w:r>
        <w:t>。精確描述給定狀態涵蓋什麼。然後：</w:t>
      </w:r>
      <w:r>
        <w:t>“</w:t>
      </w:r>
      <w:r>
        <w:t>憑藉同一自由意志的力量，我確定2號態函式……</w:t>
      </w:r>
      <w:r>
        <w:t>”</w:t>
      </w:r>
      <w:r>
        <w:t>。精確描述最優狀態涵蓋什麼。新增糾纏句，精確界定層面（靈性層面、不可測量層面、心靈場）和協調（善、真理、道德、絕對意志）。</w:t>
      </w:r>
    </w:p>
    <w:p>
      <w:pPr>
        <w:pStyle w:val="BodyText"/>
      </w:pPr>
      <w:r>
        <w:rPr>
          <w:bCs/>
          <w:b/>
        </w:rPr>
        <w:t>步驟5：新增退相干。</w:t>
      </w:r>
      <w:r>
        <w:t xml:space="preserve"> </w:t>
      </w:r>
      <w:r>
        <w:t>每個公式都必須有結束。在幾分鐘的操作靜默後說出：</w:t>
      </w:r>
      <w:r>
        <w:t>“</w:t>
      </w:r>
      <w:r>
        <w:t>憑藉我自由意志的力量，我進行糾纏過程的退相干，保持與最優狀態和諧一致的致因已實現修正。所有多餘能量都被接地。</w:t>
      </w:r>
      <w:r>
        <w:t>”</w:t>
      </w:r>
      <w:r>
        <w:t xml:space="preserve"> </w:t>
      </w:r>
      <w:r>
        <w:t>沒有這一步，過程保持開放，而開放的過程能量可能產生散亂或不期望的反應。</w:t>
      </w:r>
    </w:p>
    <w:bookmarkEnd w:id="310"/>
    <w:bookmarkStart w:id="311" w:name="表格15个即用纠缠公式"/>
    <w:p>
      <w:pPr>
        <w:pStyle w:val="Heading4"/>
      </w:pPr>
      <w:r>
        <w:t>12.5.2 表格：15個即用糾纏公式</w:t>
      </w:r>
    </w:p>
    <w:p>
      <w:pPr>
        <w:pStyle w:val="FirstParagraph"/>
      </w:pPr>
      <w:r>
        <w:t>下表包含十五個即用糾纏公式的彙編。每行包含引數名稱、1號態函式（給定狀態）、2號態函式（最優狀態）、完整糾纏公式和退相干公式。數值標記為[x]——診斷後填入自己的數值。</w:t>
      </w:r>
    </w:p>
    <w:p>
      <w:pPr>
        <w:pStyle w:val="BodyText"/>
      </w:pPr>
      <w:r>
        <w:rPr>
          <w:bCs/>
          <w:b/>
        </w:rPr>
        <w:t>表格：15個即用糾纏公式</w:t>
      </w:r>
    </w:p>
    <w:tbl>
      <w:tblPr>
        <w:tblStyle w:val="Table"/>
        <w:tblW w:type="pct" w:w="5000"/>
        <w:tblLook w:firstRow="1" w:lastRow="0" w:firstColumn="0" w:lastColumn="0" w:noHBand="0" w:noVBand="0" w:val="0020"/>
      </w:tblPr>
      <w:tblGrid>
        <w:gridCol w:w="1584"/>
        <w:gridCol w:w="1584"/>
        <w:gridCol w:w="1584"/>
        <w:gridCol w:w="1584"/>
        <w:gridCol w:w="1584"/>
      </w:tblGrid>
      <w:tr>
        <w:trPr>
          <w:tblHeader w:val="true"/>
        </w:trPr>
        <w:tc>
          <w:tcPr/>
          <w:p>
            <w:pPr>
              <w:pStyle w:val="Compact"/>
              <w:jc w:val="left"/>
            </w:pPr>
            <w:r>
              <w:t>引數</w:t>
            </w:r>
          </w:p>
        </w:tc>
        <w:tc>
          <w:tcPr/>
          <w:p>
            <w:pPr>
              <w:pStyle w:val="Compact"/>
              <w:jc w:val="left"/>
            </w:pPr>
            <w:r>
              <w:t>S1 — 給定狀態（函式）</w:t>
            </w:r>
          </w:p>
        </w:tc>
        <w:tc>
          <w:tcPr/>
          <w:p>
            <w:pPr>
              <w:pStyle w:val="Compact"/>
              <w:jc w:val="left"/>
            </w:pPr>
            <w:r>
              <w:t>S2 — 最優狀態（函式）</w:t>
            </w:r>
          </w:p>
        </w:tc>
        <w:tc>
          <w:tcPr/>
          <w:p>
            <w:pPr>
              <w:pStyle w:val="Compact"/>
              <w:jc w:val="left"/>
            </w:pPr>
            <w:r>
              <w:t>完整糾纏公式</w:t>
            </w:r>
          </w:p>
        </w:tc>
        <w:tc>
          <w:tcPr/>
          <w:p>
            <w:pPr>
              <w:pStyle w:val="Compact"/>
              <w:jc w:val="left"/>
            </w:pPr>
            <w:r>
              <w:t>退相干公式</w:t>
            </w:r>
          </w:p>
        </w:tc>
      </w:tr>
      <w:tr>
        <w:tc>
          <w:tcPr/>
          <w:p>
            <w:pPr>
              <w:pStyle w:val="Compact"/>
              <w:jc w:val="left"/>
            </w:pPr>
            <w:r>
              <w:t>精神力量</w:t>
            </w:r>
          </w:p>
        </w:tc>
        <w:tc>
          <w:tcPr/>
          <w:p>
            <w:pPr>
              <w:pStyle w:val="Compact"/>
              <w:jc w:val="left"/>
            </w:pPr>
            <w:r>
              <w:t>水平[x]，涵蓋：壓力下決策困難、衝突中注意力瓦解、拖延行動、在他人期望下失去中心</w:t>
            </w:r>
          </w:p>
        </w:tc>
        <w:tc>
          <w:tcPr/>
          <w:p>
            <w:pPr>
              <w:pStyle w:val="Compact"/>
              <w:jc w:val="left"/>
            </w:pPr>
            <w:r>
              <w:t>水平[x]，涵蓋：無論壓力如何保持決策中心、壓力下思維清晰度、平靜自信、按照自身真理行動</w:t>
            </w:r>
          </w:p>
        </w:tc>
        <w:tc>
          <w:tcPr/>
          <w:p>
            <w:pPr>
              <w:pStyle w:val="Compact"/>
              <w:jc w:val="left"/>
            </w:pPr>
            <w:r>
              <w:t>憑藉我自由意志的力量，我確定水平[x]的精神力量1號態函式。我確定水平[x]的2號態函式，與善和平靜一致。我在 靈性層面、在 心靈場 中、與道德和絕對意志和諧共存地將兩個函式糾纏。願軟弱的根源性致因得到修正。</w:t>
            </w:r>
          </w:p>
        </w:tc>
        <w:tc>
          <w:tcPr/>
          <w:p>
            <w:pPr>
              <w:pStyle w:val="Compact"/>
              <w:jc w:val="left"/>
            </w:pPr>
            <w:r>
              <w:t>憑藉我自由意志的力量，我進行退相干，保持精神力量致因的修正，穩定結果並將多餘能量接地。</w:t>
            </w:r>
          </w:p>
        </w:tc>
      </w:tr>
      <w:tr>
        <w:tc>
          <w:tcPr/>
          <w:p>
            <w:pPr>
              <w:pStyle w:val="Compact"/>
              <w:jc w:val="left"/>
            </w:pPr>
            <w:r>
              <w:t>心理韌性</w:t>
            </w:r>
          </w:p>
        </w:tc>
        <w:tc>
          <w:tcPr/>
          <w:p>
            <w:pPr>
              <w:pStyle w:val="Compact"/>
              <w:jc w:val="left"/>
            </w:pPr>
            <w:r>
              <w:t>水平[x]，涵蓋：衝突後反芻、壓力後生理緊張、難以切斷與他人的話語聯絡、被攻擊的慢性感覺、夜間喪失再生能力</w:t>
            </w:r>
          </w:p>
        </w:tc>
        <w:tc>
          <w:tcPr/>
          <w:p>
            <w:pPr>
              <w:pStyle w:val="Compact"/>
              <w:jc w:val="left"/>
            </w:pPr>
            <w:r>
              <w:t>水平[x]，涵蓋：快速恢復平衡、對他人意見的情感距離、健康的心理邊界、寧靜的睡眠、相信自己能生存而不喪失身份</w:t>
            </w:r>
          </w:p>
        </w:tc>
        <w:tc>
          <w:tcPr/>
          <w:p>
            <w:pPr>
              <w:pStyle w:val="Compact"/>
              <w:jc w:val="left"/>
            </w:pPr>
            <w:r>
              <w:t>憑藉我自由意志的力量，我確定水平[x]的心理韌性1號態函式。我確定水平[x]的2號態函式。我在 靈性層面、在 心靈場 中、與善和絕對意志和諧共存地糾纏。願反應性的根源性致因得到修正。</w:t>
            </w:r>
          </w:p>
        </w:tc>
        <w:tc>
          <w:tcPr/>
          <w:p>
            <w:pPr>
              <w:pStyle w:val="Compact"/>
              <w:jc w:val="left"/>
            </w:pPr>
            <w:r>
              <w:t>憑藉我自由意志的力量，我進行退相干，保持心理韌性致因的修正，穩定結果並將多餘能量接地。</w:t>
            </w:r>
          </w:p>
        </w:tc>
      </w:tr>
      <w:tr>
        <w:tc>
          <w:tcPr/>
          <w:p>
            <w:pPr>
              <w:pStyle w:val="Compact"/>
              <w:jc w:val="left"/>
            </w:pPr>
            <w:r>
              <w:t>精神堅韌</w:t>
            </w:r>
          </w:p>
        </w:tc>
        <w:tc>
          <w:tcPr/>
          <w:p>
            <w:pPr>
              <w:pStyle w:val="Compact"/>
              <w:jc w:val="left"/>
            </w:pPr>
            <w:r>
              <w:t>水平[x]，涵蓋：與較低標準妥協、在壓力下放棄真理、為舒適犧牲完整性、在應該說話時保持沉默</w:t>
            </w:r>
          </w:p>
        </w:tc>
        <w:tc>
          <w:tcPr/>
          <w:p>
            <w:pPr>
              <w:pStyle w:val="Compact"/>
              <w:jc w:val="left"/>
            </w:pPr>
            <w:r>
              <w:t>水平[x]，涵蓋：堅持與善一致的真理、對改變方向的壓力的耐力、平靜的勇氣道德、圍繞單一軸線的分裂整合</w:t>
            </w:r>
          </w:p>
        </w:tc>
        <w:tc>
          <w:tcPr/>
          <w:p>
            <w:pPr>
              <w:pStyle w:val="Compact"/>
              <w:jc w:val="left"/>
            </w:pPr>
            <w:r>
              <w:t>憑藉我自由意志的力量，我確定水平[x]的精神堅韌1號態函式。我確定水平[x]的2號態函式。我在 靈性層面、在 心靈場 中糾纏。願搖擺的根源性致因得到修正。</w:t>
            </w:r>
          </w:p>
        </w:tc>
        <w:tc>
          <w:tcPr/>
          <w:p>
            <w:pPr>
              <w:pStyle w:val="Compact"/>
              <w:jc w:val="left"/>
            </w:pPr>
            <w:r>
              <w:t>憑藉我自由意志的力量，我進行退相干，保持精神堅韌致因的修正，穩定結果並將多餘能量接地。</w:t>
            </w:r>
          </w:p>
        </w:tc>
      </w:tr>
      <w:tr>
        <w:tc>
          <w:tcPr/>
          <w:p>
            <w:pPr>
              <w:pStyle w:val="Compact"/>
              <w:jc w:val="left"/>
            </w:pPr>
            <w:r>
              <w:t>情感韌性</w:t>
            </w:r>
          </w:p>
        </w:tc>
        <w:tc>
          <w:tcPr/>
          <w:p>
            <w:pPr>
              <w:pStyle w:val="Compact"/>
              <w:jc w:val="left"/>
            </w:pPr>
            <w:r>
              <w:t>水平[x]，涵蓋：接管他人狀態、情緒下喪失決策能力、被應激淹沒、慢性緊張、自身與他人感受間缺乏邊界</w:t>
            </w:r>
          </w:p>
        </w:tc>
        <w:tc>
          <w:tcPr/>
          <w:p>
            <w:pPr>
              <w:pStyle w:val="Compact"/>
              <w:jc w:val="left"/>
            </w:pPr>
            <w:r>
              <w:t>水平[x]，涵蓋：無喪失中心地有意識地體驗情緒、讓我在行動前命名感受的距離、情感邊界穩定、情緒與理性整合、不停留的流動</w:t>
            </w:r>
          </w:p>
        </w:tc>
        <w:tc>
          <w:tcPr/>
          <w:p>
            <w:pPr>
              <w:pStyle w:val="Compact"/>
              <w:jc w:val="left"/>
            </w:pPr>
            <w:r>
              <w:t>憑藉我自由意志的力量，我確定水平[x]的情感韌性1號態函式。我確定水平[x]的2號態函式。我在 心靈場 的 靈性層面 上糾纏。願情感反應性的根源性致因得到修正。</w:t>
            </w:r>
          </w:p>
        </w:tc>
        <w:tc>
          <w:tcPr/>
          <w:p>
            <w:pPr>
              <w:pStyle w:val="Compact"/>
              <w:jc w:val="left"/>
            </w:pPr>
            <w:r>
              <w:t>憑藉我自由意志的力量，我進行退相干，保持情感韌性致因的修正，穩定結果並將能量接地。</w:t>
            </w:r>
          </w:p>
        </w:tc>
      </w:tr>
      <w:tr>
        <w:tc>
          <w:tcPr/>
          <w:p>
            <w:pPr>
              <w:pStyle w:val="Compact"/>
              <w:jc w:val="left"/>
            </w:pPr>
            <w:r>
              <w:t>情感力量</w:t>
            </w:r>
          </w:p>
        </w:tc>
        <w:tc>
          <w:tcPr/>
          <w:p>
            <w:pPr>
              <w:pStyle w:val="Compact"/>
              <w:jc w:val="left"/>
            </w:pPr>
            <w:r>
              <w:t>水平[x]，涵蓋：情感麻醉、被阻塞的流動、理智化、喪失快樂和悲傷能力、防禦性距離、對深入體驗的恐懼</w:t>
            </w:r>
          </w:p>
        </w:tc>
        <w:tc>
          <w:tcPr/>
          <w:p>
            <w:pPr>
              <w:pStyle w:val="Compact"/>
              <w:jc w:val="left"/>
            </w:pPr>
            <w:r>
              <w:t>水平[x]，涵蓋：帶著意識的完整體驗範圍、無恐懼失去的快樂能力、不陷入抑鬱的悲傷、不自我毀滅的同情、情感勇氣</w:t>
            </w:r>
          </w:p>
        </w:tc>
        <w:tc>
          <w:tcPr/>
          <w:p>
            <w:pPr>
              <w:pStyle w:val="Compact"/>
              <w:jc w:val="left"/>
            </w:pPr>
            <w:r>
              <w:t>憑藉我自由意志的力量，我確定水平[x]的情感力量1號態函式。我確定水平[x]的2號態函式。我在 靈性層面、在 心靈場 中糾纏。願麻醉的根源性致因得到修正。</w:t>
            </w:r>
          </w:p>
        </w:tc>
        <w:tc>
          <w:tcPr/>
          <w:p>
            <w:pPr>
              <w:pStyle w:val="Compact"/>
              <w:jc w:val="left"/>
            </w:pPr>
            <w:r>
              <w:t>憑藉我自由意志的力量，我進行退相干，保持情感力量致因的修正，穩定結果並將能量接地。</w:t>
            </w:r>
          </w:p>
        </w:tc>
      </w:tr>
      <w:tr>
        <w:tc>
          <w:tcPr/>
          <w:p>
            <w:pPr>
              <w:pStyle w:val="Compact"/>
              <w:jc w:val="left"/>
            </w:pPr>
            <w:r>
              <w:t>情感力量</w:t>
            </w:r>
          </w:p>
        </w:tc>
        <w:tc>
          <w:tcPr/>
          <w:p>
            <w:pPr>
              <w:pStyle w:val="Compact"/>
              <w:jc w:val="left"/>
            </w:pPr>
            <w:r>
              <w:t>水平[x]，涵蓋：對親密的恐懼、控制關係的情感飢餓、情感逃避、受傷後封閉的心、將他人視為供應源</w:t>
            </w:r>
          </w:p>
        </w:tc>
        <w:tc>
          <w:tcPr/>
          <w:p>
            <w:pPr>
              <w:pStyle w:val="Compact"/>
              <w:jc w:val="left"/>
            </w:pPr>
            <w:r>
              <w:t>水平[x]，涵蓋：無依賴恐慌的深度成熟的愛、不喪失身份的持久聯絡、帶著邊界的開放心、給予和接受的平衡、情感勇氣</w:t>
            </w:r>
          </w:p>
        </w:tc>
        <w:tc>
          <w:tcPr/>
          <w:p>
            <w:pPr>
              <w:pStyle w:val="Compact"/>
              <w:jc w:val="left"/>
            </w:pPr>
            <w:r>
              <w:t>憑藉我自由意志的力量，我確定水平[x]的情感力量1號態函式。我確定水平[x]的2號態函式。我在 心靈場 的 靈性層面 上糾纏。願情感阻塞的根源性致因得到修正。</w:t>
            </w:r>
          </w:p>
        </w:tc>
        <w:tc>
          <w:tcPr/>
          <w:p>
            <w:pPr>
              <w:pStyle w:val="Compact"/>
              <w:jc w:val="left"/>
            </w:pPr>
            <w:r>
              <w:t>憑藉我自由意志的力量，我進行退相干，保持情感力量致因的修正，穩定結果並將能量接地。</w:t>
            </w:r>
          </w:p>
        </w:tc>
      </w:tr>
      <w:tr>
        <w:tc>
          <w:tcPr/>
          <w:p>
            <w:pPr>
              <w:pStyle w:val="Compact"/>
              <w:jc w:val="left"/>
            </w:pPr>
            <w:r>
              <w:t>羞怯（消退）</w:t>
            </w:r>
          </w:p>
        </w:tc>
        <w:tc>
          <w:tcPr/>
          <w:p>
            <w:pPr>
              <w:pStyle w:val="Compact"/>
              <w:jc w:val="left"/>
            </w:pPr>
            <w:r>
              <w:t>水平+[x]，涵蓋：群體在場癱瘓、對評判的恐懼、表達阻塞、躲避目光接觸、生理緊張、認為自己不適當</w:t>
            </w:r>
          </w:p>
        </w:tc>
        <w:tc>
          <w:tcPr/>
          <w:p>
            <w:pPr>
              <w:pStyle w:val="Compact"/>
              <w:jc w:val="left"/>
            </w:pPr>
            <w:r>
              <w:t>水平-[x]，涵蓋：在場自由、平靜接觸、無癱瘓的自我表達、社交健康邊界、無評判恐懼的自然敏感</w:t>
            </w:r>
          </w:p>
        </w:tc>
        <w:tc>
          <w:tcPr/>
          <w:p>
            <w:pPr>
              <w:pStyle w:val="Compact"/>
              <w:jc w:val="left"/>
            </w:pPr>
            <w:r>
              <w:t>憑藉我自由意志的力量，我確定水平+[x]的羞怯1號態函式。我確定水平-[x]的2號態函式。我在 心靈場 中糾纏，不侵犯他人的 自由意志。願社交恐懼的致因得到修正。</w:t>
            </w:r>
          </w:p>
        </w:tc>
        <w:tc>
          <w:tcPr/>
          <w:p>
            <w:pPr>
              <w:pStyle w:val="Compact"/>
              <w:jc w:val="left"/>
            </w:pPr>
            <w:r>
              <w:t>憑藉我自由意志的力量，我進行退相干，保持致因的修正，穩定結果並將能量接地。</w:t>
            </w:r>
          </w:p>
        </w:tc>
      </w:tr>
      <w:tr>
        <w:tc>
          <w:tcPr/>
          <w:p>
            <w:pPr>
              <w:pStyle w:val="Compact"/>
              <w:jc w:val="left"/>
            </w:pPr>
            <w:r>
              <w:t>生命力</w:t>
            </w:r>
          </w:p>
        </w:tc>
        <w:tc>
          <w:tcPr/>
          <w:p>
            <w:pPr>
              <w:pStyle w:val="Compact"/>
              <w:jc w:val="left"/>
            </w:pPr>
            <w:r>
              <w:t>水平[x]，涵蓋：慢性疲勞、缺乏能量、嗜睡、能量分散、失去運動樂趣、生物免疫力降低</w:t>
            </w:r>
          </w:p>
        </w:tc>
        <w:tc>
          <w:tcPr/>
          <w:p>
            <w:pPr>
              <w:pStyle w:val="Compact"/>
              <w:jc w:val="left"/>
            </w:pPr>
            <w:r>
              <w:t>水平[x]，涵蓋：穩定的能量流動、活動的快樂、無阻力行動的能力、快速再生、整合身體情感和思維的生命力</w:t>
            </w:r>
          </w:p>
        </w:tc>
        <w:tc>
          <w:tcPr/>
          <w:p>
            <w:pPr>
              <w:pStyle w:val="Compact"/>
              <w:jc w:val="left"/>
            </w:pPr>
            <w:r>
              <w:t>憑藉我自由意志的力量，我確定水平[x]的生命力1號態函式。我確定水平[x]的2號態函式。我在 心靈場 中、與身體和生物過程和諧共存地糾纏。願疲勞的致因得到修正。</w:t>
            </w:r>
          </w:p>
        </w:tc>
        <w:tc>
          <w:tcPr/>
          <w:p>
            <w:pPr>
              <w:pStyle w:val="Compact"/>
              <w:jc w:val="left"/>
            </w:pPr>
            <w:r>
              <w:t>憑藉我自由意志的力量，我進行退相干，保持生命力致因的修正，穩定結果並將能量接地。</w:t>
            </w:r>
          </w:p>
        </w:tc>
      </w:tr>
      <w:tr>
        <w:tc>
          <w:tcPr/>
          <w:p>
            <w:pPr>
              <w:pStyle w:val="Compact"/>
              <w:jc w:val="left"/>
            </w:pPr>
            <w:r>
              <w:t>再生能力</w:t>
            </w:r>
          </w:p>
        </w:tc>
        <w:tc>
          <w:tcPr/>
          <w:p>
            <w:pPr>
              <w:pStyle w:val="Compact"/>
              <w:jc w:val="left"/>
            </w:pPr>
            <w:r>
              <w:t>水平[x]，涵蓋：緩慢再生、睡眠問題、休息後不消退的疲勞、免疫力重建延遲、休息週期紊亂</w:t>
            </w:r>
          </w:p>
        </w:tc>
        <w:tc>
          <w:tcPr/>
          <w:p>
            <w:pPr>
              <w:pStyle w:val="Compact"/>
              <w:jc w:val="left"/>
            </w:pPr>
            <w:r>
              <w:t>水平[x]，涵蓋：深度再生睡眠、資源的快速重建、有效的修復機制、活動與休息的和諧、對生物過程的支援</w:t>
            </w:r>
          </w:p>
        </w:tc>
        <w:tc>
          <w:tcPr/>
          <w:p>
            <w:pPr>
              <w:pStyle w:val="Compact"/>
              <w:jc w:val="left"/>
            </w:pPr>
            <w:r>
              <w:t>憑藉我自由意志的力量，我確定水平[x]的再生能力1號態函式。我確定水平[x]的2號態函式。我在 心靈場 中、與身體和諧共存地糾纏。願再生削弱的致因得到修正。</w:t>
            </w:r>
          </w:p>
        </w:tc>
        <w:tc>
          <w:tcPr/>
          <w:p>
            <w:pPr>
              <w:pStyle w:val="Compact"/>
              <w:jc w:val="left"/>
            </w:pPr>
            <w:r>
              <w:t>憑藉我自由意志的力量，我進行退相干，保持再生能力致因的修正，穩定結果並將能量接地。</w:t>
            </w:r>
          </w:p>
        </w:tc>
      </w:tr>
      <w:tr>
        <w:tc>
          <w:tcPr/>
          <w:p>
            <w:pPr>
              <w:pStyle w:val="Compact"/>
              <w:jc w:val="left"/>
            </w:pPr>
            <w:r>
              <w:t>專注力</w:t>
            </w:r>
          </w:p>
        </w:tc>
        <w:tc>
          <w:tcPr/>
          <w:p>
            <w:pPr>
              <w:pStyle w:val="Compact"/>
              <w:jc w:val="left"/>
            </w:pPr>
            <w:r>
              <w:t>水平[x]，涵蓋：散亂、抗拒專注、注意力逃避、任務間跳躍、無法完成已開始的事</w:t>
            </w:r>
          </w:p>
        </w:tc>
        <w:tc>
          <w:tcPr/>
          <w:p>
            <w:pPr>
              <w:pStyle w:val="Compact"/>
              <w:jc w:val="left"/>
            </w:pPr>
            <w:r>
              <w:t>水平[x]，涵蓋：思維清晰、專注的平靜、注意力方向、完成行動的能力、思想與行動的整合</w:t>
            </w:r>
          </w:p>
        </w:tc>
        <w:tc>
          <w:tcPr/>
          <w:p>
            <w:pPr>
              <w:pStyle w:val="Compact"/>
              <w:jc w:val="left"/>
            </w:pPr>
            <w:r>
              <w:t>憑藉我自由意志的力量，我確定水平[x]的專注力1號態函式。我確定水平[x]的2號態函式。我在 靈性層面 上糾纏。願散亂的致因得到修正。</w:t>
            </w:r>
          </w:p>
        </w:tc>
        <w:tc>
          <w:tcPr/>
          <w:p>
            <w:pPr>
              <w:pStyle w:val="Compact"/>
              <w:jc w:val="left"/>
            </w:pPr>
            <w:r>
              <w:t>憑藉我自由意志的力量，我進行退相干，保持專注力致因的修正，穩定結果並將能量接地。</w:t>
            </w:r>
          </w:p>
        </w:tc>
      </w:tr>
      <w:tr>
        <w:tc>
          <w:tcPr/>
          <w:p>
            <w:pPr>
              <w:pStyle w:val="Compact"/>
              <w:jc w:val="left"/>
            </w:pPr>
            <w:r>
              <w:t>愛（愛的能力）</w:t>
            </w:r>
          </w:p>
        </w:tc>
        <w:tc>
          <w:tcPr/>
          <w:p>
            <w:pPr>
              <w:pStyle w:val="Compact"/>
              <w:jc w:val="left"/>
            </w:pPr>
            <w:r>
              <w:t>水平[x]，涵蓋：對親密的恐懼、情感飢餓、佔有需要、理想化、封閉的心、將愛視為交易</w:t>
            </w:r>
          </w:p>
        </w:tc>
        <w:tc>
          <w:tcPr/>
          <w:p>
            <w:pPr>
              <w:pStyle w:val="Compact"/>
              <w:jc w:val="left"/>
            </w:pPr>
            <w:r>
              <w:t>水平[x]，涵蓋：無強迫的溫暖、將他人視為主體、無喪失恐懼的愛、不喪失自我的親密、服務於另一人善的愛</w:t>
            </w:r>
          </w:p>
        </w:tc>
        <w:tc>
          <w:tcPr/>
          <w:p>
            <w:pPr>
              <w:pStyle w:val="Compact"/>
              <w:jc w:val="left"/>
            </w:pPr>
            <w:r>
              <w:t>憑藉我自由意志的力量，我確定水平[x]的愛之能力1號態函式。我確定水平[x]的2號態函式。我在 心靈場 的 靈性層面 上糾纏。願心靈封閉的致因得到修正。</w:t>
            </w:r>
          </w:p>
        </w:tc>
        <w:tc>
          <w:tcPr/>
          <w:p>
            <w:pPr>
              <w:pStyle w:val="Compact"/>
              <w:jc w:val="left"/>
            </w:pPr>
            <w:r>
              <w:t>憑藉我自由意志的力量，我進行退相干，保持愛之致因的修正，穩定結果並將能量接地。</w:t>
            </w:r>
          </w:p>
        </w:tc>
      </w:tr>
      <w:tr>
        <w:tc>
          <w:tcPr/>
          <w:p>
            <w:pPr>
              <w:pStyle w:val="Compact"/>
              <w:jc w:val="left"/>
            </w:pPr>
            <w:r>
              <w:t>信任</w:t>
            </w:r>
          </w:p>
        </w:tc>
        <w:tc>
          <w:tcPr/>
          <w:p>
            <w:pPr>
              <w:pStyle w:val="Compact"/>
              <w:jc w:val="left"/>
            </w:pPr>
            <w:r>
              <w:t>水平[x]，涵蓋：慢性懷疑、期待背叛、難以接受幫助、開放恐懼、投射舊傷、缺乏接受善的能力</w:t>
            </w:r>
          </w:p>
        </w:tc>
        <w:tc>
          <w:tcPr/>
          <w:p>
            <w:pPr>
              <w:pStyle w:val="Compact"/>
              <w:jc w:val="left"/>
            </w:pPr>
            <w:r>
              <w:t>水平[x]，涵蓋：帶著覺知向親密關係開放、接受善的能力、對舊傷的距離、根據本來面目評估新情況、在共同真理基礎上建立關係</w:t>
            </w:r>
          </w:p>
        </w:tc>
        <w:tc>
          <w:tcPr/>
          <w:p>
            <w:pPr>
              <w:pStyle w:val="Compact"/>
              <w:jc w:val="left"/>
            </w:pPr>
            <w:r>
              <w:t>憑藉我自由意志的力量，我確定水平[x]的信任1號態函式。我確定水平[x]的2號態函式。我在 心靈場 中糾纏。願不信任的致因得到修正。</w:t>
            </w:r>
          </w:p>
        </w:tc>
        <w:tc>
          <w:tcPr/>
          <w:p>
            <w:pPr>
              <w:pStyle w:val="Compact"/>
              <w:jc w:val="left"/>
            </w:pPr>
            <w:r>
              <w:t>憑藉我自由意志的力量，我進行退相干，保持信任致因的修正，穩定結果並將能量接地。</w:t>
            </w:r>
          </w:p>
        </w:tc>
      </w:tr>
      <w:tr>
        <w:tc>
          <w:tcPr/>
          <w:p>
            <w:pPr>
              <w:pStyle w:val="Compact"/>
              <w:jc w:val="left"/>
            </w:pPr>
            <w:r>
              <w:t>尊重（自己與他人）</w:t>
            </w:r>
          </w:p>
        </w:tc>
        <w:tc>
          <w:tcPr/>
          <w:p>
            <w:pPr>
              <w:pStyle w:val="Compact"/>
              <w:jc w:val="left"/>
            </w:pPr>
            <w:r>
              <w:t>水平[x]，涵蓋：接受低於尊嚴的對待、難以設定邊界、慢性退讓、將自己視為較不重要、蔑視或將人工具化</w:t>
            </w:r>
          </w:p>
        </w:tc>
        <w:tc>
          <w:tcPr/>
          <w:p>
            <w:pPr>
              <w:pStyle w:val="Compact"/>
              <w:jc w:val="left"/>
            </w:pPr>
            <w:r>
              <w:t>水平[x]，涵蓋：無傲慢地承認自身尊嚴、無攻擊的自身邊界、無貶低他人的自身價值、將他人尊重為主體</w:t>
            </w:r>
          </w:p>
        </w:tc>
        <w:tc>
          <w:tcPr/>
          <w:p>
            <w:pPr>
              <w:pStyle w:val="Compact"/>
              <w:jc w:val="left"/>
            </w:pPr>
            <w:r>
              <w:t>憑藉我自由意志的力量，我確定水平[x]的尊重1號態函式。我確定水平[x]的2號態函式。我在 心靈場 中糾纏。願尊重侵犯的致因得到修正。</w:t>
            </w:r>
          </w:p>
        </w:tc>
        <w:tc>
          <w:tcPr/>
          <w:p>
            <w:pPr>
              <w:pStyle w:val="Compact"/>
              <w:jc w:val="left"/>
            </w:pPr>
            <w:r>
              <w:t>憑藉我自由意志的力量，我進行退相干，保持尊重致因的修正，穩定結果並將能量接地。</w:t>
            </w:r>
          </w:p>
        </w:tc>
      </w:tr>
      <w:tr>
        <w:tc>
          <w:tcPr/>
          <w:p>
            <w:pPr>
              <w:pStyle w:val="Compact"/>
              <w:jc w:val="left"/>
            </w:pPr>
            <w:r>
              <w:t>道德</w:t>
            </w:r>
          </w:p>
        </w:tc>
        <w:tc>
          <w:tcPr/>
          <w:p>
            <w:pPr>
              <w:pStyle w:val="Compact"/>
              <w:jc w:val="left"/>
            </w:pPr>
            <w:r>
              <w:t>水平[x]，涵蓋：屈服於傷害他人的誘惑、為舒適犧牲真理、操縱、傷害弱者、對價值的犬儒主義、道德分散</w:t>
            </w:r>
          </w:p>
        </w:tc>
        <w:tc>
          <w:tcPr/>
          <w:p>
            <w:pPr>
              <w:pStyle w:val="Compact"/>
              <w:jc w:val="left"/>
            </w:pPr>
            <w:r>
              <w:t>水平[x]，涵蓋：識別正確方向的能力、道德紀律、對每個存在尊嚴的尊重、保護和正確方向 自由意志 的重建</w:t>
            </w:r>
          </w:p>
        </w:tc>
        <w:tc>
          <w:tcPr/>
          <w:p>
            <w:pPr>
              <w:pStyle w:val="Compact"/>
              <w:jc w:val="left"/>
            </w:pPr>
            <w:r>
              <w:t>憑藉我自由意志的力量，我確定水平[x]的道德1號態函式。我確定水平[x]的、與善和絕對意志一致的2號態函式。我在 心靈場 中糾纏。願道德削弱的致因得到修正。</w:t>
            </w:r>
          </w:p>
        </w:tc>
        <w:tc>
          <w:tcPr/>
          <w:p>
            <w:pPr>
              <w:pStyle w:val="Compact"/>
              <w:jc w:val="left"/>
            </w:pPr>
            <w:r>
              <w:t>憑藉我自由意志的力量，我進行退相干，保持道德致因的修正，穩定結果並將能量接地。</w:t>
            </w:r>
          </w:p>
        </w:tc>
      </w:tr>
      <w:tr>
        <w:tc>
          <w:tcPr/>
          <w:p>
            <w:pPr>
              <w:pStyle w:val="Compact"/>
              <w:jc w:val="left"/>
            </w:pPr>
            <w:r>
              <w:t>保護（保護場）</w:t>
            </w:r>
          </w:p>
        </w:tc>
        <w:tc>
          <w:tcPr/>
          <w:p>
            <w:pPr>
              <w:pStyle w:val="Compact"/>
              <w:jc w:val="left"/>
            </w:pPr>
            <w:r>
              <w:t>水平[x]，涵蓋：對外部影響的脆弱性、缺乏邊界防禦能力、負面意圖的滲透、在壓力下喪失中心、缺乏威脅識別</w:t>
            </w:r>
          </w:p>
        </w:tc>
        <w:tc>
          <w:tcPr/>
          <w:p>
            <w:pPr>
              <w:pStyle w:val="Compact"/>
              <w:jc w:val="left"/>
            </w:pPr>
            <w:r>
              <w:t>最優狀態：個人邊界的完整完整性、無恐懼識別外部影響、獨立於壓力的中心穩定性、對不符合善的行為的抵抗力</w:t>
            </w:r>
          </w:p>
        </w:tc>
        <w:tc>
          <w:tcPr/>
          <w:p>
            <w:pPr>
              <w:pStyle w:val="Compact"/>
              <w:jc w:val="left"/>
            </w:pPr>
            <w:r>
              <w:t>憑藉我自由意志的力量，我確定保護場的1號態函式。我確定與善和靈魂不可侵犯性一致的2號態函式。我在 心靈場 中糾纏。願外來未經授權的影響被斷開並送回消解。</w:t>
            </w:r>
          </w:p>
        </w:tc>
        <w:tc>
          <w:tcPr/>
          <w:p>
            <w:pPr>
              <w:pStyle w:val="Compact"/>
              <w:jc w:val="left"/>
            </w:pPr>
            <w:r>
              <w:t>憑藉我自由意志的力量，我進行退相干，保持保護致因的修正，穩定結果並將能量接地。</w:t>
            </w:r>
          </w:p>
        </w:tc>
      </w:tr>
    </w:tbl>
    <w:p>
      <w:pPr>
        <w:pStyle w:val="BodyText"/>
      </w:pPr>
      <w:r>
        <w:t>該表構成最常用工作領域的即用公式彙編。每行都是完整的——包含給定狀態和最優狀態的定性描述，以及糾纏和退相干的縮短形式。在實踐中，建議使用第12.1-12.4節中展開的完整公式，因為它們包含更豐富的定性描述，更精確地向 自由意志 表述問題的結構。該表作為日常實踐中的快速參考，當你已經知道自己的引數且只需要提醒公式的結構時。</w:t>
      </w:r>
    </w:p>
    <w:p>
      <w:pPr>
        <w:pStyle w:val="BodyText"/>
      </w:pPr>
      <w:r>
        <w:t>值得注意所有十五個公式的架構統一性。無論你與心理、情感、身體還是靈性引數工作，糾纏機制都保持不變：確定S1、確定S2、在 心靈場 的 靈性層面 上與道德協調糾纏、退相干。這種統一性是系統的力量——一旦掌握的模式，你可以應用於生活的任何領域。同時每個公式在定性上都是特定的：羞怯給定狀態的描述與活力給定狀態的描述根本不同，因為這些引數描述了人的不同功能結構。這種機制的普遍性與定性精確性的結合正是 MNK 與一般性肯定語的區別所在。</w:t>
      </w:r>
    </w:p>
    <w:bookmarkEnd w:id="311"/>
    <w:bookmarkStart w:id="312" w:name="框架公式创建器可填写模板"/>
    <w:p>
      <w:pPr>
        <w:pStyle w:val="Heading4"/>
      </w:pPr>
      <w:r>
        <w:t>12.5.3 框架：</w:t>
      </w:r>
      <w:r>
        <w:t>“</w:t>
      </w:r>
      <w:r>
        <w:t>公式建立器</w:t>
      </w:r>
      <w:r>
        <w:t>”</w:t>
      </w:r>
      <w:r>
        <w:t>——可填寫模板</w:t>
      </w:r>
    </w:p>
    <w:p>
      <w:pPr>
        <w:pStyle w:val="FirstParagraph"/>
      </w:pPr>
      <w:r>
        <w:rPr>
          <w:bCs/>
          <w:b/>
        </w:rPr>
        <w:t>框架：公式建立器</w:t>
      </w:r>
    </w:p>
    <w:p>
      <w:pPr>
        <w:pStyle w:val="BodyText"/>
      </w:pPr>
      <w:r>
        <w:t>以下模板被設計為一種實用工具，你可以為目錄中的任何引數或自己的觀察填寫它。列印這個框架，並在每次 MNK 會話前作為工作卡使用。每個欄位都有操作性意義——不要草率填寫，因為不精確的卡片產生不精確的糾纏。</w:t>
      </w:r>
    </w:p>
    <w:p>
      <w:r/>
    </w:p>
    <w:p>
      <w:pPr>
        <w:pStyle w:val="FirstParagraph"/>
      </w:pPr>
      <w:r>
        <w:rPr>
          <w:bCs/>
          <w:b/>
        </w:rPr>
        <w:t>公式建立卡——公式建立器</w:t>
      </w:r>
    </w:p>
    <w:p>
      <w:pPr>
        <w:pStyle w:val="BodyText"/>
      </w:pPr>
      <w:r>
        <w:rPr>
          <w:iCs/>
          <w:i/>
        </w:rPr>
        <w:t>會話日期：</w:t>
      </w:r>
      <w:r>
        <w:t xml:space="preserve"> </w:t>
      </w:r>
      <w:r>
        <w:t>_______________</w:t>
      </w:r>
    </w:p>
    <w:p>
      <w:pPr>
        <w:pStyle w:val="BodyText"/>
      </w:pPr>
      <w:r>
        <w:rPr>
          <w:iCs/>
          <w:i/>
        </w:rPr>
        <w:t>週期中的會話編號（1-7或1-21）：</w:t>
      </w:r>
      <w:r>
        <w:t xml:space="preserve"> </w:t>
      </w:r>
      <w:r>
        <w:t>_______________</w:t>
      </w:r>
    </w:p>
    <w:p>
      <w:r/>
    </w:p>
    <w:p>
      <w:pPr>
        <w:pStyle w:val="FirstParagraph"/>
      </w:pPr>
      <w:r>
        <w:rPr>
          <w:bCs/>
          <w:b/>
        </w:rPr>
        <w:t>步驟1：引數名稱</w:t>
      </w:r>
    </w:p>
    <w:p>
      <w:pPr>
        <w:pStyle w:val="BodyText"/>
      </w:pPr>
      <w:r>
        <w:t>引數名稱：_______________</w:t>
      </w:r>
    </w:p>
    <w:p>
      <w:pPr>
        <w:pStyle w:val="BodyText"/>
      </w:pPr>
      <w:r>
        <w:t>這是建設性引數（增強）還是問題性引數（消退）？</w:t>
      </w:r>
      <w:r>
        <w:t xml:space="preserve"> </w:t>
      </w:r>
      <w:r>
        <w:t>☐ 建設性（朝向最優增長） ☐ 問題性（減少、消退）</w:t>
      </w:r>
    </w:p>
    <w:p>
      <w:r/>
    </w:p>
    <w:p>
      <w:pPr>
        <w:pStyle w:val="FirstParagraph"/>
      </w:pPr>
      <w:r>
        <w:rPr>
          <w:bCs/>
          <w:b/>
        </w:rPr>
        <w:t>步驟2：給定狀態（S1）</w:t>
      </w:r>
    </w:p>
    <w:p>
      <w:pPr>
        <w:pStyle w:val="BodyText"/>
      </w:pPr>
      <w:r>
        <w:t>給定狀態的數值：_______________</w:t>
      </w:r>
    </w:p>
    <w:p>
      <w:pPr>
        <w:pStyle w:val="BodyText"/>
      </w:pPr>
      <w:r>
        <w:t>定性描述——這個給定狀態在我的生活中如何表現？（最少3個症狀）</w:t>
      </w:r>
    </w:p>
    <w:p>
      <w:r/>
    </w:p>
    <w:p>
      <w:r/>
    </w:p>
    <w:p>
      <w:r/>
    </w:p>
    <w:p>
      <w:r/>
    </w:p>
    <w:p>
      <w:pPr>
        <w:pStyle w:val="FirstParagraph"/>
      </w:pPr>
      <w:r>
        <w:rPr>
          <w:bCs/>
          <w:b/>
        </w:rPr>
        <w:t>步驟3：最優狀態（S2）</w:t>
      </w:r>
    </w:p>
    <w:p>
      <w:pPr>
        <w:pStyle w:val="BodyText"/>
      </w:pPr>
      <w:r>
        <w:t>最優狀態的數值：_______________</w:t>
      </w:r>
    </w:p>
    <w:p>
      <w:pPr>
        <w:pStyle w:val="BodyText"/>
      </w:pPr>
      <w:r>
        <w:t>這個最優狀態是否與以下一致：</w:t>
      </w:r>
      <w:r>
        <w:t xml:space="preserve"> </w:t>
      </w:r>
      <w:r>
        <w:t>☐ 我的善 ☐ 他人的善 ☐ 真理 ☐ 道德 ☐ 絕對意志</w:t>
      </w:r>
    </w:p>
    <w:p>
      <w:pPr>
        <w:pStyle w:val="BodyText"/>
      </w:pPr>
      <w:r>
        <w:t>定性描述——這個最優狀態在我的情況下究竟意味著什麼？</w:t>
      </w:r>
    </w:p>
    <w:p>
      <w:r/>
    </w:p>
    <w:p>
      <w:r/>
    </w:p>
    <w:p>
      <w:r/>
    </w:p>
    <w:p>
      <w:r/>
    </w:p>
    <w:p>
      <w:pPr>
        <w:pStyle w:val="FirstParagraph"/>
      </w:pPr>
      <w:r>
        <w:rPr>
          <w:bCs/>
          <w:b/>
        </w:rPr>
        <w:t>步驟4：完整糾纏公式</w:t>
      </w:r>
    </w:p>
    <w:p>
      <w:pPr>
        <w:pStyle w:val="BodyText"/>
      </w:pPr>
      <w:r>
        <w:t>用你自己的資料填寫以下模板：</w:t>
      </w:r>
    </w:p>
    <w:p>
      <w:pPr>
        <w:pStyle w:val="BodyText"/>
      </w:pPr>
      <w:r>
        <w:t>憑藉我自由意志的力量，我確定描述我的_______________引數在_______________水平的當前給定狀態的1號態函式。此函式涵蓋：_______________，_______________，_______________。</w:t>
      </w:r>
    </w:p>
    <w:p>
      <w:pPr>
        <w:pStyle w:val="BodyText"/>
      </w:pPr>
      <w:r>
        <w:t>憑藉同一自由意志的力量，我確定描述此引數的最優狀態在_______________水平的2號態函式。此函式涵蓋：_______________，_______________，_______________。</w:t>
      </w:r>
    </w:p>
    <w:p>
      <w:pPr>
        <w:pStyle w:val="BodyText"/>
      </w:pPr>
      <w:r>
        <w:t>我在 靈性層面、不可測量層面、在 心靈場 中、與善、真理、道德和絕對意志和諧共存地將1號態函式與2號態函式糾纏。願_______________的根源性致因與目的因根據最優狀態得到修正。</w:t>
      </w:r>
    </w:p>
    <w:p>
      <w:r/>
    </w:p>
    <w:p>
      <w:pPr>
        <w:pStyle w:val="FirstParagraph"/>
      </w:pPr>
      <w:r>
        <w:rPr>
          <w:bCs/>
          <w:b/>
        </w:rPr>
        <w:t>步驟5：退相干公式</w:t>
      </w:r>
    </w:p>
    <w:p>
      <w:pPr>
        <w:pStyle w:val="BodyText"/>
      </w:pPr>
      <w:r>
        <w:t>在3-10分鐘的操作靜默後說出：</w:t>
      </w:r>
    </w:p>
    <w:p>
      <w:pPr>
        <w:pStyle w:val="BodyText"/>
      </w:pPr>
      <w:r>
        <w:t>憑藉我自由意志的力量，我進行糾纏過程的退相干，保持與最優狀態和諧一致的致因已實現修正。所有多餘能量都被接地，我的系統恢復平衡。</w:t>
      </w:r>
    </w:p>
    <w:p>
      <w:r/>
    </w:p>
    <w:p>
      <w:pPr>
        <w:pStyle w:val="FirstParagraph"/>
      </w:pPr>
      <w:r>
        <w:rPr>
          <w:bCs/>
          <w:b/>
        </w:rPr>
        <w:t>會話後觀察</w:t>
      </w:r>
      <w:r>
        <w:t>（在1-24小時後填寫）：</w:t>
      </w:r>
    </w:p>
    <w:p>
      <w:pPr>
        <w:pStyle w:val="BodyText"/>
      </w:pPr>
      <w:r>
        <w:t>身體：_______________</w:t>
      </w:r>
    </w:p>
    <w:p>
      <w:pPr>
        <w:pStyle w:val="BodyText"/>
      </w:pPr>
      <w:r>
        <w:t>情緒：_______________</w:t>
      </w:r>
    </w:p>
    <w:p>
      <w:pPr>
        <w:pStyle w:val="BodyText"/>
      </w:pPr>
      <w:r>
        <w:t>事件 / 行動衝動：_______________</w:t>
      </w:r>
    </w:p>
    <w:p>
      <w:r/>
    </w:p>
    <w:p>
      <w:pPr>
        <w:pStyle w:val="FirstParagraph"/>
      </w:pPr>
      <w:r>
        <w:rPr>
          <w:iCs/>
          <w:i/>
        </w:rPr>
        <w:t>卡片結束</w:t>
      </w:r>
    </w:p>
    <w:p>
      <w:r/>
    </w:p>
    <w:p>
      <w:pPr>
        <w:pStyle w:val="FirstParagraph"/>
      </w:pPr>
      <w:r>
        <w:t>這張卡片是你個人的公式建立器。它的力量在於可重複性——每次會話都從同一個模板開始，這構建思維紀律並教授操作精確性。在填寫十幾張卡片後，你會注意到公式制定過程變得同時更快和更深。自由意志學會了 不可測量層面 最清晰聽到你意圖的語言。</w:t>
      </w:r>
    </w:p>
    <w:p>
      <w:r/>
    </w:p>
    <w:bookmarkEnd w:id="312"/>
    <w:bookmarkEnd w:id="313"/>
    <w:bookmarkEnd w:id="314"/>
    <w:bookmarkStart w:id="346" w:name="饮食作为量子燃料"/>
    <w:p>
      <w:pPr>
        <w:pStyle w:val="Heading2"/>
      </w:pPr>
      <w:r>
        <w:t>13. 飲食作為量子燃料</w:t>
      </w:r>
    </w:p>
    <w:p>
      <w:pPr>
        <w:pStyle w:val="FirstParagraph"/>
      </w:pPr>
      <w:r>
        <w:t>你已經走過了十個構建量子架構的章節——從理解兩個現實層面，透過超物理學、引數、量子心智工具、頻率共振，直到最終的糾纏公式。你手中掌握了理論和工具。但即使最完美的量子演算法，沒有能量也無法在硬體上執行。而你的硬體——我們在第3章討論過的生物計算機——是你的身體及其生物化學、線粒體、激素系統，以及至關重要的身體所產生的資訊場。量子生物駭客中的飲食不僅僅是計算卡路里和宏量營養素。它是選擇一種燃料，不僅能為線粒體提供能量，還能塑造身體的資訊場——這決定了你在進行量子心智工具訓練時的狀態、你在操作時刻可用的自由意志，以及糾纏效應在可測量層面上顯現的速度。</w:t>
      </w:r>
    </w:p>
    <w:p>
      <w:pPr>
        <w:pStyle w:val="BodyText"/>
      </w:pPr>
      <w:r>
        <w:t>本章開啟了經典生物駭客的篇章，將引導你瞭解以下領域：運動、補充劑、適應原、健康、心理、關係。這些章節都遵循一個共同的規則：</w:t>
      </w:r>
      <w:r>
        <w:rPr>
          <w:bCs/>
          <w:b/>
        </w:rPr>
        <w:t>它們不替代量子工作，而是支援它</w:t>
      </w:r>
      <w:r>
        <w:t>。飲食無法替代你針對生命力的量子心智工具訓練。但在高度加工食品和慢性睡眠不足的飲食下進行量子心智工具訓練，會與你背道而馳。糾纏開啟了一個通道——你在第12章記住了這一點。但你必須親自穿過它。而飲食決定了你是否有力量去穿過。</w:t>
      </w:r>
    </w:p>
    <w:bookmarkStart w:id="318" w:name="生物黑客营养基础"/>
    <w:p>
      <w:pPr>
        <w:pStyle w:val="Heading3"/>
      </w:pPr>
      <w:r>
        <w:t>13.1 生物駭客營養基礎</w:t>
      </w:r>
    </w:p>
    <w:bookmarkStart w:id="315" w:name="宏量营养素微量营养素卡路里作为信息能量"/>
    <w:p>
      <w:pPr>
        <w:pStyle w:val="Heading4"/>
      </w:pPr>
      <w:r>
        <w:t>13.1.1 宏量營養素、微量營養素、卡路里作為資訊能量</w:t>
      </w:r>
    </w:p>
    <w:p>
      <w:pPr>
        <w:pStyle w:val="FirstParagraph"/>
      </w:pPr>
      <w:r>
        <w:t>在傳統方法中，卡路里是熱能單位——1千卡是將1公斤水升高1°C所需的能量。你計算卡路里，平衡收支，控制體重。這在可測量層面上有效。但在超物理學中，食物不僅僅是熱能。它是</w:t>
      </w:r>
      <w:r>
        <w:rPr>
          <w:bCs/>
          <w:b/>
        </w:rPr>
        <w:t>資訊能量</w:t>
      </w:r>
      <w:r>
        <w:t>——程式設計基因表達、塑造微生物群、調節炎症狀態的生化資料載體，並透過這些渠道影響身體的資訊場。</w:t>
      </w:r>
    </w:p>
    <w:p>
      <w:pPr>
        <w:pStyle w:val="BodyText"/>
      </w:pPr>
      <w:r>
        <w:t>每種宏量營養素在生物計算機中發揮著特定的系統功能：</w:t>
      </w:r>
    </w:p>
    <w:p>
      <w:pPr>
        <w:pStyle w:val="BodyText"/>
      </w:pPr>
      <w:r>
        <w:rPr>
          <w:bCs/>
          <w:b/>
        </w:rPr>
        <w:t>蛋白質</w:t>
      </w:r>
      <w:r>
        <w:t>不僅僅是”身體的磚塊”。氨基酸——特別是色氨酸（血清素的前體）和酪氨酸（多巴胺和去甲腎上腺素的前體）——是直接影響你情緒、動機和專注能力的神經遞質的直接底物。沒有充足的蛋白質供應（活躍人群約1.6–2.2克/公斤體重，中等活動人群約1.2–1.6克/公斤），你的大腦 literally 沒有材料來構建化學訊號。在缺乏酪氨酸的情況下嘗試進行量子心智工具訓練，就像在沒有為處理器供電的情況下嘗試在計算機上執行軟體。</w:t>
      </w:r>
    </w:p>
    <w:p>
      <w:pPr>
        <w:pStyle w:val="BodyText"/>
      </w:pPr>
      <w:r>
        <w:rPr>
          <w:bCs/>
          <w:b/>
        </w:rPr>
        <w:t>脂肪</w:t>
      </w:r>
      <w:r>
        <w:t>——特別是 omega-3 脂肪酸（EPA 和 DHA）——構建神經元的細胞膜，調節炎症並影響神經可塑性。大腦約60%由脂肪組成。缺乏脂肪或富含 omega-6（植物油、加工食品）的飲食會使神經元膜變得僵硬和發炎——從物理上阻礙了神經細胞間的資訊流動。量子心智工具訓練需要流動性——不僅是精神上的，還有生物化學上的。</w:t>
      </w:r>
    </w:p>
    <w:p>
      <w:pPr>
        <w:pStyle w:val="BodyText"/>
      </w:pPr>
      <w:r>
        <w:rPr>
          <w:bCs/>
          <w:b/>
        </w:rPr>
        <w:t>碳水化合物</w:t>
      </w:r>
      <w:r>
        <w:t>是快速燃料。葡萄糖是大腦某些區域的首選底物，儘管——對生物駭客來說很關鍵——大腦也可以在酮體（脂肪代謝產物）上執行。碳水化合物來源的選擇（慢消化 vs 快消化，含纖維 vs 不含）決定了血糖穩定性，而這又決定了能量、注意力和情緒的穩定性。甜食或白麵包後的血糖飆升會引起疲勞和煩躁的波浪，這些會擾亂量子操作所需的心靈場。</w:t>
      </w:r>
    </w:p>
    <w:p>
      <w:pPr>
        <w:pStyle w:val="BodyText"/>
      </w:pPr>
      <w:r>
        <w:t>微量營養素作為</w:t>
      </w:r>
      <w:r>
        <w:rPr>
          <w:bCs/>
          <w:b/>
        </w:rPr>
        <w:t>酶促催化劑</w:t>
      </w:r>
      <w:r>
        <w:t>發揮作用——沒有它們，宏量營養素就無法被處理。鎂參與300多種酶促反應，包括ATP（細胞能量）的合成和神經傳遞。鎂缺乏表現為眼瞼抽搐、肌肉痙攣、焦慮和失眠——每個症狀都會削弱你進行清晰量子心智工具訓練的能力。鋅支援免疫和認知功能。硒調節甲狀腺反應。維生素D3像類固醇激素一樣發揮作用，影響1000多個基因。這些微量元素不是”新增劑”。它們是你生物計算機的</w:t>
      </w:r>
      <w:r>
        <w:rPr>
          <w:bCs/>
          <w:b/>
        </w:rPr>
        <w:t>系統硬體</w:t>
      </w:r>
      <w:r>
        <w:t>。</w:t>
      </w:r>
    </w:p>
    <w:bookmarkEnd w:id="315"/>
    <w:bookmarkStart w:id="317" w:name="食物作为信息载体植物场食物场"/>
    <w:p>
      <w:pPr>
        <w:pStyle w:val="Heading4"/>
      </w:pPr>
      <w:r>
        <w:t>13.1.2 食物作為資訊載體——植物場、食物場</w:t>
      </w:r>
    </w:p>
    <w:p>
      <w:pPr>
        <w:pStyle w:val="FirstParagraph"/>
      </w:pPr>
      <w:r>
        <w:t>你吃的東西並不是在你放入口中的那一刻才開始存在的。每一塊食物都經過了能量鏈：種子從土壤中吸取礦物質，從太陽中獲取能量，從降水中獲得水分。植物在特定的電磁場中、在特定的地磁頻率（7.83赫茲——舒曼波）下、在特定質量的光照下生長。根據超物理學的說法，所有這些都記錄在食物的</w:t>
      </w:r>
      <w:r>
        <w:rPr>
          <w:bCs/>
          <w:b/>
        </w:rPr>
        <w:t>資訊場</w:t>
      </w:r>
      <w:r>
        <w:t>中。</w:t>
      </w:r>
    </w:p>
    <w:p>
      <w:pPr>
        <w:pStyle w:val="BodyText"/>
      </w:pPr>
      <w:r>
        <w:t>在雙層面模型中，每種植物都有其可測量層面（質量、化學成分、卡路里含量）和不可測量層面（資訊場、振動頻率、能量質量）。工業化食品——在人工條件下種植、化學加速、運輸數千公里、加工和儲存——保持其可測量層面（有卡路里，有成分），但其不可測量層面已退化。這不是將食物靈性化。這是認識到活物質比死物質攜帶更多資訊——即使這個”更多”無法用國際單位制來衡量。</w:t>
      </w:r>
    </w:p>
    <w:p>
      <w:pPr>
        <w:pStyle w:val="BodyText"/>
      </w:pPr>
      <w:r>
        <w:t>有機食品、本地食品、季節性食品、新鮮採摘的食品——除了研究證實</w:t>
      </w:r>
      <w:r>
        <w:rPr>
          <w:rStyle w:val="FootnoteReference"/>
        </w:rPr>
      </w:r>
      <w:r>
        <w:t>的更高微量營養素含量外——還攜帶著與你身體場一致的資訊場。生物體識別與其”親緣”的東西——不僅是生物化學上的，還有資訊上的。這解釋了為什麼有些人在具有相同宏量營養素特徵的飲食中表現良好，而另一些人則受害。生物計算機不僅對化學組成有反應，還對膳食的</w:t>
      </w:r>
      <w:r>
        <w:rPr>
          <w:bCs/>
          <w:b/>
        </w:rPr>
        <w:t>資訊組成</w:t>
      </w:r>
      <w:r>
        <w:t>有反應。</w:t>
      </w:r>
    </w:p>
    <w:bookmarkEnd w:id="317"/>
    <w:bookmarkEnd w:id="318"/>
    <w:bookmarkStart w:id="331" w:name="bhq中的营养策略"/>
    <w:p>
      <w:pPr>
        <w:pStyle w:val="Heading3"/>
      </w:pPr>
      <w:r>
        <w:t>13.2 BHQ中的營養策略</w:t>
      </w:r>
    </w:p>
    <w:p>
      <w:pPr>
        <w:pStyle w:val="FirstParagraph"/>
      </w:pPr>
      <w:r>
        <w:t>在量子生物駭客中，沒有一種適用於所有人的飲食。有些策略你可以根據正在工作的引數以及生物計算機的狀態來選擇。四種主要的營養方法——生酮、原始人、間歇禁食和 MIND——支援不同的功能維度和量子心智工具的不同領域。</w:t>
      </w:r>
    </w:p>
    <w:bookmarkStart w:id="320" w:name="生酮饮食进入酮症线粒体燃料与生命力量子心智工具训练结合"/>
    <w:p>
      <w:pPr>
        <w:pStyle w:val="Heading4"/>
      </w:pPr>
      <w:r>
        <w:t>13.2.1 生酮飲食——進入酮症，線粒體燃料，與生命力量子心智工具訓練結合</w:t>
      </w:r>
    </w:p>
    <w:p>
      <w:pPr>
        <w:pStyle w:val="FirstParagraph"/>
      </w:pPr>
      <w:r>
        <w:t>生酮飲食（DK）是一種以極低的碳水化合物含量（通常&lt;50克/天，有時&lt;20克）、適中的蛋白質和高脂肪為特徵的營養策略。在葡萄糖供應受限的條件下，肝臟開始產生</w:t>
      </w:r>
      <w:r>
        <w:rPr>
          <w:bCs/>
          <w:b/>
        </w:rPr>
        <w:t>酮體</w:t>
      </w:r>
      <w:r>
        <w:t>（BHB、乙醯乙酸、丙酮），它們成為替代的代謝燃料。</w:t>
      </w:r>
    </w:p>
    <w:p>
      <w:pPr>
        <w:pStyle w:val="BodyText"/>
      </w:pPr>
      <w:r>
        <w:t>為什麼這會引起量子生物駭客的興趣？首先，酮體是比葡萄糖更高效的線粒體燃料。每個氧分子產生更多的ATP——你的線粒體（我們在第11章光生物調節的背景下討論過的相同線粒體）工作得更高效。其次，酮症穩定血糖水平，消除能量和情緒的波動。第三，BHB（β-羥基丁酸）具有神經保護作用——刺激抗氧化基因的表達並支援神經可塑性</w:t>
      </w:r>
      <w:r>
        <w:rPr>
          <w:rStyle w:val="FootnoteReference"/>
        </w:rPr>
      </w:r>
      <w:r>
        <w:t>。</w:t>
      </w:r>
    </w:p>
    <w:p>
      <w:pPr>
        <w:pStyle w:val="BodyText"/>
      </w:pPr>
      <w:r>
        <w:t>從BHQ的角度來看，生酮飲食是支援</w:t>
      </w:r>
      <w:r>
        <w:rPr>
          <w:bCs/>
          <w:b/>
        </w:rPr>
        <w:t>生命力引數</w:t>
      </w:r>
      <w:r>
        <w:t>和需要高水平穩定能量的量子心智工具訓練的工具。許多實踐者注意到，在適應酮症（持續2-4周）後，量子心智工具訓練變得”更清晰”——更少的思維噪音，更強的在第一階段（場域平靜）保持專注的能力。這並非偶然：酮體減少了所謂的預設模式網路（DMN）——負責分散思維和反芻的大腦網路的活動。</w:t>
      </w:r>
    </w:p>
    <w:p>
      <w:pPr>
        <w:pStyle w:val="BodyText"/>
      </w:pPr>
      <w:r>
        <w:t>誰應該考慮DK？生命力引數低於5的人、有胰島素抵抗的人、有注意力問題的人、慢性疲勞患者。禁忌症：肝病、需要監測的甲狀腺功能減退、1型糖尿病（僅在醫生監督下）、懷孕。</w:t>
      </w:r>
    </w:p>
    <w:bookmarkEnd w:id="320"/>
    <w:bookmarkStart w:id="322" w:name="原始人饮食回归根源消除炎症支持免疫力"/>
    <w:p>
      <w:pPr>
        <w:pStyle w:val="Heading4"/>
      </w:pPr>
      <w:r>
        <w:t>13.2.2 原始人飲食——迴歸根源，消除炎症，支援免疫力</w:t>
      </w:r>
    </w:p>
    <w:p>
      <w:pPr>
        <w:pStyle w:val="FirstParagraph"/>
      </w:pPr>
      <w:r>
        <w:t>舊石器時代飲食基於這樣一個假設：人體未能適應近10000年（從新石器時代革命以來）引入的農業產品——特別是穀物、豆類、牛奶和加工糖。原始人飲食消除了這些產品，專注於肉類、魚類、雞蛋、堅果、種子、最少加工或未加工狀態的蔬菜和水果。</w:t>
      </w:r>
    </w:p>
    <w:p>
      <w:pPr>
        <w:pStyle w:val="BodyText"/>
      </w:pPr>
      <w:r>
        <w:t>從BHQ角度來看的關鍵機制是</w:t>
      </w:r>
      <w:r>
        <w:rPr>
          <w:bCs/>
          <w:b/>
        </w:rPr>
        <w:t>炎症狀態的減少</w:t>
      </w:r>
      <w:r>
        <w:t>。穀物含有麩質和凝集素，在許多人體內（不僅是乳糜瀉患者）引發低水平的慢性腸道炎症——所謂的”腸漏”。慢性系統性炎症提高促炎細胞因子（IL-6、TNF-α）的水平，這些細胞因子穿過血腦屏障並引起</w:t>
      </w:r>
      <w:r>
        <w:rPr>
          <w:bCs/>
          <w:b/>
        </w:rPr>
        <w:t>神經炎症</w:t>
      </w:r>
      <w:r>
        <w:t>——疲勞、腦霧、情緒低落。在慢性炎症狀態下嘗試處理心理引數就像與風車作戰：情緒的生物化學在基礎層面就被擾亂了。</w:t>
      </w:r>
    </w:p>
    <w:p>
      <w:pPr>
        <w:pStyle w:val="BodyText"/>
      </w:pPr>
      <w:r>
        <w:t>原始人飲食透過去除潛在過敏原和支援腸道微生物群來支援</w:t>
      </w:r>
      <w:r>
        <w:rPr>
          <w:bCs/>
          <w:b/>
        </w:rPr>
        <w:t>免疫力引數</w:t>
      </w:r>
      <w:r>
        <w:t>（生物和心理）——研究表明，腸道微生物群產生人體90%的血清素</w:t>
      </w:r>
      <w:r>
        <w:rPr>
          <w:rStyle w:val="FootnoteReference"/>
        </w:rPr>
      </w:r>
      <w:r>
        <w:t>。對於透過量子心智工具訓練進行情緒彈性工作的人來說，穩定微生物群是一項與糾纏訓練本身同等重要的支援行動。</w:t>
      </w:r>
    </w:p>
    <w:bookmarkEnd w:id="322"/>
    <w:bookmarkStart w:id="324" w:name="间歇性禁食限时进食自噬细胞再生hgh增长"/>
    <w:p>
      <w:pPr>
        <w:pStyle w:val="Heading4"/>
      </w:pPr>
      <w:r>
        <w:t>13.2.3 間歇性禁食/限時進食——自噬、細胞再生、HGH增長</w:t>
      </w:r>
    </w:p>
    <w:p>
      <w:pPr>
        <w:pStyle w:val="FirstParagraph"/>
      </w:pPr>
      <w:r>
        <w:t>間歇性禁食（IF）及其變體限時進食（TRE）包括將進食視窗限制在一天中的特定小時（最常見的是8小時進食，16小時禁食——16:8方案）或全天禁食期（24小時、36小時、72小時）。</w:t>
      </w:r>
    </w:p>
    <w:p>
      <w:pPr>
        <w:pStyle w:val="BodyText"/>
      </w:pPr>
      <w:r>
        <w:t>核心機制是</w:t>
      </w:r>
      <w:r>
        <w:rPr>
          <w:bCs/>
          <w:b/>
        </w:rPr>
        <w:t>自噬</w:t>
      </w:r>
      <w:r>
        <w:t>——細胞”吞噬”自身受損成分的過程，包括聚集在神經退行性疾病中的蛋白質。自噬在最後一餐後約16-18小時啟用，並在禁食24至48小時之間達到峰值。大隅良典因發現自噬機制而獲得2016年諾貝爾生理學或醫學獎</w:t>
      </w:r>
      <w:r>
        <w:rPr>
          <w:rStyle w:val="FootnoteReference"/>
        </w:rPr>
      </w:r>
      <w:r>
        <w:t>。</w:t>
      </w:r>
    </w:p>
    <w:p>
      <w:pPr>
        <w:pStyle w:val="BodyText"/>
      </w:pPr>
      <w:r>
        <w:t>從量子角度來看，間歇性禁食是</w:t>
      </w:r>
      <w:r>
        <w:rPr>
          <w:bCs/>
          <w:b/>
        </w:rPr>
        <w:t>再生</w:t>
      </w:r>
      <w:r>
        <w:t>和</w:t>
      </w:r>
      <w:r>
        <w:rPr>
          <w:bCs/>
          <w:b/>
        </w:rPr>
        <w:t>資訊重置</w:t>
      </w:r>
      <w:r>
        <w:t>的工具。禁食期降低胰島素水平，支援胰島素敏感性，將生長激素（HGH）的產生增加300-500%，並啟動BDNF（腦源性神經營養因子）——神經元生長因子，這是神經可塑性的物理底物。高水平的BDNF意味著你的大腦能夠在物理上構建新的突觸連線——這意味著量子心智工具訓練的效果（在資訊層面運作）有更好的機會在大腦結構中進行物理整合。</w:t>
      </w:r>
    </w:p>
    <w:p>
      <w:pPr>
        <w:pStyle w:val="BodyText"/>
      </w:pPr>
      <w:r>
        <w:t>禁食還支援</w:t>
      </w:r>
      <w:r>
        <w:rPr>
          <w:bCs/>
          <w:b/>
        </w:rPr>
        <w:t>再生引數</w:t>
      </w:r>
      <w:r>
        <w:t>，並且可以作為需要深度重建的引數工作期間的寶貴補充——例如，在進行精神韌性或心理抵抗力強化工作時。然而，禁食並非適合所有人。有飲食失調、體重過輕、懷孕的人以及處於劇烈體力活動期的人應特別謹慎。</w:t>
      </w:r>
    </w:p>
    <w:bookmarkEnd w:id="324"/>
    <w:bookmarkStart w:id="326" w:name="mind饮食结合dash和地中海饮食以支持认知参数"/>
    <w:p>
      <w:pPr>
        <w:pStyle w:val="Heading4"/>
      </w:pPr>
      <w:r>
        <w:t>13.2.4 MIND飲食——結合DASH和地中海飲食以支援認知引數</w:t>
      </w:r>
    </w:p>
    <w:p>
      <w:pPr>
        <w:pStyle w:val="FirstParagraph"/>
      </w:pPr>
      <w:r>
        <w:t>MIND飲食（地中海-DASH神經退行性延遲干預）是兩種成熟方法的混合：地中海飲食和DASH（停止高血壓的飲食方法）。它是專門為保護認知功能和降低阿爾茨海默病風險而設計的。</w:t>
      </w:r>
    </w:p>
    <w:p>
      <w:pPr>
        <w:pStyle w:val="BodyText"/>
      </w:pPr>
      <w:r>
        <w:t>MIND飲食強調：綠葉蔬菜（菠菜、羽衣甘藍、生菜——每週至少6份）、堅果（核桃——每週至少5次）、漿果和藍莓（因其類黃酮和多酚含量）、豆類、全穀物、魚類（特別是多脂魚——三文魚、鯖魚、沙丁魚）、橄欖油作為主要脂肪、家禽（代替紅肉）以及葡萄酒（可選，每天1杯——因白藜蘆醇）。</w:t>
      </w:r>
    </w:p>
    <w:p>
      <w:pPr>
        <w:pStyle w:val="BodyText"/>
      </w:pPr>
      <w:r>
        <w:t>從BHQ角度來看，MIND飲食是</w:t>
      </w:r>
      <w:r>
        <w:rPr>
          <w:bCs/>
          <w:b/>
        </w:rPr>
        <w:t>認知引數</w:t>
      </w:r>
      <w:r>
        <w:t>的專用支援：智力、敏銳度、專注力、記憶力。Rush大學的研究表明，嚴格遵循MIND飲食可將阿爾茨海默病風險降低53%，即使適度遵循也可降低35%</w:t>
      </w:r>
      <w:r>
        <w:rPr>
          <w:rStyle w:val="FootnoteReference"/>
        </w:rPr>
      </w:r>
      <w:r>
        <w:t>。對於量子生物駭客來說，關鍵不在於預防80歲時的疾病，而在於最佳化此時的認知功能——以便量子心智工具訓練由具有最大清晰度的思維進行。</w:t>
      </w:r>
    </w:p>
    <w:p>
      <w:pPr>
        <w:pStyle w:val="BodyText"/>
      </w:pPr>
      <w:r>
        <w:t>MIND飲食與認知引數的量子心智工具訓練協同作用——特別是當你致力於提高智力、理性或敏銳度時。古代僧侶和神秘主義者——量子工作的先驅——以類似地中海方式進食並非偶然：大量植物、橄欖油、堅果、魚類、最少加工食品。</w:t>
      </w:r>
    </w:p>
    <w:bookmarkEnd w:id="326"/>
    <w:bookmarkStart w:id="330" w:name="表格4种bhq饮食的比较"/>
    <w:p>
      <w:pPr>
        <w:pStyle w:val="Heading4"/>
      </w:pPr>
      <w:r>
        <w:t>13.2.5 表格：4種BHQ飲食的比較</w:t>
      </w:r>
    </w:p>
    <w:tbl>
      <w:tblPr>
        <w:tblStyle w:val="Table"/>
        <w:tblW w:type="pct" w:w="5000"/>
        <w:tblLook w:firstRow="1" w:lastRow="0" w:firstColumn="0" w:lastColumn="0" w:noHBand="0" w:noVBand="0" w:val="0020"/>
      </w:tblPr>
      <w:tblGrid>
        <w:gridCol w:w="1584"/>
        <w:gridCol w:w="1584"/>
        <w:gridCol w:w="1584"/>
        <w:gridCol w:w="1584"/>
        <w:gridCol w:w="1584"/>
      </w:tblGrid>
      <w:tr>
        <w:trPr>
          <w:tblHeader w:val="true"/>
        </w:trPr>
        <w:tc>
          <w:tcPr/>
          <w:p>
            <w:pPr>
              <w:pStyle w:val="Compact"/>
              <w:jc w:val="left"/>
            </w:pPr>
            <w:r>
              <w:t>特徵</w:t>
            </w:r>
          </w:p>
        </w:tc>
        <w:tc>
          <w:tcPr/>
          <w:p>
            <w:pPr>
              <w:pStyle w:val="Compact"/>
              <w:jc w:val="left"/>
            </w:pPr>
            <w:r>
              <w:t>生酮飲食</w:t>
            </w:r>
          </w:p>
        </w:tc>
        <w:tc>
          <w:tcPr/>
          <w:p>
            <w:pPr>
              <w:pStyle w:val="Compact"/>
              <w:jc w:val="left"/>
            </w:pPr>
            <w:r>
              <w:t>原始人飲食</w:t>
            </w:r>
          </w:p>
        </w:tc>
        <w:tc>
          <w:tcPr/>
          <w:p>
            <w:pPr>
              <w:pStyle w:val="Compact"/>
              <w:jc w:val="left"/>
            </w:pPr>
            <w:r>
              <w:t>IF/TRE</w:t>
            </w:r>
          </w:p>
        </w:tc>
        <w:tc>
          <w:tcPr/>
          <w:p>
            <w:pPr>
              <w:pStyle w:val="Compact"/>
              <w:jc w:val="left"/>
            </w:pPr>
            <w:r>
              <w:t>MIND飲食</w:t>
            </w:r>
          </w:p>
        </w:tc>
      </w:tr>
      <w:tr>
        <w:tc>
          <w:tcPr/>
          <w:p>
            <w:pPr>
              <w:pStyle w:val="Compact"/>
              <w:jc w:val="left"/>
            </w:pPr>
            <w:r>
              <w:rPr>
                <w:bCs/>
                <w:b/>
              </w:rPr>
              <w:t>核心原則</w:t>
            </w:r>
          </w:p>
        </w:tc>
        <w:tc>
          <w:tcPr/>
          <w:p>
            <w:pPr>
              <w:pStyle w:val="Compact"/>
              <w:jc w:val="left"/>
            </w:pPr>
            <w:r>
              <w:t>代謝性酮症</w:t>
            </w:r>
          </w:p>
        </w:tc>
        <w:tc>
          <w:tcPr/>
          <w:p>
            <w:pPr>
              <w:pStyle w:val="Compact"/>
              <w:jc w:val="left"/>
            </w:pPr>
            <w:r>
              <w:t>新石器時代消除</w:t>
            </w:r>
          </w:p>
        </w:tc>
        <w:tc>
          <w:tcPr/>
          <w:p>
            <w:pPr>
              <w:pStyle w:val="Compact"/>
              <w:jc w:val="left"/>
            </w:pPr>
            <w:r>
              <w:t>限時進食視窗</w:t>
            </w:r>
          </w:p>
        </w:tc>
        <w:tc>
          <w:tcPr/>
          <w:p>
            <w:pPr>
              <w:pStyle w:val="Compact"/>
              <w:jc w:val="left"/>
            </w:pPr>
            <w:r>
              <w:t>多酚和腦部脂肪酸</w:t>
            </w:r>
          </w:p>
        </w:tc>
      </w:tr>
      <w:tr>
        <w:tc>
          <w:tcPr/>
          <w:p>
            <w:pPr>
              <w:pStyle w:val="Compact"/>
              <w:jc w:val="left"/>
            </w:pPr>
            <w:r>
              <w:rPr>
                <w:bCs/>
                <w:b/>
              </w:rPr>
              <w:t>主要燃料</w:t>
            </w:r>
          </w:p>
        </w:tc>
        <w:tc>
          <w:tcPr/>
          <w:p>
            <w:pPr>
              <w:pStyle w:val="Compact"/>
              <w:jc w:val="left"/>
            </w:pPr>
            <w:r>
              <w:t>脂肪→酮體</w:t>
            </w:r>
          </w:p>
        </w:tc>
        <w:tc>
          <w:tcPr/>
          <w:p>
            <w:pPr>
              <w:pStyle w:val="Compact"/>
              <w:jc w:val="left"/>
            </w:pPr>
            <w:r>
              <w:t>脂肪+蛋白質+遊離碳水化合物</w:t>
            </w:r>
          </w:p>
        </w:tc>
        <w:tc>
          <w:tcPr/>
          <w:p>
            <w:pPr>
              <w:pStyle w:val="Compact"/>
              <w:jc w:val="left"/>
            </w:pPr>
            <w:r>
              <w:t>可變（輪替）</w:t>
            </w:r>
          </w:p>
        </w:tc>
        <w:tc>
          <w:tcPr/>
          <w:p>
            <w:pPr>
              <w:pStyle w:val="Compact"/>
              <w:jc w:val="left"/>
            </w:pPr>
            <w:r>
              <w:t>不飽和脂肪+抗氧化劑</w:t>
            </w:r>
          </w:p>
        </w:tc>
      </w:tr>
      <w:tr>
        <w:tc>
          <w:tcPr/>
          <w:p>
            <w:pPr>
              <w:pStyle w:val="Compact"/>
              <w:jc w:val="left"/>
            </w:pPr>
            <w:r>
              <w:rPr>
                <w:bCs/>
                <w:b/>
              </w:rPr>
              <w:t>碳水化合物</w:t>
            </w:r>
          </w:p>
        </w:tc>
        <w:tc>
          <w:tcPr/>
          <w:p>
            <w:pPr>
              <w:pStyle w:val="Compact"/>
              <w:jc w:val="left"/>
            </w:pPr>
            <w:r>
              <w:t>&lt;50克/天</w:t>
            </w:r>
          </w:p>
        </w:tc>
        <w:tc>
          <w:tcPr/>
          <w:p>
            <w:pPr>
              <w:pStyle w:val="Compact"/>
              <w:jc w:val="left"/>
            </w:pPr>
            <w:r>
              <w:t>適量，無穀物</w:t>
            </w:r>
          </w:p>
        </w:tc>
        <w:tc>
          <w:tcPr/>
          <w:p>
            <w:pPr>
              <w:pStyle w:val="Compact"/>
              <w:jc w:val="left"/>
            </w:pPr>
            <w:r>
              <w:t>視窗期內無限制</w:t>
            </w:r>
          </w:p>
        </w:tc>
        <w:tc>
          <w:tcPr/>
          <w:p>
            <w:pPr>
              <w:pStyle w:val="Compact"/>
              <w:jc w:val="left"/>
            </w:pPr>
            <w:r>
              <w:t>全穀物、豆類</w:t>
            </w:r>
          </w:p>
        </w:tc>
      </w:tr>
      <w:tr>
        <w:tc>
          <w:tcPr/>
          <w:p>
            <w:pPr>
              <w:pStyle w:val="Compact"/>
              <w:jc w:val="left"/>
            </w:pPr>
            <w:r>
              <w:rPr>
                <w:bCs/>
                <w:b/>
              </w:rPr>
              <w:t>脂肪</w:t>
            </w:r>
          </w:p>
        </w:tc>
        <w:tc>
          <w:tcPr/>
          <w:p>
            <w:pPr>
              <w:pStyle w:val="Compact"/>
              <w:jc w:val="left"/>
            </w:pPr>
            <w:r>
              <w:t>高（&gt;70%卡路里）</w:t>
            </w:r>
          </w:p>
        </w:tc>
        <w:tc>
          <w:tcPr/>
          <w:p>
            <w:pPr>
              <w:pStyle w:val="Compact"/>
              <w:jc w:val="left"/>
            </w:pPr>
            <w:r>
              <w:t>中到高</w:t>
            </w:r>
          </w:p>
        </w:tc>
        <w:tc>
          <w:tcPr/>
          <w:p>
            <w:pPr>
              <w:pStyle w:val="Compact"/>
              <w:jc w:val="left"/>
            </w:pPr>
            <w:r>
              <w:t>可變</w:t>
            </w:r>
          </w:p>
        </w:tc>
        <w:tc>
          <w:tcPr/>
          <w:p>
            <w:pPr>
              <w:pStyle w:val="Compact"/>
              <w:jc w:val="left"/>
            </w:pPr>
            <w:r>
              <w:t>高（橄欖油、堅果、魚類）</w:t>
            </w:r>
          </w:p>
        </w:tc>
      </w:tr>
      <w:tr>
        <w:tc>
          <w:tcPr/>
          <w:p>
            <w:pPr>
              <w:pStyle w:val="Compact"/>
              <w:jc w:val="left"/>
            </w:pPr>
            <w:r>
              <w:rPr>
                <w:bCs/>
                <w:b/>
              </w:rPr>
              <w:t>蛋白質</w:t>
            </w:r>
          </w:p>
        </w:tc>
        <w:tc>
          <w:tcPr/>
          <w:p>
            <w:pPr>
              <w:pStyle w:val="Compact"/>
              <w:jc w:val="left"/>
            </w:pPr>
            <w:r>
              <w:t>適中</w:t>
            </w:r>
          </w:p>
        </w:tc>
        <w:tc>
          <w:tcPr/>
          <w:p>
            <w:pPr>
              <w:pStyle w:val="Compact"/>
              <w:jc w:val="left"/>
            </w:pPr>
            <w:r>
              <w:t>中到高</w:t>
            </w:r>
          </w:p>
        </w:tc>
        <w:tc>
          <w:tcPr/>
          <w:p>
            <w:pPr>
              <w:pStyle w:val="Compact"/>
              <w:jc w:val="left"/>
            </w:pPr>
            <w:r>
              <w:t>無限制</w:t>
            </w:r>
          </w:p>
        </w:tc>
        <w:tc>
          <w:tcPr/>
          <w:p>
            <w:pPr>
              <w:pStyle w:val="Compact"/>
              <w:jc w:val="left"/>
            </w:pPr>
            <w:r>
              <w:t>適中（禽肉、魚類）</w:t>
            </w:r>
          </w:p>
        </w:tc>
      </w:tr>
      <w:tr>
        <w:tc>
          <w:tcPr/>
          <w:p>
            <w:pPr>
              <w:pStyle w:val="Compact"/>
              <w:jc w:val="left"/>
            </w:pPr>
            <w:r>
              <w:rPr>
                <w:bCs/>
                <w:b/>
              </w:rPr>
              <w:t>支援的引數</w:t>
            </w:r>
          </w:p>
        </w:tc>
        <w:tc>
          <w:tcPr/>
          <w:p>
            <w:pPr>
              <w:pStyle w:val="Compact"/>
              <w:jc w:val="left"/>
            </w:pPr>
            <w:r>
              <w:t>生命力、專注力、穩定性</w:t>
            </w:r>
          </w:p>
        </w:tc>
        <w:tc>
          <w:tcPr/>
          <w:p>
            <w:pPr>
              <w:pStyle w:val="Compact"/>
              <w:jc w:val="left"/>
            </w:pPr>
            <w:r>
              <w:t>免疫力、消除炎症</w:t>
            </w:r>
          </w:p>
        </w:tc>
        <w:tc>
          <w:tcPr/>
          <w:p>
            <w:pPr>
              <w:pStyle w:val="Compact"/>
              <w:jc w:val="left"/>
            </w:pPr>
            <w:r>
              <w:t>再生、自噬、神經可塑性</w:t>
            </w:r>
          </w:p>
        </w:tc>
        <w:tc>
          <w:tcPr/>
          <w:p>
            <w:pPr>
              <w:pStyle w:val="Compact"/>
              <w:jc w:val="left"/>
            </w:pPr>
            <w:r>
              <w:t>智力、敏銳度、記憶力</w:t>
            </w:r>
          </w:p>
        </w:tc>
      </w:tr>
      <w:tr>
        <w:tc>
          <w:tcPr/>
          <w:p>
            <w:pPr>
              <w:pStyle w:val="Compact"/>
              <w:jc w:val="left"/>
            </w:pPr>
            <w:r>
              <w:rPr>
                <w:bCs/>
                <w:b/>
              </w:rPr>
              <w:t>量子心智工具訓練型別</w:t>
            </w:r>
          </w:p>
        </w:tc>
        <w:tc>
          <w:tcPr/>
          <w:p>
            <w:pPr>
              <w:pStyle w:val="Compact"/>
              <w:jc w:val="left"/>
            </w:pPr>
            <w:r>
              <w:t>生命力、能量、專注力</w:t>
            </w:r>
          </w:p>
        </w:tc>
        <w:tc>
          <w:tcPr/>
          <w:p>
            <w:pPr>
              <w:pStyle w:val="Compact"/>
              <w:jc w:val="left"/>
            </w:pPr>
            <w:r>
              <w:t>心理抵抗力、生物免疫力</w:t>
            </w:r>
          </w:p>
        </w:tc>
        <w:tc>
          <w:tcPr/>
          <w:p>
            <w:pPr>
              <w:pStyle w:val="Compact"/>
              <w:jc w:val="left"/>
            </w:pPr>
            <w:r>
              <w:t>深度重建、精神韌性</w:t>
            </w:r>
          </w:p>
        </w:tc>
        <w:tc>
          <w:tcPr/>
          <w:p>
            <w:pPr>
              <w:pStyle w:val="Compact"/>
              <w:jc w:val="left"/>
            </w:pPr>
            <w:r>
              <w:t>認知引數、專注力</w:t>
            </w:r>
          </w:p>
        </w:tc>
      </w:tr>
      <w:tr>
        <w:tc>
          <w:tcPr/>
          <w:p>
            <w:pPr>
              <w:pStyle w:val="Compact"/>
              <w:jc w:val="left"/>
            </w:pPr>
            <w:r>
              <w:rPr>
                <w:bCs/>
                <w:b/>
              </w:rPr>
              <w:t>適應時間</w:t>
            </w:r>
          </w:p>
        </w:tc>
        <w:tc>
          <w:tcPr/>
          <w:p>
            <w:pPr>
              <w:pStyle w:val="Compact"/>
              <w:jc w:val="left"/>
            </w:pPr>
            <w:r>
              <w:t>2-4周</w:t>
            </w:r>
          </w:p>
        </w:tc>
        <w:tc>
          <w:tcPr/>
          <w:p>
            <w:pPr>
              <w:pStyle w:val="Compact"/>
              <w:jc w:val="left"/>
            </w:pPr>
            <w:r>
              <w:t>2-3周</w:t>
            </w:r>
          </w:p>
        </w:tc>
        <w:tc>
          <w:tcPr/>
          <w:p>
            <w:pPr>
              <w:pStyle w:val="Compact"/>
              <w:jc w:val="left"/>
            </w:pPr>
            <w:r>
              <w:t>1-2周</w:t>
            </w:r>
          </w:p>
        </w:tc>
        <w:tc>
          <w:tcPr/>
          <w:p>
            <w:pPr>
              <w:pStyle w:val="Compact"/>
              <w:jc w:val="left"/>
            </w:pPr>
            <w:r>
              <w:t>立即，3-6個月後完全見效</w:t>
            </w:r>
          </w:p>
        </w:tc>
      </w:tr>
      <w:tr>
        <w:tc>
          <w:tcPr/>
          <w:p>
            <w:pPr>
              <w:pStyle w:val="Compact"/>
              <w:jc w:val="left"/>
            </w:pPr>
            <w:r>
              <w:rPr>
                <w:bCs/>
                <w:b/>
              </w:rPr>
              <w:t>禁忌症</w:t>
            </w:r>
          </w:p>
        </w:tc>
        <w:tc>
          <w:tcPr/>
          <w:p>
            <w:pPr>
              <w:pStyle w:val="Compact"/>
              <w:jc w:val="left"/>
            </w:pPr>
            <w:r>
              <w:t>肝病、1型糖尿病、懷孕</w:t>
            </w:r>
          </w:p>
        </w:tc>
        <w:tc>
          <w:tcPr/>
          <w:p>
            <w:pPr>
              <w:pStyle w:val="Compact"/>
              <w:jc w:val="left"/>
            </w:pPr>
            <w:r>
              <w:t>不一定——需要監測</w:t>
            </w:r>
          </w:p>
        </w:tc>
        <w:tc>
          <w:tcPr/>
          <w:p>
            <w:pPr>
              <w:pStyle w:val="Compact"/>
              <w:jc w:val="left"/>
            </w:pPr>
            <w:r>
              <w:t>飲食失調、體重過輕、懷孕</w:t>
            </w:r>
          </w:p>
        </w:tc>
        <w:tc>
          <w:tcPr/>
          <w:p>
            <w:pPr>
              <w:pStyle w:val="Compact"/>
              <w:jc w:val="left"/>
            </w:pPr>
            <w:r>
              <w:t>無重大禁忌</w:t>
            </w:r>
          </w:p>
        </w:tc>
      </w:tr>
      <w:tr>
        <w:tc>
          <w:tcPr/>
          <w:p>
            <w:pPr>
              <w:pStyle w:val="Compact"/>
              <w:jc w:val="left"/>
            </w:pPr>
            <w:r>
              <w:rPr>
                <w:bCs/>
                <w:b/>
              </w:rPr>
              <w:t>難度等級</w:t>
            </w:r>
          </w:p>
        </w:tc>
        <w:tc>
          <w:tcPr/>
          <w:p>
            <w:pPr>
              <w:pStyle w:val="Compact"/>
              <w:jc w:val="left"/>
            </w:pPr>
            <w:r>
              <w:t>高</w:t>
            </w:r>
          </w:p>
        </w:tc>
        <w:tc>
          <w:tcPr/>
          <w:p>
            <w:pPr>
              <w:pStyle w:val="Compact"/>
              <w:jc w:val="left"/>
            </w:pPr>
            <w:r>
              <w:t>中等</w:t>
            </w:r>
          </w:p>
        </w:tc>
        <w:tc>
          <w:tcPr/>
          <w:p>
            <w:pPr>
              <w:pStyle w:val="Compact"/>
              <w:jc w:val="left"/>
            </w:pPr>
            <w:r>
              <w:t>低到中</w:t>
            </w:r>
          </w:p>
        </w:tc>
        <w:tc>
          <w:tcPr/>
          <w:p>
            <w:pPr>
              <w:pStyle w:val="Compact"/>
              <w:jc w:val="left"/>
            </w:pPr>
            <w:r>
              <w:t>低</w:t>
            </w:r>
          </w:p>
        </w:tc>
      </w:tr>
    </w:tbl>
    <w:p>
      <w:pPr>
        <w:pStyle w:val="BodyText"/>
      </w:pPr>
      <w:r>
        <w:t>這張表格不是你在餐廳中選擇一道菜的選單。在BHQ中，你根據工作階段</w:t>
      </w:r>
      <w:r>
        <w:rPr>
          <w:bCs/>
          <w:b/>
        </w:rPr>
        <w:t>組合</w:t>
      </w:r>
      <w:r>
        <w:t>營養策略。你可以在密集進行生命力工作的4周內採用生酮飲食，然後轉向原始人飲食以穩定免疫力，在深度引數工作的量子心智工具訓練日引入間歇性禁食，並每天應用MIND原則以支援認知。關鍵原則是：</w:t>
      </w:r>
      <w:r>
        <w:rPr>
          <w:bCs/>
          <w:b/>
        </w:rPr>
        <w:t>根據引數調整策略</w:t>
      </w:r>
      <w:r>
        <w:t>，而不是尋找適合所有場合的完美飲食。</w:t>
      </w:r>
    </w:p>
    <w:p>
      <w:pPr>
        <w:pStyle w:val="CaptionedFigure"/>
      </w:pPr>
      <w:r/>
    </w:p>
    <w:p>
      <w:pPr>
        <w:pStyle w:val="ImageCaption"/>
      </w:pPr>
      <w:r>
        <w:t>營養策略對BHQ關鍵引數的影響</w:t>
      </w:r>
    </w:p>
    <w:p>
      <w:pPr>
        <w:pStyle w:val="BodyText"/>
      </w:pPr>
      <w:r>
        <w:t>上圖展示了各策略對三個關鍵引數的模型效果。標準飲食（高度加工）在所有三個維度上都獲得低值——這是許多人開始並停留在的基準。每種BHQ策略提升不同的引數：生酮支援生命力和專注力，原始人——免疫力，IF/TRE——平衡所有三個，而MIND在認知維度上明顯突出。但只有</w:t>
      </w:r>
      <w:r>
        <w:rPr>
          <w:bCs/>
          <w:b/>
        </w:rPr>
        <w:t>協同作用</w:t>
      </w:r>
      <w:r>
        <w:t>——將所有策略的元素與量子心智工具訓練、意圖和水的結構化結合——才能在所有三個引數上達到最高值。這並非偶然：BHQ假設飲食是</w:t>
      </w:r>
      <w:r>
        <w:rPr>
          <w:iCs/>
          <w:i/>
        </w:rPr>
        <w:t>必要但不充分</w:t>
      </w:r>
      <w:r>
        <w:t>的——沒有量子工作是不夠的。</w:t>
      </w:r>
    </w:p>
    <w:bookmarkEnd w:id="330"/>
    <w:bookmarkEnd w:id="331"/>
    <w:bookmarkStart w:id="337" w:name="水和量子水合"/>
    <w:p>
      <w:pPr>
        <w:pStyle w:val="Heading3"/>
      </w:pPr>
      <w:r>
        <w:t>13.3 水和量子水合</w:t>
      </w:r>
    </w:p>
    <w:p>
      <w:pPr>
        <w:pStyle w:val="FirstParagraph"/>
      </w:pPr>
      <w:r>
        <w:t>如果說宏量營養素是燃料，那麼水就是生物計算機的</w:t>
      </w:r>
      <w:r>
        <w:rPr>
          <w:bCs/>
          <w:b/>
        </w:rPr>
        <w:t>傳輸介質</w:t>
      </w:r>
      <w:r>
        <w:t>。大腦由75-85%的水組成。血液佔92%。每種化學反應都在水溶液中進行。即使是輕微的脫水（體重的1-2%）也會降低專注力、延長反應時間並惡化情緒</w:t>
      </w:r>
      <w:r>
        <w:rPr>
          <w:rStyle w:val="FootnoteReference"/>
        </w:rPr>
      </w:r>
      <w:r>
        <w:t>。對於量子生物駭客來說，這意味著脫水的身體無法維持量子心智工具操作所需的心靈場一致性。</w:t>
      </w:r>
    </w:p>
    <w:bookmarkStart w:id="334" w:name="水的结构频率水合作为量子参数"/>
    <w:p>
      <w:pPr>
        <w:pStyle w:val="Heading4"/>
      </w:pPr>
      <w:r>
        <w:t>13.3.1 水的結構、頻率、水合作為量子引數</w:t>
      </w:r>
    </w:p>
    <w:p>
      <w:pPr>
        <w:pStyle w:val="FirstParagraph"/>
      </w:pPr>
      <w:r>
        <w:t>化學中的水是H₂O——簡單的分子。但在超物理學中，水是更多的東西。華盛頓大學的Gerald Pollack教授描述了所謂的</w:t>
      </w:r>
      <w:r>
        <w:rPr>
          <w:bCs/>
          <w:b/>
        </w:rPr>
        <w:t>水的第四相</w:t>
      </w:r>
      <w:r>
        <w:t>（EZ水——排異區水）——水分子在親水錶面附近排列成有序的六邊形結構的狀態</w:t>
      </w:r>
      <w:r>
        <w:rPr>
          <w:rStyle w:val="FootnoteReference"/>
        </w:rPr>
      </w:r>
      <w:r>
        <w:t>。水的這種結構組織對於細胞功能至關重要——從血管中的流動到細胞膜中的運輸。</w:t>
      </w:r>
    </w:p>
    <w:p>
      <w:pPr>
        <w:pStyle w:val="BodyText"/>
      </w:pPr>
      <w:r>
        <w:t>從量子角度來看，</w:t>
      </w:r>
      <w:r>
        <w:rPr>
          <w:bCs/>
          <w:b/>
        </w:rPr>
        <w:t>水的結構是資訊的載體</w:t>
      </w:r>
      <w:r>
        <w:t>。就像植物場包含其生長條件的記錄一樣，水保持”結構記憶”——分子排列可以在外部因素作用下穩定成特定構型，包括電磁場、聲學頻率，以及根據一些研究——意圖。</w:t>
      </w:r>
    </w:p>
    <w:p>
      <w:pPr>
        <w:pStyle w:val="BodyText"/>
      </w:pPr>
      <w:r>
        <w:t>對於BHQ實踐，水合有三個關鍵原則：</w:t>
      </w:r>
    </w:p>
    <w:p>
      <w:pPr>
        <w:pStyle w:val="BodyText"/>
      </w:pPr>
      <w:r>
        <w:rPr>
          <w:bCs/>
          <w:b/>
        </w:rPr>
        <w:t>數量：</w:t>
      </w:r>
      <w:r>
        <w:t>每天最少30毫升/公斤體重，在運動日、炎熱天氣和量子心智工具訓練期間更多（量子過程可能增加代謝率）。成年人中常見的頻繁脫水（估計75%的美國人[^8]）是最容易消除的削弱生命力引數的因素之一。</w:t>
      </w:r>
    </w:p>
    <w:p>
      <w:pPr>
        <w:pStyle w:val="BodyText"/>
      </w:pPr>
      <w:r>
        <w:rPr>
          <w:bCs/>
          <w:b/>
        </w:rPr>
        <w:t>質量：</w:t>
      </w:r>
      <w:r>
        <w:t>過濾水，無氯和氟（這些物質擾亂水的結構和甲狀腺功能）。泉水或玻璃瓶裝泉水優於塑膠瓶裝水（鄰苯二甲酸鹽和雙酚A滲入水中，干擾內分泌系統）。溫度適中的水——過冷的水會衝擊消化系統並需要能量來加熱。</w:t>
      </w:r>
    </w:p>
    <w:p>
      <w:pPr>
        <w:pStyle w:val="BodyText"/>
      </w:pPr>
      <w:r>
        <w:rPr>
          <w:bCs/>
          <w:b/>
        </w:rPr>
        <w:t>結構：</w:t>
      </w:r>
      <w:r>
        <w:t>存在支援水結構的方法：渦旋（vortexing）模仿自然界中水的運動（瀑布、湍急溪流）、暴露於舒曼波（7.83赫茲）或Solfeggio音階、儲存在紫色或藍色玻璃中（傳統的”活水”容器）、加少許海鹽或喜馬拉雅鹽（礦物質支援EZ水結構）。一些BHQ實踐者在飲用前將一杯水暴露於528赫茲（Solfeggio音階——</w:t>
      </w:r>
      <w:r>
        <w:t>“</w:t>
      </w:r>
      <w:r>
        <w:t>愛的頻率</w:t>
      </w:r>
      <w:r>
        <w:t>”</w:t>
      </w:r>
      <w:r>
        <w:t>和DNA修復），將其作為量子心智工具訓練前的準備元素。</w:t>
      </w:r>
    </w:p>
    <w:p>
      <w:pPr>
        <w:pStyle w:val="BodyText"/>
      </w:pPr>
      <w:r>
        <w:t>在BHQ中，將水合視為</w:t>
      </w:r>
      <w:r>
        <w:rPr>
          <w:bCs/>
          <w:b/>
        </w:rPr>
        <w:t>操作引數</w:t>
      </w:r>
      <w:r>
        <w:t>——與血糖水平或氨基酸可用性同等重要。在每次量子心智工具訓練之前，喝一杯結構化水。這個簡單的動作增加了身體的電導率並促進腦波的同步。</w:t>
      </w:r>
    </w:p>
    <w:bookmarkEnd w:id="334"/>
    <w:bookmarkStart w:id="336" w:name="江本胜实验意图对水结晶结构的影响"/>
    <w:p>
      <w:pPr>
        <w:pStyle w:val="Heading4"/>
      </w:pPr>
      <w:r>
        <w:t>13.3.2 江本勝實驗——意圖對水結晶結構的影響</w:t>
      </w:r>
    </w:p>
    <w:p>
      <w:pPr>
        <w:pStyle w:val="FirstParagraph"/>
      </w:pPr>
      <w:r>
        <w:t>Masaru Emoto（江本勝），日本研究員和作家，進行了一系列實驗，將水樣暴露於不同刺激後冷凍：詞語（</w:t>
      </w:r>
      <w:r>
        <w:t>“</w:t>
      </w:r>
      <w:r>
        <w:t>謝謝</w:t>
      </w:r>
      <w:r>
        <w:t>”</w:t>
      </w:r>
      <w:r>
        <w:t>、</w:t>
      </w:r>
      <w:r>
        <w:t>“</w:t>
      </w:r>
      <w:r>
        <w:t>我愛你</w:t>
      </w:r>
      <w:r>
        <w:t>”</w:t>
      </w:r>
      <w:r>
        <w:t xml:space="preserve"> </w:t>
      </w:r>
      <w:r>
        <w:t>vs</w:t>
      </w:r>
      <w:r>
        <w:t xml:space="preserve"> </w:t>
      </w:r>
      <w:r>
        <w:t>“</w:t>
      </w:r>
      <w:r>
        <w:t>你真笨</w:t>
      </w:r>
      <w:r>
        <w:t>”</w:t>
      </w:r>
      <w:r>
        <w:t>、</w:t>
      </w:r>
      <w:r>
        <w:t>“</w:t>
      </w:r>
      <w:r>
        <w:t>我恨你</w:t>
      </w:r>
      <w:r>
        <w:t>”</w:t>
      </w:r>
      <w:r>
        <w:t>）、音樂（莫扎特 vs 重金屬）、影象和祈禱。冷凍後，他拍攝冰晶，觀察其微觀結構。被”積極對待”的水形成美麗、對稱的六邊形晶體。被”消極對待”或忽略的水形成無定形、無序的結構</w:t>
      </w:r>
      <w:r>
        <w:rPr>
          <w:rStyle w:val="FootnoteReference"/>
        </w:rPr>
      </w:r>
      <w:r>
        <w:t>。</w:t>
      </w:r>
    </w:p>
    <w:p>
      <w:pPr>
        <w:pStyle w:val="BodyText"/>
      </w:pPr>
      <w:r>
        <w:t>Emoto的方法受到了合理的科學批評：缺乏雙盲試驗、缺乏嚴格條件下的複製、主觀的照片選擇。超物理學科學家不忽視這種批評——將其作為限制納入考量。但他提出了另一個問題：如果意圖可以影響水的結構，那麼我們每天飲用的水——在大部分時間被忽略、被視為”倒進喉嚨的東西”——會發生什麼？</w:t>
      </w:r>
    </w:p>
    <w:p>
      <w:pPr>
        <w:pStyle w:val="BodyText"/>
      </w:pPr>
      <w:r>
        <w:t>在BHQ框架內，將Emoto的實驗視為</w:t>
      </w:r>
      <w:r>
        <w:rPr>
          <w:bCs/>
          <w:b/>
        </w:rPr>
        <w:t>操作性隱喻</w:t>
      </w:r>
      <w:r>
        <w:t>，而非物理證據。這個隱喻引導實踐：在喝一杯水之前，停下來三秒鐘。感受手中的杯子。呼吸。在思想中或大聲說出感恩之詞。這不是魔法——這是</w:t>
      </w:r>
      <w:r>
        <w:rPr>
          <w:bCs/>
          <w:b/>
        </w:rPr>
        <w:t>準備協議</w:t>
      </w:r>
      <w:r>
        <w:t>。這三秒鐘將你的神經系統從自動模式（刷手機、匆忙進食）切換到存在模式（覺知、意圖、定心）。水成為藉口，而實際效果發生在你的意識狀態中。這反過來影響即將到來的量子心智工具訓練的質量——因為在分心狀態下進行的訓練比簡短定心儀式後的訓練效果差。</w:t>
      </w:r>
    </w:p>
    <w:bookmarkEnd w:id="336"/>
    <w:bookmarkEnd w:id="337"/>
    <w:bookmarkStart w:id="341" w:name="饮食的量子维度"/>
    <w:p>
      <w:pPr>
        <w:pStyle w:val="Heading3"/>
      </w:pPr>
      <w:r>
        <w:t>13.4 飲食的量子維度</w:t>
      </w:r>
    </w:p>
    <w:bookmarkStart w:id="338" w:name="对食物的意图感恩正念"/>
    <w:p>
      <w:pPr>
        <w:pStyle w:val="Heading4"/>
      </w:pPr>
      <w:r>
        <w:t>13.4.1 對食物的意圖——感恩、正念</w:t>
      </w:r>
    </w:p>
    <w:p>
      <w:pPr>
        <w:pStyle w:val="FirstParagraph"/>
      </w:pPr>
      <w:r>
        <w:t>在第10章中，你瞭解了量子心智工具的機制——引數糾纏的精確演算法。但BHQ不僅在正式訓練期間運作。每頓飯都是非正式量子操作的機會。</w:t>
      </w:r>
      <w:r>
        <w:rPr>
          <w:bCs/>
          <w:b/>
        </w:rPr>
        <w:t>對食物的意圖</w:t>
      </w:r>
      <w:r>
        <w:t>是一種實踐，其中進食成為意識儀式，而不僅僅是燃料補充。</w:t>
      </w:r>
    </w:p>
    <w:p>
      <w:pPr>
        <w:pStyle w:val="BodyText"/>
      </w:pPr>
      <w:r>
        <w:t>機制很簡單：神經系統有兩種工作模式——</w:t>
      </w:r>
      <w:r>
        <w:rPr>
          <w:bCs/>
          <w:b/>
        </w:rPr>
        <w:t>交感神經</w:t>
      </w:r>
      <w:r>
        <w:t>（戰鬥或逃跑，壓力，匆忙）和</w:t>
      </w:r>
      <w:r>
        <w:rPr>
          <w:bCs/>
          <w:b/>
        </w:rPr>
        <w:t>副交感神經</w:t>
      </w:r>
      <w:r>
        <w:t>（休息和消化，再生，開放性）。當你匆忙、在螢幕前、在壓力下進食時——你的身體處於交感神經模式。消化被抑制。胃液分泌減少。腸蠕動減慢。到達消化道的食物沒有被完全處理。營養素沒有被吸收。但從量子角度來看更重要的是——</w:t>
      </w:r>
      <w:r>
        <w:rPr>
          <w:bCs/>
          <w:b/>
        </w:rPr>
        <w:t>膳食的資訊場在身體處於封閉而非開放的狀態下被接收</w:t>
      </w:r>
      <w:r>
        <w:t>。</w:t>
      </w:r>
    </w:p>
    <w:p>
      <w:pPr>
        <w:pStyle w:val="BodyText"/>
      </w:pPr>
      <w:r>
        <w:t>飯前</w:t>
      </w:r>
      <w:r>
        <w:rPr>
          <w:bCs/>
          <w:b/>
        </w:rPr>
        <w:t>感恩</w:t>
      </w:r>
      <w:r>
        <w:t>的原則——實際上存在於世界上每一種靈性傳統中——不是迷信。這是一個將神經系統切換到副交感神經模式的協議。停下來、呼吸、感恩的時刻啟用迷走神經（vagus nerve），它是連線大腦和消化道的物理電纜。迷走神經的啟用改善消化，而且——關鍵地——</w:t>
      </w:r>
      <w:r>
        <w:rPr>
          <w:bCs/>
          <w:b/>
        </w:rPr>
        <w:t>提高心臟一致性</w:t>
      </w:r>
      <w:r>
        <w:t>（heart coherence），這是心靈場開放性的物理相關物。在心臟一致性狀態下進食不僅生物化學上處理得更好——而且在資訊上也與你的場更好地</w:t>
      </w:r>
      <w:r>
        <w:rPr>
          <w:bCs/>
          <w:b/>
        </w:rPr>
        <w:t>整合</w:t>
      </w:r>
      <w:r>
        <w:t>。</w:t>
      </w:r>
    </w:p>
    <w:p>
      <w:pPr>
        <w:pStyle w:val="BodyText"/>
      </w:pPr>
      <w:r>
        <w:t>這一實踐在量子心智工具訓練前尤其重要。訓練前2-3小時的餐食應清淡、在平靜中進食、帶著意圖。飽腹訓練會導致嗜睡（消化增強的副交感神經模式）。禁食十幾小時後的訓練可能過於活躍（酮體刺激神經系統）。黃金法則：</w:t>
      </w:r>
      <w:r>
        <w:rPr>
          <w:bCs/>
          <w:b/>
        </w:rPr>
        <w:t>輕度水合、輕度進食、定心、訓練</w:t>
      </w:r>
      <w:r>
        <w:t>。</w:t>
      </w:r>
    </w:p>
    <w:bookmarkEnd w:id="338"/>
    <w:bookmarkStart w:id="339" w:name="量子超级食物列表"/>
    <w:p>
      <w:pPr>
        <w:pStyle w:val="Heading4"/>
      </w:pPr>
      <w:r>
        <w:t>13.4.2</w:t>
      </w:r>
      <w:r>
        <w:t xml:space="preserve"> </w:t>
      </w:r>
      <w:r>
        <w:t>“</w:t>
      </w:r>
      <w:r>
        <w:t>量子超級食物</w:t>
      </w:r>
      <w:r>
        <w:t>”</w:t>
      </w:r>
      <w:r>
        <w:t>列表</w:t>
      </w:r>
    </w:p>
    <w:p>
      <w:pPr>
        <w:pStyle w:val="FirstParagraph"/>
      </w:pPr>
      <w:r>
        <w:t>有些食物——除了有據可查的生物化學特性外——攜帶特別高的資訊場。它們不是神奇的物質。它們是具有特殊營養密度、在靈性傳統中使用歷史以及同時支援多個引數能力的產品。</w:t>
      </w:r>
    </w:p>
    <w:p>
      <w:pPr>
        <w:pStyle w:val="BodyText"/>
      </w:pPr>
      <w:r>
        <w:rPr>
          <w:bCs/>
          <w:b/>
        </w:rPr>
        <w:t>量子超級食物類別：</w:t>
      </w:r>
    </w:p>
    <w:p>
      <w:pPr>
        <w:pStyle w:val="BodyText"/>
      </w:pPr>
      <w:r>
        <w:rPr>
          <w:iCs/>
          <w:i/>
        </w:rPr>
        <w:t>適應性超級食物</w:t>
      </w:r>
      <w:r>
        <w:t>——支援體內平衡，增加抗壓力，在多個層面上發揮作用。南非醉茄、紅景天、藥用蘑菇（靈芝、猴頭菇、冬蟲夏草）——每種都有對HPA軸（下丘腦-垂體-腎上腺）作用的文獻記錄，這轉化為皮質醇穩定化和在量子心智工具訓練中更好保持平靜的能力。</w:t>
      </w:r>
    </w:p>
    <w:p>
      <w:pPr>
        <w:pStyle w:val="BodyText"/>
      </w:pPr>
      <w:r>
        <w:rPr>
          <w:iCs/>
          <w:i/>
        </w:rPr>
        <w:t>神經保護性超級食物</w:t>
      </w:r>
      <w:r>
        <w:t>——支援大腦、神經可塑性和認知功能。薑黃素（加胡椒鹼以提高生物利用度）、藍莓（花青素）、綠茶（L-茶氨酸+EGCG）、生可可（黃烷醇、可可鹼、苯乙胺）——每種都支援認知引數，可作為智力、敏銳度或專注力量子心智工具訓練前的準備元素。</w:t>
      </w:r>
    </w:p>
    <w:p>
      <w:pPr>
        <w:pStyle w:val="BodyText"/>
      </w:pPr>
      <w:r>
        <w:rPr>
          <w:iCs/>
          <w:i/>
        </w:rPr>
        <w:t>線粒體超級食物</w:t>
      </w:r>
      <w:r>
        <w:t>——直接支援細胞能量產生。螺旋藻和小球藻（綠藻——完整氨基酸譜、葉綠素、維生素B12）、朝鮮薊（支援肝臟解毒、洋薊酸）、特級初榨橄欖油（多酚、橄欖刺激素）——為ATP生產提供底物並保護線粒體免受氧化應激。</w:t>
      </w:r>
    </w:p>
    <w:p>
      <w:pPr>
        <w:pStyle w:val="BodyText"/>
      </w:pPr>
      <w:r>
        <w:rPr>
          <w:iCs/>
          <w:i/>
        </w:rPr>
        <w:t>心臟超級食物</w:t>
      </w:r>
      <w:r>
        <w:t>——支援心臟作為器官，而且在超物理學隱喻中——作為整合中心。黑巧克力（&gt;85%可可）、甜菜（硝酸鹽→一氧化氮→血管擴張）、核桃（omega-3脂肪酸、ALA、褪黑素）——每種都支援血液流動和一氧化氮，這具有物理維度（更健康的心臟）和象徵性維度（心靈場的開放流動）。</w:t>
      </w:r>
    </w:p>
    <w:bookmarkEnd w:id="339"/>
    <w:bookmarkStart w:id="340" w:name="表格量子超级食物"/>
    <w:p>
      <w:pPr>
        <w:pStyle w:val="Heading4"/>
      </w:pPr>
      <w:r>
        <w:t>13.4.3 表格：量子超級食物</w:t>
      </w:r>
    </w:p>
    <w:tbl>
      <w:tblPr>
        <w:tblStyle w:val="Table"/>
        <w:tblW w:type="pct" w:w="5000"/>
        <w:tblLook w:firstRow="1" w:lastRow="0" w:firstColumn="0" w:lastColumn="0" w:noHBand="0" w:noVBand="0" w:val="0020"/>
      </w:tblPr>
      <w:tblGrid>
        <w:gridCol w:w="1584"/>
        <w:gridCol w:w="1584"/>
        <w:gridCol w:w="1584"/>
        <w:gridCol w:w="1584"/>
        <w:gridCol w:w="1584"/>
      </w:tblGrid>
      <w:tr>
        <w:trPr>
          <w:tblHeader w:val="true"/>
        </w:trPr>
        <w:tc>
          <w:tcPr/>
          <w:p>
            <w:pPr>
              <w:pStyle w:val="Compact"/>
              <w:jc w:val="left"/>
            </w:pPr>
            <w:r>
              <w:t>產品</w:t>
            </w:r>
          </w:p>
        </w:tc>
        <w:tc>
          <w:tcPr/>
          <w:p>
            <w:pPr>
              <w:pStyle w:val="Compact"/>
              <w:jc w:val="left"/>
            </w:pPr>
            <w:r>
              <w:t>經典特性（生物化學）</w:t>
            </w:r>
          </w:p>
        </w:tc>
        <w:tc>
          <w:tcPr/>
          <w:p>
            <w:pPr>
              <w:pStyle w:val="Compact"/>
              <w:jc w:val="left"/>
            </w:pPr>
            <w:r>
              <w:t>量子特性（資訊/場域）</w:t>
            </w:r>
          </w:p>
        </w:tc>
        <w:tc>
          <w:tcPr/>
          <w:p>
            <w:pPr>
              <w:pStyle w:val="Compact"/>
              <w:jc w:val="left"/>
            </w:pPr>
            <w:r>
              <w:t>製備方法</w:t>
            </w:r>
          </w:p>
        </w:tc>
        <w:tc>
          <w:tcPr/>
          <w:p>
            <w:pPr>
              <w:pStyle w:val="Compact"/>
              <w:jc w:val="left"/>
            </w:pPr>
            <w:r>
              <w:t>支援的引數</w:t>
            </w:r>
          </w:p>
        </w:tc>
      </w:tr>
      <w:tr>
        <w:tc>
          <w:tcPr/>
          <w:p>
            <w:pPr>
              <w:pStyle w:val="Compact"/>
              <w:jc w:val="left"/>
            </w:pPr>
            <w:r>
              <w:rPr>
                <w:bCs/>
                <w:b/>
              </w:rPr>
              <w:t>南非醉茄</w:t>
            </w:r>
            <w:r>
              <w:t xml:space="preserve"> </w:t>
            </w:r>
            <w:r>
              <w:t>(Withania somnifera)</w:t>
            </w:r>
          </w:p>
        </w:tc>
        <w:tc>
          <w:tcPr/>
          <w:p>
            <w:pPr>
              <w:pStyle w:val="Compact"/>
              <w:jc w:val="left"/>
            </w:pPr>
            <w:r>
              <w:t>降低皮質醇，支援GABA，適應原</w:t>
            </w:r>
          </w:p>
        </w:tc>
        <w:tc>
          <w:tcPr/>
          <w:p>
            <w:pPr>
              <w:pStyle w:val="Compact"/>
              <w:jc w:val="left"/>
            </w:pPr>
            <w:r>
              <w:t>穩定HPA軸→更平靜的心靈場</w:t>
            </w:r>
          </w:p>
        </w:tc>
        <w:tc>
          <w:tcPr/>
          <w:p>
            <w:pPr>
              <w:pStyle w:val="Compact"/>
              <w:jc w:val="left"/>
            </w:pPr>
            <w:r>
              <w:t>300-600毫克提取物，早晨或晚上</w:t>
            </w:r>
          </w:p>
        </w:tc>
        <w:tc>
          <w:tcPr/>
          <w:p>
            <w:pPr>
              <w:pStyle w:val="Compact"/>
              <w:jc w:val="left"/>
            </w:pPr>
            <w:r>
              <w:t>心理抵抗力、壓力</w:t>
            </w:r>
          </w:p>
        </w:tc>
      </w:tr>
      <w:tr>
        <w:tc>
          <w:tcPr/>
          <w:p>
            <w:pPr>
              <w:pStyle w:val="Compact"/>
              <w:jc w:val="left"/>
            </w:pPr>
            <w:r>
              <w:rPr>
                <w:bCs/>
                <w:b/>
              </w:rPr>
              <w:t>猴頭菇</w:t>
            </w:r>
            <w:r>
              <w:t xml:space="preserve"> </w:t>
            </w:r>
            <w:r>
              <w:t>(Hericium erinaceus)</w:t>
            </w:r>
          </w:p>
        </w:tc>
        <w:tc>
          <w:tcPr/>
          <w:p>
            <w:pPr>
              <w:pStyle w:val="Compact"/>
              <w:jc w:val="left"/>
            </w:pPr>
            <w:r>
              <w:t>NGF→神經再生、髓鞘、神經可塑性</w:t>
            </w:r>
          </w:p>
        </w:tc>
        <w:tc>
          <w:tcPr/>
          <w:p>
            <w:pPr>
              <w:pStyle w:val="Compact"/>
              <w:jc w:val="left"/>
            </w:pPr>
            <w:r>
              <w:t>為量子心智工具效果提供物理底物</w:t>
            </w:r>
          </w:p>
        </w:tc>
        <w:tc>
          <w:tcPr/>
          <w:p>
            <w:pPr>
              <w:pStyle w:val="Compact"/>
              <w:jc w:val="left"/>
            </w:pPr>
            <w:r>
              <w:t>每日500-1000毫克，隨餐</w:t>
            </w:r>
          </w:p>
        </w:tc>
        <w:tc>
          <w:tcPr/>
          <w:p>
            <w:pPr>
              <w:pStyle w:val="Compact"/>
              <w:jc w:val="left"/>
            </w:pPr>
            <w:r>
              <w:t>敏銳度、智力、記憶力</w:t>
            </w:r>
          </w:p>
        </w:tc>
      </w:tr>
      <w:tr>
        <w:tc>
          <w:tcPr/>
          <w:p>
            <w:pPr>
              <w:pStyle w:val="Compact"/>
              <w:jc w:val="left"/>
            </w:pPr>
            <w:r>
              <w:rPr>
                <w:bCs/>
                <w:b/>
              </w:rPr>
              <w:t>薑黃素</w:t>
            </w:r>
            <w:r>
              <w:t xml:space="preserve"> </w:t>
            </w:r>
            <w:r>
              <w:t>(加胡椒鹼)</w:t>
            </w:r>
          </w:p>
        </w:tc>
        <w:tc>
          <w:tcPr/>
          <w:p>
            <w:pPr>
              <w:pStyle w:val="Compact"/>
              <w:jc w:val="left"/>
            </w:pPr>
            <w:r>
              <w:t>抗炎、抗氧化、神經保護</w:t>
            </w:r>
          </w:p>
        </w:tc>
        <w:tc>
          <w:tcPr/>
          <w:p>
            <w:pPr>
              <w:pStyle w:val="Compact"/>
              <w:jc w:val="left"/>
            </w:pPr>
            <w:r>
              <w:t>減少”生物化學噪音”——更清晰的量子心智工具訓練</w:t>
            </w:r>
          </w:p>
        </w:tc>
        <w:tc>
          <w:tcPr/>
          <w:p>
            <w:pPr>
              <w:pStyle w:val="Compact"/>
              <w:jc w:val="left"/>
            </w:pPr>
            <w:r>
              <w:t>500-1000毫克加10毫克胡椒鹼，與脂肪同服</w:t>
            </w:r>
          </w:p>
        </w:tc>
        <w:tc>
          <w:tcPr/>
          <w:p>
            <w:pPr>
              <w:pStyle w:val="Compact"/>
              <w:jc w:val="left"/>
            </w:pPr>
            <w:r>
              <w:t>免疫力、生命力</w:t>
            </w:r>
          </w:p>
        </w:tc>
      </w:tr>
      <w:tr>
        <w:tc>
          <w:tcPr/>
          <w:p>
            <w:pPr>
              <w:pStyle w:val="Compact"/>
              <w:jc w:val="left"/>
            </w:pPr>
            <w:r>
              <w:rPr>
                <w:bCs/>
                <w:b/>
              </w:rPr>
              <w:t>生可可</w:t>
            </w:r>
            <w:r>
              <w:t xml:space="preserve"> </w:t>
            </w:r>
            <w:r>
              <w:t>(儀式級)</w:t>
            </w:r>
          </w:p>
        </w:tc>
        <w:tc>
          <w:tcPr/>
          <w:p>
            <w:pPr>
              <w:pStyle w:val="Compact"/>
              <w:jc w:val="left"/>
            </w:pPr>
            <w:r>
              <w:t>黃烷醇、可可鹼、PEA——專注而不顫抖</w:t>
            </w:r>
          </w:p>
        </w:tc>
        <w:tc>
          <w:tcPr/>
          <w:p>
            <w:pPr>
              <w:pStyle w:val="Compact"/>
              <w:jc w:val="left"/>
            </w:pPr>
            <w:r>
              <w:t>開啟心靈、增加共情、心流狀態</w:t>
            </w:r>
          </w:p>
        </w:tc>
        <w:tc>
          <w:tcPr/>
          <w:p>
            <w:pPr>
              <w:pStyle w:val="Compact"/>
              <w:jc w:val="left"/>
            </w:pPr>
            <w:r>
              <w:t>訓練前20-30克溶於溫水或植物奶</w:t>
            </w:r>
          </w:p>
        </w:tc>
        <w:tc>
          <w:tcPr/>
          <w:p>
            <w:pPr>
              <w:pStyle w:val="Compact"/>
              <w:jc w:val="left"/>
            </w:pPr>
            <w:r>
              <w:t>開放性、共情、心靈場</w:t>
            </w:r>
          </w:p>
        </w:tc>
      </w:tr>
      <w:tr>
        <w:tc>
          <w:tcPr/>
          <w:p>
            <w:pPr>
              <w:pStyle w:val="Compact"/>
              <w:jc w:val="left"/>
            </w:pPr>
            <w:r>
              <w:rPr>
                <w:bCs/>
                <w:b/>
              </w:rPr>
              <w:t>螺旋藻</w:t>
            </w:r>
          </w:p>
        </w:tc>
        <w:tc>
          <w:tcPr/>
          <w:p>
            <w:pPr>
              <w:pStyle w:val="Compact"/>
              <w:jc w:val="left"/>
            </w:pPr>
            <w:r>
              <w:t>完整氨基酸譜、B12、葉綠素、鐵</w:t>
            </w:r>
          </w:p>
        </w:tc>
        <w:tc>
          <w:tcPr/>
          <w:p>
            <w:pPr>
              <w:pStyle w:val="Compact"/>
              <w:jc w:val="left"/>
            </w:pPr>
            <w:r>
              <w:t>鹼化、解毒、提升身體頻率</w:t>
            </w:r>
          </w:p>
        </w:tc>
        <w:tc>
          <w:tcPr/>
          <w:p>
            <w:pPr>
              <w:pStyle w:val="Compact"/>
              <w:jc w:val="left"/>
            </w:pPr>
            <w:r>
              <w:t>每日3-5克，加入冰沙或水中</w:t>
            </w:r>
          </w:p>
        </w:tc>
        <w:tc>
          <w:tcPr/>
          <w:p>
            <w:pPr>
              <w:pStyle w:val="Compact"/>
              <w:jc w:val="left"/>
            </w:pPr>
            <w:r>
              <w:t>生命力、再生</w:t>
            </w:r>
          </w:p>
        </w:tc>
      </w:tr>
      <w:tr>
        <w:tc>
          <w:tcPr/>
          <w:p>
            <w:pPr>
              <w:pStyle w:val="Compact"/>
              <w:jc w:val="left"/>
            </w:pPr>
            <w:r>
              <w:rPr>
                <w:bCs/>
                <w:b/>
              </w:rPr>
              <w:t>特級初榨橄欖油</w:t>
            </w:r>
          </w:p>
        </w:tc>
        <w:tc>
          <w:tcPr/>
          <w:p>
            <w:pPr>
              <w:pStyle w:val="Compact"/>
              <w:jc w:val="left"/>
            </w:pPr>
            <w:r>
              <w:t>多酚、橄欖刺激素、MUFA脂肪酸</w:t>
            </w:r>
          </w:p>
        </w:tc>
        <w:tc>
          <w:tcPr/>
          <w:p>
            <w:pPr>
              <w:pStyle w:val="Compact"/>
              <w:jc w:val="left"/>
            </w:pPr>
            <w:r>
              <w:t>釋放一氧化氮→流動→開放的心靈場</w:t>
            </w:r>
          </w:p>
        </w:tc>
        <w:tc>
          <w:tcPr/>
          <w:p>
            <w:pPr>
              <w:pStyle w:val="Compact"/>
              <w:jc w:val="left"/>
            </w:pPr>
            <w:r>
              <w:t>每日一湯匙，生食</w:t>
            </w:r>
          </w:p>
        </w:tc>
        <w:tc>
          <w:tcPr/>
          <w:p>
            <w:pPr>
              <w:pStyle w:val="Compact"/>
              <w:jc w:val="left"/>
            </w:pPr>
            <w:r>
              <w:t>生命力、流動</w:t>
            </w:r>
          </w:p>
        </w:tc>
      </w:tr>
      <w:tr>
        <w:tc>
          <w:tcPr/>
          <w:p>
            <w:pPr>
              <w:pStyle w:val="Compact"/>
              <w:jc w:val="left"/>
            </w:pPr>
            <w:r>
              <w:rPr>
                <w:bCs/>
                <w:b/>
              </w:rPr>
              <w:t>甜菜</w:t>
            </w:r>
          </w:p>
        </w:tc>
        <w:tc>
          <w:tcPr/>
          <w:p>
            <w:pPr>
              <w:pStyle w:val="Compact"/>
              <w:jc w:val="left"/>
            </w:pPr>
            <w:r>
              <w:t>硝酸鹽→NO→血管擴張、耐力</w:t>
            </w:r>
          </w:p>
        </w:tc>
        <w:tc>
          <w:tcPr/>
          <w:p>
            <w:pPr>
              <w:pStyle w:val="Compact"/>
              <w:jc w:val="left"/>
            </w:pPr>
            <w:r>
              <w:t>增加腦部血流→更清晰的量子心智工具工作</w:t>
            </w:r>
          </w:p>
        </w:tc>
        <w:tc>
          <w:tcPr/>
          <w:p>
            <w:pPr>
              <w:pStyle w:val="Compact"/>
              <w:jc w:val="left"/>
            </w:pPr>
            <w:r>
              <w:t>訓練前1-2小時飲用甜菜汁（250毫升）</w:t>
            </w:r>
          </w:p>
        </w:tc>
        <w:tc>
          <w:tcPr/>
          <w:p>
            <w:pPr>
              <w:pStyle w:val="Compact"/>
              <w:jc w:val="left"/>
            </w:pPr>
            <w:r>
              <w:t>專注力、生命力</w:t>
            </w:r>
          </w:p>
        </w:tc>
      </w:tr>
      <w:tr>
        <w:tc>
          <w:tcPr/>
          <w:p>
            <w:pPr>
              <w:pStyle w:val="Compact"/>
              <w:jc w:val="left"/>
            </w:pPr>
            <w:r>
              <w:rPr>
                <w:bCs/>
                <w:b/>
              </w:rPr>
              <w:t>核桃</w:t>
            </w:r>
          </w:p>
        </w:tc>
        <w:tc>
          <w:tcPr/>
          <w:p>
            <w:pPr>
              <w:pStyle w:val="Compact"/>
              <w:jc w:val="left"/>
            </w:pPr>
            <w:r>
              <w:t>Omega-3 ALA、褪黑素、多酚</w:t>
            </w:r>
          </w:p>
        </w:tc>
        <w:tc>
          <w:tcPr/>
          <w:p>
            <w:pPr>
              <w:pStyle w:val="Compact"/>
              <w:jc w:val="left"/>
            </w:pPr>
            <w:r>
              <w:t>“</w:t>
            </w:r>
            <w:r>
              <w:t>大腦食物</w:t>
            </w:r>
            <w:r>
              <w:t>”</w:t>
            </w:r>
            <w:r>
              <w:t>——構建神經元膜、同步化</w:t>
            </w:r>
          </w:p>
        </w:tc>
        <w:tc>
          <w:tcPr/>
          <w:p>
            <w:pPr>
              <w:pStyle w:val="Compact"/>
              <w:jc w:val="left"/>
            </w:pPr>
            <w:r>
              <w:t>每日一把（30克）</w:t>
            </w:r>
          </w:p>
        </w:tc>
        <w:tc>
          <w:tcPr/>
          <w:p>
            <w:pPr>
              <w:pStyle w:val="Compact"/>
              <w:jc w:val="left"/>
            </w:pPr>
            <w:r>
              <w:t>智力、記憶力、專注力</w:t>
            </w:r>
          </w:p>
        </w:tc>
      </w:tr>
      <w:tr>
        <w:tc>
          <w:tcPr/>
          <w:p>
            <w:pPr>
              <w:pStyle w:val="Compact"/>
              <w:jc w:val="left"/>
            </w:pPr>
            <w:r>
              <w:rPr>
                <w:bCs/>
                <w:b/>
              </w:rPr>
              <w:t>綠茶</w:t>
            </w:r>
          </w:p>
        </w:tc>
        <w:tc>
          <w:tcPr/>
          <w:p>
            <w:pPr>
              <w:pStyle w:val="Compact"/>
              <w:jc w:val="left"/>
            </w:pPr>
            <w:r>
              <w:t>L-茶氨酸、EGCG、咖啡因</w:t>
            </w:r>
          </w:p>
        </w:tc>
        <w:tc>
          <w:tcPr/>
          <w:p>
            <w:pPr>
              <w:pStyle w:val="Compact"/>
              <w:jc w:val="left"/>
            </w:pPr>
            <w:r>
              <w:t>L-茶氨酸→α波→放鬆而專注的狀態，理想用於量子心智工具第一階段</w:t>
            </w:r>
          </w:p>
        </w:tc>
        <w:tc>
          <w:tcPr/>
          <w:p>
            <w:pPr>
              <w:pStyle w:val="Compact"/>
              <w:jc w:val="left"/>
            </w:pPr>
            <w:r>
              <w:t>每日2-3杯，沖泡3分鐘</w:t>
            </w:r>
          </w:p>
        </w:tc>
        <w:tc>
          <w:tcPr/>
          <w:p>
            <w:pPr>
              <w:pStyle w:val="Compact"/>
              <w:jc w:val="left"/>
            </w:pPr>
            <w:r>
              <w:t>專注力、平靜</w:t>
            </w:r>
          </w:p>
        </w:tc>
      </w:tr>
      <w:tr>
        <w:tc>
          <w:tcPr/>
          <w:p>
            <w:pPr>
              <w:pStyle w:val="Compact"/>
              <w:jc w:val="left"/>
            </w:pPr>
            <w:r>
              <w:rPr>
                <w:bCs/>
                <w:b/>
              </w:rPr>
              <w:t>黑巧克力</w:t>
            </w:r>
            <w:r>
              <w:t xml:space="preserve"> </w:t>
            </w:r>
            <w:r>
              <w:t>(&gt;85%)</w:t>
            </w:r>
          </w:p>
        </w:tc>
        <w:tc>
          <w:tcPr/>
          <w:p>
            <w:pPr>
              <w:pStyle w:val="Compact"/>
              <w:jc w:val="left"/>
            </w:pPr>
            <w:r>
              <w:t>黃烷醇、鎂、鐵</w:t>
            </w:r>
          </w:p>
        </w:tc>
        <w:tc>
          <w:tcPr/>
          <w:p>
            <w:pPr>
              <w:pStyle w:val="Compact"/>
              <w:jc w:val="left"/>
            </w:pPr>
            <w:r>
              <w:t>褪黑素和色氨酸來源→血清素合成→穩定情緒</w:t>
            </w:r>
          </w:p>
        </w:tc>
        <w:tc>
          <w:tcPr/>
          <w:p>
            <w:pPr>
              <w:pStyle w:val="Compact"/>
              <w:jc w:val="left"/>
            </w:pPr>
            <w:r>
              <w:t>每日20-30克</w:t>
            </w:r>
          </w:p>
        </w:tc>
        <w:tc>
          <w:tcPr/>
          <w:p>
            <w:pPr>
              <w:pStyle w:val="Compact"/>
              <w:jc w:val="left"/>
            </w:pPr>
            <w:r>
              <w:t>情緒、情緒抵抗力</w:t>
            </w:r>
          </w:p>
        </w:tc>
      </w:tr>
    </w:tbl>
    <w:p>
      <w:pPr>
        <w:pStyle w:val="BodyText"/>
      </w:pPr>
      <w:r>
        <w:t>這張表不是一次性要購買的購物清單。這是</w:t>
      </w:r>
      <w:r>
        <w:rPr>
          <w:bCs/>
          <w:b/>
        </w:rPr>
        <w:t>調色盤</w:t>
      </w:r>
      <w:r>
        <w:t>，你根據當前引數工作從中選擇。進行心理抵抗力工作時——新增南非醉茄和黑巧克力。進行智力工作時——猴頭菇、核桃和甜菜。進行生命力工作時——螺旋藻和橄欖油。每種產品都有其生物化學維度（在可測量層面上運作）和資訊維度（在不可測量層面上支援工作）。</w:t>
      </w:r>
    </w:p>
    <w:bookmarkEnd w:id="340"/>
    <w:bookmarkEnd w:id="341"/>
    <w:bookmarkStart w:id="345" w:name="实用指南"/>
    <w:p>
      <w:pPr>
        <w:pStyle w:val="Heading3"/>
      </w:pPr>
      <w:r>
        <w:t>13.5 實用指南</w:t>
      </w:r>
    </w:p>
    <w:bookmarkStart w:id="342" w:name="如何构建你的量子饮食5个步骤"/>
    <w:p>
      <w:pPr>
        <w:pStyle w:val="Heading4"/>
      </w:pPr>
      <w:r>
        <w:t>13.5.1 如何構建你的量子飲食——5個步驟</w:t>
      </w:r>
    </w:p>
    <w:p>
      <w:pPr>
        <w:pStyle w:val="FirstParagraph"/>
      </w:pPr>
      <w:r>
        <w:t>BHQ中的營養理論很廣泛，但其價值來自應用。以下是五個步驟，可幫助你從知識走向日常實踐：</w:t>
      </w:r>
    </w:p>
    <w:p>
      <w:pPr>
        <w:pStyle w:val="BodyText"/>
      </w:pPr>
      <w:r>
        <w:rPr>
          <w:bCs/>
          <w:b/>
        </w:rPr>
        <w:t>步驟1：診斷你的主要營養引數。</w:t>
      </w:r>
      <w:r>
        <w:t xml:space="preserve"> </w:t>
      </w:r>
      <w:r>
        <w:t>並非所有營養問題都同等重要。使用擺錘或肌肉測試（第8章）並詢問：</w:t>
      </w:r>
      <w:r>
        <w:t>“</w:t>
      </w:r>
      <w:r>
        <w:t>哪個引數最需要營養支援？</w:t>
      </w:r>
      <w:r>
        <w:t>”</w:t>
      </w:r>
      <w:r>
        <w:t>可能是生命力、免疫力、認知引數、再生或炎症狀態。如果你還沒有診斷經驗——從問：</w:t>
      </w:r>
      <w:r>
        <w:t>“</w:t>
      </w:r>
      <w:r>
        <w:t>什麼最限制我？</w:t>
      </w:r>
      <w:r>
        <w:t>”</w:t>
      </w:r>
      <w:r>
        <w:t>開始——慢性疲勞、腦霧、易感染、情緒不穩定、注意力問題。</w:t>
      </w:r>
    </w:p>
    <w:p>
      <w:pPr>
        <w:pStyle w:val="BodyText"/>
      </w:pPr>
      <w:r>
        <w:rPr>
          <w:bCs/>
          <w:b/>
        </w:rPr>
        <w:t>步驟2：選擇基礎營養策略。</w:t>
      </w:r>
      <w:r>
        <w:t xml:space="preserve"> </w:t>
      </w:r>
      <w:r>
        <w:t>根據步驟1的答案，從比較表中選擇策略（第13.2.5節）：</w:t>
      </w:r>
      <w:r>
        <w:t xml:space="preserve"> </w:t>
      </w:r>
      <w:r>
        <w:t>- 生命力處於臨界水平→生酮飲食（4周，然後評估）</w:t>
      </w:r>
      <w:r>
        <w:t xml:space="preserve"> </w:t>
      </w:r>
      <w:r>
        <w:t>- 慢性炎症、消化問題→原始人飲食（最少6周排除期）</w:t>
      </w:r>
      <w:r>
        <w:t xml:space="preserve"> </w:t>
      </w:r>
      <w:r>
        <w:t>- 需要再生、深度引數工作→IF/TRE（16:8作為基礎）</w:t>
      </w:r>
      <w:r>
        <w:t xml:space="preserve"> </w:t>
      </w:r>
      <w:r>
        <w:t>- 腦霧、認知下降→MIND飲食（作為永久基礎實施）</w:t>
      </w:r>
    </w:p>
    <w:p>
      <w:pPr>
        <w:pStyle w:val="BodyText"/>
      </w:pPr>
      <w:r>
        <w:t>你可以組合策略：原始人+IF、MIND+IF、生酮+MIND元素。規則：一種策略是基礎，第二種是補充。三種策略同時是混亂，不是協同。</w:t>
      </w:r>
    </w:p>
    <w:p>
      <w:pPr>
        <w:pStyle w:val="BodyText"/>
      </w:pPr>
      <w:r>
        <w:rPr>
          <w:bCs/>
          <w:b/>
        </w:rPr>
        <w:t>步驟3：引入量子超級食物。</w:t>
      </w:r>
      <w:r>
        <w:t xml:space="preserve"> </w:t>
      </w:r>
      <w:r>
        <w:t>從第13.4.3節的表格中選擇2-3種支援你引數的產品。不要一次引入所有——你的身體需要適應時間，而你需要時間來觀察效果。一週評估後新增另一種產品或更換如果沒有效果。</w:t>
      </w:r>
    </w:p>
    <w:p>
      <w:pPr>
        <w:pStyle w:val="BodyText"/>
      </w:pPr>
      <w:r>
        <w:rPr>
          <w:bCs/>
          <w:b/>
        </w:rPr>
        <w:t>步驟4：建立用餐儀式。</w:t>
      </w:r>
      <w:r>
        <w:t xml:space="preserve"> </w:t>
      </w:r>
      <w:r>
        <w:t>BHQ中的每頓飯都應該有其結構：</w:t>
      </w:r>
      <w:r>
        <w:t xml:space="preserve"> </w:t>
      </w:r>
      <w:r>
        <w:t>- 進食前：3秒停頓、呼吸、意圖</w:t>
      </w:r>
      <w:r>
        <w:t xml:space="preserve"> </w:t>
      </w:r>
      <w:r>
        <w:t>- 進食期間：無螢幕、不匆忙、咀嚼（每口最少20-30次——支援吸收和飽腹訊號）</w:t>
      </w:r>
      <w:r>
        <w:t xml:space="preserve"> </w:t>
      </w:r>
      <w:r>
        <w:t>- 進食後：5分鐘平靜，不離開餐桌（支援副交感神經模式）</w:t>
      </w:r>
    </w:p>
    <w:p>
      <w:pPr>
        <w:pStyle w:val="BodyText"/>
      </w:pPr>
      <w:r>
        <w:t>在量子心智工具訓練日，訓練前的餐食應清淡（例如，牛油果、菠菜和MCT的綠色冰沙），並在開始演算法前2-3小時食用。訓練後——含蛋白質、脂肪和蔬菜的完整餐食，為整合量子效果提供底物。</w:t>
      </w:r>
    </w:p>
    <w:p>
      <w:pPr>
        <w:pStyle w:val="BodyText"/>
      </w:pPr>
      <w:r>
        <w:rPr>
          <w:bCs/>
          <w:b/>
        </w:rPr>
        <w:t>步驟5：監測和修正。</w:t>
      </w:r>
      <w:r>
        <w:t xml:space="preserve"> </w:t>
      </w:r>
      <w:r>
        <w:t>至少保持7天（最好30天）的飲食日記。記錄：你吃了什麼、何時、在什麼情緒狀態下、當天的量子心智工具訓練質量如何、睡眠如何、能量水平1-10分。一週後尋找相關性：間歇性禁食日是否帶來更好的訓練？南非醉茄是否真的在量子心智工具訓練前降低緊張感？生酮是否提高專注力但降低深度情感工作能力？日記中的資料是你的指南——不是書中的規則。</w:t>
      </w:r>
    </w:p>
    <w:bookmarkEnd w:id="342"/>
    <w:bookmarkStart w:id="343" w:name="框架量子生物黑客7天食谱"/>
    <w:p>
      <w:pPr>
        <w:pStyle w:val="Heading4"/>
      </w:pPr>
      <w:r>
        <w:t>13.5.2 框架：</w:t>
      </w:r>
      <w:r>
        <w:t>“</w:t>
      </w:r>
      <w:r>
        <w:t>量子生物駭客7天食譜</w:t>
      </w:r>
      <w:r>
        <w:t>”</w:t>
      </w:r>
    </w:p>
    <w:p>
      <w:pPr>
        <w:pStyle w:val="FirstParagraph"/>
      </w:pPr>
      <w:r>
        <w:t>以下食譜結合了四種BHQ策略的元素：原始人（排除加工食品）、MIND（腦部超級食物）、IF（16:8——第一餐10:00，最後一餐18:00）以及量子超級食物。假設中等體力活動（每週3次訓練）和每天一次量子心智工具訓練（最好在10:00至14:00之間，當可測量能量水平高時）。</w:t>
      </w:r>
    </w:p>
    <w:p>
      <w:pPr>
        <w:pStyle w:val="BodyText"/>
      </w:pPr>
      <w:r>
        <w:rPr>
          <w:bCs/>
          <w:b/>
        </w:rPr>
        <w:t>框架：量子生物駭客7天食譜</w:t>
      </w:r>
    </w:p>
    <w:p>
      <w:pPr>
        <w:pStyle w:val="BodyText"/>
      </w:pPr>
      <w:r>
        <w:rPr>
          <w:iCs/>
          <w:i/>
        </w:rPr>
        <w:t>一般原則：</w:t>
      </w:r>
      <w:r>
        <w:t xml:space="preserve"> </w:t>
      </w:r>
      <w:r>
        <w:t>- 進食視窗：10:00-18:00（16:8）</w:t>
      </w:r>
      <w:r>
        <w:t xml:space="preserve"> </w:t>
      </w:r>
      <w:r>
        <w:t>- 水：醒來後立即一杯（250毫升），然後餐間2-3杯</w:t>
      </w:r>
      <w:r>
        <w:t xml:space="preserve"> </w:t>
      </w:r>
      <w:r>
        <w:t>- 意圖：每頓飯前停頓3秒</w:t>
      </w:r>
      <w:r>
        <w:t xml:space="preserve"> </w:t>
      </w:r>
      <w:r>
        <w:t>- 補充劑：根據第15章的協議（基礎堆疊）</w:t>
      </w:r>
      <w:r>
        <w:t xml:space="preserve"> </w:t>
      </w:r>
      <w:r>
        <w:t>- 量子心智工具訓練：20-25分鐘，最好在第一餐後30-60分鐘</w:t>
      </w:r>
    </w:p>
    <w:tbl>
      <w:tblPr>
        <w:tblStyle w:val="Table"/>
        <w:tblW w:type="pct" w:w="5000"/>
        <w:tblLook w:firstRow="1" w:lastRow="0" w:firstColumn="0" w:lastColumn="0" w:noHBand="0" w:noVBand="0" w:val="0020"/>
      </w:tblPr>
      <w:tblGrid>
        <w:gridCol w:w="1131"/>
        <w:gridCol w:w="1131"/>
        <w:gridCol w:w="1131"/>
        <w:gridCol w:w="1131"/>
        <w:gridCol w:w="1131"/>
        <w:gridCol w:w="1131"/>
        <w:gridCol w:w="1131"/>
      </w:tblGrid>
      <w:tr>
        <w:trPr>
          <w:tblHeader w:val="true"/>
        </w:trPr>
        <w:tc>
          <w:tcPr/>
          <w:p>
            <w:pPr>
              <w:pStyle w:val="Compact"/>
              <w:jc w:val="left"/>
            </w:pPr>
            <w:r>
              <w:t>天</w:t>
            </w:r>
          </w:p>
        </w:tc>
        <w:tc>
          <w:tcPr/>
          <w:p>
            <w:pPr>
              <w:pStyle w:val="Compact"/>
              <w:jc w:val="left"/>
            </w:pPr>
            <w:r>
              <w:t>早餐 (10:00)</w:t>
            </w:r>
          </w:p>
        </w:tc>
        <w:tc>
          <w:tcPr/>
          <w:p>
            <w:pPr>
              <w:pStyle w:val="Compact"/>
              <w:jc w:val="left"/>
            </w:pPr>
            <w:r>
              <w:t>午餐 (14:00)</w:t>
            </w:r>
          </w:p>
        </w:tc>
        <w:tc>
          <w:tcPr/>
          <w:p>
            <w:pPr>
              <w:pStyle w:val="Compact"/>
              <w:jc w:val="left"/>
            </w:pPr>
            <w:r>
              <w:t>晚餐 (17:30)</w:t>
            </w:r>
          </w:p>
        </w:tc>
        <w:tc>
          <w:tcPr/>
          <w:p>
            <w:pPr>
              <w:pStyle w:val="Compact"/>
              <w:jc w:val="left"/>
            </w:pPr>
            <w:r>
              <w:t>加餐 (16:00)</w:t>
            </w:r>
          </w:p>
        </w:tc>
        <w:tc>
          <w:tcPr/>
          <w:p>
            <w:pPr>
              <w:pStyle w:val="Compact"/>
              <w:jc w:val="left"/>
            </w:pPr>
            <w:r>
              <w:t>量子心智工具訓練</w:t>
            </w:r>
          </w:p>
        </w:tc>
        <w:tc>
          <w:tcPr/>
          <w:p>
            <w:pPr>
              <w:pStyle w:val="Compact"/>
              <w:jc w:val="left"/>
            </w:pPr>
            <w:r>
              <w:t>今日意圖</w:t>
            </w:r>
          </w:p>
        </w:tc>
      </w:tr>
      <w:tr>
        <w:tc>
          <w:tcPr/>
          <w:p>
            <w:pPr>
              <w:pStyle w:val="Compact"/>
              <w:jc w:val="left"/>
            </w:pPr>
            <w:r>
              <w:rPr>
                <w:bCs/>
                <w:b/>
              </w:rPr>
              <w:t>週一</w:t>
            </w:r>
          </w:p>
        </w:tc>
        <w:tc>
          <w:tcPr/>
          <w:p>
            <w:pPr>
              <w:pStyle w:val="Compact"/>
              <w:jc w:val="left"/>
            </w:pPr>
            <w:r>
              <w:t>菠菜橄欖油煎蛋(3個)，½牛油果，細香蔥</w:t>
            </w:r>
          </w:p>
        </w:tc>
        <w:tc>
          <w:tcPr/>
          <w:p>
            <w:pPr>
              <w:pStyle w:val="Compact"/>
              <w:jc w:val="left"/>
            </w:pPr>
            <w:r>
              <w:t>烤三文魚(150克)，黃油西蘭花，芝麻菜沙拉，核桃</w:t>
            </w:r>
          </w:p>
        </w:tc>
        <w:tc>
          <w:tcPr/>
          <w:p>
            <w:pPr>
              <w:pStyle w:val="Compact"/>
              <w:jc w:val="left"/>
            </w:pPr>
            <w:r>
              <w:t>骨湯(300毫升)，烤雞沙拉，黃瓜，蘿蔔</w:t>
            </w:r>
          </w:p>
        </w:tc>
        <w:tc>
          <w:tcPr/>
          <w:p>
            <w:pPr>
              <w:pStyle w:val="Compact"/>
              <w:jc w:val="left"/>
            </w:pPr>
            <w:r>
              <w:t>巴西堅果一把(2個)，生可可(10克)加水</w:t>
            </w:r>
          </w:p>
        </w:tc>
        <w:tc>
          <w:tcPr/>
          <w:p>
            <w:pPr>
              <w:pStyle w:val="Compact"/>
              <w:jc w:val="left"/>
            </w:pPr>
            <w:r>
              <w:t>11:30 — 生命力</w:t>
            </w:r>
          </w:p>
        </w:tc>
        <w:tc>
          <w:tcPr/>
          <w:p>
            <w:pPr>
              <w:pStyle w:val="Compact"/>
              <w:jc w:val="left"/>
            </w:pPr>
            <w:r>
              <w:t>“</w:t>
            </w:r>
            <w:r>
              <w:t>能量流經每個細胞</w:t>
            </w:r>
            <w:r>
              <w:t>”</w:t>
            </w:r>
          </w:p>
        </w:tc>
      </w:tr>
      <w:tr>
        <w:tc>
          <w:tcPr/>
          <w:p>
            <w:pPr>
              <w:pStyle w:val="Compact"/>
              <w:jc w:val="left"/>
            </w:pPr>
            <w:r>
              <w:rPr>
                <w:bCs/>
                <w:b/>
              </w:rPr>
              <w:t>週二</w:t>
            </w:r>
          </w:p>
        </w:tc>
        <w:tc>
          <w:tcPr/>
          <w:p>
            <w:pPr>
              <w:pStyle w:val="Compact"/>
              <w:jc w:val="left"/>
            </w:pPr>
            <w:r>
              <w:t>冰沙：菠菜，香蕉，杏仁奶，螺旋藻(5克)，杏仁黃油</w:t>
            </w:r>
          </w:p>
        </w:tc>
        <w:tc>
          <w:tcPr/>
          <w:p>
            <w:pPr>
              <w:pStyle w:val="Compact"/>
              <w:jc w:val="left"/>
            </w:pPr>
            <w:r>
              <w:t>牛肉蔬菜燉菜(胡蘿蔔，芹菜，歐芹)，土豆，歐芹碎</w:t>
            </w:r>
          </w:p>
        </w:tc>
        <w:tc>
          <w:tcPr/>
          <w:p>
            <w:pPr>
              <w:pStyle w:val="Compact"/>
              <w:jc w:val="left"/>
            </w:pPr>
            <w:r>
              <w:t>金槍魚沙拉，橄欖，小番茄，紅洋蔥，特級初榨橄欖油，檸檬</w:t>
            </w:r>
          </w:p>
        </w:tc>
        <w:tc>
          <w:tcPr/>
          <w:p>
            <w:pPr>
              <w:pStyle w:val="Compact"/>
              <w:jc w:val="left"/>
            </w:pPr>
            <w:r>
              <w:t>藍莓(100克)，一把核桃</w:t>
            </w:r>
          </w:p>
        </w:tc>
        <w:tc>
          <w:tcPr/>
          <w:p>
            <w:pPr>
              <w:pStyle w:val="Compact"/>
              <w:jc w:val="left"/>
            </w:pPr>
            <w:r>
              <w:t>11:30 — 專注力</w:t>
            </w:r>
          </w:p>
        </w:tc>
        <w:tc>
          <w:tcPr/>
          <w:p>
            <w:pPr>
              <w:pStyle w:val="Compact"/>
              <w:jc w:val="left"/>
            </w:pPr>
            <w:r>
              <w:t>“</w:t>
            </w:r>
            <w:r>
              <w:t>頭腦水晶般清晰</w:t>
            </w:r>
            <w:r>
              <w:t>”</w:t>
            </w:r>
          </w:p>
        </w:tc>
      </w:tr>
      <w:tr>
        <w:tc>
          <w:tcPr/>
          <w:p>
            <w:pPr>
              <w:pStyle w:val="Compact"/>
              <w:jc w:val="left"/>
            </w:pPr>
            <w:r>
              <w:rPr>
                <w:bCs/>
                <w:b/>
              </w:rPr>
              <w:t>週三</w:t>
            </w:r>
          </w:p>
        </w:tc>
        <w:tc>
          <w:tcPr/>
          <w:p>
            <w:pPr>
              <w:pStyle w:val="Compact"/>
              <w:jc w:val="left"/>
            </w:pPr>
            <w:r>
              <w:t>煎蛋卷：3個蛋，菠菜，番茄，羊乳酪(山羊)，普羅旺斯香草</w:t>
            </w:r>
          </w:p>
        </w:tc>
        <w:tc>
          <w:tcPr/>
          <w:p>
            <w:pPr>
              <w:pStyle w:val="Compact"/>
              <w:jc w:val="left"/>
            </w:pPr>
            <w:r>
              <w:t>香草烤雞，花椰菜泥，酸菜胡蘿蔔沙拉</w:t>
            </w:r>
          </w:p>
        </w:tc>
        <w:tc>
          <w:tcPr/>
          <w:p>
            <w:pPr>
              <w:pStyle w:val="Compact"/>
              <w:jc w:val="left"/>
            </w:pPr>
            <w:r>
              <w:t>南瓜胡蘿蔔奶油湯，一片黑麥麵包，黃油，罐頭沙丁魚</w:t>
            </w:r>
          </w:p>
        </w:tc>
        <w:tc>
          <w:tcPr/>
          <w:p>
            <w:pPr>
              <w:pStyle w:val="Compact"/>
              <w:jc w:val="left"/>
            </w:pPr>
            <w:r>
              <w:t>綠茶(2杯)，黑巧克力一塊(85%，20克)</w:t>
            </w:r>
          </w:p>
        </w:tc>
        <w:tc>
          <w:tcPr/>
          <w:p>
            <w:pPr>
              <w:pStyle w:val="Compact"/>
              <w:jc w:val="left"/>
            </w:pPr>
            <w:r>
              <w:t>11:30 — 心理抵抗力</w:t>
            </w:r>
          </w:p>
        </w:tc>
        <w:tc>
          <w:tcPr/>
          <w:p>
            <w:pPr>
              <w:pStyle w:val="Compact"/>
              <w:jc w:val="left"/>
            </w:pPr>
            <w:r>
              <w:t>“</w:t>
            </w:r>
            <w:r>
              <w:t>決策中心毫不動搖</w:t>
            </w:r>
            <w:r>
              <w:t>”</w:t>
            </w:r>
          </w:p>
        </w:tc>
      </w:tr>
      <w:tr>
        <w:tc>
          <w:tcPr/>
          <w:p>
            <w:pPr>
              <w:pStyle w:val="Compact"/>
              <w:jc w:val="left"/>
            </w:pPr>
            <w:r>
              <w:rPr>
                <w:bCs/>
                <w:b/>
              </w:rPr>
              <w:t>週四</w:t>
            </w:r>
          </w:p>
        </w:tc>
        <w:tc>
          <w:tcPr/>
          <w:p>
            <w:pPr>
              <w:pStyle w:val="Compact"/>
              <w:jc w:val="left"/>
            </w:pPr>
            <w:r>
              <w:t>冰沙碗：冷凍漿果，香蕉，椰奶，奇亞籽，杏仁片</w:t>
            </w:r>
          </w:p>
        </w:tc>
        <w:tc>
          <w:tcPr/>
          <w:p>
            <w:pPr>
              <w:pStyle w:val="Compact"/>
              <w:jc w:val="left"/>
            </w:pPr>
            <w:r>
              <w:t>煙燻鯖魚，甜菜根山羊乳酪沙拉，核桃，芝麻菜，特級初榨橄欖油</w:t>
            </w:r>
          </w:p>
        </w:tc>
        <w:tc>
          <w:tcPr/>
          <w:p>
            <w:pPr>
              <w:pStyle w:val="Compact"/>
              <w:jc w:val="left"/>
            </w:pPr>
            <w:r>
              <w:t>炒：火雞，甜椒，西葫蘆，西蘭花，無麩質醬油，芝麻，茉莉米</w:t>
            </w:r>
          </w:p>
        </w:tc>
        <w:tc>
          <w:tcPr/>
          <w:p>
            <w:pPr>
              <w:pStyle w:val="Compact"/>
              <w:jc w:val="left"/>
            </w:pPr>
            <w:r>
              <w:t>蘋果加一勺花生醬(100%花生)</w:t>
            </w:r>
          </w:p>
        </w:tc>
        <w:tc>
          <w:tcPr/>
          <w:p>
            <w:pPr>
              <w:pStyle w:val="Compact"/>
              <w:jc w:val="left"/>
            </w:pPr>
            <w:r>
              <w:t>11:30 — 敏銳度</w:t>
            </w:r>
          </w:p>
        </w:tc>
        <w:tc>
          <w:tcPr/>
          <w:p>
            <w:pPr>
              <w:pStyle w:val="Compact"/>
              <w:jc w:val="left"/>
            </w:pPr>
            <w:r>
              <w:t>“</w:t>
            </w:r>
            <w:r>
              <w:t>我在他人看到混亂之處看到模式</w:t>
            </w:r>
            <w:r>
              <w:t>”</w:t>
            </w:r>
          </w:p>
        </w:tc>
      </w:tr>
      <w:tr>
        <w:tc>
          <w:tcPr/>
          <w:p>
            <w:pPr>
              <w:pStyle w:val="Compact"/>
              <w:jc w:val="left"/>
            </w:pPr>
            <w:r>
              <w:rPr>
                <w:bCs/>
                <w:b/>
              </w:rPr>
              <w:t>週五</w:t>
            </w:r>
          </w:p>
        </w:tc>
        <w:tc>
          <w:tcPr/>
          <w:p>
            <w:pPr>
              <w:pStyle w:val="Compact"/>
              <w:jc w:val="left"/>
            </w:pPr>
            <w:r>
              <w:t>水煮蛋配蒜香黃油菠菜，½牛油果，蘿蔔芽</w:t>
            </w:r>
          </w:p>
        </w:tc>
        <w:tc>
          <w:tcPr/>
          <w:p>
            <w:pPr>
              <w:pStyle w:val="Compact"/>
              <w:jc w:val="left"/>
            </w:pPr>
            <w:r>
              <w:t>羊肉(肉餅)，烤紅薯，芝麻菜沙拉，石榴，南瓜籽</w:t>
            </w:r>
          </w:p>
        </w:tc>
        <w:tc>
          <w:tcPr/>
          <w:p>
            <w:pPr>
              <w:pStyle w:val="Compact"/>
              <w:jc w:val="left"/>
            </w:pPr>
            <w:r>
              <w:t>煙燻豆腐(或山羊乳酪)，番茄，黃瓜，橄欖油，羅勒，無麩質麵包</w:t>
            </w:r>
          </w:p>
        </w:tc>
        <w:tc>
          <w:tcPr/>
          <w:p>
            <w:pPr>
              <w:pStyle w:val="Compact"/>
              <w:jc w:val="left"/>
            </w:pPr>
            <w:r>
              <w:t>儀式可可(25克)溶於溫水加少許蜂蜜</w:t>
            </w:r>
          </w:p>
        </w:tc>
        <w:tc>
          <w:tcPr/>
          <w:p>
            <w:pPr>
              <w:pStyle w:val="Compact"/>
              <w:jc w:val="left"/>
            </w:pPr>
            <w:r>
              <w:t>11:30 — 心靈場</w:t>
            </w:r>
          </w:p>
        </w:tc>
        <w:tc>
          <w:tcPr/>
          <w:p>
            <w:pPr>
              <w:pStyle w:val="Compact"/>
              <w:jc w:val="left"/>
            </w:pPr>
            <w:r>
              <w:t>“</w:t>
            </w:r>
            <w:r>
              <w:t>心靈無畏地敞開於真理</w:t>
            </w:r>
            <w:r>
              <w:t>”</w:t>
            </w:r>
          </w:p>
        </w:tc>
      </w:tr>
      <w:tr>
        <w:tc>
          <w:tcPr/>
          <w:p>
            <w:pPr>
              <w:pStyle w:val="Compact"/>
              <w:jc w:val="left"/>
            </w:pPr>
            <w:r>
              <w:rPr>
                <w:bCs/>
                <w:b/>
              </w:rPr>
              <w:t>週六</w:t>
            </w:r>
          </w:p>
        </w:tc>
        <w:tc>
          <w:tcPr/>
          <w:p>
            <w:pPr>
              <w:pStyle w:val="Compact"/>
              <w:jc w:val="left"/>
            </w:pPr>
            <w:r>
              <w:t>無麩質煎餅(杏仁粉)，香蕉，楓糖漿，榛子</w:t>
            </w:r>
          </w:p>
        </w:tc>
        <w:tc>
          <w:tcPr/>
          <w:p>
            <w:pPr>
              <w:pStyle w:val="Compact"/>
              <w:jc w:val="left"/>
            </w:pPr>
            <w:r>
              <w:t>烤蝦，西葫蘆麵條，小番茄，大蒜，羅勒，特級初榨橄欖油</w:t>
            </w:r>
          </w:p>
        </w:tc>
        <w:tc>
          <w:tcPr/>
          <w:p>
            <w:pPr>
              <w:pStyle w:val="Compact"/>
              <w:jc w:val="left"/>
            </w:pPr>
            <w:r>
              <w:t>骨湯，水煮蛋(2個)，醃黃瓜，黑麥麵包，黃油</w:t>
            </w:r>
          </w:p>
        </w:tc>
        <w:tc>
          <w:tcPr/>
          <w:p>
            <w:pPr>
              <w:pStyle w:val="Compact"/>
              <w:jc w:val="left"/>
            </w:pPr>
            <w:r>
              <w:t>混合堅果一把(30克)，綠茶</w:t>
            </w:r>
          </w:p>
        </w:tc>
        <w:tc>
          <w:tcPr/>
          <w:p>
            <w:pPr>
              <w:pStyle w:val="Compact"/>
              <w:jc w:val="left"/>
            </w:pPr>
            <w:r>
              <w:t>11:30 — 精神韌性</w:t>
            </w:r>
          </w:p>
        </w:tc>
        <w:tc>
          <w:tcPr/>
          <w:p>
            <w:pPr>
              <w:pStyle w:val="Compact"/>
              <w:jc w:val="left"/>
            </w:pPr>
            <w:r>
              <w:t>“</w:t>
            </w:r>
            <w:r>
              <w:t>即使在困難時我仍堅守真理</w:t>
            </w:r>
            <w:r>
              <w:t>”</w:t>
            </w:r>
          </w:p>
        </w:tc>
      </w:tr>
      <w:tr>
        <w:tc>
          <w:tcPr/>
          <w:p>
            <w:pPr>
              <w:pStyle w:val="Compact"/>
              <w:jc w:val="left"/>
            </w:pPr>
            <w:r>
              <w:rPr>
                <w:bCs/>
                <w:b/>
              </w:rPr>
              <w:t>週日</w:t>
            </w:r>
          </w:p>
        </w:tc>
        <w:tc>
          <w:tcPr/>
          <w:p>
            <w:pPr>
              <w:pStyle w:val="Compact"/>
              <w:jc w:val="left"/>
            </w:pPr>
            <w:r>
              <w:t>無麩質吐司配牛油果，煎蛋，辣椒，細香蔥</w:t>
            </w:r>
          </w:p>
        </w:tc>
        <w:tc>
          <w:tcPr/>
          <w:p>
            <w:pPr>
              <w:pStyle w:val="Compact"/>
              <w:jc w:val="left"/>
            </w:pPr>
            <w:r>
              <w:t>烤鱈魚配蔬菜(甜椒，西葫蘆，番茄，洋蔥)，橄欖油，檸檬，香草</w:t>
            </w:r>
          </w:p>
        </w:tc>
        <w:tc>
          <w:tcPr/>
          <w:p>
            <w:pPr>
              <w:pStyle w:val="Compact"/>
              <w:jc w:val="left"/>
            </w:pPr>
            <w:r>
              <w:t>烤雞沙拉，牛油果，芒果，奶油生菜，酸奶醬</w:t>
            </w:r>
          </w:p>
        </w:tc>
        <w:tc>
          <w:tcPr/>
          <w:p>
            <w:pPr>
              <w:pStyle w:val="Compact"/>
              <w:jc w:val="left"/>
            </w:pPr>
            <w:r>
              <w:t>生可可(10克)，一把核桃</w:t>
            </w:r>
          </w:p>
        </w:tc>
        <w:tc>
          <w:tcPr/>
          <w:p>
            <w:pPr>
              <w:pStyle w:val="Compact"/>
              <w:jc w:val="left"/>
            </w:pPr>
            <w:r>
              <w:t>11:30 — 再生</w:t>
            </w:r>
          </w:p>
        </w:tc>
        <w:tc>
          <w:tcPr/>
          <w:p>
            <w:pPr>
              <w:pStyle w:val="Compact"/>
              <w:jc w:val="left"/>
            </w:pPr>
            <w:r>
              <w:t>“</w:t>
            </w:r>
            <w:r>
              <w:t>身體與靈魂和諧更新</w:t>
            </w:r>
            <w:r>
              <w:t>”</w:t>
            </w:r>
          </w:p>
        </w:tc>
      </w:tr>
    </w:tbl>
    <w:p>
      <w:pPr>
        <w:pStyle w:val="BodyText"/>
      </w:pPr>
      <w:r>
        <w:rPr>
          <w:iCs/>
          <w:i/>
        </w:rPr>
        <w:t>實施說明：</w:t>
      </w:r>
      <w:r>
        <w:t xml:space="preserve"> </w:t>
      </w:r>
      <w:r>
        <w:t>- 所有餐食都帶著意圖準備——即使是烹飪前10秒的專注也會影響你接受食物的狀態</w:t>
      </w:r>
      <w:r>
        <w:t xml:space="preserve"> </w:t>
      </w:r>
      <w:r>
        <w:t>- 非訓練日減少30%碳水化合物份量</w:t>
      </w:r>
      <w:r>
        <w:t xml:space="preserve"> </w:t>
      </w:r>
      <w:r>
        <w:t>- 訓練日在訓練前的餐食中增加額外碳水化合物份量（香蕉、紅薯或米飯）</w:t>
      </w:r>
      <w:r>
        <w:t xml:space="preserve"> </w:t>
      </w:r>
      <w:r>
        <w:t>- 每頓飯前喝一杯水（根據第13.3節）</w:t>
      </w:r>
      <w:r>
        <w:t xml:space="preserve"> </w:t>
      </w:r>
      <w:r>
        <w:t>- 晚餐後到次日10:00前不再進食——這支援自噬和夜間再生</w:t>
      </w:r>
    </w:p>
    <w:p>
      <w:pPr>
        <w:pStyle w:val="BodyText"/>
      </w:pPr>
      <w:r>
        <w:t>這個食譜是框架，不是教條。根據你的偏好、過敏、產品可用性以及——最重要的——飲食日記中觀察到的結果來調整它。目標不是完美遵守計劃。目標是</w:t>
      </w:r>
      <w:r>
        <w:rPr>
          <w:bCs/>
          <w:b/>
        </w:rPr>
        <w:t>有意識的營養作為量子工作的支援</w:t>
      </w:r>
      <w:r>
        <w:t>。</w:t>
      </w:r>
    </w:p>
    <w:bookmarkEnd w:id="343"/>
    <w:bookmarkStart w:id="344" w:name="表格带意图记录和量子心智工具训练的每日食谱模板"/>
    <w:p>
      <w:pPr>
        <w:pStyle w:val="Heading4"/>
      </w:pPr>
      <w:r>
        <w:t>13.5.3 表格：帶意圖記錄和量子心智工具訓練的每日食譜模板</w:t>
      </w:r>
    </w:p>
    <w:p>
      <w:pPr>
        <w:pStyle w:val="FirstParagraph"/>
      </w:pPr>
      <w:r>
        <w:t>以下表格是日常使用的工具。列印出來並填寫7天。它將幫助你看到你所吃的與量子心智工具訓練質量之間的相關性。這是</w:t>
      </w:r>
      <w:r>
        <w:rPr>
          <w:bCs/>
          <w:b/>
        </w:rPr>
        <w:t>量子營養日記</w:t>
      </w:r>
      <w:r>
        <w:t>——可測量層面（食物）與不可測量層面（意圖、場域、訓練效果）之間的橋樑。</w:t>
      </w:r>
    </w:p>
    <w:tbl>
      <w:tblPr>
        <w:tblStyle w:val="Table"/>
        <w:tblW w:type="pct" w:w="5000"/>
        <w:tblLook w:firstRow="1" w:lastRow="0" w:firstColumn="0" w:lastColumn="0" w:noHBand="0" w:noVBand="0" w:val="0020"/>
      </w:tblPr>
      <w:tblGrid>
        <w:gridCol w:w="1980"/>
        <w:gridCol w:w="1980"/>
        <w:gridCol w:w="1980"/>
        <w:gridCol w:w="1980"/>
      </w:tblGrid>
      <w:tr>
        <w:trPr>
          <w:tblHeader w:val="true"/>
        </w:trPr>
        <w:tc>
          <w:tcPr/>
          <w:p>
            <w:pPr>
              <w:pStyle w:val="Compact"/>
              <w:jc w:val="left"/>
            </w:pPr>
            <w:r>
              <w:t>元素</w:t>
            </w:r>
          </w:p>
        </w:tc>
        <w:tc>
          <w:tcPr/>
          <w:p>
            <w:pPr>
              <w:pStyle w:val="Compact"/>
              <w:jc w:val="left"/>
            </w:pPr>
            <w:r>
              <w:t>細節</w:t>
            </w:r>
          </w:p>
        </w:tc>
        <w:tc>
          <w:tcPr/>
          <w:p>
            <w:pPr>
              <w:pStyle w:val="Compact"/>
              <w:jc w:val="left"/>
            </w:pPr>
            <w:r>
              <w:t>意圖/備註</w:t>
            </w:r>
          </w:p>
        </w:tc>
        <w:tc>
          <w:tcPr/>
          <w:p>
            <w:pPr>
              <w:pStyle w:val="Compact"/>
              <w:jc w:val="left"/>
            </w:pPr>
            <w:r>
              <w:t>效果 (1-10)</w:t>
            </w:r>
          </w:p>
        </w:tc>
      </w:tr>
      <w:tr>
        <w:tc>
          <w:tcPr/>
          <w:p>
            <w:pPr>
              <w:pStyle w:val="Compact"/>
              <w:jc w:val="left"/>
            </w:pPr>
            <w:r>
              <w:rPr>
                <w:bCs/>
                <w:b/>
              </w:rPr>
              <w:t>晨水</w:t>
            </w:r>
          </w:p>
        </w:tc>
        <w:tc>
          <w:tcPr/>
          <w:p>
            <w:pPr>
              <w:pStyle w:val="Compact"/>
              <w:jc w:val="left"/>
            </w:pPr>
            <w:r>
              <w:t>量：___ 毫升，時間：___</w:t>
            </w:r>
          </w:p>
        </w:tc>
        <w:tc>
          <w:tcPr/>
          <w:p>
            <w:pPr>
              <w:pStyle w:val="Compact"/>
              <w:jc w:val="left"/>
            </w:pPr>
            <w:r>
              <w:t>我是否給予了3秒關注？</w:t>
            </w:r>
          </w:p>
        </w:tc>
        <w:tc>
          <w:tcPr/>
          <w:p>
            <w:pPr>
              <w:pStyle w:val="Compact"/>
              <w:jc w:val="left"/>
            </w:pPr>
            <w:r>
              <w:t>水合：___/10</w:t>
            </w:r>
          </w:p>
        </w:tc>
      </w:tr>
      <w:tr>
        <w:tc>
          <w:tcPr/>
          <w:p>
            <w:pPr>
              <w:pStyle w:val="Compact"/>
              <w:jc w:val="left"/>
            </w:pPr>
            <w:r>
              <w:rPr>
                <w:bCs/>
                <w:b/>
              </w:rPr>
              <w:t>早餐</w:t>
            </w:r>
          </w:p>
        </w:tc>
        <w:tc>
          <w:tcPr/>
          <w:p>
            <w:pPr>
              <w:pStyle w:val="Compact"/>
              <w:jc w:val="left"/>
            </w:pPr>
            <w:r>
              <w:t>什麼：</w:t>
            </w:r>
            <w:r>
              <w:rPr>
                <w:iCs/>
                <w:i/>
                <w:bCs/>
                <w:b/>
              </w:rPr>
              <w:t>，時間：</w:t>
            </w:r>
          </w:p>
        </w:tc>
        <w:tc>
          <w:tcPr/>
          <w:p>
            <w:pPr>
              <w:pStyle w:val="Compact"/>
              <w:jc w:val="left"/>
            </w:pPr>
            <w:r>
              <w:t>意圖：___</w:t>
            </w:r>
          </w:p>
        </w:tc>
        <w:tc>
          <w:tcPr/>
          <w:p>
            <w:pPr>
              <w:pStyle w:val="Compact"/>
              <w:jc w:val="left"/>
            </w:pPr>
            <w:r>
              <w:t>2小時後能量：___/10</w:t>
            </w:r>
          </w:p>
        </w:tc>
      </w:tr>
      <w:tr>
        <w:tc>
          <w:tcPr/>
          <w:p>
            <w:pPr>
              <w:pStyle w:val="Compact"/>
              <w:jc w:val="left"/>
            </w:pPr>
            <w:r>
              <w:rPr>
                <w:bCs/>
                <w:b/>
              </w:rPr>
              <w:t>量子心智工具訓練</w:t>
            </w:r>
          </w:p>
        </w:tc>
        <w:tc>
          <w:tcPr/>
          <w:p>
            <w:pPr>
              <w:pStyle w:val="Compact"/>
              <w:jc w:val="left"/>
            </w:pPr>
            <w:r>
              <w:t>引數：</w:t>
            </w:r>
            <w:r>
              <w:rPr>
                <w:iCs/>
                <w:i/>
                <w:bCs/>
                <w:b/>
              </w:rPr>
              <w:t>，時間：</w:t>
            </w:r>
          </w:p>
        </w:tc>
        <w:tc>
          <w:tcPr/>
          <w:p>
            <w:pPr>
              <w:pStyle w:val="Compact"/>
              <w:jc w:val="left"/>
            </w:pPr>
            <w:r>
              <w:t>訓練前狀態：___/10</w:t>
            </w:r>
          </w:p>
        </w:tc>
        <w:tc>
          <w:tcPr/>
          <w:p>
            <w:pPr>
              <w:pStyle w:val="Compact"/>
              <w:jc w:val="left"/>
            </w:pPr>
            <w:r>
              <w:t>訓練後狀態：</w:t>
            </w:r>
            <w:r>
              <w:rPr>
                <w:iCs/>
                <w:i/>
                <w:bCs/>
                <w:b/>
              </w:rPr>
              <w:t>/10，訊號：</w:t>
            </w:r>
          </w:p>
        </w:tc>
      </w:tr>
      <w:tr>
        <w:tc>
          <w:tcPr/>
          <w:p>
            <w:pPr>
              <w:pStyle w:val="Compact"/>
              <w:jc w:val="left"/>
            </w:pPr>
            <w:r>
              <w:rPr>
                <w:bCs/>
                <w:b/>
              </w:rPr>
              <w:t>午餐</w:t>
            </w:r>
          </w:p>
        </w:tc>
        <w:tc>
          <w:tcPr/>
          <w:p>
            <w:pPr>
              <w:pStyle w:val="Compact"/>
              <w:jc w:val="left"/>
            </w:pPr>
            <w:r>
              <w:t>什麼：</w:t>
            </w:r>
            <w:r>
              <w:rPr>
                <w:iCs/>
                <w:i/>
                <w:bCs/>
                <w:b/>
              </w:rPr>
              <w:t>，時間：</w:t>
            </w:r>
          </w:p>
        </w:tc>
        <w:tc>
          <w:tcPr/>
          <w:p>
            <w:pPr>
              <w:pStyle w:val="Compact"/>
              <w:jc w:val="left"/>
            </w:pPr>
            <w:r>
              <w:t>意圖：___</w:t>
            </w:r>
          </w:p>
        </w:tc>
        <w:tc>
          <w:tcPr/>
          <w:p>
            <w:pPr>
              <w:pStyle w:val="Compact"/>
              <w:jc w:val="left"/>
            </w:pPr>
            <w:r>
              <w:t>幸福感：___/10</w:t>
            </w:r>
          </w:p>
        </w:tc>
      </w:tr>
      <w:tr>
        <w:tc>
          <w:tcPr/>
          <w:p>
            <w:pPr>
              <w:pStyle w:val="Compact"/>
              <w:jc w:val="left"/>
            </w:pPr>
            <w:r>
              <w:rPr>
                <w:bCs/>
                <w:b/>
              </w:rPr>
              <w:t>晚餐</w:t>
            </w:r>
          </w:p>
        </w:tc>
        <w:tc>
          <w:tcPr/>
          <w:p>
            <w:pPr>
              <w:pStyle w:val="Compact"/>
              <w:jc w:val="left"/>
            </w:pPr>
            <w:r>
              <w:t>什麼：</w:t>
            </w:r>
            <w:r>
              <w:rPr>
                <w:iCs/>
                <w:i/>
                <w:bCs/>
                <w:b/>
              </w:rPr>
              <w:t>，時間：</w:t>
            </w:r>
          </w:p>
        </w:tc>
        <w:tc>
          <w:tcPr/>
          <w:p>
            <w:pPr>
              <w:pStyle w:val="Compact"/>
              <w:jc w:val="left"/>
            </w:pPr>
            <w:r>
              <w:t>意圖：___</w:t>
            </w:r>
          </w:p>
        </w:tc>
        <w:tc>
          <w:tcPr/>
          <w:p>
            <w:pPr>
              <w:pStyle w:val="Compact"/>
              <w:jc w:val="left"/>
            </w:pPr>
            <w:r>
              <w:t>餐後嗜睡：___/10</w:t>
            </w:r>
          </w:p>
        </w:tc>
      </w:tr>
      <w:tr>
        <w:tc>
          <w:tcPr/>
          <w:p>
            <w:pPr>
              <w:pStyle w:val="Compact"/>
              <w:jc w:val="left"/>
            </w:pPr>
            <w:r>
              <w:rPr>
                <w:bCs/>
                <w:b/>
              </w:rPr>
              <w:t>加餐</w:t>
            </w:r>
          </w:p>
        </w:tc>
        <w:tc>
          <w:tcPr/>
          <w:p>
            <w:pPr>
              <w:pStyle w:val="Compact"/>
              <w:jc w:val="left"/>
            </w:pPr>
            <w:r>
              <w:t>什麼：</w:t>
            </w:r>
            <w:r>
              <w:rPr>
                <w:iCs/>
                <w:i/>
                <w:bCs/>
                <w:b/>
              </w:rPr>
              <w:t>，時間：</w:t>
            </w:r>
          </w:p>
        </w:tc>
        <w:tc>
          <w:tcPr/>
          <w:p>
            <w:pPr>
              <w:pStyle w:val="Compact"/>
              <w:jc w:val="left"/>
            </w:pPr>
            <w:r>
              <w:t>有意識的選擇？是/否</w:t>
            </w:r>
          </w:p>
        </w:tc>
        <w:tc>
          <w:tcPr/>
          <w:p>
            <w:pPr>
              <w:pStyle w:val="Compact"/>
              <w:jc w:val="left"/>
            </w:pPr>
            <w:r>
              <w:t>對情緒的影響：___/10</w:t>
            </w:r>
          </w:p>
        </w:tc>
      </w:tr>
      <w:tr>
        <w:tc>
          <w:tcPr/>
          <w:p>
            <w:pPr>
              <w:pStyle w:val="Compact"/>
              <w:jc w:val="left"/>
            </w:pPr>
            <w:r>
              <w:rPr>
                <w:bCs/>
                <w:b/>
              </w:rPr>
              <w:t>進食視窗</w:t>
            </w:r>
          </w:p>
        </w:tc>
        <w:tc>
          <w:tcPr/>
          <w:p>
            <w:pPr>
              <w:pStyle w:val="Compact"/>
              <w:jc w:val="left"/>
            </w:pPr>
            <w:r>
              <w:t>從：___ 到：___</w:t>
            </w:r>
          </w:p>
        </w:tc>
        <w:tc>
          <w:tcPr/>
          <w:p>
            <w:pPr>
              <w:pStyle w:val="Compact"/>
              <w:jc w:val="left"/>
            </w:pPr>
            <w:r>
              <w:t>是否保持16:8？是/否</w:t>
            </w:r>
          </w:p>
        </w:tc>
        <w:tc>
          <w:tcPr/>
          <w:p>
            <w:pPr>
              <w:pStyle w:val="Compact"/>
              <w:jc w:val="left"/>
            </w:pPr>
            <w:r>
              <w:t>早晨飢餓：___/10</w:t>
            </w:r>
          </w:p>
        </w:tc>
      </w:tr>
      <w:tr>
        <w:tc>
          <w:tcPr/>
          <w:p>
            <w:pPr>
              <w:pStyle w:val="Compact"/>
              <w:jc w:val="left"/>
            </w:pPr>
            <w:r>
              <w:rPr>
                <w:bCs/>
                <w:b/>
              </w:rPr>
              <w:t>補充劑</w:t>
            </w:r>
          </w:p>
        </w:tc>
        <w:tc>
          <w:tcPr/>
          <w:p>
            <w:pPr>
              <w:pStyle w:val="Compact"/>
              <w:jc w:val="left"/>
            </w:pPr>
            <w:r>
              <w:t>補充劑：___</w:t>
            </w:r>
          </w:p>
        </w:tc>
        <w:tc>
          <w:tcPr/>
          <w:p>
            <w:pPr>
              <w:pStyle w:val="Compact"/>
              <w:jc w:val="left"/>
            </w:pPr>
            <w:r>
              <w:t>是否符合協議？是/否</w:t>
            </w:r>
          </w:p>
        </w:tc>
        <w:tc>
          <w:tcPr/>
          <w:p>
            <w:pPr>
              <w:pStyle w:val="Compact"/>
              <w:jc w:val="left"/>
            </w:pPr>
            <w:r>
              <w:t>總體效果：___/10</w:t>
            </w:r>
          </w:p>
        </w:tc>
      </w:tr>
      <w:tr>
        <w:tc>
          <w:tcPr/>
          <w:p>
            <w:pPr>
              <w:pStyle w:val="Compact"/>
              <w:jc w:val="left"/>
            </w:pPr>
            <w:r>
              <w:rPr>
                <w:bCs/>
                <w:b/>
              </w:rPr>
              <w:t>晚間評估</w:t>
            </w:r>
          </w:p>
        </w:tc>
        <w:tc>
          <w:tcPr/>
          <w:p>
            <w:pPr>
              <w:pStyle w:val="Compact"/>
              <w:jc w:val="left"/>
            </w:pPr>
            <w:r>
              <w:t>睡眠質量：</w:t>
            </w:r>
            <w:r>
              <w:rPr>
                <w:iCs/>
                <w:i/>
                <w:bCs/>
                <w:b/>
              </w:rPr>
              <w:t>/10，日間能量：</w:t>
            </w:r>
            <w:r>
              <w:t>/10</w:t>
            </w:r>
          </w:p>
        </w:tc>
        <w:tc>
          <w:tcPr/>
          <w:p>
            <w:pPr>
              <w:pStyle w:val="Compact"/>
              <w:jc w:val="left"/>
            </w:pPr>
            <w:r>
              <w:t>今日主要觀察：___</w:t>
            </w:r>
          </w:p>
        </w:tc>
        <w:tc>
          <w:tcPr/>
          <w:p>
            <w:pPr>
              <w:pStyle w:val="Compact"/>
              <w:jc w:val="left"/>
            </w:pPr>
            <w:r>
              <w:t>對明天的準備：___/10</w:t>
            </w:r>
          </w:p>
        </w:tc>
      </w:tr>
    </w:tbl>
    <w:p>
      <w:pPr>
        <w:pStyle w:val="BodyText"/>
      </w:pPr>
      <w:r>
        <w:rPr>
          <w:bCs/>
          <w:b/>
        </w:rPr>
        <w:t>如何使用此表：</w:t>
      </w:r>
    </w:p>
    <w:p>
      <w:pPr>
        <w:pStyle w:val="BodyText"/>
      </w:pPr>
      <w:r>
        <w:t>每晚填寫此表，持續7天。一週後檢視”效果”列並尋找模式。早上進行量子心智工具訓練的日子是否有更高效果？匆忙進食的餐食是否與較低能量相關？晚上服用南非醉茄是否改善睡眠？晚餐時喝骨湯是否減少夜間飢餓？</w:t>
      </w:r>
    </w:p>
    <w:p>
      <w:pPr>
        <w:pStyle w:val="BodyText"/>
      </w:pPr>
      <w:r>
        <w:t>這些資料是你個人的實驗室。你不需要在</w:t>
      </w:r>
      <w:r>
        <w:rPr>
          <w:iCs/>
          <w:i/>
        </w:rPr>
        <w:t>Nature</w:t>
      </w:r>
      <w:r>
        <w:t>上發表論文就能知道什麼對你的生物計算機有效。你需要的是誠實的讀取（第7章）和一致的記錄。30天后，你將擁有自己個性化的營養協議——不僅適應你身體的化學成分，還適應</w:t>
      </w:r>
      <w:r>
        <w:rPr>
          <w:bCs/>
          <w:b/>
        </w:rPr>
        <w:t>你是的獨特資訊場</w:t>
      </w:r>
      <w:r>
        <w:t>。</w:t>
      </w:r>
    </w:p>
    <w:p>
      <w:pPr>
        <w:pStyle w:val="BodyText"/>
      </w:pPr>
      <w:r>
        <w:rPr>
          <w:bCs/>
          <w:b/>
        </w:rPr>
        <w:t>框架：飲食有效（或無效）於你量子工作的訊號</w:t>
      </w:r>
    </w:p>
    <w:p>
      <w:pPr>
        <w:pStyle w:val="BodyText"/>
      </w:pPr>
      <w:r>
        <w:t>遵循支援BHQ的飲食2-3周後，你應該觀察到具體訊號——在可測量和不可測量層面上：</w:t>
      </w:r>
    </w:p>
    <w:p>
      <w:pPr>
        <w:pStyle w:val="BodyText"/>
      </w:pPr>
      <w:r>
        <w:rPr>
          <w:iCs/>
          <w:i/>
        </w:rPr>
        <w:t>積極訊號（飲食支援你的量子工作）：</w:t>
      </w:r>
      <w:r>
        <w:t xml:space="preserve"> </w:t>
      </w:r>
      <w:r>
        <w:t>- 全天能量穩定，無午後”低谷”——你可以在量子心智工具訓練中保持意圖的純淨</w:t>
      </w:r>
      <w:r>
        <w:t xml:space="preserve"> </w:t>
      </w:r>
      <w:r>
        <w:t>- 更快地進入演算法第一階段的平靜狀態——減少思維”噪音”</w:t>
      </w:r>
      <w:r>
        <w:t xml:space="preserve"> </w:t>
      </w:r>
      <w:r>
        <w:t>- 訓練期間更強的身體訊號（溫暖、刺痛、能量流動）——身體有傳導性來流動</w:t>
      </w:r>
      <w:r>
        <w:t xml:space="preserve"> </w:t>
      </w:r>
      <w:r>
        <w:t>- 更好的睡眠質量——再生有利於整合糾纏效果</w:t>
      </w:r>
      <w:r>
        <w:t xml:space="preserve"> </w:t>
      </w:r>
      <w:r>
        <w:t>- 更穩定的情緒——情緒不再遮擋心靈場</w:t>
      </w:r>
      <w:r>
        <w:t xml:space="preserve"> </w:t>
      </w:r>
      <w:r>
        <w:t>- 減少對加工食品的渴望——生物計算機”要求”更高質量的燃料</w:t>
      </w:r>
    </w:p>
    <w:p>
      <w:pPr>
        <w:pStyle w:val="BodyText"/>
      </w:pPr>
      <w:r>
        <w:rPr>
          <w:iCs/>
          <w:i/>
        </w:rPr>
        <w:t>警告訊號（飲食需要調整）：</w:t>
      </w:r>
      <w:r>
        <w:t xml:space="preserve"> </w:t>
      </w:r>
      <w:r>
        <w:t>- 儘管睡眠充足仍慢性疲勞——可能缺乏卡路里、維生素B12或鐵</w:t>
      </w:r>
      <w:r>
        <w:t xml:space="preserve"> </w:t>
      </w:r>
      <w:r>
        <w:t>- 量子心智工具訓練期間專注力惡化——（如生酮）碳水化合物不足或進食視窗內葡萄糖缺乏</w:t>
      </w:r>
      <w:r>
        <w:t xml:space="preserve"> </w:t>
      </w:r>
      <w:r>
        <w:t>- 不安、易怒——代謝型別碳水化合物不足，缺乏鎂或色氨酸</w:t>
      </w:r>
      <w:r>
        <w:t xml:space="preserve"> </w:t>
      </w:r>
      <w:r>
        <w:t>- 睡眠障礙——進食太晚、晚餐份量過大、缺乏色氨酸</w:t>
      </w:r>
      <w:r>
        <w:t xml:space="preserve"> </w:t>
      </w:r>
      <w:r>
        <w:t>- 性慾下降——脂肪缺乏（類固醇激素由膽固醇構建）或卡路里水平過低</w:t>
      </w:r>
    </w:p>
    <w:p>
      <w:pPr>
        <w:pStyle w:val="BodyText"/>
      </w:pPr>
      <w:r>
        <w:t>如果出現警告訊號——不要忽視。回到步驟1（診斷）並詢問：什麼改變了？也許你的身體需要不同的策略。也許你引入變化太快。也許你正在處理深層引數（例如精神韌性），這需要更多能量底物——而你的飲食過於限制性。BHQ是一個動態系統：</w:t>
      </w:r>
      <w:r>
        <w:rPr>
          <w:bCs/>
          <w:b/>
        </w:rPr>
        <w:t>一個月前有效的方法今天可能需要調整。</w:t>
      </w:r>
    </w:p>
    <w:p>
      <w:r/>
    </w:p>
    <w:bookmarkEnd w:id="344"/>
    <w:bookmarkEnd w:id="345"/>
    <w:bookmarkEnd w:id="346"/>
    <w:bookmarkStart w:id="382" w:name="训练与运动身体作为灵魂的乐器"/>
    <w:p>
      <w:pPr>
        <w:pStyle w:val="Heading2"/>
      </w:pPr>
      <w:r>
        <w:t>14. 訓練與運動——身體作為靈魂的樂器</w:t>
      </w:r>
    </w:p>
    <w:p>
      <w:pPr>
        <w:pStyle w:val="FirstParagraph"/>
      </w:pPr>
      <w:r>
        <w:t>在前面的章節中，我們奠定了基礎：你已經知道身體不是機器——它是</w:t>
      </w:r>
      <w:r>
        <w:rPr>
          <w:bCs/>
          <w:b/>
        </w:rPr>
        <w:t>量子換能器</w:t>
      </w:r>
      <w:r>
        <w:t>，將不可測量層面的訊號翻譯成生物化學和物理事實的語言。根據第13章的描述，你的飲食為這個換能器提供了燃料。但沒有運動的燃料就像封閉電路中封閉的能量——不流動、不轉化、不做功。在本章中，你將瞭解為什麼身體運動是你的</w:t>
      </w:r>
      <w:r>
        <w:rPr>
          <w:bCs/>
          <w:b/>
        </w:rPr>
        <w:t>心靈場</w:t>
      </w:r>
      <w:r>
        <w:t>能夠履行世界之間橋樑功能的必要條件——以及適當的訓練如何將身體從靈魂的被動容器轉變為有意識的</w:t>
      </w:r>
      <w:r>
        <w:rPr>
          <w:bCs/>
          <w:b/>
        </w:rPr>
        <w:t>樂器</w:t>
      </w:r>
      <w:r>
        <w:t>。</w:t>
      </w:r>
    </w:p>
    <w:p>
      <w:pPr>
        <w:pStyle w:val="BodyText"/>
      </w:pPr>
      <w:r>
        <w:t>神經生物學證實了神秘傳統數千年來所知道的：有意識意圖下的身體運動產生的神經波特徵與深度冥想閃念狀態相似</w:t>
      </w:r>
      <w:r>
        <w:rPr>
          <w:rStyle w:val="FootnoteReference"/>
        </w:rPr>
      </w:r>
      <w:r>
        <w:t>。運動以某種方式啟用所謂的預設模式網路（DMN — Default Mode Network）—— paradoxically（悖論地）同時整合並消解它。正是這種在超物理學中被描述為</w:t>
      </w:r>
      <w:r>
        <w:rPr>
          <w:bCs/>
          <w:b/>
        </w:rPr>
        <w:t>向量子場開放</w:t>
      </w:r>
      <w:r>
        <w:t>的狀態，使你的</w:t>
      </w:r>
      <w:r>
        <w:rPr>
          <w:bCs/>
          <w:b/>
        </w:rPr>
        <w:t>量子心智工具（MNK）</w:t>
      </w:r>
      <w:r>
        <w:t>能夠完全訪問超時間資訊來運作。</w:t>
      </w:r>
    </w:p>
    <w:p>
      <w:pPr>
        <w:pStyle w:val="BodyText"/>
      </w:pPr>
      <w:r>
        <w:t>但並非所有運動都是平等的。在電視前跑步機上跑步與帶著感恩意圖跑步會在大腦和心臟中啟動根本不同的網路。在</w:t>
      </w:r>
      <w:r>
        <w:rPr>
          <w:bCs/>
          <w:b/>
        </w:rPr>
        <w:t>量子生物駭客（BHQ）</w:t>
      </w:r>
      <w:r>
        <w:t>框架內，我們區分五種訓練型別，每種都影響樂器的不同維度。它們共同構成完整的譜系——從線粒體物理結構的構建，到能量場的開放，再到量子意識狀態的直接訪問。</w:t>
      </w:r>
    </w:p>
    <w:bookmarkStart w:id="362" w:name="bhq中的训练类型学"/>
    <w:p>
      <w:pPr>
        <w:pStyle w:val="Heading3"/>
      </w:pPr>
      <w:r>
        <w:t>14.1 BHQ中的訓練型別學</w:t>
      </w:r>
    </w:p>
    <w:bookmarkStart w:id="350" w:name="力量训练身体力量线粒体"/>
    <w:p>
      <w:pPr>
        <w:pStyle w:val="Heading4"/>
      </w:pPr>
      <w:r>
        <w:t>14.1.1 力量訓練——身體力量、線粒體</w:t>
      </w:r>
    </w:p>
    <w:p>
      <w:pPr>
        <w:pStyle w:val="FirstParagraph"/>
      </w:pPr>
      <w:r>
        <w:t>力量訓練是你物理架構的基礎——不僅因為它構建肌肉質量，更主要因為它重塑線粒體網路。線粒體，被稱為”細胞發電廠”的細胞器，在超物理學中被視為</w:t>
      </w:r>
      <w:r>
        <w:rPr>
          <w:bCs/>
          <w:b/>
        </w:rPr>
        <w:t>量子轉導節點</w:t>
      </w:r>
      <w:r>
        <w:t>——化學能轉化為電位的地方，膜生物電壓成為資訊載體的地方。你擁有的功能性線粒體越多，你對不可測量層面訊號的</w:t>
      </w:r>
      <w:r>
        <w:rPr>
          <w:bCs/>
          <w:b/>
        </w:rPr>
        <w:t>生物頻寬</w:t>
      </w:r>
      <w:r>
        <w:t>就越大。</w:t>
      </w:r>
    </w:p>
    <w:p>
      <w:pPr>
        <w:pStyle w:val="BodyText"/>
      </w:pPr>
      <w:r>
        <w:t>線粒體激效領域的研究表明，肌肉的受控機械負荷透過啟用轉錄因子PGC-1α刺激線粒體生物發生</w:t>
      </w:r>
      <w:r>
        <w:rPr>
          <w:rStyle w:val="FootnoteReference"/>
        </w:rPr>
      </w:r>
      <w:r>
        <w:t>。結果，經過8-12周的定期力量訓練後，肌纖維中的線粒體數量可增加40-60%，這直接轉化為細胞產生ATP的能力，而且——對BHQ至關重要——產生具有適當振幅的電磁場的能力。HeartMath研究所的Rollin McCraty表明，心臟的電磁場在電磁平面上比大腦場強60倍</w:t>
      </w:r>
      <w:r>
        <w:rPr>
          <w:rStyle w:val="FootnoteReference"/>
        </w:rPr>
      </w:r>
      <w:r>
        <w:t>。但這個場需要有載體——而線粒體正是提供這個載體。</w:t>
      </w:r>
    </w:p>
    <w:p>
      <w:pPr>
        <w:pStyle w:val="BodyText"/>
      </w:pPr>
      <w:r>
        <w:t>在BHQ中，力量訓練以3-5組、每組5-8次的範圍進行，優先考慮複合動作（深蹲、硬拉、臥推、引體向上、划船）。離心階段（下放重量）延長到3-4秒——正是這個離心階段產生最強的線粒體激效訊號。目標不是最大負荷，而是</w:t>
      </w:r>
      <w:r>
        <w:rPr>
          <w:bCs/>
          <w:b/>
        </w:rPr>
        <w:t>有意識的身體張力</w:t>
      </w:r>
      <w:r>
        <w:t>——每次重複都全神貫注，帶著構建整個量子基礎設施的意圖。</w:t>
      </w:r>
    </w:p>
    <w:bookmarkEnd w:id="350"/>
    <w:bookmarkStart w:id="354" w:name="hiit效率激效bdnf"/>
    <w:p>
      <w:pPr>
        <w:pStyle w:val="Heading4"/>
      </w:pPr>
      <w:r>
        <w:t>14.1.2 HIIT——效率、激效、BDNF</w:t>
      </w:r>
    </w:p>
    <w:p>
      <w:pPr>
        <w:pStyle w:val="FirstParagraph"/>
      </w:pPr>
      <w:r>
        <w:t>如果說力量訓練是基礎設施建設，那麼</w:t>
      </w:r>
      <w:r>
        <w:rPr>
          <w:bCs/>
          <w:b/>
        </w:rPr>
        <w:t>HIIT（高強度間歇訓練）</w:t>
      </w:r>
      <w:r>
        <w:t>就是軟體升級。高強度間歇訓練啟動了科學已知的最強大的神經可塑性級聯：</w:t>
      </w:r>
      <w:r>
        <w:rPr>
          <w:bCs/>
          <w:b/>
        </w:rPr>
        <w:t>BDNF（腦源性神經營養因子）</w:t>
      </w:r>
      <w:r>
        <w:t>的爆發——在BHQ中，我們將其視為</w:t>
      </w:r>
      <w:r>
        <w:rPr>
          <w:bCs/>
          <w:b/>
        </w:rPr>
        <w:t>量子靈性糾纏（SKD）</w:t>
      </w:r>
      <w:r>
        <w:t>的物理載體。</w:t>
      </w:r>
    </w:p>
    <w:p>
      <w:pPr>
        <w:pStyle w:val="BodyText"/>
      </w:pPr>
      <w:r>
        <w:t>BDNF在長期突觸連線增強（LTP — Long-Term Potentiation）過程中發揮關鍵作用，也在神經發生中發揮作用——特別是在海馬齒狀回中創造新神經元</w:t>
      </w:r>
      <w:r>
        <w:rPr>
          <w:rStyle w:val="FootnoteReference"/>
        </w:rPr>
      </w:r>
      <w:r>
        <w:t>。正是這個大腦區域，根據一些量子意識理論家的觀點，構成經典資訊處理與量子過程之間的介面——由於Penrose和Hameroff的</w:t>
      </w:r>
      <w:r>
        <w:rPr>
          <w:bCs/>
          <w:b/>
        </w:rPr>
        <w:t>Orch-OR（協調客觀還原）</w:t>
      </w:r>
      <w:r>
        <w:t>模型中描述的神經元微管的獨特性質</w:t>
      </w:r>
      <w:r>
        <w:rPr>
          <w:rStyle w:val="FootnoteReference"/>
        </w:rPr>
      </w:r>
      <w:r>
        <w:t>。</w:t>
      </w:r>
    </w:p>
    <w:p>
      <w:pPr>
        <w:pStyle w:val="BodyText"/>
      </w:pPr>
      <w:r>
        <w:t>BHQ中的HIIT協議是精確的：20-30秒最大努力（衝刺、划船、波比跳），然後是60-90秒主動休息（步行、慢跑、行軍）。迴圈重複6-10次。整個過程在15-20分鐘內完成。關鍵的是訓練</w:t>
      </w:r>
      <w:r>
        <w:rPr>
          <w:iCs/>
          <w:i/>
        </w:rPr>
        <w:t>後</w:t>
      </w:r>
      <w:r>
        <w:t>發生的事情：HIIT產生所謂的</w:t>
      </w:r>
      <w:r>
        <w:rPr>
          <w:bCs/>
          <w:b/>
        </w:rPr>
        <w:t>EPOC（運動後過量氧耗）</w:t>
      </w:r>
      <w:r>
        <w:t>效應，將代謝率提高長達訓練後24-48小時，而且——更重要的是——誘導短期氧化應激狀態，啟用激效途徑：Nrf2/ARE、去乙醯化酶（SIRT1、SIRT3）以及HGH（生長激素）等生長因子</w:t>
      </w:r>
      <w:r>
        <w:rPr>
          <w:rStyle w:val="FootnoteReference"/>
        </w:rPr>
      </w:r>
      <w:r>
        <w:t>。</w:t>
      </w:r>
    </w:p>
    <w:p>
      <w:pPr>
        <w:pStyle w:val="BodyText"/>
      </w:pPr>
      <w:r>
        <w:t>用超物理學的語言來說：HIIT是</w:t>
      </w:r>
      <w:r>
        <w:rPr>
          <w:bCs/>
          <w:b/>
        </w:rPr>
        <w:t>穿越潛能瀑布的跳躍</w:t>
      </w:r>
      <w:r>
        <w:t>。你短暫地超越舒適閾值，進入受控的生物化學混沌區域，而你的身體不是以退化而是以更高組織水平的適應來回應。這是經典的激效——整個量子生物駭客所依據的原則。</w:t>
      </w:r>
    </w:p>
    <w:bookmarkEnd w:id="354"/>
    <w:bookmarkStart w:id="356" w:name="耐力训练抵抗力心脏节律"/>
    <w:p>
      <w:pPr>
        <w:pStyle w:val="Heading4"/>
      </w:pPr>
      <w:r>
        <w:t>14.1.3 耐力訓練——抵抗力、心臟、節律</w:t>
      </w:r>
    </w:p>
    <w:p>
      <w:pPr>
        <w:pStyle w:val="FirstParagraph"/>
      </w:pPr>
      <w:r>
        <w:t>BHQ中的耐力訓練發揮著其他任何運動型別都無法替代的功能：它教會你的心血管系統在</w:t>
      </w:r>
      <w:r>
        <w:rPr>
          <w:bCs/>
          <w:b/>
        </w:rPr>
        <w:t>心率與呼吸節律一致</w:t>
      </w:r>
      <w:r>
        <w:t>的狀態下工作。正是這種一致性—— measured as</w:t>
      </w:r>
      <w:r>
        <w:t xml:space="preserve"> </w:t>
      </w:r>
      <w:r>
        <w:rPr>
          <w:bCs/>
          <w:b/>
        </w:rPr>
        <w:t>心率變異性一致性（HRV coherence）</w:t>
      </w:r>
      <w:r>
        <w:t>——是</w:t>
      </w:r>
      <w:r>
        <w:rPr>
          <w:bCs/>
          <w:b/>
        </w:rPr>
        <w:t>心靈場</w:t>
      </w:r>
      <w:r>
        <w:t>開放的物理相關物。</w:t>
      </w:r>
    </w:p>
    <w:p>
      <w:pPr>
        <w:pStyle w:val="BodyText"/>
      </w:pPr>
      <w:r>
        <w:t>運動心理生理學研究證明，長時間有節律的運動（對話配速跑步、游泳、騎腳踏車）會導致所謂的”心流”狀態——以特定的大腦啟用模式為特徵：前額葉皮層（言語自我控制中心）活動減少，腦葉間α一致性增加，以及——關鍵地——洞察時刻周圍伽馬振盪（30-80赫茲）的出現</w:t>
      </w:r>
      <w:r>
        <w:rPr>
          <w:rStyle w:val="FootnoteReference"/>
        </w:rPr>
      </w:r>
      <w:r>
        <w:t>。這些相同的伽馬振盪，正如對藏傳佛教僧侶冥想研究所示，伴隨著統一和超越體驗——在BHQ中被描述為與量子場的直接接觸。</w:t>
      </w:r>
    </w:p>
    <w:p>
      <w:pPr>
        <w:pStyle w:val="BodyText"/>
      </w:pPr>
      <w:r>
        <w:t>在BHQ框架內，耐力訓練不意味著馬拉松。這是在</w:t>
      </w:r>
      <w:r>
        <w:rPr>
          <w:bCs/>
          <w:b/>
        </w:rPr>
        <w:t>2區</w:t>
      </w:r>
      <w:r>
        <w:t>（最大心率的60-70%）進行30-45分鐘的工作——脂肪代謝占主導地位、身體學會有效利用氧氣的配速。正是在這個區域，自主神經系統在交感神經和副交感神經之間取得平衡，而</w:t>
      </w:r>
      <w:r>
        <w:rPr>
          <w:bCs/>
          <w:b/>
        </w:rPr>
        <w:t>心率變異性（HRV）</w:t>
      </w:r>
      <w:r>
        <w:t>達到最佳一致性模式。2區的每一分鐘同時是身體訓練和動態冥想——無需額外的時間投入。</w:t>
      </w:r>
    </w:p>
    <w:bookmarkEnd w:id="356"/>
    <w:bookmarkStart w:id="360" w:name="灵活性训练瑜伽太极气功身体与场的连接"/>
    <w:p>
      <w:pPr>
        <w:pStyle w:val="Heading4"/>
      </w:pPr>
      <w:r>
        <w:t>14.1.4 靈活性訓練——瑜伽、太極、氣功——身體與場的連線</w:t>
      </w:r>
    </w:p>
    <w:p>
      <w:pPr>
        <w:pStyle w:val="FirstParagraph"/>
      </w:pPr>
      <w:r>
        <w:t>這裡我們進入BHQ中最微妙但可能最重要的訓練層面。基於東方傳統的靈活性訓練——瑜伽、太極、氣功——在物理治療的意義上不是”拉伸”。它是</w:t>
      </w:r>
      <w:r>
        <w:rPr>
          <w:bCs/>
          <w:b/>
        </w:rPr>
        <w:t>能量實踐</w:t>
      </w:r>
      <w:r>
        <w:t>，其中身體成為與量子場共振的天線。</w:t>
      </w:r>
    </w:p>
    <w:p>
      <w:pPr>
        <w:pStyle w:val="BodyText"/>
      </w:pPr>
      <w:r>
        <w:t>關於氣功和太極的科學研究證實了遠超普通健身範圍的效果：副交感神經系統活動增加（以HRV增加衡量）、炎症標誌物減少（CRP、IL-6）、老年人認知功能改善，甚至與長壽相關的基因表達變化</w:t>
      </w:r>
      <w:r>
        <w:rPr>
          <w:rStyle w:val="FootnoteReference"/>
        </w:rPr>
      </w:r>
      <w:r>
        <w:t>。此外，電生理研究表明，氣功練習者在身體周圍產生可測量的電磁場變化——記錄為標準心電圖和腦電圖測量中的偏差</w:t>
      </w:r>
      <w:r>
        <w:rPr>
          <w:rStyle w:val="FootnoteReference"/>
        </w:rPr>
      </w:r>
      <w:r>
        <w:t>。</w:t>
      </w:r>
    </w:p>
    <w:p>
      <w:pPr>
        <w:pStyle w:val="BodyText"/>
      </w:pPr>
      <w:r>
        <w:t>用BHQ的語言來說，這些實踐在</w:t>
      </w:r>
      <w:r>
        <w:rPr>
          <w:bCs/>
          <w:b/>
        </w:rPr>
        <w:t>量子資訊流透過經絡</w:t>
      </w:r>
      <w:r>
        <w:t>的層面上運作——中醫描述了數千年的網路，而現代生物物理學越來越將其識別為具有生物光子傳導特性的結締組織網路。生物光子——生物細胞產生的可見光範圍內的微弱發射——由Fritz-Albert Popp於70年代首次測量，此後成為量子生物學領域密集研究的主題</w:t>
      </w:r>
      <w:r>
        <w:rPr>
          <w:rStyle w:val="FootnoteReference"/>
        </w:rPr>
      </w:r>
      <w:r>
        <w:t>。在超物理學看來，連貫的體式序列或太極形式不過是</w:t>
      </w:r>
      <w:r>
        <w:rPr>
          <w:bCs/>
          <w:b/>
        </w:rPr>
        <w:t>這種生物光子網路的有意識程式設計</w:t>
      </w:r>
      <w:r>
        <w:t>——建立共振模式，使你的心靈場能夠與量子場進行充分通訊。</w:t>
      </w:r>
    </w:p>
    <w:p>
      <w:pPr>
        <w:pStyle w:val="BodyText"/>
      </w:pPr>
      <w:r>
        <w:t>BHQ中的靈活性訓練每天至少20分鐘——結合流瑜伽元素（流動性、與呼吸同步）、氣功（內在能量覺知，</w:t>
      </w:r>
      <w:r>
        <w:t>“</w:t>
      </w:r>
      <w:r>
        <w:t>氣</w:t>
      </w:r>
      <w:r>
        <w:t>”</w:t>
      </w:r>
      <w:r>
        <w:t>）和簡短太極形式（例如，簡化八段錦或24式）的序列。這不是熱身或遊戲——而是日常量子實踐的核心。</w:t>
      </w:r>
    </w:p>
    <w:bookmarkEnd w:id="360"/>
    <w:bookmarkStart w:id="361" w:name="表格训练类型比较"/>
    <w:p>
      <w:pPr>
        <w:pStyle w:val="Heading4"/>
      </w:pPr>
      <w:r>
        <w:t>14.1.5 表格：訓練型別比較</w:t>
      </w:r>
    </w:p>
    <w:p>
      <w:pPr>
        <w:pStyle w:val="FirstParagraph"/>
      </w:pPr>
      <w:r>
        <w:rPr>
          <w:bCs/>
          <w:b/>
        </w:rPr>
        <w:t>表格：量子生物駭客中的訓練型別學</w:t>
      </w:r>
    </w:p>
    <w:tbl>
      <w:tblPr>
        <w:tblStyle w:val="Table"/>
        <w:tblW w:type="pct" w:w="5000"/>
        <w:tblLook w:firstRow="1" w:lastRow="0" w:firstColumn="0" w:lastColumn="0" w:noHBand="0" w:noVBand="0" w:val="0020"/>
      </w:tblPr>
      <w:tblGrid>
        <w:gridCol w:w="960"/>
        <w:gridCol w:w="1800"/>
        <w:gridCol w:w="720"/>
        <w:gridCol w:w="1560"/>
        <w:gridCol w:w="2880"/>
      </w:tblGrid>
      <w:tr>
        <w:trPr>
          <w:tblHeader w:val="true"/>
        </w:trPr>
        <w:tc>
          <w:tcPr/>
          <w:p>
            <w:pPr>
              <w:pStyle w:val="Compact"/>
              <w:jc w:val="left"/>
            </w:pPr>
            <w:r>
              <w:t>維度</w:t>
            </w:r>
          </w:p>
        </w:tc>
        <w:tc>
          <w:tcPr/>
          <w:p>
            <w:pPr>
              <w:pStyle w:val="Compact"/>
              <w:jc w:val="left"/>
            </w:pPr>
            <w:r>
              <w:t>力量訓練</w:t>
            </w:r>
          </w:p>
        </w:tc>
        <w:tc>
          <w:tcPr/>
          <w:p>
            <w:pPr>
              <w:pStyle w:val="Compact"/>
              <w:jc w:val="left"/>
            </w:pPr>
            <w:r>
              <w:t>HIIT</w:t>
            </w:r>
          </w:p>
        </w:tc>
        <w:tc>
          <w:tcPr/>
          <w:p>
            <w:pPr>
              <w:pStyle w:val="Compact"/>
              <w:jc w:val="left"/>
            </w:pPr>
            <w:r>
              <w:t>耐力</w:t>
            </w:r>
          </w:p>
        </w:tc>
        <w:tc>
          <w:tcPr/>
          <w:p>
            <w:pPr>
              <w:pStyle w:val="Compact"/>
              <w:jc w:val="left"/>
            </w:pPr>
            <w:r>
              <w:t>靈活性（瑜伽/太極）</w:t>
            </w:r>
          </w:p>
        </w:tc>
      </w:tr>
      <w:tr>
        <w:tc>
          <w:tcPr/>
          <w:p>
            <w:pPr>
              <w:pStyle w:val="Compact"/>
              <w:jc w:val="left"/>
            </w:pPr>
            <w:r>
              <w:rPr>
                <w:bCs/>
                <w:b/>
              </w:rPr>
              <w:t>BHQ主要目標</w:t>
            </w:r>
          </w:p>
        </w:tc>
        <w:tc>
          <w:tcPr/>
          <w:p>
            <w:pPr>
              <w:pStyle w:val="Compact"/>
              <w:jc w:val="left"/>
            </w:pPr>
            <w:r>
              <w:t>構建線粒體基礎設施</w:t>
            </w:r>
          </w:p>
        </w:tc>
        <w:tc>
          <w:tcPr/>
          <w:p>
            <w:pPr>
              <w:pStyle w:val="Compact"/>
              <w:jc w:val="left"/>
            </w:pPr>
            <w:r>
              <w:t>神經可塑性、BDNF、激效</w:t>
            </w:r>
          </w:p>
        </w:tc>
        <w:tc>
          <w:tcPr/>
          <w:p>
            <w:pPr>
              <w:pStyle w:val="Compact"/>
              <w:jc w:val="left"/>
            </w:pPr>
            <w:r>
              <w:t>心呼吸一致性、心靈場開放</w:t>
            </w:r>
          </w:p>
        </w:tc>
        <w:tc>
          <w:tcPr/>
          <w:p>
            <w:pPr>
              <w:pStyle w:val="Compact"/>
              <w:jc w:val="left"/>
            </w:pPr>
            <w:r>
              <w:t>生物光子流動、與場共振</w:t>
            </w:r>
          </w:p>
        </w:tc>
      </w:tr>
      <w:tr>
        <w:tc>
          <w:tcPr/>
          <w:p>
            <w:pPr>
              <w:pStyle w:val="Compact"/>
              <w:jc w:val="left"/>
            </w:pPr>
            <w:r>
              <w:rPr>
                <w:bCs/>
                <w:b/>
              </w:rPr>
              <w:t>關鍵指標</w:t>
            </w:r>
          </w:p>
        </w:tc>
        <w:tc>
          <w:tcPr/>
          <w:p>
            <w:pPr>
              <w:pStyle w:val="Compact"/>
              <w:jc w:val="left"/>
            </w:pPr>
            <w:r>
              <w:t>瘦體重、握力</w:t>
            </w:r>
          </w:p>
        </w:tc>
        <w:tc>
          <w:tcPr/>
          <w:p>
            <w:pPr>
              <w:pStyle w:val="Compact"/>
              <w:jc w:val="left"/>
            </w:pPr>
            <w:r>
              <w:t>BDNF水平、EPOC、HGH</w:t>
            </w:r>
          </w:p>
        </w:tc>
        <w:tc>
          <w:tcPr/>
          <w:p>
            <w:pPr>
              <w:pStyle w:val="Compact"/>
              <w:jc w:val="left"/>
            </w:pPr>
            <w:r>
              <w:t>HRV一致性、通氣閾</w:t>
            </w:r>
          </w:p>
        </w:tc>
        <w:tc>
          <w:tcPr/>
          <w:p>
            <w:pPr>
              <w:pStyle w:val="Compact"/>
              <w:jc w:val="left"/>
            </w:pPr>
            <w:r>
              <w:t>靈活性、平衡維持時間、主觀平靜</w:t>
            </w:r>
          </w:p>
        </w:tc>
      </w:tr>
      <w:tr>
        <w:tc>
          <w:tcPr/>
          <w:p>
            <w:pPr>
              <w:pStyle w:val="Compact"/>
              <w:jc w:val="left"/>
            </w:pPr>
            <w:r>
              <w:rPr>
                <w:bCs/>
                <w:b/>
              </w:rPr>
              <w:t>最佳頻率</w:t>
            </w:r>
          </w:p>
        </w:tc>
        <w:tc>
          <w:tcPr/>
          <w:p>
            <w:pPr>
              <w:pStyle w:val="Compact"/>
              <w:jc w:val="left"/>
            </w:pPr>
            <w:r>
              <w:t>每週3次</w:t>
            </w:r>
          </w:p>
        </w:tc>
        <w:tc>
          <w:tcPr/>
          <w:p>
            <w:pPr>
              <w:pStyle w:val="Compact"/>
              <w:jc w:val="left"/>
            </w:pPr>
            <w:r>
              <w:t>每週2次</w:t>
            </w:r>
          </w:p>
        </w:tc>
        <w:tc>
          <w:tcPr/>
          <w:p>
            <w:pPr>
              <w:pStyle w:val="Compact"/>
              <w:jc w:val="left"/>
            </w:pPr>
            <w:r>
              <w:t>每週2-3次</w:t>
            </w:r>
          </w:p>
        </w:tc>
        <w:tc>
          <w:tcPr/>
          <w:p>
            <w:pPr>
              <w:pStyle w:val="Compact"/>
              <w:jc w:val="left"/>
            </w:pPr>
            <w:r>
              <w:t>每天（最少20分鐘）</w:t>
            </w:r>
          </w:p>
        </w:tc>
      </w:tr>
      <w:tr>
        <w:tc>
          <w:tcPr/>
          <w:p>
            <w:pPr>
              <w:pStyle w:val="Compact"/>
              <w:jc w:val="left"/>
            </w:pPr>
            <w:r>
              <w:rPr>
                <w:bCs/>
                <w:b/>
              </w:rPr>
              <w:t>持續時間</w:t>
            </w:r>
          </w:p>
        </w:tc>
        <w:tc>
          <w:tcPr/>
          <w:p>
            <w:pPr>
              <w:pStyle w:val="Compact"/>
              <w:jc w:val="left"/>
            </w:pPr>
            <w:r>
              <w:t>45-60分鐘</w:t>
            </w:r>
          </w:p>
        </w:tc>
        <w:tc>
          <w:tcPr/>
          <w:p>
            <w:pPr>
              <w:pStyle w:val="Compact"/>
              <w:jc w:val="left"/>
            </w:pPr>
            <w:r>
              <w:t>15-20分鐘</w:t>
            </w:r>
          </w:p>
        </w:tc>
        <w:tc>
          <w:tcPr/>
          <w:p>
            <w:pPr>
              <w:pStyle w:val="Compact"/>
              <w:jc w:val="left"/>
            </w:pPr>
            <w:r>
              <w:t>30-45分鐘</w:t>
            </w:r>
          </w:p>
        </w:tc>
        <w:tc>
          <w:tcPr/>
          <w:p>
            <w:pPr>
              <w:pStyle w:val="Compact"/>
              <w:jc w:val="left"/>
            </w:pPr>
            <w:r>
              <w:t>20-40分鐘</w:t>
            </w:r>
          </w:p>
        </w:tc>
      </w:tr>
      <w:tr>
        <w:tc>
          <w:tcPr/>
          <w:p>
            <w:pPr>
              <w:pStyle w:val="Compact"/>
              <w:jc w:val="left"/>
            </w:pPr>
            <w:r>
              <w:rPr>
                <w:bCs/>
                <w:b/>
              </w:rPr>
              <w:t>強度</w:t>
            </w:r>
          </w:p>
        </w:tc>
        <w:tc>
          <w:tcPr/>
          <w:p>
            <w:pPr>
              <w:pStyle w:val="Compact"/>
              <w:jc w:val="left"/>
            </w:pPr>
            <w:r>
              <w:t>中-高（RPE 7-8）</w:t>
            </w:r>
          </w:p>
        </w:tc>
        <w:tc>
          <w:tcPr/>
          <w:p>
            <w:pPr>
              <w:pStyle w:val="Compact"/>
              <w:jc w:val="left"/>
            </w:pPr>
            <w:r>
              <w:t>最大（RPE 9-10）</w:t>
            </w:r>
          </w:p>
        </w:tc>
        <w:tc>
          <w:tcPr/>
          <w:p>
            <w:pPr>
              <w:pStyle w:val="Compact"/>
              <w:jc w:val="left"/>
            </w:pPr>
            <w:r>
              <w:t>低-中（RPE 4-5）</w:t>
            </w:r>
          </w:p>
        </w:tc>
        <w:tc>
          <w:tcPr/>
          <w:p>
            <w:pPr>
              <w:pStyle w:val="Compact"/>
              <w:jc w:val="left"/>
            </w:pPr>
            <w:r>
              <w:t>很低（RPE 2-3）</w:t>
            </w:r>
          </w:p>
        </w:tc>
      </w:tr>
      <w:tr>
        <w:tc>
          <w:tcPr/>
          <w:p>
            <w:pPr>
              <w:pStyle w:val="Compact"/>
              <w:jc w:val="left"/>
            </w:pPr>
            <w:r>
              <w:rPr>
                <w:bCs/>
                <w:b/>
              </w:rPr>
              <w:t>主導的ANS分支</w:t>
            </w:r>
          </w:p>
        </w:tc>
        <w:tc>
          <w:tcPr/>
          <w:p>
            <w:pPr>
              <w:pStyle w:val="Compact"/>
              <w:jc w:val="left"/>
            </w:pPr>
            <w:r>
              <w:t>交感神經（短期）</w:t>
            </w:r>
          </w:p>
        </w:tc>
        <w:tc>
          <w:tcPr/>
          <w:p>
            <w:pPr>
              <w:pStyle w:val="Compact"/>
              <w:jc w:val="left"/>
            </w:pPr>
            <w:r>
              <w:t>交感神經（強烈）</w:t>
            </w:r>
          </w:p>
        </w:tc>
        <w:tc>
          <w:tcPr/>
          <w:p>
            <w:pPr>
              <w:pStyle w:val="Compact"/>
              <w:jc w:val="left"/>
            </w:pPr>
            <w:r>
              <w:t>S/P平衡</w:t>
            </w:r>
          </w:p>
        </w:tc>
        <w:tc>
          <w:tcPr/>
          <w:p>
            <w:pPr>
              <w:pStyle w:val="Compact"/>
              <w:jc w:val="left"/>
            </w:pPr>
            <w:r>
              <w:t>副交感神經</w:t>
            </w:r>
          </w:p>
        </w:tc>
      </w:tr>
      <w:tr>
        <w:tc>
          <w:tcPr/>
          <w:p>
            <w:pPr>
              <w:pStyle w:val="Compact"/>
              <w:jc w:val="left"/>
            </w:pPr>
            <w:r>
              <w:rPr>
                <w:bCs/>
                <w:b/>
              </w:rPr>
              <w:t>量子效果</w:t>
            </w:r>
          </w:p>
        </w:tc>
        <w:tc>
          <w:tcPr/>
          <w:p>
            <w:pPr>
              <w:pStyle w:val="Compact"/>
              <w:jc w:val="left"/>
            </w:pPr>
            <w:r>
              <w:t>系統中更多”電流”</w:t>
            </w:r>
          </w:p>
        </w:tc>
        <w:tc>
          <w:tcPr/>
          <w:p>
            <w:pPr>
              <w:pStyle w:val="Compact"/>
              <w:jc w:val="left"/>
            </w:pPr>
            <w:r>
              <w:t>量子心智工具更大可塑性</w:t>
            </w:r>
          </w:p>
        </w:tc>
        <w:tc>
          <w:tcPr/>
          <w:p>
            <w:pPr>
              <w:pStyle w:val="Compact"/>
              <w:jc w:val="left"/>
            </w:pPr>
            <w:r>
              <w:t>訊號接收穩定性</w:t>
            </w:r>
          </w:p>
        </w:tc>
        <w:tc>
          <w:tcPr/>
          <w:p>
            <w:pPr>
              <w:pStyle w:val="Compact"/>
              <w:jc w:val="left"/>
            </w:pPr>
            <w:r>
              <w:t>直接訪問場</w:t>
            </w:r>
          </w:p>
        </w:tc>
      </w:tr>
      <w:tr>
        <w:tc>
          <w:tcPr/>
          <w:p>
            <w:pPr>
              <w:pStyle w:val="Compact"/>
              <w:jc w:val="left"/>
            </w:pPr>
            <w:r>
              <w:rPr>
                <w:bCs/>
                <w:b/>
              </w:rPr>
              <w:t>最佳時段</w:t>
            </w:r>
          </w:p>
        </w:tc>
        <w:tc>
          <w:tcPr/>
          <w:p>
            <w:pPr>
              <w:pStyle w:val="Compact"/>
              <w:jc w:val="left"/>
            </w:pPr>
            <w:r>
              <w:t>下午（力量峰值）</w:t>
            </w:r>
          </w:p>
        </w:tc>
        <w:tc>
          <w:tcPr/>
          <w:p>
            <w:pPr>
              <w:pStyle w:val="Compact"/>
              <w:jc w:val="left"/>
            </w:pPr>
            <w:r>
              <w:t>早晨（皮質醇峰值）</w:t>
            </w:r>
          </w:p>
        </w:tc>
        <w:tc>
          <w:tcPr/>
          <w:p>
            <w:pPr>
              <w:pStyle w:val="Compact"/>
              <w:jc w:val="left"/>
            </w:pPr>
            <w:r>
              <w:t>早晨或晚上</w:t>
            </w:r>
          </w:p>
        </w:tc>
        <w:tc>
          <w:tcPr/>
          <w:p>
            <w:pPr>
              <w:pStyle w:val="Compact"/>
              <w:jc w:val="left"/>
            </w:pPr>
            <w:r>
              <w:t>早晨（練習）或晚上（放鬆）</w:t>
            </w:r>
          </w:p>
        </w:tc>
      </w:tr>
    </w:tbl>
    <w:p>
      <w:pPr>
        <w:pStyle w:val="BodyText"/>
      </w:pPr>
      <w:r>
        <w:t>表格分析揭示了量子生物駭客的基本原則：沒有單一訓練型別足夠。力量訓練提供”電流”——為所有其他過程提供動力的線粒體力量。HIIT開啟神經可塑性，允許量子心智工具快速重新程式設計。耐力構建接收的穩定性——就像調好的收音機在風中不會丟失訊號。靈活性最終是天線本身——允許接收量子場發射頻率的裝置。這些元素中的每一個都是必不可少的，它們的協同作用產生大於其組成部分之和的效果——正如每個複雜量子系統中一樣，其中整體狀態無法描述為部分狀態的疊加。</w:t>
      </w:r>
    </w:p>
    <w:p>
      <w:pPr>
        <w:pStyle w:val="BodyText"/>
      </w:pPr>
      <w:r>
        <w:t>但注意時間層次：靈活性是唯一每天練習的元素。為什麼？因為在BHQ中，我們假設</w:t>
      </w:r>
      <w:r>
        <w:rPr>
          <w:bCs/>
          <w:b/>
        </w:rPr>
        <w:t>與量子場的日常接觸是最高優先順序</w:t>
      </w:r>
      <w:r>
        <w:t>——甚至高於最大化身體效率。力量訓練和HIIT是構建樂器的工具；靈活性是演奏本身。</w:t>
      </w:r>
    </w:p>
    <w:bookmarkEnd w:id="361"/>
    <w:bookmarkEnd w:id="362"/>
    <w:bookmarkStart w:id="371" w:name="呼吸作为桥梁"/>
    <w:p>
      <w:pPr>
        <w:pStyle w:val="Heading3"/>
      </w:pPr>
      <w:r>
        <w:t>14.2 呼吸作為橋樑</w:t>
      </w:r>
    </w:p>
    <w:p>
      <w:pPr>
        <w:pStyle w:val="FirstParagraph"/>
      </w:pPr>
      <w:r>
        <w:t>呼吸是唯一同時作用於自主神經系統和軀體神經系統的生理過程——你自動呼吸，但也可以有意識地控制它。這種獨特地位使呼吸成為你的</w:t>
      </w:r>
      <w:r>
        <w:rPr>
          <w:bCs/>
          <w:b/>
        </w:rPr>
        <w:t>意志與身體之間的物理介面</w:t>
      </w:r>
      <w:r>
        <w:t>——透過外推，你的有意識意圖與不可測量層面之間的介面。在BHQ中，呼吸不是訓練的”補充”。呼吸</w:t>
      </w:r>
      <w:r>
        <w:rPr>
          <w:iCs/>
          <w:i/>
        </w:rPr>
        <w:t>就是</w:t>
      </w:r>
      <w:r>
        <w:t>訓練——在最深的層面上。</w:t>
      </w:r>
    </w:p>
    <w:p>
      <w:pPr>
        <w:pStyle w:val="BodyText"/>
      </w:pPr>
      <w:r>
        <w:t>呼吸的神經生理學複雜而迷人。特定的呼吸模式直接調節瓦羅利橋（腦橋）和前庭核的活動——迷走神經投射中的關鍵中繼站，迷走神經構成副交感神經的主要通路</w:t>
      </w:r>
      <w:r>
        <w:rPr>
          <w:rStyle w:val="FootnoteReference"/>
        </w:rPr>
      </w:r>
      <w:r>
        <w:t>。透過改變節律、深度和屏息，你可以在幾秒鐘內將身體從”戰鬥或逃跑”（交感神經）狀態轉移到”休息和消化”（副交感神經）狀態——或者，對BHQ來說更有趣的是，轉移到</w:t>
      </w:r>
      <w:r>
        <w:rPr>
          <w:bCs/>
          <w:b/>
        </w:rPr>
        <w:t>由副交感神經基礎控制的交感神經啟用</w:t>
      </w:r>
      <w:r>
        <w:t>狀態，這是從</w:t>
      </w:r>
      <w:r>
        <w:rPr>
          <w:bCs/>
          <w:b/>
        </w:rPr>
        <w:t>絕對意志</w:t>
      </w:r>
      <w:r>
        <w:t>水平行動能力的物理相關物。</w:t>
      </w:r>
    </w:p>
    <w:p>
      <w:pPr>
        <w:pStyle w:val="BodyText"/>
      </w:pPr>
      <w:r>
        <w:t>在BHQ中，我們使用三個主要呼吸系統，每個都有影響量子維度的不同特徵。</w:t>
      </w:r>
    </w:p>
    <w:bookmarkStart w:id="366" w:name="wim-hof方法"/>
    <w:p>
      <w:pPr>
        <w:pStyle w:val="Heading4"/>
      </w:pPr>
      <w:r>
        <w:t>14.2.1 Wim Hof方法</w:t>
      </w:r>
    </w:p>
    <w:p>
      <w:pPr>
        <w:pStyle w:val="FirstParagraph"/>
      </w:pPr>
      <w:r>
        <w:t>Wim Hof方法——荷蘭”冰人”——結合三個支柱：過度呼吸、冷暴露和心理專注。從BHQ的角度來看，這是可用的最強大的誘導</w:t>
      </w:r>
      <w:r>
        <w:rPr>
          <w:bCs/>
          <w:b/>
        </w:rPr>
        <w:t>受控激效</w:t>
      </w:r>
      <w:r>
        <w:t>同時向場開放的協議之一。</w:t>
      </w:r>
    </w:p>
    <w:p>
      <w:pPr>
        <w:pStyle w:val="BodyText"/>
      </w:pPr>
      <w:r>
        <w:t>呼吸階段包括30-40次深快呼吸（腹部和胸部主動吸氣，被動呼氣），然後是儘可能長時間的呼氣屏息。模式重複3-4次。從生理學上講，過度呼吸從血液中清除二氧化碳，鹼化血液pH值（呼吸性鹼中毒），導致外周血管收縮和——令人驚訝地——增加大腦和脊髓的血流量</w:t>
      </w:r>
      <w:r>
        <w:rPr>
          <w:rStyle w:val="FootnoteReference"/>
        </w:rPr>
      </w:r>
      <w:r>
        <w:t>。同時，代謝性鹼中毒啟用去甲腎上腺素通路：PET研究表明，這種實踐使去甲腎上腺素釋放比基線增加200-300%</w:t>
      </w:r>
      <w:r>
        <w:rPr>
          <w:rStyle w:val="FootnoteReference"/>
        </w:rPr>
      </w:r>
      <w:r>
        <w:t>。</w:t>
      </w:r>
    </w:p>
    <w:p>
      <w:pPr>
        <w:pStyle w:val="BodyText"/>
      </w:pPr>
      <w:r>
        <w:t>用超物理學的語言來說：Wim Hof方法產生</w:t>
      </w:r>
      <w:r>
        <w:rPr>
          <w:bCs/>
          <w:b/>
        </w:rPr>
        <w:t>人工應激場</w:t>
      </w:r>
      <w:r>
        <w:t>——受控的警覺狀態，但由於是有意識產生的、帶著意圖的，所以不會引起恐慌。這是一種身體與心靈之間、有意識與無意識之間的邊界變得可滲透的狀態。正是這種可滲透性——類似於量子物理學中的</w:t>
      </w:r>
      <w:r>
        <w:rPr>
          <w:bCs/>
          <w:b/>
        </w:rPr>
        <w:t>退相干</w:t>
      </w:r>
      <w:r>
        <w:t>，其中觀察者與系統之間的邊界變得模糊——開啟了對正常狀態下意識（狀態=被困在身體中）無法獲得的資訊的訪問。</w:t>
      </w:r>
    </w:p>
    <w:bookmarkEnd w:id="366"/>
    <w:bookmarkStart w:id="368" w:name="buteyko方法"/>
    <w:p>
      <w:pPr>
        <w:pStyle w:val="Heading4"/>
      </w:pPr>
      <w:r>
        <w:t>14.2.2 Buteyko方法</w:t>
      </w:r>
    </w:p>
    <w:p>
      <w:pPr>
        <w:pStyle w:val="FirstParagraph"/>
      </w:pPr>
      <w:r>
        <w:t>Konstantin Buteyko博士，50年代的俄羅斯醫生，基於一個令人驚訝的想法開發了一種呼吸方法：大多數現代人呼吸</w:t>
      </w:r>
      <w:r>
        <w:rPr>
          <w:bCs/>
          <w:b/>
        </w:rPr>
        <w:t>太深太頻繁</w:t>
      </w:r>
      <w:r>
        <w:t>，導致慢性低碳酸血癥（血液中CO₂過低）以及—— paradoxically（悖論地）——組織缺氧。Buteyko方法包括有意識地減少呼吸的體積和頻率，強調鼻呼吸、平靜和CO₂滯留。</w:t>
      </w:r>
    </w:p>
    <w:p>
      <w:pPr>
        <w:pStyle w:val="BodyText"/>
      </w:pPr>
      <w:r>
        <w:t>關鍵練習是所謂的</w:t>
      </w:r>
      <w:r>
        <w:rPr>
          <w:bCs/>
          <w:b/>
        </w:rPr>
        <w:t>CP（控制暫停）</w:t>
      </w:r>
      <w:r>
        <w:t>——正常呼氣後你能舒適地屏住呼吸的時間測量。CP低於20秒錶示慢性過度通氣；超過60秒是最佳水平，與線粒體對氧氣的最大利用相關，根據臨床觀察——與過敏、哮喘、焦慮和失眠症狀的顯著減少相關</w:t>
      </w:r>
      <w:r>
        <w:rPr>
          <w:rStyle w:val="FootnoteReference"/>
        </w:rPr>
      </w:r>
      <w:r>
        <w:t>。</w:t>
      </w:r>
    </w:p>
    <w:p>
      <w:pPr>
        <w:pStyle w:val="BodyText"/>
      </w:pPr>
      <w:r>
        <w:t>在BHQ中，Buteyko方法作為</w:t>
      </w:r>
      <w:r>
        <w:rPr>
          <w:bCs/>
          <w:b/>
        </w:rPr>
        <w:t>基礎的穩定化工具</w:t>
      </w:r>
      <w:r>
        <w:t>應用。如果說Wim Hof方法是進入極端狀態的飛躍，Buteyko是日常將你的呼吸介面校準到最高效模式。減少的呼吸體積意味著系統中更少的”噪音”——為來自不可測量層面的微妙訊號提供更多空間。在實踐中：全天鼻呼吸，休息時舌頭放在上顎（形成閉合迴路），有意識地將休息時的呼吸速度減慢到每分鐘4-6次。</w:t>
      </w:r>
    </w:p>
    <w:bookmarkEnd w:id="368"/>
    <w:bookmarkStart w:id="370" w:name="调息法pranajama"/>
    <w:p>
      <w:pPr>
        <w:pStyle w:val="Heading4"/>
      </w:pPr>
      <w:r>
        <w:t>14.2.3 調息法（Pranajama）</w:t>
      </w:r>
    </w:p>
    <w:p>
      <w:pPr>
        <w:pStyle w:val="FirstParagraph"/>
      </w:pPr>
      <w:r>
        <w:t>調息法——生命之氣（prana = 生命能量，yama = 控制）——是三種方法中最古老的，根源追溯到奧義書（約公元前800-400年）。它不是物理治療意義上的”呼吸技巧”；它是</w:t>
      </w:r>
      <w:r>
        <w:rPr>
          <w:bCs/>
          <w:b/>
        </w:rPr>
        <w:t>能量實踐</w:t>
      </w:r>
      <w:r>
        <w:t>，其中呼吸是prana的載體——在BHQ中，我們將其解釋為量子資訊透過生物系統流動的隱喻。</w:t>
      </w:r>
    </w:p>
    <w:p>
      <w:pPr>
        <w:pStyle w:val="BodyText"/>
      </w:pPr>
      <w:r>
        <w:t>調息法的關鍵技巧：</w:t>
      </w:r>
      <w:r>
        <w:t xml:space="preserve"> </w:t>
      </w:r>
      <w:r>
        <w:t>-</w:t>
      </w:r>
      <w:r>
        <w:t xml:space="preserve"> </w:t>
      </w:r>
      <w:r>
        <w:rPr>
          <w:bCs/>
          <w:b/>
        </w:rPr>
        <w:t>Nadi Shodhana</w:t>
      </w:r>
      <w:r>
        <w:t>（經脈淨化）——交替鼻孔呼吸，平衡身體的左右兩側（瑜伽術語中的ida和pingala），在科學關聯中對應於自主神經系統副交感和交感神經分支之間的平衡。</w:t>
      </w:r>
      <w:r>
        <w:t xml:space="preserve"> </w:t>
      </w:r>
      <w:r>
        <w:t>-</w:t>
      </w:r>
      <w:r>
        <w:t xml:space="preserve"> </w:t>
      </w:r>
      <w:r>
        <w:rPr>
          <w:bCs/>
          <w:b/>
        </w:rPr>
        <w:t>Kapalabhati</w:t>
      </w:r>
      <w:r>
        <w:t>（發光的頭骨）——一系列快速、有力的呼氣和被動吸氣，清潔和啟用。</w:t>
      </w:r>
      <w:r>
        <w:t xml:space="preserve"> </w:t>
      </w:r>
      <w:r>
        <w:t>-</w:t>
      </w:r>
      <w:r>
        <w:t xml:space="preserve"> </w:t>
      </w:r>
      <w:r>
        <w:rPr>
          <w:bCs/>
          <w:b/>
        </w:rPr>
        <w:t>Ujjayi</w:t>
      </w:r>
      <w:r>
        <w:t>（勝利呼吸）——呼吸時輕輕收縮喉嚨，產生特徵性的聲音，作為注意力的咒語和錨點。</w:t>
      </w:r>
      <w:r>
        <w:t xml:space="preserve"> </w:t>
      </w:r>
      <w:r>
        <w:t>-</w:t>
      </w:r>
      <w:r>
        <w:t xml:space="preserve"> </w:t>
      </w:r>
      <w:r>
        <w:rPr>
          <w:bCs/>
          <w:b/>
        </w:rPr>
        <w:t>Kumbhaka</w:t>
      </w:r>
      <w:r>
        <w:t>——有意識的屏息（吸氣後或呼氣後），在瑜伽傳統中被認為是最重要的階段，在此期間prana”滲入”身體。</w:t>
      </w:r>
    </w:p>
    <w:p>
      <w:pPr>
        <w:pStyle w:val="BodyText"/>
      </w:pPr>
      <w:r>
        <w:t>調息法的神經科學研究證明其對HRV、杏仁核活動（減少焦慮）和大腦半球同步化的強大影響</w:t>
      </w:r>
      <w:r>
        <w:rPr>
          <w:rStyle w:val="FootnoteReference"/>
        </w:rPr>
      </w:r>
      <w:r>
        <w:t>。但在BHQ中，最重要的是科學剛剛開始觸及的方面：</w:t>
      </w:r>
      <w:r>
        <w:rPr>
          <w:bCs/>
          <w:b/>
        </w:rPr>
        <w:t>有意識呼吸作為量子相干性的發生器</w:t>
      </w:r>
      <w:r>
        <w:t>。Ujjayi吸氣產生穩定、有節律的壓力和聲波，它作為外部振盪器——不僅同步心呼吸系統，還同步腦波，而且可能——透過共振——同步身體周圍量子場的波。</w:t>
      </w:r>
    </w:p>
    <w:p>
      <w:pPr>
        <w:pStyle w:val="BodyText"/>
      </w:pPr>
      <w:r>
        <w:rPr>
          <w:bCs/>
          <w:b/>
        </w:rPr>
        <w:t>框架：</w:t>
      </w:r>
      <w:r>
        <w:rPr>
          <w:bCs/>
          <w:b/>
        </w:rPr>
        <w:t>“</w:t>
      </w:r>
      <w:r>
        <w:rPr>
          <w:bCs/>
          <w:b/>
        </w:rPr>
        <w:t>量子呼吸</w:t>
      </w:r>
      <w:r>
        <w:rPr>
          <w:bCs/>
          <w:b/>
        </w:rPr>
        <w:t>”</w:t>
      </w:r>
      <w:r>
        <w:rPr>
          <w:bCs/>
          <w:b/>
        </w:rPr>
        <w:t>——5分鐘協議</w:t>
      </w:r>
    </w:p>
    <w:p>
      <w:pPr>
        <w:pStyle w:val="BlockText"/>
      </w:pPr>
      <w:r>
        <w:rPr>
          <w:bCs/>
          <w:b/>
        </w:rPr>
        <w:t>框架：</w:t>
      </w:r>
      <w:r>
        <w:rPr>
          <w:bCs/>
          <w:b/>
        </w:rPr>
        <w:t>“</w:t>
      </w:r>
      <w:r>
        <w:rPr>
          <w:bCs/>
          <w:b/>
        </w:rPr>
        <w:t>量子呼吸</w:t>
      </w:r>
      <w:r>
        <w:rPr>
          <w:bCs/>
          <w:b/>
        </w:rPr>
        <w:t>”</w:t>
      </w:r>
      <w:r>
        <w:rPr>
          <w:bCs/>
          <w:b/>
        </w:rPr>
        <w:t>——5分鐘協議</w:t>
      </w:r>
    </w:p>
    <w:p>
      <w:pPr>
        <w:pStyle w:val="BlockText"/>
      </w:pPr>
      <w:r>
        <w:t>以下協議結合三個呼吸系統的元素成一個同步序列。每天執行——最好早晨空腹，以直立脊柱的坐姿。你也可以將其用作每次量子心智工具訓練前的準備。</w:t>
      </w:r>
    </w:p>
    <w:p>
      <w:pPr>
        <w:pStyle w:val="BlockText"/>
      </w:pPr>
      <w:r>
        <w:rPr>
          <w:bCs/>
          <w:b/>
        </w:rPr>
        <w:t>階段1：Buteyko校準（0:00-1:00）</w:t>
      </w:r>
      <w:r>
        <w:t xml:space="preserve"> </w:t>
      </w:r>
      <w:r>
        <w:t>舒適地坐著。閉上嘴巴——只透過鼻子呼吸。將舌頭放在上顎（舌尖在上門牙後面）。自然呼吸，但有意比平時更慢：吸氣4秒，呼氣6秒。不要強迫——如果你感到需要空氣，回到自然節奏。這是降噪階段。</w:t>
      </w:r>
    </w:p>
    <w:p>
      <w:pPr>
        <w:pStyle w:val="BlockText"/>
      </w:pPr>
      <w:r>
        <w:rPr>
          <w:bCs/>
          <w:b/>
        </w:rPr>
        <w:t>階段2：Wim Hof啟用（1:00-2:30）</w:t>
      </w:r>
      <w:r>
        <w:t xml:space="preserve"> </w:t>
      </w:r>
      <w:r>
        <w:t>進入20次深快呼吸：吸氣有力、充分（腹部→胸部），呼氣被動（釋放）。節奏：大約每2秒一個迴圈。第20次呼吸後——完全呼氣並屏住呼吸。計時。當出現輕微缺氧感（不是恐慌！）時——充分吸氣和屏息10-15秒。再重複整個迴圈一次。</w:t>
      </w:r>
    </w:p>
    <w:p>
      <w:pPr>
        <w:pStyle w:val="BlockText"/>
      </w:pPr>
      <w:r>
        <w:rPr>
          <w:bCs/>
          <w:b/>
        </w:rPr>
        <w:t>階段3：調息法過渡（2:30-4:30）</w:t>
      </w:r>
      <w:r>
        <w:t xml:space="preserve"> </w:t>
      </w:r>
      <w:r>
        <w:t>進入Nadi Shodhana。右手：拇指關閉右鼻孔，無名指+小指關閉左鼻孔。透過左鼻孔吸氣（4秒），關閉左鼻孔，開啟右鼻孔——透過右鼻孔呼氣（6秒）。透過右鼻孔吸氣（4秒），關閉右鼻孔，開啟左鼻孔——透過左鼻孔呼氣（6秒）。這是一個迴圈。執行6個迴圈。</w:t>
      </w:r>
    </w:p>
    <w:p>
      <w:pPr>
        <w:pStyle w:val="BlockText"/>
      </w:pPr>
      <w:r>
        <w:rPr>
          <w:bCs/>
          <w:b/>
        </w:rPr>
        <w:t>階段4：Kumbhaka作為入口（4:30-5:00）</w:t>
      </w:r>
      <w:r>
        <w:t xml:space="preserve"> </w:t>
      </w:r>
      <w:r>
        <w:t>最後一次吸氣——充分、深入。屏住呼吸。不要計數，專注於</w:t>
      </w:r>
      <w:r>
        <w:rPr>
          <w:bCs/>
          <w:b/>
        </w:rPr>
        <w:t>心靈場</w:t>
      </w:r>
      <w:r>
        <w:t>——感受胸腔中的脈搏，然後想象它擴充套件到身體的物理邊界之外。儘可能長時間保持舒適，但最少15秒。緩慢、可控地呼氣。睜開眼睛。</w:t>
      </w:r>
    </w:p>
    <w:p>
      <w:pPr>
        <w:pStyle w:val="BlockText"/>
      </w:pPr>
      <w:r>
        <w:rPr>
          <w:iCs/>
          <w:i/>
        </w:rPr>
        <w:t>這個協議正好持續5分鐘，但穿越了整個光譜——從穩定化，透過激效飛躍，到量子開放。經過30天的日常練習，你會注意到階段4開始具有不僅是物理的特徵——這是”某物開啟”的時刻。</w:t>
      </w:r>
    </w:p>
    <w:bookmarkEnd w:id="370"/>
    <w:bookmarkEnd w:id="371"/>
    <w:bookmarkStart w:id="376" w:name="激效与应激源"/>
    <w:p>
      <w:pPr>
        <w:pStyle w:val="Heading3"/>
      </w:pPr>
      <w:r>
        <w:t>14.3 激效與應激源</w:t>
      </w:r>
    </w:p>
    <w:bookmarkStart w:id="375" w:name="寒冷炎热饥饿"/>
    <w:p>
      <w:pPr>
        <w:pStyle w:val="Heading4"/>
      </w:pPr>
      <w:r>
        <w:t>14.3.1 寒冷、炎熱、飢餓</w:t>
      </w:r>
    </w:p>
    <w:p>
      <w:pPr>
        <w:pStyle w:val="FirstParagraph"/>
      </w:pPr>
      <w:r>
        <w:t>使訓練起作用的根本機制是</w:t>
      </w:r>
      <w:r>
        <w:rPr>
          <w:bCs/>
          <w:b/>
        </w:rPr>
        <w:t>激效</w:t>
      </w:r>
      <w:r>
        <w:t>——少量、受控的有害因素劑量引發強化身體的適應現象。這正是疫苗起作用的原因，也是少量葡萄酒可能有益健康的原因。在BHQ中，激效不僅是生物學規律——它是</w:t>
      </w:r>
      <w:r>
        <w:rPr>
          <w:bCs/>
          <w:b/>
        </w:rPr>
        <w:t>哲學基礎</w:t>
      </w:r>
      <w:r>
        <w:t>：我們假設發展總是需要超越舒適區，因為舒適區是熵、退化的區域，最終——是</w:t>
      </w:r>
      <w:r>
        <w:rPr>
          <w:bCs/>
          <w:b/>
        </w:rPr>
        <w:t>退相干</w:t>
      </w:r>
      <w:r>
        <w:t>的區域。</w:t>
      </w:r>
    </w:p>
    <w:p>
      <w:pPr>
        <w:pStyle w:val="BodyText"/>
      </w:pPr>
      <w:r>
        <w:rPr>
          <w:bCs/>
          <w:b/>
        </w:rPr>
        <w:t>寒冷</w:t>
      </w:r>
      <w:r>
        <w:t>是最強大的可用激效應激源，無需裝置和成本。寒冷暴露（冷水淋浴、冷水浴、穿輕便衣物待在嚴寒中）啟用棕色脂肪組織（BAT — Brown Adipose Tissue），增加去甲腎上腺素和多巴胺的釋放，增強免疫力，而且——關鍵地——誘導冷休克蛋白（RBM3、CIRP）的表達，這些蛋白保護神經元免受氧化應激，可能在神經可塑性過程中發揮作用</w:t>
      </w:r>
      <w:r>
        <w:rPr>
          <w:rStyle w:val="FootnoteReference"/>
        </w:rPr>
      </w:r>
      <w:r>
        <w:t>。在BHQ中，寒冷被視為</w:t>
      </w:r>
      <w:r>
        <w:rPr>
          <w:bCs/>
          <w:b/>
        </w:rPr>
        <w:t>有意識臨在的訓練</w:t>
      </w:r>
      <w:r>
        <w:t>：身體不適成為冥想的時刻。從每次淋浴結束時30秒冷水開始。數週後延長到2-3分鐘。水溫低於15°C足夠；低於10°C已是高階水平。</w:t>
      </w:r>
    </w:p>
    <w:p>
      <w:pPr>
        <w:pStyle w:val="BodyText"/>
      </w:pPr>
      <w:r>
        <w:rPr>
          <w:bCs/>
          <w:b/>
        </w:rPr>
        <w:t>炎熱</w:t>
      </w:r>
      <w:r>
        <w:t>，在受控形式下，同樣強大。桑拿——特別是芬蘭幹桑拿（80-100°C）——產生激效級聯效應：HSP（熱休克蛋白）水平升高，修復受損蛋白並保護線粒體；20-30分鐘訓練後生長激素（HGH）水平增加200-500%；改善血管功能並降低心血管疾病風險（2018年的薈萃分析顯示定期桑拿使用者全因死亡率降低27%）</w:t>
      </w:r>
      <w:r>
        <w:rPr>
          <w:rStyle w:val="FootnoteReference"/>
        </w:rPr>
      </w:r>
      <w:r>
        <w:t>。在BHQ中，桑拿不是放鬆——而是</w:t>
      </w:r>
      <w:r>
        <w:rPr>
          <w:bCs/>
          <w:b/>
        </w:rPr>
        <w:t>有意識的觀察實踐</w:t>
      </w:r>
      <w:r>
        <w:t>。在極端炎熱中，心智傾向於反抗；學會平靜地觀察這種反抗而不認同，是</w:t>
      </w:r>
      <w:r>
        <w:rPr>
          <w:bCs/>
          <w:b/>
        </w:rPr>
        <w:t>誠實讀取</w:t>
      </w:r>
      <w:r>
        <w:t>最純粹形式的訓練。</w:t>
      </w:r>
    </w:p>
    <w:p>
      <w:pPr>
        <w:pStyle w:val="BodyText"/>
      </w:pPr>
      <w:r>
        <w:rPr>
          <w:bCs/>
          <w:b/>
        </w:rPr>
        <w:t>飢餓</w:t>
      </w:r>
      <w:r>
        <w:t>——以間歇性禁食或週期性禁食的形式——是激效的第三個支柱。在運動背景下，飢餓具有特殊意義：空腹訓練（特別是低強度，在2區）迫使身體切換到脂肪和酮體代謝，導致BDNF產量增加、自噬（細胞清潔）啟用，以及——根據一些研究者的說法——神經可塑性增強</w:t>
      </w:r>
      <w:r>
        <w:rPr>
          <w:rStyle w:val="FootnoteReference"/>
        </w:rPr>
      </w:r>
      <w:r>
        <w:t>。在BHQ中，空腹訓練是特殊敏感性的時刻：當身體”空”時，心靈場有更多運作空間。這並不意味著每次訓練都必須空腹——但每週2-3次在第一餐前的訓練（即吸收後狀態）可以顯著增強量子效果。</w:t>
      </w:r>
    </w:p>
    <w:p>
      <w:pPr>
        <w:pStyle w:val="BodyText"/>
      </w:pPr>
      <w:r>
        <w:t>這三種應激源與訓練的協同作用產生</w:t>
      </w:r>
      <w:r>
        <w:rPr>
          <w:bCs/>
          <w:b/>
        </w:rPr>
        <w:t>適應性級聯</w:t>
      </w:r>
      <w:r>
        <w:t>：寒冷建立心理抵抗力和線粒體抵抗力，炎熱修復和再生，飢餓清潔和開放。與運動一起，它們構成完整的圖景——不僅功能正常，而且進化著的身體。</w:t>
      </w:r>
    </w:p>
    <w:bookmarkEnd w:id="375"/>
    <w:bookmarkEnd w:id="376"/>
    <w:bookmarkStart w:id="381" w:name="最佳训练周"/>
    <w:p>
      <w:pPr>
        <w:pStyle w:val="Heading3"/>
      </w:pPr>
      <w:r>
        <w:t>14.4 最佳訓練周</w:t>
      </w:r>
    </w:p>
    <w:bookmarkStart w:id="378" w:name="表格bhq训练周计划"/>
    <w:p>
      <w:pPr>
        <w:pStyle w:val="Heading4"/>
      </w:pPr>
      <w:r>
        <w:t>14.4.1 表格：BHQ訓練周計劃</w:t>
      </w:r>
    </w:p>
    <w:p>
      <w:pPr>
        <w:pStyle w:val="FirstParagraph"/>
      </w:pPr>
      <w:r>
        <w:t>量子生物駭客中的訓練周構建基於</w:t>
      </w:r>
      <w:r>
        <w:rPr>
          <w:bCs/>
          <w:b/>
        </w:rPr>
        <w:t>量子週期化</w:t>
      </w:r>
      <w:r>
        <w:t>原則：不是最大化負荷，而是最佳化刺激分佈，使每一天都在前一天基礎上構建，整體形成上升的螺旋——而非倦怠的正弦波。</w:t>
      </w:r>
    </w:p>
    <w:p>
      <w:pPr>
        <w:pStyle w:val="BodyText"/>
      </w:pPr>
      <w:r>
        <w:rPr>
          <w:bCs/>
          <w:b/>
        </w:rPr>
        <w:t>表格：BHQ訓練周計劃</w:t>
      </w:r>
    </w:p>
    <w:tbl>
      <w:tblPr>
        <w:tblStyle w:val="Table"/>
        <w:tblW w:type="pct" w:w="5000"/>
        <w:tblLook w:firstRow="1" w:lastRow="0" w:firstColumn="0" w:lastColumn="0" w:noHBand="0" w:noVBand="0" w:val="0020"/>
      </w:tblPr>
      <w:tblGrid>
        <w:gridCol w:w="972"/>
        <w:gridCol w:w="2084"/>
        <w:gridCol w:w="1111"/>
        <w:gridCol w:w="1250"/>
        <w:gridCol w:w="1528"/>
        <w:gridCol w:w="972"/>
      </w:tblGrid>
      <w:tr>
        <w:trPr>
          <w:tblHeader w:val="true"/>
        </w:trPr>
        <w:tc>
          <w:tcPr/>
          <w:p>
            <w:pPr>
              <w:pStyle w:val="Compact"/>
              <w:jc w:val="left"/>
            </w:pPr>
            <w:r>
              <w:t>天</w:t>
            </w:r>
          </w:p>
        </w:tc>
        <w:tc>
          <w:tcPr/>
          <w:p>
            <w:pPr>
              <w:pStyle w:val="Compact"/>
              <w:jc w:val="left"/>
            </w:pPr>
            <w:r>
              <w:t>主要訓練</w:t>
            </w:r>
          </w:p>
        </w:tc>
        <w:tc>
          <w:tcPr/>
          <w:p>
            <w:pPr>
              <w:pStyle w:val="Compact"/>
              <w:jc w:val="left"/>
            </w:pPr>
            <w:r>
              <w:t>呼吸</w:t>
            </w:r>
          </w:p>
        </w:tc>
        <w:tc>
          <w:tcPr/>
          <w:p>
            <w:pPr>
              <w:pStyle w:val="Compact"/>
              <w:jc w:val="left"/>
            </w:pPr>
            <w:r>
              <w:t>激效</w:t>
            </w:r>
          </w:p>
        </w:tc>
        <w:tc>
          <w:tcPr/>
          <w:p>
            <w:pPr>
              <w:pStyle w:val="Compact"/>
              <w:jc w:val="left"/>
            </w:pPr>
            <w:r>
              <w:t>總時間</w:t>
            </w:r>
          </w:p>
        </w:tc>
        <w:tc>
          <w:tcPr/>
          <w:p>
            <w:pPr>
              <w:pStyle w:val="Compact"/>
              <w:jc w:val="left"/>
            </w:pPr>
            <w:r>
              <w:t>備註</w:t>
            </w:r>
          </w:p>
        </w:tc>
      </w:tr>
      <w:tr>
        <w:tc>
          <w:tcPr/>
          <w:p>
            <w:pPr>
              <w:pStyle w:val="Compact"/>
              <w:jc w:val="left"/>
            </w:pPr>
            <w:r>
              <w:rPr>
                <w:bCs/>
                <w:b/>
              </w:rPr>
              <w:t>週一</w:t>
            </w:r>
          </w:p>
        </w:tc>
        <w:tc>
          <w:tcPr/>
          <w:p>
            <w:pPr>
              <w:pStyle w:val="Compact"/>
              <w:jc w:val="left"/>
            </w:pPr>
            <w:r>
              <w:t>力量（上肢）45分鐘</w:t>
            </w:r>
          </w:p>
        </w:tc>
        <w:tc>
          <w:tcPr/>
          <w:p>
            <w:pPr>
              <w:pStyle w:val="Compact"/>
              <w:jc w:val="left"/>
            </w:pPr>
            <w:r>
              <w:t>量子呼吸5分鐘</w:t>
            </w:r>
          </w:p>
        </w:tc>
        <w:tc>
          <w:tcPr/>
          <w:p>
            <w:pPr>
              <w:pStyle w:val="Compact"/>
              <w:jc w:val="left"/>
            </w:pPr>
            <w:r>
              <w:t>—</w:t>
            </w:r>
          </w:p>
        </w:tc>
        <w:tc>
          <w:tcPr/>
          <w:p>
            <w:pPr>
              <w:pStyle w:val="Compact"/>
              <w:jc w:val="left"/>
            </w:pPr>
            <w:r>
              <w:t>50分鐘</w:t>
            </w:r>
          </w:p>
        </w:tc>
        <w:tc>
          <w:tcPr/>
          <w:p>
            <w:pPr>
              <w:pStyle w:val="Compact"/>
              <w:jc w:val="left"/>
            </w:pPr>
            <w:r>
              <w:t>優先：複合動作</w:t>
            </w:r>
          </w:p>
        </w:tc>
      </w:tr>
      <w:tr>
        <w:tc>
          <w:tcPr/>
          <w:p>
            <w:pPr>
              <w:pStyle w:val="Compact"/>
              <w:jc w:val="left"/>
            </w:pPr>
            <w:r>
              <w:rPr>
                <w:bCs/>
                <w:b/>
              </w:rPr>
              <w:t>週二</w:t>
            </w:r>
          </w:p>
        </w:tc>
        <w:tc>
          <w:tcPr/>
          <w:p>
            <w:pPr>
              <w:pStyle w:val="Compact"/>
              <w:jc w:val="left"/>
            </w:pPr>
            <w:r>
              <w:t>HIIT 20分鐘</w:t>
            </w:r>
          </w:p>
        </w:tc>
        <w:tc>
          <w:tcPr/>
          <w:p>
            <w:pPr>
              <w:pStyle w:val="Compact"/>
              <w:jc w:val="left"/>
            </w:pPr>
            <w:r>
              <w:t>Buteyko（日常練習）</w:t>
            </w:r>
          </w:p>
        </w:tc>
        <w:tc>
          <w:tcPr/>
          <w:p>
            <w:pPr>
              <w:pStyle w:val="Compact"/>
              <w:jc w:val="left"/>
            </w:pPr>
            <w:r>
              <w:t>冷水淋浴2分鐘</w:t>
            </w:r>
          </w:p>
        </w:tc>
        <w:tc>
          <w:tcPr/>
          <w:p>
            <w:pPr>
              <w:pStyle w:val="Compact"/>
              <w:jc w:val="left"/>
            </w:pPr>
            <w:r>
              <w:t>25分鐘</w:t>
            </w:r>
          </w:p>
        </w:tc>
        <w:tc>
          <w:tcPr/>
          <w:p>
            <w:pPr>
              <w:pStyle w:val="Compact"/>
              <w:jc w:val="left"/>
            </w:pPr>
            <w:r>
              <w:t>本週最高強度</w:t>
            </w:r>
          </w:p>
        </w:tc>
      </w:tr>
      <w:tr>
        <w:tc>
          <w:tcPr/>
          <w:p>
            <w:pPr>
              <w:pStyle w:val="Compact"/>
              <w:jc w:val="left"/>
            </w:pPr>
            <w:r>
              <w:rPr>
                <w:bCs/>
                <w:b/>
              </w:rPr>
              <w:t>週三</w:t>
            </w:r>
          </w:p>
        </w:tc>
        <w:tc>
          <w:tcPr/>
          <w:p>
            <w:pPr>
              <w:pStyle w:val="Compact"/>
              <w:jc w:val="left"/>
            </w:pPr>
            <w:r>
              <w:t>靈活性30分鐘+氣功</w:t>
            </w:r>
          </w:p>
        </w:tc>
        <w:tc>
          <w:tcPr/>
          <w:p>
            <w:pPr>
              <w:pStyle w:val="Compact"/>
              <w:jc w:val="left"/>
            </w:pPr>
            <w:r>
              <w:t>Ujjayi 10分鐘+Kumbhaka</w:t>
            </w:r>
          </w:p>
        </w:tc>
        <w:tc>
          <w:tcPr/>
          <w:p>
            <w:pPr>
              <w:pStyle w:val="Compact"/>
              <w:jc w:val="left"/>
            </w:pPr>
            <w:r>
              <w:t>—</w:t>
            </w:r>
          </w:p>
        </w:tc>
        <w:tc>
          <w:tcPr/>
          <w:p>
            <w:pPr>
              <w:pStyle w:val="Compact"/>
              <w:jc w:val="left"/>
            </w:pPr>
            <w:r>
              <w:t>40分鐘</w:t>
            </w:r>
          </w:p>
        </w:tc>
        <w:tc>
          <w:tcPr/>
          <w:p>
            <w:pPr>
              <w:pStyle w:val="Compact"/>
              <w:jc w:val="left"/>
            </w:pPr>
            <w:r>
              <w:t>週中=定心</w:t>
            </w:r>
          </w:p>
        </w:tc>
      </w:tr>
      <w:tr>
        <w:tc>
          <w:tcPr/>
          <w:p>
            <w:pPr>
              <w:pStyle w:val="Compact"/>
              <w:jc w:val="left"/>
            </w:pPr>
            <w:r>
              <w:rPr>
                <w:bCs/>
                <w:b/>
              </w:rPr>
              <w:t>週四</w:t>
            </w:r>
          </w:p>
        </w:tc>
        <w:tc>
          <w:tcPr/>
          <w:p>
            <w:pPr>
              <w:pStyle w:val="Compact"/>
              <w:jc w:val="left"/>
            </w:pPr>
            <w:r>
              <w:t>力量（下肢）45分鐘</w:t>
            </w:r>
          </w:p>
        </w:tc>
        <w:tc>
          <w:tcPr/>
          <w:p>
            <w:pPr>
              <w:pStyle w:val="Compact"/>
              <w:jc w:val="left"/>
            </w:pPr>
            <w:r>
              <w:t>量子呼吸5分鐘</w:t>
            </w:r>
          </w:p>
        </w:tc>
        <w:tc>
          <w:tcPr/>
          <w:p>
            <w:pPr>
              <w:pStyle w:val="Compact"/>
              <w:jc w:val="left"/>
            </w:pPr>
            <w:r>
              <w:t>桑拿20分鐘</w:t>
            </w:r>
          </w:p>
        </w:tc>
        <w:tc>
          <w:tcPr/>
          <w:p>
            <w:pPr>
              <w:pStyle w:val="Compact"/>
              <w:jc w:val="left"/>
            </w:pPr>
            <w:r>
              <w:t>70分鐘</w:t>
            </w:r>
          </w:p>
        </w:tc>
        <w:tc>
          <w:tcPr/>
          <w:p>
            <w:pPr>
              <w:pStyle w:val="Compact"/>
              <w:jc w:val="left"/>
            </w:pPr>
            <w:r>
              <w:t>訓練後：炎熱中再生</w:t>
            </w:r>
          </w:p>
        </w:tc>
      </w:tr>
      <w:tr>
        <w:tc>
          <w:tcPr/>
          <w:p>
            <w:pPr>
              <w:pStyle w:val="Compact"/>
              <w:jc w:val="left"/>
            </w:pPr>
            <w:r>
              <w:rPr>
                <w:bCs/>
                <w:b/>
              </w:rPr>
              <w:t>週五</w:t>
            </w:r>
          </w:p>
        </w:tc>
        <w:tc>
          <w:tcPr/>
          <w:p>
            <w:pPr>
              <w:pStyle w:val="Compact"/>
              <w:jc w:val="left"/>
            </w:pPr>
            <w:r>
              <w:t>HIIT 20分鐘</w:t>
            </w:r>
          </w:p>
        </w:tc>
        <w:tc>
          <w:tcPr/>
          <w:p>
            <w:pPr>
              <w:pStyle w:val="Compact"/>
              <w:jc w:val="left"/>
            </w:pPr>
            <w:r>
              <w:t>Buteyko+Wim Hof 5分鐘</w:t>
            </w:r>
          </w:p>
        </w:tc>
        <w:tc>
          <w:tcPr/>
          <w:p>
            <w:pPr>
              <w:pStyle w:val="Compact"/>
              <w:jc w:val="left"/>
            </w:pPr>
            <w:r>
              <w:t>冷水淋浴2分鐘</w:t>
            </w:r>
          </w:p>
        </w:tc>
        <w:tc>
          <w:tcPr/>
          <w:p>
            <w:pPr>
              <w:pStyle w:val="Compact"/>
              <w:jc w:val="left"/>
            </w:pPr>
            <w:r>
              <w:t>30分鐘</w:t>
            </w:r>
          </w:p>
        </w:tc>
        <w:tc>
          <w:tcPr/>
          <w:p>
            <w:pPr>
              <w:pStyle w:val="Compact"/>
              <w:jc w:val="left"/>
            </w:pPr>
            <w:r>
              <w:t>週末前：激效重置</w:t>
            </w:r>
          </w:p>
        </w:tc>
      </w:tr>
      <w:tr>
        <w:tc>
          <w:tcPr/>
          <w:p>
            <w:pPr>
              <w:pStyle w:val="Compact"/>
              <w:jc w:val="left"/>
            </w:pPr>
            <w:r>
              <w:rPr>
                <w:bCs/>
                <w:b/>
              </w:rPr>
              <w:t>週六</w:t>
            </w:r>
          </w:p>
        </w:tc>
        <w:tc>
          <w:tcPr/>
          <w:p>
            <w:pPr>
              <w:pStyle w:val="Compact"/>
              <w:jc w:val="left"/>
            </w:pPr>
            <w:r>
              <w:t>耐力40分鐘（2區）</w:t>
            </w:r>
          </w:p>
        </w:tc>
        <w:tc>
          <w:tcPr/>
          <w:p>
            <w:pPr>
              <w:pStyle w:val="Compact"/>
              <w:jc w:val="left"/>
            </w:pPr>
            <w:r>
              <w:t>調息法15分鐘（Nadi Shodhana）</w:t>
            </w:r>
          </w:p>
        </w:tc>
        <w:tc>
          <w:tcPr/>
          <w:p>
            <w:pPr>
              <w:pStyle w:val="Compact"/>
              <w:jc w:val="left"/>
            </w:pPr>
            <w:r>
              <w:t>可選：禁食至14:00</w:t>
            </w:r>
          </w:p>
        </w:tc>
        <w:tc>
          <w:tcPr/>
          <w:p>
            <w:pPr>
              <w:pStyle w:val="Compact"/>
              <w:jc w:val="left"/>
            </w:pPr>
            <w:r>
              <w:t>55分鐘</w:t>
            </w:r>
          </w:p>
        </w:tc>
        <w:tc>
          <w:tcPr/>
          <w:p>
            <w:pPr>
              <w:pStyle w:val="Compact"/>
              <w:jc w:val="left"/>
            </w:pPr>
            <w:r>
              <w:t>較長訓練，平靜節奏</w:t>
            </w:r>
          </w:p>
        </w:tc>
      </w:tr>
      <w:tr>
        <w:tc>
          <w:tcPr/>
          <w:p>
            <w:pPr>
              <w:pStyle w:val="Compact"/>
              <w:jc w:val="left"/>
            </w:pPr>
            <w:r>
              <w:rPr>
                <w:bCs/>
                <w:b/>
              </w:rPr>
              <w:t>週日</w:t>
            </w:r>
          </w:p>
        </w:tc>
        <w:tc>
          <w:tcPr/>
          <w:p>
            <w:pPr>
              <w:pStyle w:val="Compact"/>
              <w:jc w:val="left"/>
            </w:pPr>
            <w:r>
              <w:t>靈活性+瑜伽40分鐘</w:t>
            </w:r>
          </w:p>
        </w:tc>
        <w:tc>
          <w:tcPr/>
          <w:p>
            <w:pPr>
              <w:pStyle w:val="Compact"/>
              <w:jc w:val="left"/>
            </w:pPr>
            <w:r>
              <w:t>完整量子呼吸協議</w:t>
            </w:r>
          </w:p>
        </w:tc>
        <w:tc>
          <w:tcPr/>
          <w:p>
            <w:pPr>
              <w:pStyle w:val="Compact"/>
              <w:jc w:val="left"/>
            </w:pPr>
            <w:r>
              <w:t>—</w:t>
            </w:r>
          </w:p>
        </w:tc>
        <w:tc>
          <w:tcPr/>
          <w:p>
            <w:pPr>
              <w:pStyle w:val="Compact"/>
              <w:jc w:val="left"/>
            </w:pPr>
            <w:r>
              <w:t>45分鐘</w:t>
            </w:r>
          </w:p>
        </w:tc>
        <w:tc>
          <w:tcPr/>
          <w:p>
            <w:pPr>
              <w:pStyle w:val="Compact"/>
              <w:jc w:val="left"/>
            </w:pPr>
            <w:r>
              <w:t>主動再生，量子心智工具訓練</w:t>
            </w:r>
          </w:p>
        </w:tc>
      </w:tr>
    </w:tbl>
    <w:p>
      <w:pPr>
        <w:pStyle w:val="BodyText"/>
      </w:pPr>
      <w:r>
        <w:rPr>
          <w:bCs/>
          <w:b/>
        </w:rPr>
        <w:t>周總結</w:t>
      </w:r>
      <w:r>
        <w:t>：4小時25分鐘主動訓練，其中60分鐘為最高強度（HIIT），90分鐘為力量訓練，110分鐘為靈活性/瑜伽/氣功，80分鐘為耐力。激效：3次寒冷，1次炎熱，1-2次飢餓。呼吸：每天最少10分鐘（Buteyko作為基礎）。</w:t>
      </w:r>
    </w:p>
    <w:p>
      <w:pPr>
        <w:pStyle w:val="BodyText"/>
      </w:pPr>
      <w:r>
        <w:t>計劃的分析揭示了其波浪結構：週一-週四是</w:t>
      </w:r>
      <w:r>
        <w:rPr>
          <w:bCs/>
          <w:b/>
        </w:rPr>
        <w:t>建設</w:t>
      </w:r>
      <w:r>
        <w:t>日（力量、結構），週二-週五是</w:t>
      </w:r>
      <w:r>
        <w:rPr>
          <w:bCs/>
          <w:b/>
        </w:rPr>
        <w:t>突破</w:t>
      </w:r>
      <w:r>
        <w:t>日（HIIT、激效），週三-週六-週日是</w:t>
      </w:r>
      <w:r>
        <w:rPr>
          <w:bCs/>
          <w:b/>
        </w:rPr>
        <w:t>開放</w:t>
      </w:r>
      <w:r>
        <w:t>日（靈活性、耐力、心靈場）。這種結構既防止停滯又防止過度訓練——但更重要的是，對BHQ來說，它創造了一種</w:t>
      </w:r>
      <w:r>
        <w:rPr>
          <w:bCs/>
          <w:b/>
        </w:rPr>
        <w:t>節律</w:t>
      </w:r>
      <w:r>
        <w:t>，其本身就是與量子場通訊的一種形式。有機體喜歡節律。意識喜歡節律。而且——正如對舒曼共振的研究所暗示的——地球的電磁場也在節律中運作</w:t>
      </w:r>
      <w:r>
        <w:rPr>
          <w:rStyle w:val="FootnoteReference"/>
        </w:rPr>
      </w:r>
      <w:r>
        <w:t>。你的訓練周是這個節律的微觀世界。</w:t>
      </w:r>
    </w:p>
    <w:bookmarkEnd w:id="378"/>
    <w:bookmarkStart w:id="380" w:name="框架量子训练20分钟hiit呼吸量子心智工具训练的协同"/>
    <w:p>
      <w:pPr>
        <w:pStyle w:val="Heading4"/>
      </w:pPr>
      <w:r>
        <w:t>14.4.2 框架：</w:t>
      </w:r>
      <w:r>
        <w:t>“</w:t>
      </w:r>
      <w:r>
        <w:t>量子訓練20分鐘</w:t>
      </w:r>
      <w:r>
        <w:t>”</w:t>
      </w:r>
      <w:r>
        <w:t>——HIIT+呼吸+量子心智工具訓練的協同</w:t>
      </w:r>
    </w:p>
    <w:p>
      <w:pPr>
        <w:pStyle w:val="FirstParagraph"/>
      </w:pPr>
      <w:r>
        <w:t>如果從整個星期中必須選擇一個最能代表量子生物駭客精神的元素，那就是這20分鐘的訓練。不是因為它在身體上最累人——而是因為它</w:t>
      </w:r>
      <w:r>
        <w:rPr>
          <w:bCs/>
          <w:b/>
        </w:rPr>
        <w:t>最整合</w:t>
      </w:r>
      <w:r>
        <w:t>。在一個短暫的時間視窗內，你結合三個層面：物理（HIIT）、呼吸（Wim Hof、Ujjayi）和量子（量子心智工具訓練、量子讀取）。正是這種整合——不是單一練習——開啟了無法僅透過運動或僅透過冥想達到的狀態。</w:t>
      </w:r>
    </w:p>
    <w:p>
      <w:pPr>
        <w:pStyle w:val="BodyText"/>
      </w:pPr>
      <w:r>
        <w:t>以下協議是我設計的</w:t>
      </w:r>
      <w:r>
        <w:rPr>
          <w:bCs/>
          <w:b/>
        </w:rPr>
        <w:t>緊急校準系統</w:t>
      </w:r>
      <w:r>
        <w:t>：用於那些沒有時間完成完整計劃但感覺心靈場和量子場需要立即連線的日子。明智地使用——每週最多兩次，最少48小時休息以完全神經再生。</w:t>
      </w:r>
    </w:p>
    <w:p>
      <w:pPr>
        <w:pStyle w:val="BodyText"/>
      </w:pPr>
      <w:r>
        <w:rPr>
          <w:bCs/>
          <w:b/>
        </w:rPr>
        <w:t>框架：</w:t>
      </w:r>
      <w:r>
        <w:rPr>
          <w:bCs/>
          <w:b/>
        </w:rPr>
        <w:t>“</w:t>
      </w:r>
      <w:r>
        <w:rPr>
          <w:bCs/>
          <w:b/>
        </w:rPr>
        <w:t>量子訓練20分鐘</w:t>
      </w:r>
      <w:r>
        <w:rPr>
          <w:bCs/>
          <w:b/>
        </w:rPr>
        <w:t>”</w:t>
      </w:r>
      <w:r>
        <w:rPr>
          <w:bCs/>
          <w:b/>
        </w:rPr>
        <w:t>——HIIT+呼吸+量子心智工具訓練的協同</w:t>
      </w:r>
    </w:p>
    <w:p>
      <w:pPr>
        <w:pStyle w:val="BlockText"/>
      </w:pPr>
      <w:r>
        <w:rPr>
          <w:bCs/>
          <w:b/>
        </w:rPr>
        <w:t>框架：</w:t>
      </w:r>
      <w:r>
        <w:rPr>
          <w:bCs/>
          <w:b/>
        </w:rPr>
        <w:t>“</w:t>
      </w:r>
      <w:r>
        <w:rPr>
          <w:bCs/>
          <w:b/>
        </w:rPr>
        <w:t>量子訓練20分鐘</w:t>
      </w:r>
      <w:r>
        <w:rPr>
          <w:bCs/>
          <w:b/>
        </w:rPr>
        <w:t>”</w:t>
      </w:r>
      <w:r>
        <w:rPr>
          <w:bCs/>
          <w:b/>
        </w:rPr>
        <w:t>——HIIT+呼吸+量子心智工具訓練的協同</w:t>
      </w:r>
    </w:p>
    <w:p>
      <w:pPr>
        <w:pStyle w:val="BlockText"/>
      </w:pPr>
      <w:r>
        <w:t>當時間緊迫而你想啟用樂器的所有層面——物理、呼吸和量子——這個20分鐘協議將BHQ的三個支柱結合成一個不可分割的整體。每週最多執行2次，訓練間隔最少48小時。需要：2×2米空間、墊子或軟墊，以及——最重要的——完全臨在。</w:t>
      </w:r>
    </w:p>
    <w:p>
      <w:pPr>
        <w:pStyle w:val="BlockText"/>
      </w:pPr>
      <w:r>
        <w:rPr>
          <w:bCs/>
          <w:b/>
        </w:rPr>
        <w:t>階段1：呼吸啟用（0:00-3:00）</w:t>
      </w:r>
      <w:r>
        <w:t xml:space="preserve"> </w:t>
      </w:r>
      <w:r>
        <w:t>30輪Wim Hof呼吸：充分吸氣（腹部+胸部），被動呼氣。快速但不混亂的節奏。第30輪後：呼氣並屏住呼吸。當第一次出現吸氣衝動時——充分吸氣，屏息15秒，呼氣。這是一個迴圈；再重複一次（共2個迴圈）。感到手指輕微”刺痛”？這是正常的——是鹼中毒。進入階段2。</w:t>
      </w:r>
    </w:p>
    <w:p>
      <w:pPr>
        <w:pStyle w:val="BlockText"/>
      </w:pPr>
      <w:r>
        <w:rPr>
          <w:bCs/>
          <w:b/>
        </w:rPr>
        <w:t>階段2：有意圖的HIIT（3:00-15:00）</w:t>
      </w:r>
      <w:r>
        <w:t xml:space="preserve"> </w:t>
      </w:r>
      <w:r>
        <w:t>8輪，每輪30秒訓練/30秒休息。練習（輪換）：</w:t>
      </w:r>
      <w:r>
        <w:t xml:space="preserve"> </w:t>
      </w:r>
      <w:r>
        <w:t>- 第1、5輪：</w:t>
      </w:r>
      <w:r>
        <w:rPr>
          <w:bCs/>
          <w:b/>
        </w:rPr>
        <w:t>波比跳</w:t>
      </w:r>
      <w:r>
        <w:t>（如需要可不加俯臥撐——修改）</w:t>
      </w:r>
      <w:r>
        <w:t xml:space="preserve"> </w:t>
      </w:r>
      <w:r>
        <w:t>- 第2、6輪：</w:t>
      </w:r>
      <w:r>
        <w:rPr>
          <w:bCs/>
          <w:b/>
        </w:rPr>
        <w:t>登山者</w:t>
      </w:r>
      <w:r>
        <w:t>（平板支撐中快速交替腿部）</w:t>
      </w:r>
      <w:r>
        <w:t xml:space="preserve"> </w:t>
      </w:r>
      <w:r>
        <w:t>- 第3、7輪：</w:t>
      </w:r>
      <w:r>
        <w:rPr>
          <w:bCs/>
          <w:b/>
        </w:rPr>
        <w:t>深蹲跳</w:t>
      </w:r>
      <w:r>
        <w:t>（帶跳躍的深蹲）</w:t>
      </w:r>
      <w:r>
        <w:t xml:space="preserve"> </w:t>
      </w:r>
      <w:r>
        <w:t>- 第4、8輪：</w:t>
      </w:r>
      <w:r>
        <w:rPr>
          <w:bCs/>
          <w:b/>
        </w:rPr>
        <w:t>原地衝刺</w:t>
      </w:r>
      <w:r>
        <w:t>（膝蓋儘量抬高）</w:t>
      </w:r>
    </w:p>
    <w:p>
      <w:pPr>
        <w:pStyle w:val="BlockText"/>
      </w:pPr>
      <w:r>
        <w:rPr>
          <w:iCs/>
          <w:i/>
        </w:rPr>
        <w:t>關鍵</w:t>
      </w:r>
      <w:r>
        <w:t>：在每一輪的最後10秒，在腦海中重複一個</w:t>
      </w:r>
      <w:r>
        <w:rPr>
          <w:bCs/>
          <w:b/>
        </w:rPr>
        <w:t>設定的意圖</w:t>
      </w:r>
      <w:r>
        <w:t>（訓練前確定——例如，</w:t>
      </w:r>
      <w:r>
        <w:t>“</w:t>
      </w:r>
      <w:r>
        <w:t>我開放自己迎接洞見</w:t>
      </w:r>
      <w:r>
        <w:t>”</w:t>
      </w:r>
      <w:r>
        <w:t>或”清除我的根源性原因”）。這不是空洞的肯定——而是</w:t>
      </w:r>
      <w:r>
        <w:rPr>
          <w:bCs/>
          <w:b/>
        </w:rPr>
        <w:t>給量子心智工具的命令</w:t>
      </w:r>
      <w:r>
        <w:t>，在最大交感神經啟用狀態下發出，此時潛意識屏障最弱。</w:t>
      </w:r>
    </w:p>
    <w:p>
      <w:pPr>
        <w:pStyle w:val="BlockText"/>
      </w:pPr>
      <w:r>
        <w:rPr>
          <w:bCs/>
          <w:b/>
        </w:rPr>
        <w:t>階段3：量子橋樑（15:00-18:00）</w:t>
      </w:r>
      <w:r>
        <w:t xml:space="preserve"> </w:t>
      </w:r>
      <w:r>
        <w:t>最後一輪後立即——倒在墊子上，背部挺直，雙手放在心臟上。進入Ujjayi：吸氣4秒，呼氣8秒。每次吸氣時想象能量透過頭頂進入。每次呼氣——想象它在身體周圍擴散，形成半徑1米的光球。6個這樣的迴圈。不控制思想——讓它們流動，但如果分心就回到呼吸。</w:t>
      </w:r>
    </w:p>
    <w:p>
      <w:pPr>
        <w:pStyle w:val="BlockText"/>
      </w:pPr>
      <w:r>
        <w:rPr>
          <w:bCs/>
          <w:b/>
        </w:rPr>
        <w:t>階段4：量子讀取（18:00-20:00）</w:t>
      </w:r>
      <w:r>
        <w:t xml:space="preserve"> </w:t>
      </w:r>
      <w:r>
        <w:t>閉上眼睛。保持躺臥。不要睡著——處於清醒與睡眠之間的過渡狀態（入睡前的 hypnagogia 狀態）。在腦海中問自己一個與你設定意圖相關的問題。不期待答案——只是提問並開放自己。讓”某物”到來：影象、詞語、感覺、衝動。這是——根據超物理學模型——你的量子心智工具有權訪問超時間根源資訊來源的時刻。2分鐘後慢慢睜開眼睛，寫下任何到來的東西（即使看似荒謬），然後結束。</w:t>
      </w:r>
    </w:p>
    <w:p>
      <w:pPr>
        <w:pStyle w:val="BlockText"/>
      </w:pPr>
      <w:r>
        <w:rPr>
          <w:iCs/>
          <w:i/>
        </w:rPr>
        <w:t>這個20分鐘協議是整個BHQ訓練周的壓縮版本。不能替代系統性工作——但在時間緊迫的危機情況下，當你感覺”正在失去連線”時，它是重新校準儀器的最快方法。</w:t>
      </w:r>
    </w:p>
    <w:p>
      <w:pPr>
        <w:pStyle w:val="FirstParagraph"/>
      </w:pPr>
      <w:r>
        <w:t>表中展示的一週是你根據實際情況調整的骨架。沒有桑拿？用更長的冷水淋浴代替。不能早上訓練？將HIIT移到下午——但記住，17:00後的力量訓練由於皮質醇的自然下降而具有較低的神經可塑性潛力</w:t>
      </w:r>
      <w:r>
        <w:rPr>
          <w:rStyle w:val="FootnoteReference"/>
        </w:rPr>
      </w:r>
      <w:r>
        <w:t>。每週只有3天？組合：週一=力量+HIIT（20分鐘），週三=靈活性，週五=耐力。關鍵是</w:t>
      </w:r>
      <w:r>
        <w:rPr>
          <w:bCs/>
          <w:b/>
        </w:rPr>
        <w:t>每個元素都必須存在</w:t>
      </w:r>
      <w:r>
        <w:t>——不一定孤立存在，而是在有意識組合中。身體作為靈魂的樂器不需要完美——它需要臨在。</w:t>
      </w:r>
    </w:p>
    <w:p>
      <w:r/>
    </w:p>
    <w:bookmarkEnd w:id="380"/>
    <w:bookmarkEnd w:id="381"/>
    <w:bookmarkEnd w:id="382"/>
    <w:bookmarkEnd w:id="383"/>
    <w:bookmarkStart w:id="477" w:name="补充剂维生素矿物质促智药"/>
    <w:p>
      <w:pPr>
        <w:pStyle w:val="Heading1"/>
      </w:pPr>
      <w:r>
        <w:t>15. 補充劑——維生素、礦物質、促智藥</w:t>
      </w:r>
    </w:p>
    <w:p>
      <w:pPr>
        <w:pStyle w:val="FirstParagraph"/>
      </w:pPr>
      <w:r>
        <w:t>你的身體不是機器——它是</w:t>
      </w:r>
      <w:r>
        <w:rPr>
          <w:bCs/>
          <w:b/>
        </w:rPr>
        <w:t>生物量子感官平臺</w:t>
      </w:r>
      <w:r>
        <w:t>，心靈場透過它接收來自不可測量層面的訊號。你吞下的每個分子都會影響這個平臺的頻率。有些提高其解析度，有些引入噪音。在本章中，你將學會區分兩者——並構建一個</w:t>
      </w:r>
      <w:r>
        <w:rPr>
          <w:bCs/>
          <w:b/>
        </w:rPr>
        <w:t>補充劑堆疊</w:t>
      </w:r>
      <w:r>
        <w:t>，支援你與量子心智工具（MNK）的工作，而非阻礙它。</w:t>
      </w:r>
    </w:p>
    <w:bookmarkStart w:id="388" w:name="bhq中的补充哲学"/>
    <w:p>
      <w:pPr>
        <w:pStyle w:val="Heading2"/>
      </w:pPr>
      <w:r>
        <w:t>15.1 BHQ中的補充哲學</w:t>
      </w:r>
    </w:p>
    <w:bookmarkStart w:id="386" w:name="你是否需要补充剂诊断-vs-猜测"/>
    <w:p>
      <w:pPr>
        <w:pStyle w:val="Heading3"/>
      </w:pPr>
      <w:r>
        <w:t>15.1.1 你是否需要補充劑——診斷 vs 猜測</w:t>
      </w:r>
    </w:p>
    <w:p>
      <w:pPr>
        <w:pStyle w:val="FirstParagraph"/>
      </w:pPr>
      <w:r>
        <w:t>在開啟第一瓶之前，你必須回答一個問題：</w:t>
      </w:r>
      <w:r>
        <w:rPr>
          <w:bCs/>
          <w:b/>
        </w:rPr>
        <w:t>你是基於資料還是基於恐懼來補充？</w:t>
      </w:r>
      <w:r>
        <w:t xml:space="preserve"> </w:t>
      </w:r>
      <w:r>
        <w:t>在生物駭客世界中，</w:t>
      </w:r>
      <w:r>
        <w:t>“</w:t>
      </w:r>
      <w:r>
        <w:t>越多越好</w:t>
      </w:r>
      <w:r>
        <w:t>”</w:t>
      </w:r>
      <w:r>
        <w:t>的敘事佔主導——每種新粉末都承諾更敏捷的思維、更好的記憶力、更深的睡眠。但超物理學教導了不同的東西：</w:t>
      </w:r>
      <w:r>
        <w:rPr>
          <w:bCs/>
          <w:b/>
        </w:rPr>
        <w:t>每個引數都有其給定狀態和最優狀態</w:t>
      </w:r>
      <w:r>
        <w:t>。它們之間的差異是</w:t>
      </w:r>
      <w:r>
        <w:t xml:space="preserve"> </w:t>
      </w:r>
      <m:oMath>
        <m:r>
          <m:t>Q</m:t>
        </m:r>
        <m:r>
          <m:t>M</m:t>
        </m:r>
        <m:r>
          <m:t>T</m:t>
        </m:r>
        <m:d>
          <m:dPr>
            <m:begChr m:val="("/>
            <m:endChr m:val=")"/>
            <m:sepChr m:val=""/>
            <m:grow/>
          </m:dPr>
          <m:e>
            <m:r>
              <m:t>P</m:t>
            </m:r>
          </m:e>
        </m:d>
        <m:r>
          <m:rPr>
            <m:sty m:val="p"/>
          </m:rPr>
          <m:t>=</m:t>
        </m:r>
        <m:sSub>
          <m:e>
            <m:r>
              <m:t>S</m:t>
            </m:r>
          </m:e>
          <m:sub>
            <m:r>
              <m:t>1</m:t>
            </m:r>
          </m:sub>
        </m:sSub>
        <m:d>
          <m:dPr>
            <m:begChr m:val="("/>
            <m:endChr m:val=")"/>
            <m:sepChr m:val=""/>
            <m:grow/>
          </m:dPr>
          <m:e>
            <m:sSub>
              <m:e>
                <m:r>
                  <m:t>P</m:t>
                </m:r>
              </m:e>
              <m:sub>
                <m:r>
                  <m:t>d</m:t>
                </m:r>
                <m:r>
                  <m:t>a</m:t>
                </m:r>
                <m:r>
                  <m:t>n</m:t>
                </m:r>
                <m:r>
                  <m:t>y</m:t>
                </m:r>
              </m:sub>
            </m:sSub>
          </m:e>
        </m:d>
        <m:r>
          <m:rPr>
            <m:sty m:val="p"/>
          </m:rPr>
          <m:t>⊕</m:t>
        </m:r>
        <m:sSub>
          <m:e>
            <m:r>
              <m:t>S</m:t>
            </m:r>
          </m:e>
          <m:sub>
            <m:r>
              <m:t>2</m:t>
            </m:r>
          </m:sub>
        </m:sSub>
        <m:d>
          <m:dPr>
            <m:begChr m:val="("/>
            <m:endChr m:val=")"/>
            <m:sepChr m:val=""/>
            <m:grow/>
          </m:dPr>
          <m:e>
            <m:sSub>
              <m:e>
                <m:r>
                  <m:t>P</m:t>
                </m:r>
              </m:e>
              <m:sub>
                <m:r>
                  <m:t>o</m:t>
                </m:r>
                <m:r>
                  <m:t>p</m:t>
                </m:r>
                <m:r>
                  <m:t>t</m:t>
                </m:r>
              </m:sub>
            </m:sSub>
          </m:e>
        </m:d>
      </m:oMath>
      <w:r>
        <w:t>——你的任務是最小化這個距離，而不是盲目地堆積物質。</w:t>
      </w:r>
    </w:p>
    <w:p>
      <w:pPr>
        <w:pStyle w:val="BodyText"/>
      </w:pPr>
      <w:r>
        <w:t>BHQ中的</w:t>
      </w:r>
      <w:r>
        <w:rPr>
          <w:bCs/>
          <w:b/>
        </w:rPr>
        <w:t>診斷</w:t>
      </w:r>
      <w:r>
        <w:t>基於三個支柱：</w:t>
      </w:r>
    </w:p>
    <w:p>
      <w:pPr>
        <w:numPr>
          <w:ilvl w:val="0"/>
          <w:numId w:val="1017"/>
        </w:numPr>
        <w:pStyle w:val="Compact"/>
      </w:pPr>
      <w:r>
        <w:rPr>
          <w:bCs/>
          <w:b/>
        </w:rPr>
        <w:t>血液檢測</w:t>
      </w:r>
      <w:r>
        <w:t>——維生素D水平、鎂（血清中，還有更可靠的紅細胞鎂）、omega-3脂肪酸（紅細胞omega-3指數）、B12、甲基丙二酸（MMA）、鐵蛋白、同型半胱氨酸。沒有這些資料，補充就是盲目射擊。</w:t>
      </w:r>
    </w:p>
    <w:p>
      <w:pPr>
        <w:numPr>
          <w:ilvl w:val="0"/>
          <w:numId w:val="1017"/>
        </w:numPr>
        <w:pStyle w:val="Compact"/>
      </w:pPr>
      <w:r>
        <w:rPr>
          <w:bCs/>
          <w:b/>
        </w:rPr>
        <w:t>飲食分析</w:t>
      </w:r>
      <w:r>
        <w:t>——你是否攝入最少每公斤體重1.6克蛋白質？是否每週至少吃2次深海多脂魚？你的飲食是否包含豐富的鎂來源（種子、堅果、黑巧克力、綠葉蔬菜）？飲食缺口是補充的首選候選。</w:t>
      </w:r>
    </w:p>
    <w:p>
      <w:pPr>
        <w:numPr>
          <w:ilvl w:val="0"/>
          <w:numId w:val="1017"/>
        </w:numPr>
        <w:pStyle w:val="Compact"/>
      </w:pPr>
      <w:r>
        <w:rPr>
          <w:bCs/>
          <w:b/>
        </w:rPr>
        <w:t>主觀觀察</w:t>
      </w:r>
      <w:r>
        <w:t>——但這是結構性觀察，不是偏執。儘管睡眠7-8小時是否仍感到慢性疲勞？夜間是否有小腿抽筋（鎂缺乏的經典症狀）？近期短期記憶是否下降？</w:t>
      </w:r>
    </w:p>
    <w:p>
      <w:pPr>
        <w:pStyle w:val="FirstParagraph"/>
      </w:pPr>
      <w:r>
        <w:rPr>
          <w:bCs/>
          <w:b/>
        </w:rPr>
        <w:t>猜測</w:t>
      </w:r>
      <w:r>
        <w:t>則聽起來像：</w:t>
      </w:r>
      <w:r>
        <w:t>“</w:t>
      </w:r>
      <w:r>
        <w:t>既然這對別人有效，對我也有效</w:t>
      </w:r>
      <w:r>
        <w:t>”</w:t>
      </w:r>
      <w:r>
        <w:t>。這是陷阱。你的生物學是獨特的——基因多型性（例如MTHFR、VDR、CYP2R1基因）可以將維生素B和D的代謝改變數百個百分點。提高某人B12水平的東西，在另一個人身上可能幾乎不被吸收。</w:t>
      </w:r>
    </w:p>
    <w:p>
      <w:pPr>
        <w:pStyle w:val="BodyText"/>
      </w:pPr>
      <w:r>
        <w:t>流行病學資料令人警醒：</w:t>
      </w:r>
      <w:r>
        <w:rPr>
          <w:bCs/>
          <w:b/>
        </w:rPr>
        <w:t>約50%的西歐人口在一年大部分時間內缺乏維生素D</w:t>
      </w:r>
      <w:r>
        <w:rPr>
          <w:rStyle w:val="FootnoteReference"/>
        </w:rPr>
      </w:r>
      <w:r>
        <w:t>。超過60%的人未達到推薦的鎂膳食攝入量</w:t>
      </w:r>
      <w:r>
        <w:rPr>
          <w:rStyle w:val="FootnoteReference"/>
        </w:rPr>
      </w:r>
      <w:r>
        <w:t>。同時，補充劑市場每年增長8-10%，而消費者常常不知道自己吞下了什麼。BHQ明確了這一點：</w:t>
      </w:r>
      <w:r>
        <w:rPr>
          <w:bCs/>
          <w:b/>
        </w:rPr>
        <w:t>你只補充所缺乏的——而且只有在知道缺乏時才補充。</w:t>
      </w:r>
    </w:p>
    <w:bookmarkEnd w:id="386"/>
    <w:bookmarkStart w:id="387" w:name="补充剂是支持不是替代"/>
    <w:p>
      <w:pPr>
        <w:pStyle w:val="Heading3"/>
      </w:pPr>
      <w:r>
        <w:t>15.1.2 補充劑是支援，不是替代</w:t>
      </w:r>
    </w:p>
    <w:p>
      <w:pPr>
        <w:pStyle w:val="FirstParagraph"/>
      </w:pPr>
      <w:r>
        <w:t>這是現代生物駭客中最深層的錯誤：</w:t>
      </w:r>
      <w:r>
        <w:rPr>
          <w:bCs/>
          <w:b/>
        </w:rPr>
        <w:t>將補充劑視為基礎的替代品。</w:t>
      </w:r>
      <w:r>
        <w:t xml:space="preserve"> </w:t>
      </w:r>
      <w:r>
        <w:t>沒有粉末能替代睡眠。沒有膠囊能補償基於加工食品的飲食。沒有促智藥能替代體育鍛煉和冥想。用超物理學的語言來說——</w:t>
      </w:r>
      <w:r>
        <w:rPr>
          <w:bCs/>
          <w:b/>
        </w:rPr>
        <w:t>補充劑是頻率的支援，不是其來源。</w:t>
      </w:r>
    </w:p>
    <w:p>
      <w:pPr>
        <w:pStyle w:val="BodyText"/>
      </w:pPr>
      <w:r>
        <w:rPr>
          <w:bCs/>
          <w:b/>
        </w:rPr>
        <w:t>BHQ金字塔</w:t>
      </w:r>
      <w:r>
        <w:t>看起來是這樣的：</w:t>
      </w:r>
    </w:p>
    <w:tbl>
      <w:tblPr>
        <w:tblStyle w:val="Table"/>
        <w:tblW w:type="pct" w:w="5000"/>
        <w:tblLook w:firstRow="1" w:lastRow="0" w:firstColumn="0" w:lastColumn="0" w:noHBand="0" w:noVBand="0" w:val="0020"/>
      </w:tblPr>
      <w:tblGrid>
        <w:gridCol w:w="1320"/>
        <w:gridCol w:w="1485"/>
        <w:gridCol w:w="5115"/>
      </w:tblGrid>
      <w:tr>
        <w:trPr>
          <w:tblHeader w:val="true"/>
        </w:trPr>
        <w:tc>
          <w:tcPr/>
          <w:p>
            <w:pPr>
              <w:pStyle w:val="Compact"/>
              <w:jc w:val="left"/>
            </w:pPr>
            <w:r>
              <w:t>層級</w:t>
            </w:r>
          </w:p>
        </w:tc>
        <w:tc>
          <w:tcPr/>
          <w:p>
            <w:pPr>
              <w:pStyle w:val="Compact"/>
              <w:jc w:val="left"/>
            </w:pPr>
            <w:r>
              <w:t>元素</w:t>
            </w:r>
          </w:p>
        </w:tc>
        <w:tc>
          <w:tcPr/>
          <w:p>
            <w:pPr>
              <w:pStyle w:val="Compact"/>
              <w:jc w:val="left"/>
            </w:pPr>
            <w:r>
              <w:t>對生物量子平臺的影響</w:t>
            </w:r>
          </w:p>
        </w:tc>
      </w:tr>
      <w:tr>
        <w:tc>
          <w:tcPr/>
          <w:p>
            <w:pPr>
              <w:pStyle w:val="Compact"/>
              <w:jc w:val="left"/>
            </w:pPr>
            <w:r>
              <w:t>1（基礎）</w:t>
            </w:r>
          </w:p>
        </w:tc>
        <w:tc>
          <w:tcPr/>
          <w:p>
            <w:pPr>
              <w:pStyle w:val="Compact"/>
              <w:jc w:val="left"/>
            </w:pPr>
            <w:r>
              <w:t>睡眠7-9小時、全食物飲食、運動、壓力管理</w:t>
            </w:r>
          </w:p>
        </w:tc>
        <w:tc>
          <w:tcPr/>
          <w:p>
            <w:pPr>
              <w:pStyle w:val="Compact"/>
              <w:jc w:val="left"/>
            </w:pPr>
            <w:r>
              <w:t>基礎頻率——沒有這些，其他一切都受損</w:t>
            </w:r>
          </w:p>
        </w:tc>
      </w:tr>
      <w:tr>
        <w:tc>
          <w:tcPr/>
          <w:p>
            <w:pPr>
              <w:pStyle w:val="Compact"/>
              <w:jc w:val="left"/>
            </w:pPr>
            <w:r>
              <w:t>2（修正）</w:t>
            </w:r>
          </w:p>
        </w:tc>
        <w:tc>
          <w:tcPr/>
          <w:p>
            <w:pPr>
              <w:pStyle w:val="Compact"/>
              <w:jc w:val="left"/>
            </w:pPr>
            <w:r>
              <w:t>針對有據可查的缺乏的定向補充</w:t>
            </w:r>
          </w:p>
        </w:tc>
        <w:tc>
          <w:tcPr/>
          <w:p>
            <w:pPr>
              <w:pStyle w:val="Compact"/>
              <w:jc w:val="left"/>
            </w:pPr>
            <w:r>
              <w:t>修正引數偏離最優狀態的偏差</w:t>
            </w:r>
          </w:p>
        </w:tc>
      </w:tr>
      <w:tr>
        <w:tc>
          <w:tcPr/>
          <w:p>
            <w:pPr>
              <w:pStyle w:val="Compact"/>
              <w:jc w:val="left"/>
            </w:pPr>
            <w:r>
              <w:t>3（最佳化）</w:t>
            </w:r>
          </w:p>
        </w:tc>
        <w:tc>
          <w:tcPr/>
          <w:p>
            <w:pPr>
              <w:pStyle w:val="Compact"/>
              <w:jc w:val="left"/>
            </w:pPr>
            <w:r>
              <w:t>促智藥、適應原、精準認知支援</w:t>
            </w:r>
          </w:p>
        </w:tc>
        <w:tc>
          <w:tcPr/>
          <w:p>
            <w:pPr>
              <w:pStyle w:val="Compact"/>
              <w:jc w:val="left"/>
            </w:pPr>
            <w:r>
              <w:t>支援量子心智工具工作——僅當1-2層級穩定時</w:t>
            </w:r>
          </w:p>
        </w:tc>
      </w:tr>
    </w:tbl>
    <w:p>
      <w:pPr>
        <w:pStyle w:val="BodyText"/>
      </w:pPr>
      <w:r>
        <w:t>你看到模式了嗎？每個後續層級都建立在前一個之上。試圖從1級跳到3級——即在每天睡5小時、吃快餐的情況下服用咖啡因和L-茶氨酸——就像試圖在電源損壞的計算機上執行量子軟體。它可能暫時工作，但系統會崩潰。</w:t>
      </w:r>
    </w:p>
    <w:p>
      <w:pPr>
        <w:pStyle w:val="BodyText"/>
      </w:pPr>
      <w:r>
        <w:rPr>
          <w:bCs/>
          <w:b/>
        </w:rPr>
        <w:t>補充劑在BHQ中只有一個、唯一的角色：</w:t>
      </w:r>
      <w:r>
        <w:t xml:space="preserve"> </w:t>
      </w:r>
      <w:r>
        <w:t>最小化特定生化引數的給定狀態與最優狀態之間的距離。當它實現這一目標——就不再需要。你不創造對維生素D的依賴。不”儲備性補充”。</w:t>
      </w:r>
      <w:r>
        <w:rPr>
          <w:bCs/>
          <w:b/>
        </w:rPr>
        <w:t>你測量、修正、驗證。</w:t>
      </w:r>
      <w:r>
        <w:t xml:space="preserve"> </w:t>
      </w:r>
      <w:r>
        <w:t>然後重複。</w:t>
      </w:r>
    </w:p>
    <w:bookmarkEnd w:id="387"/>
    <w:bookmarkEnd w:id="388"/>
    <w:bookmarkStart w:id="400" w:name="基础堆栈foundation-stack"/>
    <w:p>
      <w:pPr>
        <w:pStyle w:val="Heading2"/>
      </w:pPr>
      <w:r>
        <w:t>15.2 基礎堆疊（foundation stack）</w:t>
      </w:r>
    </w:p>
    <w:p>
      <w:pPr>
        <w:pStyle w:val="FirstParagraph"/>
      </w:pPr>
      <w:r>
        <w:t>基礎堆疊是你身體的生物量子基礎設施。這些不是異國物質——是你的身體需要基本功能而現代環境（飲食、壓力、有限陽光暴露）長期供應不足的分子。沒有它們，就無法在允許</w:t>
      </w:r>
      <w:r>
        <w:rPr>
          <w:bCs/>
          <w:b/>
        </w:rPr>
        <w:t>量子靈性糾纏</w:t>
      </w:r>
      <w:r>
        <w:t>的層次上——深度相干狀態需要生物學基礎——與心靈場工作。</w:t>
      </w:r>
    </w:p>
    <w:bookmarkStart w:id="391" w:name="维生素d3-k2骨骼免疫力线粒体"/>
    <w:p>
      <w:pPr>
        <w:pStyle w:val="Heading3"/>
      </w:pPr>
      <w:r>
        <w:t>15.2.1 維生素D3 + K2——骨骼、免疫力、線粒體</w:t>
      </w:r>
    </w:p>
    <w:p>
      <w:pPr>
        <w:pStyle w:val="FirstParagraph"/>
      </w:pPr>
      <w:r>
        <w:t>維生素D是一種類固醇激素——不是經典意義上的維生素。你在皮膚中在UVB輻射下合成它，但在北緯35°以上（即整個歐洲）的地理緯度，冬季陽光不能提供足夠的UVB來生產它。研究表明，</w:t>
      </w:r>
      <w:r>
        <w:rPr>
          <w:bCs/>
          <w:b/>
        </w:rPr>
        <w:t>維生素D缺乏（&lt;30 ng/mL）在冬季發生在40-80%的歐洲人口中</w:t>
      </w:r>
      <w:r>
        <w:rPr>
          <w:rStyle w:val="FootnoteReference"/>
        </w:rPr>
      </w:r>
      <w:r>
        <w:t>。</w:t>
      </w:r>
    </w:p>
    <w:p>
      <w:pPr>
        <w:pStyle w:val="BodyText"/>
      </w:pPr>
      <w:r>
        <w:t>為什麼這對量子工作至關重要？維生素D調節超過</w:t>
      </w:r>
      <w:r>
        <w:rPr>
          <w:bCs/>
          <w:b/>
        </w:rPr>
        <w:t>1000個基因</w:t>
      </w:r>
      <w:r>
        <w:t>的表達——包括負責神經遞質合成、神經可塑性和線粒體功能的基因。低D水平與較差的情緒、認知功能下降和應激反應性增加相關——所有這些都會干擾量子心智工具的工作。</w:t>
      </w:r>
    </w:p>
    <w:p>
      <w:pPr>
        <w:pStyle w:val="BodyText"/>
      </w:pPr>
      <w:r>
        <w:rPr>
          <w:bCs/>
          <w:b/>
        </w:rPr>
        <w:t>但僅有維生素D是不夠的。</w:t>
      </w:r>
      <w:r>
        <w:t xml:space="preserve"> </w:t>
      </w:r>
      <w:r>
        <w:t>當你以更高劑量補充D3時，會增加腸道對鈣的吸收。沒有維生素K2（甲萘醌），鈣可能沉積在動脈中而不是骨骼中——這不是理論，而是有據可查的機制</w:t>
      </w:r>
      <w:r>
        <w:rPr>
          <w:rStyle w:val="FootnoteReference"/>
        </w:rPr>
      </w:r>
      <w:r>
        <w:t>。K2（MK-7形式）啟用骨鈣蛋白，將鈣引導至骨組織，以及MGP蛋白，防止其在血管中沉積。</w:t>
      </w:r>
    </w:p>
    <w:p>
      <w:pPr>
        <w:pStyle w:val="BodyText"/>
      </w:pPr>
      <w:r>
        <w:rPr>
          <w:bCs/>
          <w:b/>
        </w:rPr>
        <w:t>劑量和時機：</w:t>
      </w:r>
      <w:r>
        <w:t xml:space="preserve"> </w:t>
      </w:r>
      <w:r>
        <w:t>- D3：每日2000-4000 IU，取決於基線水平（血清中的25(OH)D）。目標：40-60 ng/mL。</w:t>
      </w:r>
      <w:r>
        <w:t xml:space="preserve"> </w:t>
      </w:r>
      <w:r>
        <w:t>- K2（MK-7）：每日100-200微克。</w:t>
      </w:r>
      <w:r>
        <w:t xml:space="preserve"> </w:t>
      </w:r>
      <w:r>
        <w:t>-</w:t>
      </w:r>
      <w:r>
        <w:t xml:space="preserve"> </w:t>
      </w:r>
      <w:r>
        <w:rPr>
          <w:bCs/>
          <w:b/>
        </w:rPr>
        <w:t>與含脂肪的餐食一起服用</w:t>
      </w:r>
      <w:r>
        <w:t>——維生素D是脂溶性，其在脂質存在下吸收增加2-3倍。</w:t>
      </w:r>
      <w:r>
        <w:t xml:space="preserve"> </w:t>
      </w:r>
      <w:r>
        <w:t>- 週期性：每日，最好早上（維生素D可能影響褪黑激素的晝夜節律）。</w:t>
      </w:r>
      <w:r>
        <w:t xml:space="preserve"> </w:t>
      </w:r>
      <w:r>
        <w:t>-</w:t>
      </w:r>
      <w:r>
        <w:t xml:space="preserve"> </w:t>
      </w:r>
      <w:r>
        <w:rPr>
          <w:bCs/>
          <w:b/>
        </w:rPr>
        <w:t>禁忌症：</w:t>
      </w:r>
      <w:r>
        <w:t xml:space="preserve"> </w:t>
      </w:r>
      <w:r>
        <w:t>高鈣血癥、結節病、某些癌症——在開始補充&gt;2000 IU/天前諮詢醫生。</w:t>
      </w:r>
    </w:p>
    <w:bookmarkEnd w:id="391"/>
    <w:bookmarkStart w:id="393" w:name="镁300酶促反应"/>
    <w:p>
      <w:pPr>
        <w:pStyle w:val="Heading3"/>
      </w:pPr>
      <w:r>
        <w:t>15.2.2 鎂——300+酶促反應</w:t>
      </w:r>
    </w:p>
    <w:p>
      <w:pPr>
        <w:pStyle w:val="FirstParagraph"/>
      </w:pPr>
      <w:r>
        <w:t>如果說維生素D是基因管絃樂隊的指揮，鎂就是</w:t>
      </w:r>
      <w:r>
        <w:rPr>
          <w:bCs/>
          <w:b/>
        </w:rPr>
        <w:t>樂器</w:t>
      </w:r>
      <w:r>
        <w:t>。它參與超過300種酶促反應，包括所有磷酸基團轉移反應（ATP——細胞的基本能量貨幣——以鎂複合物形式存在：Mg-ATP）。沒有鎂，線粒體不能產生能量。沒有鎂，神經不能傳導訊號。沒有鎂，肌肉不能放鬆。</w:t>
      </w:r>
    </w:p>
    <w:p>
      <w:pPr>
        <w:pStyle w:val="BodyText"/>
      </w:pPr>
      <w:r>
        <w:t>對於量子心智工具實踐，鎂絕對關鍵——</w:t>
      </w:r>
      <w:r>
        <w:rPr>
          <w:bCs/>
          <w:b/>
        </w:rPr>
        <w:t>調節NMDA活性（穀氨酸受體）</w:t>
      </w:r>
      <w:r>
        <w:t>並影響神經可塑性。L-蘇糖酸鎂穿過血腦屏障並表現出特定的促智作用</w:t>
      </w:r>
      <w:r>
        <w:rPr>
          <w:rStyle w:val="FootnoteReference"/>
        </w:rPr>
      </w:r>
      <w:r>
        <w:t>。鎂也是血清素和GABA合成的輔助因子——GABA是在冥想和與心靈場工作中抑制過度神經元活動的抑制性神經遞質。</w:t>
      </w:r>
    </w:p>
    <w:p>
      <w:pPr>
        <w:pStyle w:val="BodyText"/>
      </w:pPr>
      <w:r>
        <w:rPr>
          <w:bCs/>
          <w:b/>
        </w:rPr>
        <w:t>鎂的形式——差異很重要：</w:t>
      </w:r>
    </w:p>
    <w:tbl>
      <w:tblPr>
        <w:tblStyle w:val="Table"/>
        <w:tblW w:type="pct" w:w="5000"/>
        <w:tblLook w:firstRow="1" w:lastRow="0" w:firstColumn="0" w:lastColumn="0" w:noHBand="0" w:noVBand="0" w:val="0020"/>
      </w:tblPr>
      <w:tblGrid>
        <w:gridCol w:w="1131"/>
        <w:gridCol w:w="2101"/>
        <w:gridCol w:w="2586"/>
        <w:gridCol w:w="2101"/>
      </w:tblGrid>
      <w:tr>
        <w:trPr>
          <w:tblHeader w:val="true"/>
        </w:trPr>
        <w:tc>
          <w:tcPr/>
          <w:p>
            <w:pPr>
              <w:pStyle w:val="Compact"/>
              <w:jc w:val="left"/>
            </w:pPr>
            <w:r>
              <w:t>形式</w:t>
            </w:r>
          </w:p>
        </w:tc>
        <w:tc>
          <w:tcPr/>
          <w:p>
            <w:pPr>
              <w:pStyle w:val="Compact"/>
              <w:jc w:val="left"/>
            </w:pPr>
            <w:r>
              <w:t>生物利用度</w:t>
            </w:r>
          </w:p>
        </w:tc>
        <w:tc>
          <w:tcPr/>
          <w:p>
            <w:pPr>
              <w:pStyle w:val="Compact"/>
              <w:jc w:val="left"/>
            </w:pPr>
            <w:r>
              <w:t>穿過血腦屏障</w:t>
            </w:r>
          </w:p>
        </w:tc>
        <w:tc>
          <w:tcPr/>
          <w:p>
            <w:pPr>
              <w:pStyle w:val="Compact"/>
              <w:jc w:val="left"/>
            </w:pPr>
            <w:r>
              <w:t>應用</w:t>
            </w:r>
          </w:p>
        </w:tc>
      </w:tr>
      <w:tr>
        <w:tc>
          <w:tcPr/>
          <w:p>
            <w:pPr>
              <w:pStyle w:val="Compact"/>
              <w:jc w:val="left"/>
            </w:pPr>
            <w:r>
              <w:t>甘氨酸鎂</w:t>
            </w:r>
          </w:p>
        </w:tc>
        <w:tc>
          <w:tcPr/>
          <w:p>
            <w:pPr>
              <w:pStyle w:val="Compact"/>
              <w:jc w:val="left"/>
            </w:pPr>
            <w:r>
              <w:t>高（約80%）</w:t>
            </w:r>
          </w:p>
        </w:tc>
        <w:tc>
          <w:tcPr/>
          <w:p>
            <w:pPr>
              <w:pStyle w:val="Compact"/>
              <w:jc w:val="left"/>
            </w:pPr>
            <w:r>
              <w:t>適中</w:t>
            </w:r>
          </w:p>
        </w:tc>
        <w:tc>
          <w:tcPr/>
          <w:p>
            <w:pPr>
              <w:pStyle w:val="Compact"/>
              <w:jc w:val="left"/>
            </w:pPr>
            <w:r>
              <w:t>一般缺乏、睡眠支援（甘氨酸有鎮靜作用）</w:t>
            </w:r>
          </w:p>
        </w:tc>
      </w:tr>
      <w:tr>
        <w:tc>
          <w:tcPr/>
          <w:p>
            <w:pPr>
              <w:pStyle w:val="Compact"/>
              <w:jc w:val="left"/>
            </w:pPr>
            <w:r>
              <w:t>L-蘇糖酸鎂</w:t>
            </w:r>
          </w:p>
        </w:tc>
        <w:tc>
          <w:tcPr/>
          <w:p>
            <w:pPr>
              <w:pStyle w:val="Compact"/>
              <w:jc w:val="left"/>
            </w:pPr>
            <w:r>
              <w:t>高</w:t>
            </w:r>
          </w:p>
        </w:tc>
        <w:tc>
          <w:tcPr/>
          <w:p>
            <w:pPr>
              <w:pStyle w:val="Compact"/>
              <w:jc w:val="left"/>
            </w:pPr>
            <w:r>
              <w:t>是——L-蘇糖酸是載體</w:t>
            </w:r>
          </w:p>
        </w:tc>
        <w:tc>
          <w:tcPr/>
          <w:p>
            <w:pPr>
              <w:pStyle w:val="Compact"/>
              <w:jc w:val="left"/>
            </w:pPr>
            <w:r>
              <w:t>認知支援、神經可塑性、量子心智工具工作</w:t>
            </w:r>
          </w:p>
        </w:tc>
      </w:tr>
      <w:tr>
        <w:tc>
          <w:tcPr/>
          <w:p>
            <w:pPr>
              <w:pStyle w:val="Compact"/>
              <w:jc w:val="left"/>
            </w:pPr>
            <w:r>
              <w:t>檸檬酸鎂</w:t>
            </w:r>
          </w:p>
        </w:tc>
        <w:tc>
          <w:tcPr/>
          <w:p>
            <w:pPr>
              <w:pStyle w:val="Compact"/>
              <w:jc w:val="left"/>
            </w:pPr>
            <w:r>
              <w:t>高</w:t>
            </w:r>
          </w:p>
        </w:tc>
        <w:tc>
          <w:tcPr/>
          <w:p>
            <w:pPr>
              <w:pStyle w:val="Compact"/>
              <w:jc w:val="left"/>
            </w:pPr>
            <w:r>
              <w:t>最低</w:t>
            </w:r>
          </w:p>
        </w:tc>
        <w:tc>
          <w:tcPr/>
          <w:p>
            <w:pPr>
              <w:pStyle w:val="Compact"/>
              <w:jc w:val="left"/>
            </w:pPr>
            <w:r>
              <w:t>代謝支援、腎結石預防（增加檸檬酸鹽排洩）</w:t>
            </w:r>
          </w:p>
        </w:tc>
      </w:tr>
      <w:tr>
        <w:tc>
          <w:tcPr/>
          <w:p>
            <w:pPr>
              <w:pStyle w:val="Compact"/>
              <w:jc w:val="left"/>
            </w:pPr>
            <w:r>
              <w:t>氧化鎂</w:t>
            </w:r>
          </w:p>
        </w:tc>
        <w:tc>
          <w:tcPr/>
          <w:p>
            <w:pPr>
              <w:pStyle w:val="Compact"/>
              <w:jc w:val="left"/>
            </w:pPr>
            <w:r>
              <w:t>低（約4%）</w:t>
            </w:r>
          </w:p>
        </w:tc>
        <w:tc>
          <w:tcPr/>
          <w:p>
            <w:pPr>
              <w:pStyle w:val="Compact"/>
              <w:jc w:val="left"/>
            </w:pPr>
            <w:r>
              <w:t>否</w:t>
            </w:r>
          </w:p>
        </w:tc>
        <w:tc>
          <w:tcPr/>
          <w:p>
            <w:pPr>
              <w:pStyle w:val="Compact"/>
              <w:jc w:val="left"/>
            </w:pPr>
            <w:r>
              <w:t>不理想——強瀉藥作用，避免</w:t>
            </w:r>
          </w:p>
        </w:tc>
      </w:tr>
    </w:tbl>
    <w:p>
      <w:pPr>
        <w:pStyle w:val="BodyText"/>
      </w:pPr>
      <w:r>
        <w:rPr>
          <w:bCs/>
          <w:b/>
        </w:rPr>
        <w:t>劑量：</w:t>
      </w:r>
      <w:r>
        <w:t xml:space="preserve"> </w:t>
      </w:r>
      <w:r>
        <w:t>每日200-400毫克元素鎂（注意：這是整個鹽的質量，只是Mg²⁺離子本身——在標籤上你必須尋找”elemental magnesium”或進行換算）。分2次服用（早晚各一次）。L-蘇糖酸鎂最好早上服用（認知支援），甘氨酸鎂晚上（睡眠支援）。禁忌症：嚴重腎衰竭——在這種情況下，任何鎂補充都需要諮詢腎科醫生。</w:t>
      </w:r>
    </w:p>
    <w:bookmarkEnd w:id="393"/>
    <w:bookmarkStart w:id="397" w:name="omega-3脂肪酸epadha"/>
    <w:p>
      <w:pPr>
        <w:pStyle w:val="Heading3"/>
      </w:pPr>
      <w:r>
        <w:t>15.2.3 Omega-3脂肪酸（EPA/DHA）</w:t>
      </w:r>
    </w:p>
    <w:p>
      <w:pPr>
        <w:pStyle w:val="FirstParagraph"/>
      </w:pPr>
      <w:r>
        <w:t>你的脂肪酸組成不是細節——它是</w:t>
      </w:r>
      <w:r>
        <w:rPr>
          <w:bCs/>
          <w:b/>
        </w:rPr>
        <w:t>細胞膜的架構</w:t>
      </w:r>
      <w:r>
        <w:t>，包括神經元。Omega-3脂肪酸，主要是EPA（二十碳五烯酸）和DHA（二十二碳六烯酸），被整合到膜磷脂中，決定其流動性、彈性和訊號傳遞能力</w:t>
      </w:r>
      <w:r>
        <w:rPr>
          <w:rStyle w:val="FootnoteReference"/>
        </w:rPr>
      </w:r>
      <w:r>
        <w:t>。DHA構成大腦脂肪酸的30-40%——它 literally 是你生物量子平臺的構建材料。</w:t>
      </w:r>
    </w:p>
    <w:p>
      <w:pPr>
        <w:pStyle w:val="BodyText"/>
      </w:pPr>
      <w:r>
        <w:t>最重要的指標是</w:t>
      </w:r>
      <w:r>
        <w:rPr>
          <w:bCs/>
          <w:b/>
        </w:rPr>
        <w:t>Omega-3指數</w:t>
      </w:r>
      <w:r>
        <w:t>——EPA+DHA佔紅細胞總脂肪酸質量的百分比。最佳範圍是&gt;8%。大多數歐洲人口在3-5%範圍內，這意味著慢性缺乏。研究表明，將指數提高到&gt;8%可將心源性猝死風險降低90%</w:t>
      </w:r>
      <w:r>
        <w:rPr>
          <w:rStyle w:val="FootnoteReference"/>
        </w:rPr>
      </w:r>
      <w:r>
        <w:t>——但對我們工作來說關鍵的是：</w:t>
      </w:r>
      <w:r>
        <w:rPr>
          <w:bCs/>
          <w:b/>
        </w:rPr>
        <w:t>高omega-3指數與更好的執行功能、工作記憶和情緒調節相關。</w:t>
      </w:r>
    </w:p>
    <w:p>
      <w:pPr>
        <w:pStyle w:val="BodyText"/>
      </w:pPr>
      <w:r>
        <w:rPr>
          <w:bCs/>
          <w:b/>
        </w:rPr>
        <w:t>EPA vs DHA——角色分工：</w:t>
      </w:r>
      <w:r>
        <w:t xml:space="preserve"> </w:t>
      </w:r>
      <w:r>
        <w:t>-</w:t>
      </w:r>
      <w:r>
        <w:t xml:space="preserve"> </w:t>
      </w:r>
      <w:r>
        <w:rPr>
          <w:bCs/>
          <w:b/>
        </w:rPr>
        <w:t>EPA（每日1-2克）</w:t>
      </w:r>
      <w:r>
        <w:t>——抗炎、情緒調節（薈萃分析證實對抑鬱症有效</w:t>
      </w:r>
      <w:r>
        <w:rPr>
          <w:rStyle w:val="FootnoteReference"/>
        </w:rPr>
      </w:r>
      <w:r>
        <w:t>）、細胞膜穩定。</w:t>
      </w:r>
      <w:r>
        <w:t xml:space="preserve"> </w:t>
      </w:r>
      <w:r>
        <w:t>-</w:t>
      </w:r>
      <w:r>
        <w:t xml:space="preserve"> </w:t>
      </w:r>
      <w:r>
        <w:rPr>
          <w:bCs/>
          <w:b/>
        </w:rPr>
        <w:t>DHA（每日500毫克-1克）</w:t>
      </w:r>
      <w:r>
        <w:t>——大腦的結構構建材料、神經可塑性支援、認知功能。</w:t>
      </w:r>
    </w:p>
    <w:p>
      <w:pPr>
        <w:pStyle w:val="BodyText"/>
      </w:pPr>
      <w:r>
        <w:rPr>
          <w:bCs/>
          <w:b/>
        </w:rPr>
        <w:t>時機：</w:t>
      </w:r>
      <w:r>
        <w:t xml:space="preserve"> </w:t>
      </w:r>
      <w:r>
        <w:t>與含脂肪的餐食一起——omega-3是脂肪酸，其吸收取決於腸道中脂質的存在。早上或晚上——對晝夜節律無影響。形式：</w:t>
      </w:r>
      <w:r>
        <w:rPr>
          <w:bCs/>
          <w:b/>
        </w:rPr>
        <w:t>甘油三酯（rTG）或磷脂（例如磷蝦配方）</w:t>
      </w:r>
      <w:r>
        <w:t>——比乙酯形式（EE）生物利用度好得多。禁忌症：抗凝藥物（高劑量omega-3可能增強其作用）——必須諮詢醫生。</w:t>
      </w:r>
    </w:p>
    <w:bookmarkEnd w:id="397"/>
    <w:bookmarkStart w:id="398" w:name="维生素b12b族复合物能量神经甲基化"/>
    <w:p>
      <w:pPr>
        <w:pStyle w:val="Heading3"/>
      </w:pPr>
      <w:r>
        <w:t>15.2.4 維生素B12/B族複合物——能量、神經、甲基化</w:t>
      </w:r>
    </w:p>
    <w:p>
      <w:pPr>
        <w:pStyle w:val="FirstParagraph"/>
      </w:pPr>
      <w:r>
        <w:t>甲基化是人體中最重要的生物化學過程之一——</w:t>
      </w:r>
      <w:r>
        <w:rPr>
          <w:bCs/>
          <w:b/>
        </w:rPr>
        <w:t>向分子新增甲基（-CH₃）</w:t>
      </w:r>
      <w:r>
        <w:t>，這啟用或停用基因、合成神經遞質、解毒同型半胱氨酸並構建神經髓鞘。簡單測試：如果你有升高的同型半胱氨酸（&gt;10 µmol/L），你的甲基化系統未最佳運作——這直接影響認知和情緒功能。</w:t>
      </w:r>
    </w:p>
    <w:p>
      <w:pPr>
        <w:pStyle w:val="BodyText"/>
      </w:pPr>
      <w:r>
        <w:t>B12（鈷胺素）是B族中最成問題的維生素——</w:t>
      </w:r>
      <w:r>
        <w:rPr>
          <w:bCs/>
          <w:b/>
        </w:rPr>
        <w:t>吸收依賴於胃細胞分泌的內在因子</w:t>
      </w:r>
      <w:r>
        <w:t>（IF）。隨著年齡增長（50歲後），IF產量下降。素食者和純素食者註定缺乏B12——它不存在於植物產品中（除人工強化產品外）。TCN2基因（轉鈷胺素2）的多型性可將B12利用降低30-50%。</w:t>
      </w:r>
    </w:p>
    <w:p>
      <w:pPr>
        <w:pStyle w:val="BodyText"/>
      </w:pPr>
      <w:r>
        <w:rPr>
          <w:bCs/>
          <w:b/>
        </w:rPr>
        <w:t>關鍵指標：</w:t>
      </w:r>
      <w:r>
        <w:t xml:space="preserve"> </w:t>
      </w:r>
      <w:r>
        <w:t>- 血清B12——高於400 pg/mL（不是200，如一些實驗室建議的——這個閾值太低）。</w:t>
      </w:r>
      <w:r>
        <w:t xml:space="preserve"> </w:t>
      </w:r>
      <w:r>
        <w:t>- 甲基丙二酸（MMA）——功能性B12缺乏最敏感的指標，應&lt;270 nmol/L。</w:t>
      </w:r>
      <w:r>
        <w:t xml:space="preserve"> </w:t>
      </w:r>
      <w:r>
        <w:t>- 同型半胱氨酸——&lt;10 µmol/L（最佳&lt;8）。</w:t>
      </w:r>
    </w:p>
    <w:p>
      <w:pPr>
        <w:pStyle w:val="BodyText"/>
      </w:pPr>
      <w:r>
        <w:rPr>
          <w:bCs/>
          <w:b/>
        </w:rPr>
        <w:t>形式很重要：</w:t>
      </w:r>
      <w:r>
        <w:t xml:space="preserve"> </w:t>
      </w:r>
      <w:r>
        <w:t>甲鈷胺和腺苷鈷胺是活性形式，無需體內轉化即可使用。氰鈷胺需要解毒氰基——有效，但非最佳。</w:t>
      </w:r>
      <w:r>
        <w:rPr>
          <w:bCs/>
          <w:b/>
        </w:rPr>
        <w:t>B12劑量：</w:t>
      </w:r>
      <w:r>
        <w:t xml:space="preserve"> </w:t>
      </w:r>
      <w:r>
        <w:t>每日500-1000微克，舌下形式（含服）或甲鈷胺。其他B族維生素——含活性形式的複合物（甲基葉酸代替葉酸，P-5-P代替吡哆醇）。時機：早上與餐食——B族維生素支援能量產生，如果晚上服用可能干擾睡眠。</w:t>
      </w:r>
    </w:p>
    <w:bookmarkEnd w:id="398"/>
    <w:bookmarkStart w:id="399" w:name="表格基础堆栈"/>
    <w:p>
      <w:pPr>
        <w:pStyle w:val="Heading3"/>
      </w:pPr>
      <w:r>
        <w:t>15.2.5 表格：基礎堆疊</w:t>
      </w:r>
    </w:p>
    <w:p>
      <w:pPr>
        <w:pStyle w:val="FirstParagraph"/>
      </w:pPr>
      <w:r>
        <w:t>下表整合了基礎堆疊的所有元素——劑量、時機、形式、相互作用和生物量子學依據。</w:t>
      </w:r>
    </w:p>
    <w:p>
      <w:pPr>
        <w:pStyle w:val="BodyText"/>
      </w:pPr>
      <w:r>
        <w:rPr>
          <w:bCs/>
          <w:b/>
        </w:rPr>
        <w:t>表格：基礎堆疊——BHQ基礎補充綱要</w:t>
      </w:r>
    </w:p>
    <w:tbl>
      <w:tblPr>
        <w:tblStyle w:val="Table"/>
        <w:tblW w:type="pct" w:w="5000"/>
        <w:tblLook w:firstRow="1" w:lastRow="0" w:firstColumn="0" w:lastColumn="0" w:noHBand="0" w:noVBand="0" w:val="0020"/>
      </w:tblPr>
      <w:tblGrid>
        <w:gridCol w:w="1049"/>
        <w:gridCol w:w="1049"/>
        <w:gridCol w:w="667"/>
        <w:gridCol w:w="763"/>
        <w:gridCol w:w="2003"/>
        <w:gridCol w:w="2385"/>
      </w:tblGrid>
      <w:tr>
        <w:trPr>
          <w:tblHeader w:val="true"/>
        </w:trPr>
        <w:tc>
          <w:tcPr/>
          <w:p>
            <w:pPr>
              <w:pStyle w:val="Compact"/>
              <w:jc w:val="left"/>
            </w:pPr>
            <w:r>
              <w:t>補充劑</w:t>
            </w:r>
          </w:p>
        </w:tc>
        <w:tc>
          <w:tcPr/>
          <w:p>
            <w:pPr>
              <w:pStyle w:val="Compact"/>
              <w:jc w:val="left"/>
            </w:pPr>
            <w:r>
              <w:t>劑量</w:t>
            </w:r>
          </w:p>
        </w:tc>
        <w:tc>
          <w:tcPr/>
          <w:p>
            <w:pPr>
              <w:pStyle w:val="Compact"/>
              <w:jc w:val="left"/>
            </w:pPr>
            <w:r>
              <w:t>形式</w:t>
            </w:r>
          </w:p>
        </w:tc>
        <w:tc>
          <w:tcPr/>
          <w:p>
            <w:pPr>
              <w:pStyle w:val="Compact"/>
              <w:jc w:val="left"/>
            </w:pPr>
            <w:r>
              <w:t>時機</w:t>
            </w:r>
          </w:p>
        </w:tc>
        <w:tc>
          <w:tcPr/>
          <w:p>
            <w:pPr>
              <w:pStyle w:val="Compact"/>
              <w:jc w:val="left"/>
            </w:pPr>
            <w:r>
              <w:t>關鍵相互作用</w:t>
            </w:r>
          </w:p>
        </w:tc>
        <w:tc>
          <w:tcPr/>
          <w:p>
            <w:pPr>
              <w:pStyle w:val="Compact"/>
              <w:jc w:val="left"/>
            </w:pPr>
            <w:r>
              <w:t>生物量子學依據</w:t>
            </w:r>
          </w:p>
        </w:tc>
      </w:tr>
      <w:tr>
        <w:tc>
          <w:tcPr/>
          <w:p>
            <w:pPr>
              <w:pStyle w:val="Compact"/>
              <w:jc w:val="left"/>
            </w:pPr>
            <w:r>
              <w:t>維生素D3</w:t>
            </w:r>
          </w:p>
        </w:tc>
        <w:tc>
          <w:tcPr/>
          <w:p>
            <w:pPr>
              <w:pStyle w:val="Compact"/>
              <w:jc w:val="left"/>
            </w:pPr>
            <w:r>
              <w:t>2000-4000 IU</w:t>
            </w:r>
          </w:p>
        </w:tc>
        <w:tc>
          <w:tcPr/>
          <w:p>
            <w:pPr>
              <w:pStyle w:val="Compact"/>
              <w:jc w:val="left"/>
            </w:pPr>
            <w:r>
              <w:t>膽鈣化醇</w:t>
            </w:r>
          </w:p>
        </w:tc>
        <w:tc>
          <w:tcPr/>
          <w:p>
            <w:pPr>
              <w:pStyle w:val="Compact"/>
              <w:jc w:val="left"/>
            </w:pPr>
            <w:r>
              <w:t>早晨，與脂肪同服</w:t>
            </w:r>
          </w:p>
        </w:tc>
        <w:tc>
          <w:tcPr/>
          <w:p>
            <w:pPr>
              <w:pStyle w:val="Compact"/>
              <w:jc w:val="left"/>
            </w:pPr>
            <w:r>
              <w:t>與K2——協同；無K2時與鈣拮抗</w:t>
            </w:r>
          </w:p>
        </w:tc>
        <w:tc>
          <w:tcPr/>
          <w:p>
            <w:pPr>
              <w:pStyle w:val="Compact"/>
              <w:jc w:val="left"/>
            </w:pPr>
            <w:r>
              <w:t>調節1000+基因、線粒體功能、神經可塑性</w:t>
            </w:r>
          </w:p>
        </w:tc>
      </w:tr>
      <w:tr>
        <w:tc>
          <w:tcPr/>
          <w:p>
            <w:pPr>
              <w:pStyle w:val="Compact"/>
              <w:jc w:val="left"/>
            </w:pPr>
            <w:r>
              <w:t>維生素K2（MK-7）</w:t>
            </w:r>
          </w:p>
        </w:tc>
        <w:tc>
          <w:tcPr/>
          <w:p>
            <w:pPr>
              <w:pStyle w:val="Compact"/>
              <w:jc w:val="left"/>
            </w:pPr>
            <w:r>
              <w:t>100-200微克</w:t>
            </w:r>
          </w:p>
        </w:tc>
        <w:tc>
          <w:tcPr/>
          <w:p>
            <w:pPr>
              <w:pStyle w:val="Compact"/>
              <w:jc w:val="left"/>
            </w:pPr>
            <w:r>
              <w:t>甲萘醌-7</w:t>
            </w:r>
          </w:p>
        </w:tc>
        <w:tc>
          <w:tcPr/>
          <w:p>
            <w:pPr>
              <w:pStyle w:val="Compact"/>
              <w:jc w:val="left"/>
            </w:pPr>
            <w:r>
              <w:t>與D3一起，與脂肪同服</w:t>
            </w:r>
          </w:p>
        </w:tc>
        <w:tc>
          <w:tcPr/>
          <w:p>
            <w:pPr>
              <w:pStyle w:val="Compact"/>
              <w:jc w:val="left"/>
            </w:pPr>
            <w:r>
              <w:t>與D3——協同；與華法林禁忌</w:t>
            </w:r>
          </w:p>
        </w:tc>
        <w:tc>
          <w:tcPr/>
          <w:p>
            <w:pPr>
              <w:pStyle w:val="Compact"/>
              <w:jc w:val="left"/>
            </w:pPr>
            <w:r>
              <w:t>引導鈣、保護血管、支援骨骼</w:t>
            </w:r>
          </w:p>
        </w:tc>
      </w:tr>
      <w:tr>
        <w:tc>
          <w:tcPr/>
          <w:p>
            <w:pPr>
              <w:pStyle w:val="Compact"/>
              <w:jc w:val="left"/>
            </w:pPr>
            <w:r>
              <w:t>鎂（元素）</w:t>
            </w:r>
          </w:p>
        </w:tc>
        <w:tc>
          <w:tcPr/>
          <w:p>
            <w:pPr>
              <w:pStyle w:val="Compact"/>
              <w:jc w:val="left"/>
            </w:pPr>
            <w:r>
              <w:t>200-400毫克</w:t>
            </w:r>
          </w:p>
        </w:tc>
        <w:tc>
          <w:tcPr/>
          <w:p>
            <w:pPr>
              <w:pStyle w:val="Compact"/>
              <w:jc w:val="left"/>
            </w:pPr>
            <w:r>
              <w:t>L-蘇糖酸（早晨），甘氨酸（晚上）</w:t>
            </w:r>
          </w:p>
        </w:tc>
        <w:tc>
          <w:tcPr/>
          <w:p>
            <w:pPr>
              <w:pStyle w:val="Compact"/>
              <w:jc w:val="left"/>
            </w:pPr>
            <w:r>
              <w:t>每日2次：早晨+晚上</w:t>
            </w:r>
          </w:p>
        </w:tc>
        <w:tc>
          <w:tcPr/>
          <w:p>
            <w:pPr>
              <w:pStyle w:val="Compact"/>
              <w:jc w:val="left"/>
            </w:pPr>
            <w:r>
              <w:t>大劑量鈣抑制吸收；與四環素類隔離</w:t>
            </w:r>
          </w:p>
        </w:tc>
        <w:tc>
          <w:tcPr/>
          <w:p>
            <w:pPr>
              <w:pStyle w:val="Compact"/>
              <w:jc w:val="left"/>
            </w:pPr>
            <w:r>
              <w:t>300+酶促反應、Mg-ATP、神經可塑性、NMDA調節</w:t>
            </w:r>
          </w:p>
        </w:tc>
      </w:tr>
      <w:tr>
        <w:tc>
          <w:tcPr/>
          <w:p>
            <w:pPr>
              <w:pStyle w:val="Compact"/>
              <w:jc w:val="left"/>
            </w:pPr>
            <w:r>
              <w:t>Omega-3（EPA+DHA）</w:t>
            </w:r>
          </w:p>
        </w:tc>
        <w:tc>
          <w:tcPr/>
          <w:p>
            <w:pPr>
              <w:pStyle w:val="Compact"/>
              <w:jc w:val="left"/>
            </w:pPr>
            <w:r>
              <w:t>EPA 1-2克，DHA 0.5-1克</w:t>
            </w:r>
          </w:p>
        </w:tc>
        <w:tc>
          <w:tcPr/>
          <w:p>
            <w:pPr>
              <w:pStyle w:val="Compact"/>
              <w:jc w:val="left"/>
            </w:pPr>
            <w:r>
              <w:t>rTG或磷脂</w:t>
            </w:r>
          </w:p>
        </w:tc>
        <w:tc>
          <w:tcPr/>
          <w:p>
            <w:pPr>
              <w:pStyle w:val="Compact"/>
              <w:jc w:val="left"/>
            </w:pPr>
            <w:r>
              <w:t>與含脂肪餐食同服</w:t>
            </w:r>
          </w:p>
        </w:tc>
        <w:tc>
          <w:tcPr/>
          <w:p>
            <w:pPr>
              <w:pStyle w:val="Compact"/>
              <w:jc w:val="left"/>
            </w:pPr>
            <w:r>
              <w:t>與抗凝藥——注意；與維生素E協同</w:t>
            </w:r>
          </w:p>
        </w:tc>
        <w:tc>
          <w:tcPr/>
          <w:p>
            <w:pPr>
              <w:pStyle w:val="Compact"/>
              <w:jc w:val="left"/>
            </w:pPr>
            <w:r>
              <w:t>神經元膜流動性、Omega-3指數&gt;8%、執行功能</w:t>
            </w:r>
          </w:p>
        </w:tc>
      </w:tr>
      <w:tr>
        <w:tc>
          <w:tcPr/>
          <w:p>
            <w:pPr>
              <w:pStyle w:val="Compact"/>
              <w:jc w:val="left"/>
            </w:pPr>
            <w:r>
              <w:t>B族複合物（含B12）</w:t>
            </w:r>
          </w:p>
        </w:tc>
        <w:tc>
          <w:tcPr/>
          <w:p>
            <w:pPr>
              <w:pStyle w:val="Compact"/>
              <w:jc w:val="left"/>
            </w:pPr>
            <w:r>
              <w:t>B12：500-1000微克，甲基葉酸：400-800微克</w:t>
            </w:r>
          </w:p>
        </w:tc>
        <w:tc>
          <w:tcPr/>
          <w:p>
            <w:pPr>
              <w:pStyle w:val="Compact"/>
              <w:jc w:val="left"/>
            </w:pPr>
            <w:r>
              <w:t>甲鈷胺、L-5-MTHF</w:t>
            </w:r>
          </w:p>
        </w:tc>
        <w:tc>
          <w:tcPr/>
          <w:p>
            <w:pPr>
              <w:pStyle w:val="Compact"/>
              <w:jc w:val="left"/>
            </w:pPr>
            <w:r>
              <w:t>早晨，與餐食同服</w:t>
            </w:r>
          </w:p>
        </w:tc>
        <w:tc>
          <w:tcPr/>
          <w:p>
            <w:pPr>
              <w:pStyle w:val="Compact"/>
              <w:jc w:val="left"/>
            </w:pPr>
            <w:r>
              <w:t>二甲雙胍降低B12吸收；甲基葉酸對抗同型半胱氨酸</w:t>
            </w:r>
          </w:p>
        </w:tc>
        <w:tc>
          <w:tcPr/>
          <w:p>
            <w:pPr>
              <w:pStyle w:val="Compact"/>
              <w:jc w:val="left"/>
            </w:pPr>
            <w:r>
              <w:t>甲基化、同型半胱氨酸&lt;10 µmol/L、髓鞘、神經遞質</w:t>
            </w:r>
          </w:p>
        </w:tc>
      </w:tr>
    </w:tbl>
    <w:p>
      <w:pPr>
        <w:pStyle w:val="BodyText"/>
      </w:pPr>
      <w:r>
        <w:rPr>
          <w:bCs/>
          <w:b/>
        </w:rPr>
        <w:t>表格分析與實際結論：</w:t>
      </w:r>
      <w:r>
        <w:t xml:space="preserve"> </w:t>
      </w:r>
      <w:r>
        <w:t>基礎堆疊不是五種獨立的補充劑——它是</w:t>
      </w:r>
      <w:r>
        <w:rPr>
          <w:bCs/>
          <w:b/>
        </w:rPr>
        <w:t>支援生物量子平臺的整合系統</w:t>
      </w:r>
      <w:r>
        <w:t>。注意三個決定整個堆疊有效性的關鍵相互作用。首先，D3+K2這對是必須協同使用的——沒有K2的D3就像沒有硬體來執行它的軟體。其次，鎂必須分成兩次服用，因為其在十二指腸的吸收受主動轉運機制限制——單次大劑量（&gt;200毫克元素鎂）主要導致滲透性腹瀉和未利用的鎂。第三，B族複合物和omega-3在不同但互補的層面運作——B族複合物支援神經遞質合成（資訊傳遞者），而omega-3構建這些訊號 travel 的基礎設施（細胞膜）。</w:t>
      </w:r>
    </w:p>
    <w:p>
      <w:pPr>
        <w:pStyle w:val="BodyText"/>
      </w:pPr>
      <w:r>
        <w:t>時機也不是偶然的。早上你服用支援能量和認知的物質（B族複合物、L-蘇糖酸鎂、D3），晚上服用支援再生的（甘氨酸鎂）。Omega-3可以在任何時間，但與脂肪一起——這是吸收的關鍵條件。如果你服用”相互作用”列中提到的任何藥物——</w:t>
      </w:r>
      <w:r>
        <w:rPr>
          <w:bCs/>
          <w:b/>
        </w:rPr>
        <w:t>在開始補充前諮詢醫生或藥劑師是絕對必須的。</w:t>
      </w:r>
      <w:r>
        <w:t xml:space="preserve"> </w:t>
      </w:r>
      <w:r>
        <w:t>科學魔法只有在基礎安全時才起作用。</w:t>
      </w:r>
    </w:p>
    <w:bookmarkEnd w:id="399"/>
    <w:bookmarkEnd w:id="400"/>
    <w:bookmarkStart w:id="417" w:name="促智药认知增强"/>
    <w:p>
      <w:pPr>
        <w:pStyle w:val="Heading2"/>
      </w:pPr>
      <w:r>
        <w:t>15.3 促智藥——認知增強</w:t>
      </w:r>
    </w:p>
    <w:p>
      <w:pPr>
        <w:pStyle w:val="FirstParagraph"/>
      </w:pPr>
      <w:r>
        <w:t>基礎堆疊構建生物量子基礎設施。促智藥——支援認知功能的物質——</w:t>
      </w:r>
      <w:r>
        <w:rPr>
          <w:bCs/>
          <w:b/>
        </w:rPr>
        <w:t>提高該平臺的解析度</w:t>
      </w:r>
      <w:r>
        <w:t>。用超物理學的語言來說：如果基礎堆疊在生化層面最小化給定狀態與最優狀態之間的距離，促智藥在功能層面——記憶、注意力、資訊處理、與量子心智工具工作的吞吐量——縮小這個距離。</w:t>
      </w:r>
    </w:p>
    <w:p>
      <w:pPr>
        <w:pStyle w:val="BodyText"/>
      </w:pPr>
      <w:r>
        <w:t>但警告必須放在前面：</w:t>
      </w:r>
      <w:r>
        <w:rPr>
          <w:bCs/>
          <w:b/>
        </w:rPr>
        <w:t>促智藥不能替代基礎。</w:t>
      </w:r>
      <w:r>
        <w:t xml:space="preserve"> </w:t>
      </w:r>
      <w:r>
        <w:t>如果你睡6小時、不鍛鍊、飲食混亂——促智藥會給你效率的幻覺，而系統正在崩潰。用BHQ術語來說：你在受損基板上加速量子心智工具的工作。效果？暫時提高生產力，然後更深的下降。</w:t>
      </w:r>
      <w:r>
        <w:rPr>
          <w:bCs/>
          <w:b/>
        </w:rPr>
        <w:t>金字塔的3級只在穩定的1級和2級上運作。</w:t>
      </w:r>
    </w:p>
    <w:bookmarkStart w:id="405" w:name="l-茶氨酸-咖啡因"/>
    <w:p>
      <w:pPr>
        <w:pStyle w:val="Heading3"/>
      </w:pPr>
      <w:r>
        <w:t>15.3.1 L-茶氨酸 + 咖啡因</w:t>
      </w:r>
    </w:p>
    <w:p>
      <w:pPr>
        <w:pStyle w:val="FirstParagraph"/>
      </w:pPr>
      <w:r>
        <w:t>這是歷史上研究最充分的促智組合——而且最易獲得。咖啡因是腺苷A1和A2A受體的拮抗劑</w:t>
      </w:r>
      <w:r>
        <w:rPr>
          <w:rStyle w:val="FootnoteReference"/>
        </w:rPr>
      </w:r>
      <w:r>
        <w:t>。腺苷是在一天中在大腦中積累併發出疲勞訊號的神經遞質——咖啡因阻斷這些受體，掩蓋嗜睡並增加多巴胺和去甲腎上腺素的釋放。效果：警覺性增加、反應時間縮短、情緒改善。</w:t>
      </w:r>
    </w:p>
    <w:p>
      <w:pPr>
        <w:pStyle w:val="BodyText"/>
      </w:pPr>
      <w:r>
        <w:t>但咖啡因本身有暗淡的輪廓：增加焦慮、升高血壓、即使在睡前6小時服用也可能干擾睡眠</w:t>
      </w:r>
      <w:r>
        <w:rPr>
          <w:rStyle w:val="FootnoteReference"/>
        </w:rPr>
      </w:r>
      <w:r>
        <w:t>。這裡L-茶氨酸登場——綠茶（Camellia sinensis）葉子中存在的氨基酸，它穿過血腦屏障並增加GABA、血清素和多巴胺的濃度</w:t>
      </w:r>
      <w:r>
        <w:rPr>
          <w:rStyle w:val="FootnoteReference"/>
        </w:rPr>
      </w:r>
      <w:r>
        <w:t>。其關鍵作用在於腦電圖α波——</w:t>
      </w:r>
      <w:r>
        <w:rPr>
          <w:bCs/>
          <w:b/>
        </w:rPr>
        <w:t>L-茶氨酸在不誘導嗜睡的情況下增加α活性</w:t>
      </w:r>
      <w:r>
        <w:t>，這與”放鬆的警覺”（relaxed alertness）狀態相關。</w:t>
      </w:r>
    </w:p>
    <w:p>
      <w:pPr>
        <w:pStyle w:val="BodyText"/>
      </w:pPr>
      <w:r>
        <w:rPr>
          <w:bCs/>
          <w:b/>
        </w:rPr>
        <w:t>咖啡因+L-茶氨酸的協同作用</w:t>
      </w:r>
      <w:r>
        <w:t>已在許多RCT（隨機對照試驗）中得到研究。2010年的薈萃分析表明，該組合改善需要注意力的任務中的速度和準確性，減少錯誤並降低主觀疲勞感，同時保留咖啡因本身的認知益處</w:t>
      </w:r>
      <w:r>
        <w:rPr>
          <w:rStyle w:val="FootnoteReference"/>
        </w:rPr>
      </w:r>
      <w:r>
        <w:t>。最重要的是——L-茶氨酸消除咖啡因的致焦慮作用，而不削弱其刺激作用。</w:t>
      </w:r>
    </w:p>
    <w:p>
      <w:pPr>
        <w:pStyle w:val="BodyText"/>
      </w:pPr>
      <w:r>
        <w:rPr>
          <w:bCs/>
          <w:b/>
        </w:rPr>
        <w:t>劑量和時機：</w:t>
      </w:r>
      <w:r>
        <w:t xml:space="preserve"> </w:t>
      </w:r>
      <w:r>
        <w:t>- 咖啡因：50-100毫克（約½-1杯濃縮咖啡；1杯沖泡咖啡約80-100毫克）。</w:t>
      </w:r>
      <w:r>
        <w:t xml:space="preserve"> </w:t>
      </w:r>
      <w:r>
        <w:t>- L-茶氨酸：100-200毫克。</w:t>
      </w:r>
      <w:r>
        <w:t xml:space="preserve"> </w:t>
      </w:r>
      <w:r>
        <w:t>- 比例：1:2（咖啡因:L-茶氨酸）到2:1——試驗，從1:1開始。</w:t>
      </w:r>
      <w:r>
        <w:t xml:space="preserve"> </w:t>
      </w:r>
      <w:r>
        <w:t>- 時機：早晨，空腹或少量進食；不晚於14:00，如果你想保護睡眠。</w:t>
      </w:r>
      <w:r>
        <w:t xml:space="preserve"> </w:t>
      </w:r>
      <w:r>
        <w:t>-</w:t>
      </w:r>
      <w:r>
        <w:t xml:space="preserve"> </w:t>
      </w:r>
      <w:r>
        <w:rPr>
          <w:bCs/>
          <w:b/>
        </w:rPr>
        <w:t>禁忌症：</w:t>
      </w:r>
      <w:r>
        <w:t xml:space="preserve"> </w:t>
      </w:r>
      <w:r>
        <w:t>咖啡因過敏、心律失常、懷孕（限制200毫克咖啡因/天）、焦慮症（低劑量L-茶氨酸時）、高血壓。</w:t>
      </w:r>
    </w:p>
    <w:bookmarkEnd w:id="405"/>
    <w:bookmarkStart w:id="409" w:name="bacopa-monnieri假马齿苋"/>
    <w:p>
      <w:pPr>
        <w:pStyle w:val="Heading3"/>
      </w:pPr>
      <w:r>
        <w:t>15.3.2 Bacopa Monnieri（假馬齒莧）</w:t>
      </w:r>
    </w:p>
    <w:p>
      <w:pPr>
        <w:pStyle w:val="FirstParagraph"/>
      </w:pPr>
      <w:r>
        <w:t>假馬齒莧是一種阿育吠陀植物，數千年來被用作</w:t>
      </w:r>
      <w:r>
        <w:rPr>
          <w:bCs/>
          <w:b/>
        </w:rPr>
        <w:t>medhya rasayana</w:t>
      </w:r>
      <w:r>
        <w:t>——增強智力和記憶的物質。現代研究證實了這些傳統用途：標準化提取物（含20-50%巴科苷）改善言語記憶、資訊處理速度和學習能力</w:t>
      </w:r>
      <w:r>
        <w:rPr>
          <w:rStyle w:val="FootnoteReference"/>
        </w:rPr>
      </w:r>
      <w:r>
        <w:t>。</w:t>
      </w:r>
    </w:p>
    <w:p>
      <w:pPr>
        <w:pStyle w:val="BodyText"/>
      </w:pPr>
      <w:r>
        <w:t>假馬齒莧的作用機制是多途徑的。首先，</w:t>
      </w:r>
      <w:r>
        <w:rPr>
          <w:bCs/>
          <w:b/>
        </w:rPr>
        <w:t>巴科苷表現出抗氧化作用</w:t>
      </w:r>
      <w:r>
        <w:t>，保護神經元免受氧化應激。其次，假馬齒莧透過調節神經營養因子（BDNF、NGF）支援神經可塑性。第三——對量子心智工具工作至關重要——</w:t>
      </w:r>
      <w:r>
        <w:rPr>
          <w:bCs/>
          <w:b/>
        </w:rPr>
        <w:t>調節血清素和乙醯膽鹼活性</w:t>
      </w:r>
      <w:r>
        <w:rPr>
          <w:rStyle w:val="FootnoteReference"/>
        </w:rPr>
      </w:r>
      <w:r>
        <w:t>，這兩個主要的神經遞質系統負責注意力、學習和深度專注狀態。</w:t>
      </w:r>
    </w:p>
    <w:p>
      <w:pPr>
        <w:pStyle w:val="BodyText"/>
      </w:pPr>
      <w:r>
        <w:t>但假馬齒莧需要耐心。與咖啡因（20-30分鐘見效）不同，假馬齒莧在</w:t>
      </w:r>
      <w:r>
        <w:rPr>
          <w:bCs/>
          <w:b/>
        </w:rPr>
        <w:t>定期使用8-12周後</w:t>
      </w:r>
      <w:r>
        <w:t>才表現出臨床效果</w:t>
      </w:r>
      <w:r>
        <w:rPr>
          <w:rStyle w:val="FootnoteReference"/>
        </w:rPr>
      </w:r>
      <w:r>
        <w:t>。這不是在重要任務前一次性提升的物質——這是對生物量子平臺長期可塑性的投資。</w:t>
      </w:r>
    </w:p>
    <w:p>
      <w:pPr>
        <w:pStyle w:val="BodyText"/>
      </w:pPr>
      <w:r>
        <w:rPr>
          <w:bCs/>
          <w:b/>
        </w:rPr>
        <w:t>劑量和時機：</w:t>
      </w:r>
      <w:r>
        <w:t xml:space="preserve"> </w:t>
      </w:r>
      <w:r>
        <w:t>- 300-600毫克標準化提取物，含20-50%巴科苷。</w:t>
      </w:r>
      <w:r>
        <w:t xml:space="preserve"> </w:t>
      </w:r>
      <w:r>
        <w:t>- 時機：與含脂肪的餐食——巴科苷是脂溶性，在脂質存在下吸收顯著增加。</w:t>
      </w:r>
      <w:r>
        <w:t xml:space="preserve"> </w:t>
      </w:r>
      <w:r>
        <w:t>- 作用時間：累積效果，4-6周後可測量 first 益處，12周後達到最佳。</w:t>
      </w:r>
      <w:r>
        <w:t xml:space="preserve"> </w:t>
      </w:r>
      <w:r>
        <w:t>-</w:t>
      </w:r>
      <w:r>
        <w:t xml:space="preserve"> </w:t>
      </w:r>
      <w:r>
        <w:rPr>
          <w:bCs/>
          <w:b/>
        </w:rPr>
        <w:t>禁忌症：</w:t>
      </w:r>
      <w:r>
        <w:t xml:space="preserve"> </w:t>
      </w:r>
      <w:r>
        <w:t>甲狀腺疾病（假馬齒莧可能影響甲狀腺激素水平）、抗抑鬱藥（與血清素相互作用——諮詢醫生）、懷孕和哺乳。</w:t>
      </w:r>
    </w:p>
    <w:bookmarkEnd w:id="409"/>
    <w:bookmarkStart w:id="412" w:name="lions-mane猴头菇hericium-erinaceus"/>
    <w:p>
      <w:pPr>
        <w:pStyle w:val="Heading3"/>
      </w:pPr>
      <w:r>
        <w:t>15.3.3 Lion’s Mane（猴頭菇，Hericium erinaceus）</w:t>
      </w:r>
    </w:p>
    <w:p>
      <w:pPr>
        <w:pStyle w:val="FirstParagraph"/>
      </w:pPr>
      <w:r>
        <w:t>猴頭菇是一種看起來像白色珊瑚交織纖維的蘑菇——它有獨特的特性：</w:t>
      </w:r>
      <w:r>
        <w:rPr>
          <w:bCs/>
          <w:b/>
        </w:rPr>
        <w:t>刺激NGF（神經生長因子）</w:t>
      </w:r>
      <w:r>
        <w:t>和BDNF（腦源性神經營養因子）的合成</w:t>
      </w:r>
      <w:r>
        <w:rPr>
          <w:rStyle w:val="FootnoteReference"/>
        </w:rPr>
      </w:r>
      <w:r>
        <w:t>。NGF是促進神經元生長、存活和分化的蛋白質——特別是前腦基底部的膽鹼能神經元，這對記憶和注意力至關重要。</w:t>
      </w:r>
    </w:p>
    <w:p>
      <w:pPr>
        <w:pStyle w:val="BodyText"/>
      </w:pPr>
      <w:r>
        <w:t>什麼使猴頭菇在量子心智工具工作的背景下獨特？這個蘑菇支援的BDNF是神經可塑性的主要調節因子之一。較高的BDNF水平與更好的學習、更快的突觸連線形成以及——對超物理學至關重要——</w:t>
      </w:r>
      <w:r>
        <w:rPr>
          <w:bCs/>
          <w:b/>
        </w:rPr>
        <w:t>建立新神經模式的能力</w:t>
      </w:r>
      <w:r>
        <w:t>相關，這是與心靈場工作的基礎。當BDNF低時，大腦回到舊路徑（退相干）。當BDNF高時，大腦建立新路徑（量子靈性糾纏）。</w:t>
      </w:r>
    </w:p>
    <w:p>
      <w:pPr>
        <w:pStyle w:val="BodyText"/>
      </w:pPr>
      <w:r>
        <w:t>人體研究前景良好，儘管仍是初步的：16周的猴頭菇補充改善了輕度認知障礙者的認知功能</w:t>
      </w:r>
      <w:r>
        <w:rPr>
          <w:rStyle w:val="FootnoteReference"/>
        </w:rPr>
      </w:r>
      <w:r>
        <w:t>。在健康成年人中，顯示焦慮減少和情緒改善。</w:t>
      </w:r>
    </w:p>
    <w:p>
      <w:pPr>
        <w:pStyle w:val="BodyText"/>
      </w:pPr>
      <w:r>
        <w:rPr>
          <w:bCs/>
          <w:b/>
        </w:rPr>
        <w:t>劑量和時機：</w:t>
      </w:r>
      <w:r>
        <w:t xml:space="preserve"> </w:t>
      </w:r>
      <w:r>
        <w:t>- 每日500-1500毫克標準化提取物（含猴頭菌素和猴頭酮）。</w:t>
      </w:r>
      <w:r>
        <w:t xml:space="preserve"> </w:t>
      </w:r>
      <w:r>
        <w:t>- 時機：早晨，與餐食——全天穩定水平。</w:t>
      </w:r>
      <w:r>
        <w:t xml:space="preserve"> </w:t>
      </w:r>
      <w:r>
        <w:t>- 作用時間：如假馬齒莧——累積效果，4-8周後 first 變化。</w:t>
      </w:r>
      <w:r>
        <w:t xml:space="preserve"> </w:t>
      </w:r>
      <w:r>
        <w:t>-</w:t>
      </w:r>
      <w:r>
        <w:t xml:space="preserve"> </w:t>
      </w:r>
      <w:r>
        <w:rPr>
          <w:bCs/>
          <w:b/>
        </w:rPr>
        <w:t>禁忌症：</w:t>
      </w:r>
      <w:r>
        <w:t xml:space="preserve"> </w:t>
      </w:r>
      <w:r>
        <w:t>蘑菇過敏、哮喘（在某些人中可能加重症狀）、免疫抑制劑（猴頭菇可能調節免疫反應）。</w:t>
      </w:r>
    </w:p>
    <w:bookmarkEnd w:id="412"/>
    <w:bookmarkStart w:id="415" w:name="cdp-胆碱胞磷胆碱"/>
    <w:p>
      <w:pPr>
        <w:pStyle w:val="Heading3"/>
      </w:pPr>
      <w:r>
        <w:t>15.3.4 CDP-膽鹼（胞磷膽鹼）</w:t>
      </w:r>
    </w:p>
    <w:p>
      <w:pPr>
        <w:pStyle w:val="FirstParagraph"/>
      </w:pPr>
      <w:r>
        <w:t>膽鹼是飲食的基本成分——乙醯膽鹼的前體，乙醯膽鹼是膽鹼能系統的主要神經遞質，負責</w:t>
      </w:r>
      <w:r>
        <w:rPr>
          <w:bCs/>
          <w:b/>
        </w:rPr>
        <w:t>注意力、記憶、執行過程和資訊處理速度</w:t>
      </w:r>
      <w:r>
        <w:t>。膽鹼能系統 literal 是量子心智工具工作的”油門”——當它最佳運作時，資訊自由流動。當它被削弱（例如透過膽鹼缺乏、壓力、睡眠不足）——與心靈場的工作需要更多努力併產生較差結果。</w:t>
      </w:r>
    </w:p>
    <w:p>
      <w:pPr>
        <w:pStyle w:val="BodyText"/>
      </w:pPr>
      <w:r>
        <w:t>CDP-膽鹼（胞磷膽鹼，胞苷二磷酸膽鹼）是膽鹼最具生物利用度的形式</w:t>
      </w:r>
      <w:r>
        <w:rPr>
          <w:rStyle w:val="FootnoteReference"/>
        </w:rPr>
      </w:r>
      <w:r>
        <w:t>。與膽鹼酒石酸氫鹽（便宜但滲透中樞神經系統差）或α-GPC（好但更貴）不同，CDP-膽鹼提供兩個前體：膽鹼（用於乙醯膽鹼和膜磷脂）和胞苷（用於合成磷脂醯膽鹼，神經元膜的主要成分）。</w:t>
      </w:r>
    </w:p>
    <w:p>
      <w:pPr>
        <w:pStyle w:val="BodyText"/>
      </w:pPr>
      <w:r>
        <w:t>在研究中，CDP-膽鹼（每日250-500毫克）改善了健康成年人的注意力、反應時間和工作記憶</w:t>
      </w:r>
      <w:r>
        <w:rPr>
          <w:rStyle w:val="FootnoteReference"/>
        </w:rPr>
      </w:r>
      <w:r>
        <w:t>。在量子工作的背景下更重要的是——</w:t>
      </w:r>
      <w:r>
        <w:rPr>
          <w:bCs/>
          <w:b/>
        </w:rPr>
        <w:t>增加大腦中磷脂醯膽鹼水平</w:t>
      </w:r>
      <w:r>
        <w:t>，改善神經元細胞膜的完整性。這是對生物量子平臺在結構層面的直接支援。</w:t>
      </w:r>
    </w:p>
    <w:p>
      <w:pPr>
        <w:pStyle w:val="BodyText"/>
      </w:pPr>
      <w:r>
        <w:rPr>
          <w:bCs/>
          <w:b/>
        </w:rPr>
        <w:t>劑量和時機：</w:t>
      </w:r>
      <w:r>
        <w:t xml:space="preserve"> </w:t>
      </w:r>
      <w:r>
        <w:t>- 每日250-500毫克。</w:t>
      </w:r>
      <w:r>
        <w:t xml:space="preserve"> </w:t>
      </w:r>
      <w:r>
        <w:t>- 時機：早晨，空腹或少量進食——空腹吸收增加；可分為2次（早晨和下午早些時候）。</w:t>
      </w:r>
      <w:r>
        <w:t xml:space="preserve"> </w:t>
      </w:r>
      <w:r>
        <w:t>- 作用速度：急性注意力效果在服用後30-60分鐘；結構性效果累積。</w:t>
      </w:r>
      <w:r>
        <w:t xml:space="preserve"> </w:t>
      </w:r>
      <w:r>
        <w:t>-</w:t>
      </w:r>
      <w:r>
        <w:t xml:space="preserve"> </w:t>
      </w:r>
      <w:r>
        <w:rPr>
          <w:bCs/>
          <w:b/>
        </w:rPr>
        <w:t>禁忌症：</w:t>
      </w:r>
      <w:r>
        <w:t xml:space="preserve"> </w:t>
      </w:r>
      <w:r>
        <w:t>罕見——對膽鹼過敏的人可能出現頭痛（膽鹼能過度刺激症狀，減少劑量）。有情緒障礙的人應諮詢醫生（膽鹼影響調節情緒的膽鹼能系統）。</w:t>
      </w:r>
    </w:p>
    <w:bookmarkEnd w:id="415"/>
    <w:bookmarkStart w:id="416" w:name="表格量子心智堆栈"/>
    <w:p>
      <w:pPr>
        <w:pStyle w:val="Heading3"/>
      </w:pPr>
      <w:r>
        <w:t>15.3.5 表格：</w:t>
      </w:r>
      <w:r>
        <w:t>“</w:t>
      </w:r>
      <w:r>
        <w:t>量子心智</w:t>
      </w:r>
      <w:r>
        <w:t>”</w:t>
      </w:r>
      <w:r>
        <w:t>堆疊</w:t>
      </w:r>
    </w:p>
    <w:p>
      <w:pPr>
        <w:pStyle w:val="FirstParagraph"/>
      </w:pPr>
      <w:r>
        <w:t>下表將四種促智藥整合到”量子心智”的連貫協議中——旨在透過多途徑作用於神經遞質、神經可塑性和執行功能來支援與量子心智工具工作的堆疊。</w:t>
      </w:r>
    </w:p>
    <w:p>
      <w:pPr>
        <w:pStyle w:val="BodyText"/>
      </w:pPr>
      <w:r>
        <w:rPr>
          <w:bCs/>
          <w:b/>
        </w:rPr>
        <w:t>表格：</w:t>
      </w:r>
      <w:r>
        <w:rPr>
          <w:bCs/>
          <w:b/>
        </w:rPr>
        <w:t>“</w:t>
      </w:r>
      <w:r>
        <w:rPr>
          <w:bCs/>
          <w:b/>
        </w:rPr>
        <w:t>量子心智</w:t>
      </w:r>
      <w:r>
        <w:rPr>
          <w:bCs/>
          <w:b/>
        </w:rPr>
        <w:t>”</w:t>
      </w:r>
      <w:r>
        <w:rPr>
          <w:bCs/>
          <w:b/>
        </w:rPr>
        <w:t>堆疊——BHQ促智藥協議</w:t>
      </w:r>
    </w:p>
    <w:tbl>
      <w:tblPr>
        <w:tblStyle w:val="Table"/>
        <w:tblW w:type="pct" w:w="5000"/>
        <w:tblLook w:firstRow="1" w:lastRow="0" w:firstColumn="0" w:lastColumn="0" w:noHBand="0" w:noVBand="0" w:val="0020"/>
      </w:tblPr>
      <w:tblGrid>
        <w:gridCol w:w="1049"/>
        <w:gridCol w:w="1049"/>
        <w:gridCol w:w="1049"/>
        <w:gridCol w:w="1526"/>
        <w:gridCol w:w="1813"/>
        <w:gridCol w:w="1431"/>
      </w:tblGrid>
      <w:tr>
        <w:trPr>
          <w:tblHeader w:val="true"/>
        </w:trPr>
        <w:tc>
          <w:tcPr/>
          <w:p>
            <w:pPr>
              <w:pStyle w:val="Compact"/>
              <w:jc w:val="left"/>
            </w:pPr>
            <w:r>
              <w:t>促智藥</w:t>
            </w:r>
          </w:p>
        </w:tc>
        <w:tc>
          <w:tcPr/>
          <w:p>
            <w:pPr>
              <w:pStyle w:val="Compact"/>
              <w:jc w:val="left"/>
            </w:pPr>
            <w:r>
              <w:t>劑量</w:t>
            </w:r>
          </w:p>
        </w:tc>
        <w:tc>
          <w:tcPr/>
          <w:p>
            <w:pPr>
              <w:pStyle w:val="Compact"/>
              <w:jc w:val="left"/>
            </w:pPr>
            <w:r>
              <w:t>機制</w:t>
            </w:r>
          </w:p>
        </w:tc>
        <w:tc>
          <w:tcPr/>
          <w:p>
            <w:pPr>
              <w:pStyle w:val="Compact"/>
              <w:jc w:val="left"/>
            </w:pPr>
            <w:r>
              <w:t>作用速度</w:t>
            </w:r>
          </w:p>
        </w:tc>
        <w:tc>
          <w:tcPr/>
          <w:p>
            <w:pPr>
              <w:pStyle w:val="Compact"/>
              <w:jc w:val="left"/>
            </w:pPr>
            <w:r>
              <w:t>堆疊中的協同</w:t>
            </w:r>
          </w:p>
        </w:tc>
        <w:tc>
          <w:tcPr/>
          <w:p>
            <w:pPr>
              <w:pStyle w:val="Compact"/>
              <w:jc w:val="left"/>
            </w:pPr>
            <w:r>
              <w:t>風險概況</w:t>
            </w:r>
          </w:p>
        </w:tc>
      </w:tr>
      <w:tr>
        <w:tc>
          <w:tcPr/>
          <w:p>
            <w:pPr>
              <w:pStyle w:val="Compact"/>
              <w:jc w:val="left"/>
            </w:pPr>
            <w:r>
              <w:t>L-茶氨酸+咖啡因</w:t>
            </w:r>
          </w:p>
        </w:tc>
        <w:tc>
          <w:tcPr/>
          <w:p>
            <w:pPr>
              <w:pStyle w:val="Compact"/>
              <w:jc w:val="left"/>
            </w:pPr>
            <w:r>
              <w:t>100-200毫克+50-100毫克</w:t>
            </w:r>
          </w:p>
        </w:tc>
        <w:tc>
          <w:tcPr/>
          <w:p>
            <w:pPr>
              <w:pStyle w:val="Compact"/>
              <w:jc w:val="left"/>
            </w:pPr>
            <w:r>
              <w:t>阻斷A1/A2A（咖啡因）+GABA/α-EEG（L-茶氨酸）</w:t>
            </w:r>
          </w:p>
        </w:tc>
        <w:tc>
          <w:tcPr/>
          <w:p>
            <w:pPr>
              <w:pStyle w:val="Compact"/>
              <w:jc w:val="left"/>
            </w:pPr>
            <w:r>
              <w:t>急性：20-60分鐘</w:t>
            </w:r>
          </w:p>
        </w:tc>
        <w:tc>
          <w:tcPr/>
          <w:p>
            <w:pPr>
              <w:pStyle w:val="Compact"/>
              <w:jc w:val="left"/>
            </w:pPr>
            <w:r>
              <w:t>L-茶氨酸消除咖啡因焦慮；一起：放鬆的警覺</w:t>
            </w:r>
          </w:p>
        </w:tc>
        <w:tc>
          <w:tcPr/>
          <w:p>
            <w:pPr>
              <w:pStyle w:val="Compact"/>
              <w:jc w:val="left"/>
            </w:pPr>
            <w:r>
              <w:t>低；咖啡因：限制晚間，高血壓</w:t>
            </w:r>
          </w:p>
        </w:tc>
      </w:tr>
      <w:tr>
        <w:tc>
          <w:tcPr/>
          <w:p>
            <w:pPr>
              <w:pStyle w:val="Compact"/>
              <w:jc w:val="left"/>
            </w:pPr>
            <w:r>
              <w:t>假馬齒莧</w:t>
            </w:r>
          </w:p>
        </w:tc>
        <w:tc>
          <w:tcPr/>
          <w:p>
            <w:pPr>
              <w:pStyle w:val="Compact"/>
              <w:jc w:val="left"/>
            </w:pPr>
            <w:r>
              <w:t>300-600毫克（20-50%巴科苷）</w:t>
            </w:r>
          </w:p>
        </w:tc>
        <w:tc>
          <w:tcPr/>
          <w:p>
            <w:pPr>
              <w:pStyle w:val="Compact"/>
              <w:jc w:val="left"/>
            </w:pPr>
            <w:r>
              <w:t>抗氧化、BDNF/NGF、5-HT/ACh調節</w:t>
            </w:r>
          </w:p>
        </w:tc>
        <w:tc>
          <w:tcPr/>
          <w:p>
            <w:pPr>
              <w:pStyle w:val="Compact"/>
              <w:jc w:val="left"/>
            </w:pPr>
            <w:r>
              <w:t>累積：8-12周</w:t>
            </w:r>
          </w:p>
        </w:tc>
        <w:tc>
          <w:tcPr/>
          <w:p>
            <w:pPr>
              <w:pStyle w:val="Compact"/>
              <w:jc w:val="left"/>
            </w:pPr>
            <w:r>
              <w:t>與猴頭菇——雙重神經可塑性支援</w:t>
            </w:r>
          </w:p>
        </w:tc>
        <w:tc>
          <w:tcPr/>
          <w:p>
            <w:pPr>
              <w:pStyle w:val="Compact"/>
              <w:jc w:val="left"/>
            </w:pPr>
            <w:r>
              <w:t>低；甲狀腺、SSRI藥物</w:t>
            </w:r>
          </w:p>
        </w:tc>
      </w:tr>
      <w:tr>
        <w:tc>
          <w:tcPr/>
          <w:p>
            <w:pPr>
              <w:pStyle w:val="Compact"/>
              <w:jc w:val="left"/>
            </w:pPr>
            <w:r>
              <w:t>猴頭菇</w:t>
            </w:r>
          </w:p>
        </w:tc>
        <w:tc>
          <w:tcPr/>
          <w:p>
            <w:pPr>
              <w:pStyle w:val="Compact"/>
              <w:jc w:val="left"/>
            </w:pPr>
            <w:r>
              <w:t>500-1500毫克（猴頭菌素/猴頭酮）</w:t>
            </w:r>
          </w:p>
        </w:tc>
        <w:tc>
          <w:tcPr/>
          <w:p>
            <w:pPr>
              <w:pStyle w:val="Compact"/>
              <w:jc w:val="left"/>
            </w:pPr>
            <w:r>
              <w:t>刺激NGF/BDNF、神經發生</w:t>
            </w:r>
          </w:p>
        </w:tc>
        <w:tc>
          <w:tcPr/>
          <w:p>
            <w:pPr>
              <w:pStyle w:val="Compact"/>
              <w:jc w:val="left"/>
            </w:pPr>
            <w:r>
              <w:t>累積：4-8周</w:t>
            </w:r>
          </w:p>
        </w:tc>
        <w:tc>
          <w:tcPr/>
          <w:p>
            <w:pPr>
              <w:pStyle w:val="Compact"/>
              <w:jc w:val="left"/>
            </w:pPr>
            <w:r>
              <w:t>與假馬齒莧——神經營養協同；與CDP-膽鹼——BDNF+膽鹼基礎</w:t>
            </w:r>
          </w:p>
        </w:tc>
        <w:tc>
          <w:tcPr/>
          <w:p>
            <w:pPr>
              <w:pStyle w:val="Compact"/>
              <w:jc w:val="left"/>
            </w:pPr>
            <w:r>
              <w:t>低；蘑菇過敏、哮喘</w:t>
            </w:r>
          </w:p>
        </w:tc>
      </w:tr>
      <w:tr>
        <w:tc>
          <w:tcPr/>
          <w:p>
            <w:pPr>
              <w:pStyle w:val="Compact"/>
              <w:jc w:val="left"/>
            </w:pPr>
            <w:r>
              <w:t>CDP-膽鹼</w:t>
            </w:r>
          </w:p>
        </w:tc>
        <w:tc>
          <w:tcPr/>
          <w:p>
            <w:pPr>
              <w:pStyle w:val="Compact"/>
              <w:jc w:val="left"/>
            </w:pPr>
            <w:r>
              <w:t>250-500毫克</w:t>
            </w:r>
          </w:p>
        </w:tc>
        <w:tc>
          <w:tcPr/>
          <w:p>
            <w:pPr>
              <w:pStyle w:val="Compact"/>
              <w:jc w:val="left"/>
            </w:pPr>
            <w:r>
              <w:t>乙醯膽鹼前體、磷脂合成</w:t>
            </w:r>
          </w:p>
        </w:tc>
        <w:tc>
          <w:tcPr/>
          <w:p>
            <w:pPr>
              <w:pStyle w:val="Compact"/>
              <w:jc w:val="left"/>
            </w:pPr>
            <w:r>
              <w:t>急性：30-60分鐘；結構性：2-4周</w:t>
            </w:r>
          </w:p>
        </w:tc>
        <w:tc>
          <w:tcPr/>
          <w:p>
            <w:pPr>
              <w:pStyle w:val="Compact"/>
              <w:jc w:val="left"/>
            </w:pPr>
            <w:r>
              <w:t>與咖啡因——支援ACh+兒茶酚胺；與假馬齒莧/猴頭菇——可塑性+底物</w:t>
            </w:r>
          </w:p>
        </w:tc>
        <w:tc>
          <w:tcPr/>
          <w:p>
            <w:pPr>
              <w:pStyle w:val="Compact"/>
              <w:jc w:val="left"/>
            </w:pPr>
            <w:r>
              <w:t>很低；過量時頭痛</w:t>
            </w:r>
          </w:p>
        </w:tc>
      </w:tr>
    </w:tbl>
    <w:p>
      <w:pPr>
        <w:pStyle w:val="BodyText"/>
      </w:pPr>
      <w:r>
        <w:rPr>
          <w:bCs/>
          <w:b/>
        </w:rPr>
        <w:t>堆疊分析與實施策略：</w:t>
      </w:r>
      <w:r>
        <w:t xml:space="preserve"> </w:t>
      </w:r>
      <w:r>
        <w:t>“</w:t>
      </w:r>
      <w:r>
        <w:t>量子心智</w:t>
      </w:r>
      <w:r>
        <w:t>”</w:t>
      </w:r>
      <w:r>
        <w:t>堆疊在三個時間軸上運作，使其成為異常多功能的工具。</w:t>
      </w:r>
      <w:r>
        <w:rPr>
          <w:bCs/>
          <w:b/>
        </w:rPr>
        <w:t>急性軸</w:t>
      </w:r>
      <w:r>
        <w:t>（L-茶氨酸+咖啡因、CDP-膽鹼）在量子心智工具訓練工作前提供即時注意力支援——20-60分鐘內見效，非常適合計劃中的練習。</w:t>
      </w:r>
      <w:r>
        <w:rPr>
          <w:bCs/>
          <w:b/>
        </w:rPr>
        <w:t>結構軸</w:t>
      </w:r>
      <w:r>
        <w:t>（CDP-膽鹼長期）在2-4周內重建神經元膜。</w:t>
      </w:r>
      <w:r>
        <w:rPr>
          <w:bCs/>
          <w:b/>
        </w:rPr>
        <w:t>可塑性軸</w:t>
      </w:r>
      <w:r>
        <w:t>（假馬齒莧+猴頭菇）在8-12周內重塑神經網路，提高大腦建立新連線的基線能力——這是最深層次的支援，直接與深度心靈場工作狀態的能力相關。</w:t>
      </w:r>
    </w:p>
    <w:p>
      <w:pPr>
        <w:pStyle w:val="BodyText"/>
      </w:pPr>
      <w:r>
        <w:t>關鍵實施策略：</w:t>
      </w:r>
      <w:r>
        <w:rPr>
          <w:bCs/>
          <w:b/>
        </w:rPr>
        <w:t>不要一次全部引入。</w:t>
      </w:r>
      <w:r>
        <w:t xml:space="preserve"> </w:t>
      </w:r>
      <w:r>
        <w:t>從L-茶氨酸+咖啡因這對開始——最低風險、即時反饋。2周後新增CDP-膽鹼。1個月後——假馬齒莧。再過1個月——猴頭菇。每個階段都觀察：它如何影響你的睡眠、情緒、能量、量子心智工具工作質量。如果某樣東西不起作用——消除它。</w:t>
      </w:r>
      <w:r>
        <w:rPr>
          <w:bCs/>
          <w:b/>
        </w:rPr>
        <w:t>補充中的誠實讀取意味著：你只服用自己經驗證實的東西。</w:t>
      </w:r>
    </w:p>
    <w:bookmarkEnd w:id="416"/>
    <w:bookmarkEnd w:id="417"/>
    <w:bookmarkStart w:id="426" w:name="高级支持"/>
    <w:p>
      <w:pPr>
        <w:pStyle w:val="Heading2"/>
      </w:pPr>
      <w:r>
        <w:t>15.4 高階支援</w:t>
      </w:r>
    </w:p>
    <w:p>
      <w:pPr>
        <w:pStyle w:val="FirstParagraph"/>
      </w:pPr>
      <w:r>
        <w:t>基礎堆疊和”量子心智”是基礎。但當你的生物量子平臺穩定運作，而你想更深入地與心靈場工作時——值得考慮</w:t>
      </w:r>
      <w:r>
        <w:rPr>
          <w:bCs/>
          <w:b/>
        </w:rPr>
        <w:t>高階支援物質</w:t>
      </w:r>
      <w:r>
        <w:t>，它們在代謝、線粒體和神經保護層面運作。這些不是首選分子——它們是已經掌握基礎並想在細微層面最佳化引數的人的精準工具。</w:t>
      </w:r>
    </w:p>
    <w:bookmarkStart w:id="425" w:name="磷脂酰丝氨酸肌酸pqqcoq10nad前体"/>
    <w:p>
      <w:pPr>
        <w:pStyle w:val="Heading3"/>
      </w:pPr>
      <w:r>
        <w:t>15.4.1 磷脂醯絲氨酸、肌酸、PQQ、CoQ10、NAD+前體</w:t>
      </w:r>
    </w:p>
    <w:p>
      <w:pPr>
        <w:pStyle w:val="FirstParagraph"/>
      </w:pPr>
      <w:r>
        <w:rPr>
          <w:bCs/>
          <w:b/>
        </w:rPr>
        <w:t>磷脂醯絲氨酸（PS）</w:t>
      </w:r>
      <w:r>
        <w:t>是大腦中豐富的磷脂——佔大腦皮層膜磷脂的15-20%。其角色至關重要：</w:t>
      </w:r>
      <w:r>
        <w:rPr>
          <w:bCs/>
          <w:b/>
        </w:rPr>
        <w:t>維持神經元膜流動性</w:t>
      </w:r>
      <w:r>
        <w:t>，支援神經遞質受體訊號（包括乙醯膽鹼和NMDA受體）並調節神經遞質釋放。研究表明，PS補充（每日100-300毫克）改善記憶、情緒和壓力應對能力——特別是50歲以上人群</w:t>
      </w:r>
      <w:r>
        <w:rPr>
          <w:rStyle w:val="FootnoteReference"/>
        </w:rPr>
      </w:r>
      <w:r>
        <w:t>。</w:t>
      </w:r>
    </w:p>
    <w:p>
      <w:pPr>
        <w:pStyle w:val="BodyText"/>
      </w:pPr>
      <w:r>
        <w:t>對於量子心智工具工作，磷脂醯絲氨酸有特殊意義：</w:t>
      </w:r>
      <w:r>
        <w:rPr>
          <w:bCs/>
          <w:b/>
        </w:rPr>
        <w:t>支援執行功能</w:t>
      </w:r>
      <w:r>
        <w:t>——切換注意力、抑制衝動和將目標保持在意識中的能力。這些正是當心智試圖逃向分散時，在心靈場訓練期間保持專注所必需的功能。劑量：每日100-300毫克，最好晚上（可能有輕微鎮靜作用），Sharp-PS®或SerinAid®形式——這些品牌形式有最佳的臨床文獻記錄。</w:t>
      </w:r>
    </w:p>
    <w:p>
      <w:pPr>
        <w:pStyle w:val="BodyText"/>
      </w:pPr>
      <w:r>
        <w:rPr>
          <w:bCs/>
          <w:b/>
        </w:rPr>
        <w:t>肌酸</w:t>
      </w:r>
      <w:r>
        <w:t>是世界上研究最充分的運動補充劑——但它的作用超越肌肉。大腦消耗大量ATP——約佔身體總能耗的20%，而只佔體重的2%。肌酸（以磷酸肌酸形式儲存）作為</w:t>
      </w:r>
      <w:r>
        <w:rPr>
          <w:bCs/>
          <w:b/>
        </w:rPr>
        <w:t>快速再生ATP的磷酸基團儲備庫</w:t>
      </w:r>
      <w:r>
        <w:t>。研究表明，肌酸補充（每日5克）改善素食者的短期記憶和智力</w:t>
      </w:r>
      <w:r>
        <w:rPr>
          <w:rStyle w:val="FootnoteReference"/>
        </w:rPr>
      </w:r>
      <w:r>
        <w:t>——甚至對吃肉飲食的人也有效果，儘管效果較小。</w:t>
      </w:r>
    </w:p>
    <w:p>
      <w:pPr>
        <w:pStyle w:val="BodyText"/>
      </w:pPr>
      <w:r>
        <w:t>在量子工作的背景下，肌酸有兩個應用。首先，</w:t>
      </w:r>
      <w:r>
        <w:rPr>
          <w:bCs/>
          <w:b/>
        </w:rPr>
        <w:t>為神經元提供穩定的能量來源</w:t>
      </w:r>
      <w:r>
        <w:t>——量子心智工具工作，特別是在深層狀態中，是能量密集的。其次，保護神經元免受代謝應激。劑量：每日3-5克，任何形式（一水合物是黃金標準——便宜、研究充分、有效）。時機：任何時間，與餐食或空腹——肌酸在組織中積累，所以精確時機不重要。重要說明：</w:t>
      </w:r>
      <w:r>
        <w:rPr>
          <w:bCs/>
          <w:b/>
        </w:rPr>
        <w:t>充分補水</w:t>
      </w:r>
      <w:r>
        <w:t>——肌酸增加細胞中的水分滯留。</w:t>
      </w:r>
    </w:p>
    <w:p>
      <w:pPr>
        <w:pStyle w:val="BodyText"/>
      </w:pPr>
      <w:r>
        <w:rPr>
          <w:bCs/>
          <w:b/>
        </w:rPr>
        <w:t>PQQ（吡咯喹啉醌）</w:t>
      </w:r>
      <w:r>
        <w:t>是一種紅色酶輔助因子，具有獨特特性：</w:t>
      </w:r>
      <w:r>
        <w:rPr>
          <w:bCs/>
          <w:b/>
        </w:rPr>
        <w:t>刺激線粒體生物發生</w:t>
      </w:r>
      <w:r>
        <w:t>——細胞中新線粒體的形成</w:t>
      </w:r>
      <w:r>
        <w:rPr>
          <w:rStyle w:val="FootnoteReference"/>
        </w:rPr>
      </w:r>
      <w:r>
        <w:t>。更多線粒體=更大的ATP生產能力=生物量子平臺更大的能量儲備。PQQ還作為強效抗氧化劑——保護線粒體免受氧化應激，這是隨著年齡增長線粒體受損的主要因素。</w:t>
      </w:r>
    </w:p>
    <w:p>
      <w:pPr>
        <w:pStyle w:val="BodyText"/>
      </w:pPr>
      <w:r>
        <w:t>人體研究（每日20毫克PQQ）顯示認知功能改善、疲勞減少和睡眠質量改善</w:t>
      </w:r>
      <w:r>
        <w:rPr>
          <w:rStyle w:val="FootnoteReference"/>
        </w:rPr>
      </w:r>
      <w:r>
        <w:t>。對於量子心智工具工作，PQQ是寶貴的代謝支援——特別是當你感覺在較長時間訓練中”缺乏力量”時。劑量：每日10-20毫克，早晨。</w:t>
      </w:r>
      <w:r>
        <w:rPr>
          <w:bCs/>
          <w:b/>
        </w:rPr>
        <w:t>禁忌症：</w:t>
      </w:r>
      <w:r>
        <w:t xml:space="preserve"> </w:t>
      </w:r>
      <w:r>
        <w:t>懷孕和哺乳期間缺乏足夠資料——避免。</w:t>
      </w:r>
    </w:p>
    <w:p>
      <w:pPr>
        <w:pStyle w:val="BodyText"/>
      </w:pPr>
      <w:r>
        <w:rPr>
          <w:bCs/>
          <w:b/>
        </w:rPr>
        <w:t>CoQ10（輔酶Q10，泛醌）</w:t>
      </w:r>
      <w:r>
        <w:t>是另一個關鍵的線粒體元素——</w:t>
      </w:r>
      <w:r>
        <w:rPr>
          <w:bCs/>
          <w:b/>
        </w:rPr>
        <w:t>在呼吸鏈中傳遞電子</w:t>
      </w:r>
      <w:r>
        <w:t>（複合物I→III），直接參與ATP生產。CoQ10水平在30歲後自然每年下降約1%，而且他汀類狀態（降膽固醇藥物）可能降低40-50%</w:t>
      </w:r>
      <w:r>
        <w:rPr>
          <w:rStyle w:val="FootnoteReference"/>
        </w:rPr>
      </w:r>
      <w:r>
        <w:t>。如果你服用他汀類藥物——CoQ10（以泛醇形式，每日100-200毫克）實際上是必須的。</w:t>
      </w:r>
    </w:p>
    <w:p>
      <w:pPr>
        <w:pStyle w:val="BodyText"/>
      </w:pPr>
      <w:r>
        <w:t>值得注意協同 trio：</w:t>
      </w:r>
      <w:r>
        <w:rPr>
          <w:bCs/>
          <w:b/>
        </w:rPr>
        <w:t>PQQ + CoQ10 + 鎂</w:t>
      </w:r>
      <w:r>
        <w:t>——PQQ建立新線粒體，CoQ10最佳化其功能，鎂穩定生產酶（ATP需要Mg²⁺作為輔助因子）。這是藥丸中的生物量子能量基礎設施。CoQ10劑量：每日100-200毫克，以泛醇形式（比泛醌吸收更好），與含脂肪餐食——CoQ10是脂溶性。</w:t>
      </w:r>
    </w:p>
    <w:p>
      <w:pPr>
        <w:pStyle w:val="BodyText"/>
      </w:pPr>
      <w:r>
        <w:rPr>
          <w:bCs/>
          <w:b/>
        </w:rPr>
        <w:t>NAD+前體（NMN、NR）</w:t>
      </w:r>
      <w:r>
        <w:t>是本節中最先進的類別。NAD+（煙醯胺腺嘌呤二核苷酸）是參與超過</w:t>
      </w:r>
      <w:r>
        <w:rPr>
          <w:bCs/>
          <w:b/>
        </w:rPr>
        <w:t>500種酶促反應</w:t>
      </w:r>
      <w:r>
        <w:t>的輔酶——從透過去乙醯化酶（長壽酶）產生ATP到DNA修復。NAD+水平在20至50歲之間下降約50%</w:t>
      </w:r>
      <w:r>
        <w:rPr>
          <w:rStyle w:val="FootnoteReference"/>
        </w:rPr>
      </w:r>
      <w:r>
        <w:t>，這是細胞衰老的主要機制之一。</w:t>
      </w:r>
    </w:p>
    <w:p>
      <w:pPr>
        <w:pStyle w:val="BodyText"/>
      </w:pPr>
      <w:r>
        <w:t>NAD+前體——NMN（β-煙醯胺單核苷酸）和NR（煙醯胺核糖）——提高細胞中的NAD+水平。人體研究前景良好：NMN（每日250-500毫克）改善代謝功能、身體耐力和衰老標誌物</w:t>
      </w:r>
      <w:r>
        <w:rPr>
          <w:rStyle w:val="FootnoteReference"/>
        </w:rPr>
      </w:r>
      <w:r>
        <w:t>。但是——重要的”但是”——</w:t>
      </w:r>
      <w:r>
        <w:rPr>
          <w:bCs/>
          <w:b/>
        </w:rPr>
        <w:t>NMN和NR的長期安全性研究仍在進行中。</w:t>
      </w:r>
      <w:r>
        <w:t xml:space="preserve"> </w:t>
      </w:r>
      <w:r>
        <w:t>沒有確定性，長期提高NAD+是否有不良副作用（例如透過支援細胞增殖增加某些癌症風險）。因此，BHQ中的NMN/NR預留給40歲以上人群或有據 documented 低NAD+水平的人。</w:t>
      </w:r>
    </w:p>
    <w:p>
      <w:pPr>
        <w:pStyle w:val="BodyText"/>
      </w:pPr>
      <w:r>
        <w:rPr>
          <w:bCs/>
          <w:b/>
        </w:rPr>
        <w:t>框架：</w:t>
      </w:r>
      <w:r>
        <w:rPr>
          <w:bCs/>
          <w:b/>
        </w:rPr>
        <w:t>“</w:t>
      </w:r>
      <w:r>
        <w:rPr>
          <w:bCs/>
          <w:b/>
        </w:rPr>
        <w:t>量子日間堆疊</w:t>
      </w:r>
      <w:r>
        <w:rPr>
          <w:bCs/>
          <w:b/>
        </w:rPr>
        <w:t>”</w:t>
      </w:r>
      <w:r>
        <w:rPr>
          <w:bCs/>
          <w:b/>
        </w:rPr>
        <w:t>——完整時間方案</w:t>
      </w:r>
    </w:p>
    <w:p>
      <w:pPr>
        <w:pStyle w:val="BodyText"/>
      </w:pPr>
      <w:r>
        <w:t>以下方案將基礎堆疊、</w:t>
      </w:r>
      <w:r>
        <w:t>“</w:t>
      </w:r>
      <w:r>
        <w:t>量子心智</w:t>
      </w:r>
      <w:r>
        <w:t>”</w:t>
      </w:r>
      <w:r>
        <w:t>和高階支援整合到連貫的每日協議中。時機是關鍵——某些物質協同作用，其他相互阻斷。該方案旨在支援在最佳能量視窗（通常是早晨或下午）與量子心智工具工作的最佳能量視窗。</w:t>
      </w:r>
    </w:p>
    <w:tbl>
      <w:tblPr>
        <w:tblStyle w:val="Table"/>
        <w:tblW w:type="pct" w:w="5000"/>
        <w:tblLook w:firstRow="1" w:lastRow="0" w:firstColumn="0" w:lastColumn="0" w:noHBand="0" w:noVBand="0" w:val="0020"/>
      </w:tblPr>
      <w:tblGrid>
        <w:gridCol w:w="1782"/>
        <w:gridCol w:w="2574"/>
        <w:gridCol w:w="2178"/>
        <w:gridCol w:w="1386"/>
      </w:tblGrid>
      <w:tr>
        <w:trPr>
          <w:tblHeader w:val="true"/>
        </w:trPr>
        <w:tc>
          <w:tcPr/>
          <w:p>
            <w:pPr>
              <w:pStyle w:val="Compact"/>
              <w:jc w:val="left"/>
            </w:pPr>
            <w:r>
              <w:t>時間</w:t>
            </w:r>
          </w:p>
        </w:tc>
        <w:tc>
          <w:tcPr/>
          <w:p>
            <w:pPr>
              <w:pStyle w:val="Compact"/>
              <w:jc w:val="left"/>
            </w:pPr>
            <w:r>
              <w:t>補充劑</w:t>
            </w:r>
          </w:p>
        </w:tc>
        <w:tc>
          <w:tcPr/>
          <w:p>
            <w:pPr>
              <w:pStyle w:val="Compact"/>
              <w:jc w:val="left"/>
            </w:pPr>
            <w:r>
              <w:t>劑量</w:t>
            </w:r>
          </w:p>
        </w:tc>
        <w:tc>
          <w:tcPr/>
          <w:p>
            <w:pPr>
              <w:pStyle w:val="Compact"/>
              <w:jc w:val="left"/>
            </w:pPr>
            <w:r>
              <w:t>備註</w:t>
            </w:r>
          </w:p>
        </w:tc>
      </w:tr>
      <w:tr>
        <w:tc>
          <w:tcPr/>
          <w:p>
            <w:pPr>
              <w:pStyle w:val="Compact"/>
              <w:jc w:val="left"/>
            </w:pPr>
            <w:r>
              <w:rPr>
                <w:bCs/>
                <w:b/>
              </w:rPr>
              <w:t>6:30 – 醒來後</w:t>
            </w:r>
          </w:p>
        </w:tc>
        <w:tc>
          <w:tcPr/>
          <w:p>
            <w:pPr>
              <w:pStyle w:val="Compact"/>
              <w:jc w:val="left"/>
            </w:pPr>
            <w:r>
              <w:t>水+喜馬拉雅鹽（少許）</w:t>
            </w:r>
          </w:p>
        </w:tc>
        <w:tc>
          <w:tcPr/>
          <w:p>
            <w:pPr>
              <w:pStyle w:val="Compact"/>
              <w:jc w:val="left"/>
            </w:pPr>
            <w:r>
              <w:t>300-500毫升</w:t>
            </w:r>
          </w:p>
        </w:tc>
        <w:tc>
          <w:tcPr/>
          <w:p>
            <w:pPr>
              <w:pStyle w:val="Compact"/>
              <w:jc w:val="left"/>
            </w:pPr>
            <w:r>
              <w:t>夜間休息後的水合；電解質支援後續鎂吸收</w:t>
            </w:r>
          </w:p>
        </w:tc>
      </w:tr>
      <w:tr>
        <w:tc>
          <w:tcPr/>
          <w:p>
            <w:pPr>
              <w:pStyle w:val="Compact"/>
              <w:jc w:val="left"/>
            </w:pPr>
            <w:r>
              <w:rPr>
                <w:bCs/>
                <w:b/>
              </w:rPr>
              <w:t>7:00 – 早餐</w:t>
            </w:r>
          </w:p>
        </w:tc>
        <w:tc>
          <w:tcPr/>
          <w:p>
            <w:pPr>
              <w:pStyle w:val="Compact"/>
              <w:jc w:val="left"/>
            </w:pPr>
            <w:r>
              <w:t>維生素D3+K2（MK-7）</w:t>
            </w:r>
          </w:p>
        </w:tc>
        <w:tc>
          <w:tcPr/>
          <w:p>
            <w:pPr>
              <w:pStyle w:val="Compact"/>
              <w:jc w:val="left"/>
            </w:pPr>
            <w:r>
              <w:t>D3：2000-4000 IU，K2：100-200微克</w:t>
            </w:r>
          </w:p>
        </w:tc>
        <w:tc>
          <w:tcPr/>
          <w:p>
            <w:pPr>
              <w:pStyle w:val="Compact"/>
              <w:jc w:val="left"/>
            </w:pPr>
            <w:r>
              <w:t>與脂肪（雞蛋、牛油果、橄欖油）——吸收好2-3倍</w:t>
            </w:r>
          </w:p>
        </w:tc>
      </w:tr>
      <w:tr>
        <w:tc>
          <w:tcPr/>
          <w:p>
            <w:pPr>
              <w:pStyle w:val="Compact"/>
              <w:jc w:val="left"/>
            </w:pPr>
            <w:r>
              <w:rPr>
                <w:bCs/>
                <w:b/>
              </w:rPr>
              <w:t>7:00 – 早餐</w:t>
            </w:r>
          </w:p>
        </w:tc>
        <w:tc>
          <w:tcPr/>
          <w:p>
            <w:pPr>
              <w:pStyle w:val="Compact"/>
              <w:jc w:val="left"/>
            </w:pPr>
            <w:r>
              <w:t>B族複合物（含甲鈷胺）</w:t>
            </w:r>
          </w:p>
        </w:tc>
        <w:tc>
          <w:tcPr/>
          <w:p>
            <w:pPr>
              <w:pStyle w:val="Compact"/>
              <w:jc w:val="left"/>
            </w:pPr>
            <w:r>
              <w:t>B12：500-1000微克，甲基葉酸：400-800微克</w:t>
            </w:r>
          </w:p>
        </w:tc>
        <w:tc>
          <w:tcPr/>
          <w:p>
            <w:pPr>
              <w:pStyle w:val="Compact"/>
              <w:jc w:val="left"/>
            </w:pPr>
            <w:r>
              <w:t>與餐食——B支援全天能量</w:t>
            </w:r>
          </w:p>
        </w:tc>
      </w:tr>
      <w:tr>
        <w:tc>
          <w:tcPr/>
          <w:p>
            <w:pPr>
              <w:pStyle w:val="Compact"/>
              <w:jc w:val="left"/>
            </w:pPr>
            <w:r>
              <w:rPr>
                <w:bCs/>
                <w:b/>
              </w:rPr>
              <w:t>7:00 – 早餐</w:t>
            </w:r>
          </w:p>
        </w:tc>
        <w:tc>
          <w:tcPr/>
          <w:p>
            <w:pPr>
              <w:pStyle w:val="Compact"/>
              <w:jc w:val="left"/>
            </w:pPr>
            <w:r>
              <w:t>Omega-3（EPA/DHA）</w:t>
            </w:r>
          </w:p>
        </w:tc>
        <w:tc>
          <w:tcPr/>
          <w:p>
            <w:pPr>
              <w:pStyle w:val="Compact"/>
              <w:jc w:val="left"/>
            </w:pPr>
            <w:r>
              <w:t>EPA：1-2克，DHA：0.5-1克</w:t>
            </w:r>
          </w:p>
        </w:tc>
        <w:tc>
          <w:tcPr/>
          <w:p>
            <w:pPr>
              <w:pStyle w:val="Compact"/>
              <w:jc w:val="left"/>
            </w:pPr>
            <w:r>
              <w:t>rTG形式，與脂肪</w:t>
            </w:r>
          </w:p>
        </w:tc>
      </w:tr>
      <w:tr>
        <w:tc>
          <w:tcPr/>
          <w:p>
            <w:pPr>
              <w:pStyle w:val="Compact"/>
              <w:jc w:val="left"/>
            </w:pPr>
            <w:r>
              <w:rPr>
                <w:bCs/>
                <w:b/>
              </w:rPr>
              <w:t>7:00 – 早餐</w:t>
            </w:r>
          </w:p>
        </w:tc>
        <w:tc>
          <w:tcPr/>
          <w:p>
            <w:pPr>
              <w:pStyle w:val="Compact"/>
              <w:jc w:val="left"/>
            </w:pPr>
            <w:r>
              <w:t>L-蘇糖酸鎂</w:t>
            </w:r>
          </w:p>
        </w:tc>
        <w:tc>
          <w:tcPr/>
          <w:p>
            <w:pPr>
              <w:pStyle w:val="Compact"/>
              <w:jc w:val="left"/>
            </w:pPr>
            <w:r>
              <w:t>100-200毫克元素鎂</w:t>
            </w:r>
          </w:p>
        </w:tc>
        <w:tc>
          <w:tcPr/>
          <w:p>
            <w:pPr>
              <w:pStyle w:val="Compact"/>
              <w:jc w:val="left"/>
            </w:pPr>
            <w:r>
              <w:t>支援前半天認知</w:t>
            </w:r>
          </w:p>
        </w:tc>
      </w:tr>
      <w:tr>
        <w:tc>
          <w:tcPr/>
          <w:p>
            <w:pPr>
              <w:pStyle w:val="Compact"/>
              <w:jc w:val="left"/>
            </w:pPr>
            <w:r>
              <w:rPr>
                <w:bCs/>
                <w:b/>
              </w:rPr>
              <w:t>8:30 – 量子心智工具工作前</w:t>
            </w:r>
          </w:p>
        </w:tc>
        <w:tc>
          <w:tcPr/>
          <w:p>
            <w:pPr>
              <w:pStyle w:val="Compact"/>
              <w:jc w:val="left"/>
            </w:pPr>
            <w:r>
              <w:t>L-茶氨酸+咖啡因</w:t>
            </w:r>
          </w:p>
        </w:tc>
        <w:tc>
          <w:tcPr/>
          <w:p>
            <w:pPr>
              <w:pStyle w:val="Compact"/>
              <w:jc w:val="left"/>
            </w:pPr>
            <w:r>
              <w:t>L-茶氨酸：100-200毫克，咖啡因：50-100毫克</w:t>
            </w:r>
          </w:p>
        </w:tc>
        <w:tc>
          <w:tcPr/>
          <w:p>
            <w:pPr>
              <w:pStyle w:val="Compact"/>
              <w:jc w:val="left"/>
            </w:pPr>
            <w:r>
              <w:t>訓練前30分鐘——達到血漿峰值的時間</w:t>
            </w:r>
          </w:p>
        </w:tc>
      </w:tr>
      <w:tr>
        <w:tc>
          <w:tcPr/>
          <w:p>
            <w:pPr>
              <w:pStyle w:val="Compact"/>
              <w:jc w:val="left"/>
            </w:pPr>
            <w:r>
              <w:rPr>
                <w:bCs/>
                <w:b/>
              </w:rPr>
              <w:t>8:30 – 量子心智工具工作前</w:t>
            </w:r>
          </w:p>
        </w:tc>
        <w:tc>
          <w:tcPr/>
          <w:p>
            <w:pPr>
              <w:pStyle w:val="Compact"/>
              <w:jc w:val="left"/>
            </w:pPr>
            <w:r>
              <w:t>CDP-膽鹼</w:t>
            </w:r>
          </w:p>
        </w:tc>
        <w:tc>
          <w:tcPr/>
          <w:p>
            <w:pPr>
              <w:pStyle w:val="Compact"/>
              <w:jc w:val="left"/>
            </w:pPr>
            <w:r>
              <w:t>250-500毫克</w:t>
            </w:r>
          </w:p>
        </w:tc>
        <w:tc>
          <w:tcPr/>
          <w:p>
            <w:pPr>
              <w:pStyle w:val="Compact"/>
              <w:jc w:val="left"/>
            </w:pPr>
            <w:r>
              <w:t>支援注意力和處理的膽鹼能</w:t>
            </w:r>
          </w:p>
        </w:tc>
      </w:tr>
      <w:tr>
        <w:tc>
          <w:tcPr/>
          <w:p>
            <w:pPr>
              <w:pStyle w:val="Compact"/>
              <w:jc w:val="left"/>
            </w:pPr>
            <w:r>
              <w:rPr>
                <w:bCs/>
                <w:b/>
              </w:rPr>
              <w:t>10:00 – 加餐</w:t>
            </w:r>
          </w:p>
        </w:tc>
        <w:tc>
          <w:tcPr/>
          <w:p>
            <w:pPr>
              <w:pStyle w:val="Compact"/>
              <w:jc w:val="left"/>
            </w:pPr>
            <w:r>
              <w:t>假馬齒莧</w:t>
            </w:r>
          </w:p>
        </w:tc>
        <w:tc>
          <w:tcPr/>
          <w:p>
            <w:pPr>
              <w:pStyle w:val="Compact"/>
              <w:jc w:val="left"/>
            </w:pPr>
            <w:r>
              <w:t>300-600毫克（與含脂肪餐食）</w:t>
            </w:r>
          </w:p>
        </w:tc>
        <w:tc>
          <w:tcPr/>
          <w:p>
            <w:pPr>
              <w:pStyle w:val="Compact"/>
              <w:jc w:val="left"/>
            </w:pPr>
            <w:r>
              <w:t>脂溶性形式——需要脂肪吸收</w:t>
            </w:r>
          </w:p>
        </w:tc>
      </w:tr>
      <w:tr>
        <w:tc>
          <w:tcPr/>
          <w:p>
            <w:pPr>
              <w:pStyle w:val="Compact"/>
              <w:jc w:val="left"/>
            </w:pPr>
            <w:r>
              <w:rPr>
                <w:bCs/>
                <w:b/>
              </w:rPr>
              <w:t>12:00 – 午餐</w:t>
            </w:r>
          </w:p>
        </w:tc>
        <w:tc>
          <w:tcPr/>
          <w:p>
            <w:pPr>
              <w:pStyle w:val="Compact"/>
              <w:jc w:val="left"/>
            </w:pPr>
            <w:r>
              <w:t>肌酸一水合物</w:t>
            </w:r>
          </w:p>
        </w:tc>
        <w:tc>
          <w:tcPr/>
          <w:p>
            <w:pPr>
              <w:pStyle w:val="Compact"/>
              <w:jc w:val="left"/>
            </w:pPr>
            <w:r>
              <w:t>3-5克</w:t>
            </w:r>
          </w:p>
        </w:tc>
        <w:tc>
          <w:tcPr/>
          <w:p>
            <w:pPr>
              <w:pStyle w:val="Compact"/>
              <w:jc w:val="left"/>
            </w:pPr>
            <w:r>
              <w:t>任何時機，但與餐食更容易記住</w:t>
            </w:r>
          </w:p>
        </w:tc>
      </w:tr>
      <w:tr>
        <w:tc>
          <w:tcPr/>
          <w:p>
            <w:pPr>
              <w:pStyle w:val="Compact"/>
              <w:jc w:val="left"/>
            </w:pPr>
            <w:r>
              <w:rPr>
                <w:bCs/>
                <w:b/>
              </w:rPr>
              <w:t>12:00 – 午餐</w:t>
            </w:r>
          </w:p>
        </w:tc>
        <w:tc>
          <w:tcPr/>
          <w:p>
            <w:pPr>
              <w:pStyle w:val="Compact"/>
              <w:jc w:val="left"/>
            </w:pPr>
            <w:r>
              <w:t>CoQ10（泛醇）</w:t>
            </w:r>
          </w:p>
        </w:tc>
        <w:tc>
          <w:tcPr/>
          <w:p>
            <w:pPr>
              <w:pStyle w:val="Compact"/>
              <w:jc w:val="left"/>
            </w:pPr>
            <w:r>
              <w:t>100-200毫克</w:t>
            </w:r>
          </w:p>
        </w:tc>
        <w:tc>
          <w:tcPr/>
          <w:p>
            <w:pPr>
              <w:pStyle w:val="Compact"/>
              <w:jc w:val="left"/>
            </w:pPr>
            <w:r>
              <w:t>與脂肪——脂溶性形式</w:t>
            </w:r>
          </w:p>
        </w:tc>
      </w:tr>
      <w:tr>
        <w:tc>
          <w:tcPr/>
          <w:p>
            <w:pPr>
              <w:pStyle w:val="Compact"/>
              <w:jc w:val="left"/>
            </w:pPr>
            <w:r>
              <w:rPr>
                <w:bCs/>
                <w:b/>
              </w:rPr>
              <w:t>12:00 – 午餐</w:t>
            </w:r>
          </w:p>
        </w:tc>
        <w:tc>
          <w:tcPr/>
          <w:p>
            <w:pPr>
              <w:pStyle w:val="Compact"/>
              <w:jc w:val="left"/>
            </w:pPr>
            <w:r>
              <w:t>PQQ</w:t>
            </w:r>
          </w:p>
        </w:tc>
        <w:tc>
          <w:tcPr/>
          <w:p>
            <w:pPr>
              <w:pStyle w:val="Compact"/>
              <w:jc w:val="left"/>
            </w:pPr>
            <w:r>
              <w:t>10-20毫克</w:t>
            </w:r>
          </w:p>
        </w:tc>
        <w:tc>
          <w:tcPr/>
          <w:p>
            <w:pPr>
              <w:pStyle w:val="Compact"/>
              <w:jc w:val="left"/>
            </w:pPr>
            <w:r>
              <w:t>早晨/午餐——支援後半天線粒體</w:t>
            </w:r>
          </w:p>
        </w:tc>
      </w:tr>
      <w:tr>
        <w:tc>
          <w:tcPr/>
          <w:p>
            <w:pPr>
              <w:pStyle w:val="Compact"/>
              <w:jc w:val="left"/>
            </w:pPr>
            <w:r>
              <w:rPr>
                <w:bCs/>
                <w:b/>
              </w:rPr>
              <w:t>15:00 – 下午加餐</w:t>
            </w:r>
          </w:p>
        </w:tc>
        <w:tc>
          <w:tcPr/>
          <w:p>
            <w:pPr>
              <w:pStyle w:val="Compact"/>
              <w:jc w:val="left"/>
            </w:pPr>
            <w:r>
              <w:t>猴頭菇</w:t>
            </w:r>
          </w:p>
        </w:tc>
        <w:tc>
          <w:tcPr/>
          <w:p>
            <w:pPr>
              <w:pStyle w:val="Compact"/>
              <w:jc w:val="left"/>
            </w:pPr>
            <w:r>
              <w:t>500-1500毫克</w:t>
            </w:r>
          </w:p>
        </w:tc>
        <w:tc>
          <w:tcPr/>
          <w:p>
            <w:pPr>
              <w:pStyle w:val="Compact"/>
              <w:jc w:val="left"/>
            </w:pPr>
            <w:r>
              <w:t>與餐食——蘑菇與食物一起更好耐受</w:t>
            </w:r>
          </w:p>
        </w:tc>
      </w:tr>
      <w:tr>
        <w:tc>
          <w:tcPr/>
          <w:p>
            <w:pPr>
              <w:pStyle w:val="Compact"/>
              <w:jc w:val="left"/>
            </w:pPr>
            <w:r>
              <w:rPr>
                <w:bCs/>
                <w:b/>
              </w:rPr>
              <w:t>18:00 – 晚餐</w:t>
            </w:r>
          </w:p>
        </w:tc>
        <w:tc>
          <w:tcPr/>
          <w:p>
            <w:pPr>
              <w:pStyle w:val="Compact"/>
              <w:jc w:val="left"/>
            </w:pPr>
            <w:r>
              <w:t>甘氨酸鎂</w:t>
            </w:r>
          </w:p>
        </w:tc>
        <w:tc>
          <w:tcPr/>
          <w:p>
            <w:pPr>
              <w:pStyle w:val="Compact"/>
              <w:jc w:val="left"/>
            </w:pPr>
            <w:r>
              <w:t>100-200毫克元素鎂</w:t>
            </w:r>
          </w:p>
        </w:tc>
        <w:tc>
          <w:tcPr/>
          <w:p>
            <w:pPr>
              <w:pStyle w:val="Compact"/>
              <w:jc w:val="left"/>
            </w:pPr>
            <w:r>
              <w:t>睡眠支援、肌肉放鬆、GABA能作用</w:t>
            </w:r>
          </w:p>
        </w:tc>
      </w:tr>
      <w:tr>
        <w:tc>
          <w:tcPr/>
          <w:p>
            <w:pPr>
              <w:pStyle w:val="Compact"/>
              <w:jc w:val="left"/>
            </w:pPr>
            <w:r>
              <w:rPr>
                <w:bCs/>
                <w:b/>
              </w:rPr>
              <w:t>20:00 – 睡前（可選）</w:t>
            </w:r>
          </w:p>
        </w:tc>
        <w:tc>
          <w:tcPr/>
          <w:p>
            <w:pPr>
              <w:pStyle w:val="Compact"/>
              <w:jc w:val="left"/>
            </w:pPr>
            <w:r>
              <w:t>磷脂醯絲氨酸</w:t>
            </w:r>
          </w:p>
        </w:tc>
        <w:tc>
          <w:tcPr/>
          <w:p>
            <w:pPr>
              <w:pStyle w:val="Compact"/>
              <w:jc w:val="left"/>
            </w:pPr>
            <w:r>
              <w:t>100-300毫克</w:t>
            </w:r>
          </w:p>
        </w:tc>
        <w:tc>
          <w:tcPr/>
          <w:p>
            <w:pPr>
              <w:pStyle w:val="Compact"/>
              <w:jc w:val="left"/>
            </w:pPr>
            <w:r>
              <w:t>GABA能支援、改善睡眠質量</w:t>
            </w:r>
          </w:p>
        </w:tc>
      </w:tr>
      <w:tr>
        <w:tc>
          <w:tcPr/>
          <w:p>
            <w:pPr>
              <w:pStyle w:val="Compact"/>
              <w:jc w:val="left"/>
            </w:pPr>
            <w:r>
              <w:rPr>
                <w:bCs/>
                <w:b/>
              </w:rPr>
              <w:t>20:00 – 睡前（可選）</w:t>
            </w:r>
          </w:p>
        </w:tc>
        <w:tc>
          <w:tcPr/>
          <w:p>
            <w:pPr>
              <w:pStyle w:val="Compact"/>
              <w:jc w:val="left"/>
            </w:pPr>
            <w:r>
              <w:t>NMN/NR</w:t>
            </w:r>
          </w:p>
        </w:tc>
        <w:tc>
          <w:tcPr/>
          <w:p>
            <w:pPr>
              <w:pStyle w:val="Compact"/>
              <w:jc w:val="left"/>
            </w:pPr>
            <w:r>
              <w:t>250-500毫克</w:t>
            </w:r>
          </w:p>
        </w:tc>
        <w:tc>
          <w:tcPr/>
          <w:p>
            <w:pPr>
              <w:pStyle w:val="Compact"/>
              <w:jc w:val="left"/>
            </w:pPr>
            <w:r>
              <w:t>夜間——NAD+支援睡眠期間修復過程；僅&gt;40歲</w:t>
            </w:r>
          </w:p>
        </w:tc>
      </w:tr>
    </w:tbl>
    <w:p>
      <w:pPr>
        <w:pStyle w:val="BodyText"/>
      </w:pPr>
      <w:r>
        <w:rPr>
          <w:bCs/>
          <w:b/>
        </w:rPr>
        <w:t>量子日間堆疊實施規則：</w:t>
      </w:r>
    </w:p>
    <w:p>
      <w:pPr>
        <w:pStyle w:val="BodyText"/>
      </w:pPr>
      <w:r>
        <w:t>第一，</w:t>
      </w:r>
      <w:r>
        <w:rPr>
          <w:bCs/>
          <w:b/>
        </w:rPr>
        <w:t>不要一次服用所有東西。</w:t>
      </w:r>
      <w:r>
        <w:t xml:space="preserve"> </w:t>
      </w:r>
      <w:r>
        <w:t>這個方案是3-6個月逐步實施後的目標協議。從”早晨”列開始：水+鹽、D3+K2、B族複合物、omega-3、鎂。這是你的基礎堆疊。每2周新增下一個元素，觀察反應。</w:t>
      </w:r>
    </w:p>
    <w:p>
      <w:pPr>
        <w:pStyle w:val="BodyText"/>
      </w:pPr>
      <w:r>
        <w:t>第二，</w:t>
      </w:r>
      <w:r>
        <w:rPr>
          <w:bCs/>
          <w:b/>
        </w:rPr>
        <w:t>注意相互作用。</w:t>
      </w:r>
      <w:r>
        <w:t xml:space="preserve"> </w:t>
      </w:r>
      <w:r>
        <w:t>絕不在同一小時服用大劑量鈣（&gt;500毫克）和鎂——兩者競爭腸道中的相同轉運蛋白。如果你補充鐵，將其與鎂間隔最少2小時（鐵阻斷鎂和鋅的吸收）。如果你服用抗凝藥——諮詢醫生關於omega-3（&gt;2克EPA劑量可能延長出血時間）。</w:t>
      </w:r>
    </w:p>
    <w:p>
      <w:pPr>
        <w:pStyle w:val="BodyText"/>
      </w:pPr>
      <w:r>
        <w:t>第三，</w:t>
      </w:r>
      <w:r>
        <w:rPr>
          <w:bCs/>
          <w:b/>
        </w:rPr>
        <w:t>週期性。</w:t>
      </w:r>
      <w:r>
        <w:t xml:space="preserve"> </w:t>
      </w:r>
      <w:r>
        <w:t>某些物質值得週期性暫停以避免耐受。咖啡因：每週1天無咖啡因。假馬齒莧和猴頭菇：12周後停2周。NMN/NR：3個月後停1個月（直到長期安全性研究結果出爐）。</w:t>
      </w:r>
    </w:p>
    <w:p>
      <w:pPr>
        <w:pStyle w:val="BodyText"/>
      </w:pPr>
      <w:r>
        <w:t>第四——也是最重要的——</w:t>
      </w:r>
      <w:r>
        <w:rPr>
          <w:bCs/>
          <w:b/>
        </w:rPr>
        <w:t>量子心智工具訓練前的急性堆疊</w:t>
      </w:r>
      <w:r>
        <w:t>（L-茶氨酸+咖啡因+CDP-膽鹼）是你最高認知吞吐量的視窗。但不要每天這樣做。急性堆疊預留給你在</w:t>
      </w:r>
      <w:r>
        <w:rPr>
          <w:bCs/>
          <w:b/>
        </w:rPr>
        <w:t>高複雜度引數</w:t>
      </w:r>
      <w:r>
        <w:t>上工作的訓練——在那裡你需要45-90分鐘內保持完全清晰和深度專注的能力。每日使用急性堆疊導致耐受性增加和對不可測量層面微妙訊號的敏感性降低——這正是你在與心靈場工作中想要避免的。</w:t>
      </w:r>
    </w:p>
    <w:p>
      <w:pPr>
        <w:pStyle w:val="BodyText"/>
      </w:pPr>
      <w:r>
        <w:t>最後關於補充劑質量的說明。補充劑市場監管不善——獨立研究（例如由ConsumerLab、LabDoor、USP進行）經常表明，</w:t>
      </w:r>
      <w:r>
        <w:rPr>
          <w:bCs/>
          <w:b/>
        </w:rPr>
        <w:t>20-40%的產品含有的活性成分少於標籤宣告</w:t>
      </w:r>
      <w:r>
        <w:t>，有些被重金屬或黴菌毒素汙染。尋找證書：USP Verified、NSF Certified、Informed Sport，或有透明第三方測試結果的知名製造商。在BHQ中，你不在補充劑質量上省錢——你的生物量子平臺值得純淨、經過驗證的分子。</w:t>
      </w:r>
      <w:r>
        <w:rPr>
          <w:bCs/>
          <w:b/>
        </w:rPr>
        <w:t>便宜的補充劑是你能做出的最昂貴的節省。</w:t>
      </w:r>
    </w:p>
    <w:p>
      <w:r/>
    </w:p>
    <w:bookmarkEnd w:id="425"/>
    <w:bookmarkEnd w:id="426"/>
    <w:bookmarkStart w:id="451" w:name="适应原与生物技术"/>
    <w:p>
      <w:pPr>
        <w:pStyle w:val="Heading2"/>
      </w:pPr>
      <w:r>
        <w:t>16. 適應原與生物技術</w:t>
      </w:r>
    </w:p>
    <w:bookmarkStart w:id="429" w:name="适应原的世界"/>
    <w:p>
      <w:pPr>
        <w:pStyle w:val="Heading3"/>
      </w:pPr>
      <w:r>
        <w:t>16.1 適應原的世界</w:t>
      </w:r>
    </w:p>
    <w:bookmarkStart w:id="427" w:name="定义增强机体抗压力的物质"/>
    <w:p>
      <w:pPr>
        <w:pStyle w:val="Heading4"/>
      </w:pPr>
      <w:r>
        <w:t>16.1.1 定義：增強機體抗壓力的物質</w:t>
      </w:r>
    </w:p>
    <w:p>
      <w:pPr>
        <w:pStyle w:val="FirstParagraph"/>
      </w:pPr>
      <w:r>
        <w:t>在第十五章中，我們討論了基礎補充堆疊——維生素、礦物質和促智藥——作為支援可測量層面的基礎。基礎堆疊提供構建材料：鎂用於三百種酶促反應，維生素D3用於免疫和骨骼結構，omega-3脂肪酸用於細胞膜和認知功能，B族維生素用於甲基化和能量。但構建材料並非全部。人類還需要適應機制——一個使其能夠在壓力下運作、在努力後再生並在外部世界從四面八方施壓時維持體內平衡的系統。這就是適應原的用武之地。</w:t>
      </w:r>
    </w:p>
    <w:p>
      <w:pPr>
        <w:pStyle w:val="BodyText"/>
      </w:pPr>
      <w:r>
        <w:t>“</w:t>
      </w:r>
      <w:r>
        <w:t>適應原</w:t>
      </w:r>
      <w:r>
        <w:t>”</w:t>
      </w:r>
      <w:r>
        <w:t>一詞由俄羅斯藥理學家Nikolai Lazarev於1947年引入，儘管這些物質本身在中國、印度、俄羅斯和南美洲的傳統中已被使用數千年。Lazarev將適應原定義為增強機體對有害物理、化學和生物因素抵抗力的物質，不干擾其正常功能。Israel Brekhman，蘇聯研究的繼續者，增加了兩個標準：正常劑量下的安全性以及非特異性作用——增強對全部應激源範圍的抵抗力，而不僅是一種。</w:t>
      </w:r>
    </w:p>
    <w:p>
      <w:pPr>
        <w:pStyle w:val="BodyText"/>
      </w:pPr>
      <w:r>
        <w:t>嚴格意義上，三個條件定義一種物質為適應原。</w:t>
      </w:r>
      <w:r>
        <w:rPr>
          <w:bCs/>
          <w:b/>
        </w:rPr>
        <w:t>第一</w:t>
      </w:r>
      <w:r>
        <w:t>，正常化作用——無論偏離方向如何都恢復體內平衡。適應原會降低過高的皮質醇，但也會在過低時提高它。</w:t>
      </w:r>
      <w:r>
        <w:rPr>
          <w:bCs/>
          <w:b/>
        </w:rPr>
        <w:t>第二</w:t>
      </w:r>
      <w:r>
        <w:t>，對多個系統的同時非特異性作用，不僅作用於一個受體。</w:t>
      </w:r>
      <w:r>
        <w:rPr>
          <w:bCs/>
          <w:b/>
        </w:rPr>
        <w:t>第三</w:t>
      </w:r>
      <w:r>
        <w:t>，生理劑量下的無毒性——這區別於治療視窗總是借用安全餘量的藥物。</w:t>
      </w:r>
    </w:p>
    <w:p>
      <w:pPr>
        <w:pStyle w:val="BodyText"/>
      </w:pPr>
      <w:r>
        <w:t>在量子生物駭客的背景下，適應原佔有特殊地位。基礎補充修復缺陷，而適應原擴充套件機體的反應範圍。它們不從外部”新增”；它們幫助系統更好地管理已擁有的東西。用超物理學的語言來說：基礎補充在可測量層面運作——補充物質——而適應原建立橋樑。它們將身體強化為靈魂的樂器，使其能夠更好地對不可測量層面上透過自由意志藉助量子心智工具進行的操作作出反應。慢性壓力、睡眠不足、環境毒素——所有這些都透過降低機體維持體內平衡的能力來削弱生命力引數。適應原恢復這種能力。</w:t>
      </w:r>
    </w:p>
    <w:bookmarkEnd w:id="427"/>
    <w:bookmarkStart w:id="428" w:name="作用机制hpa轴线粒体炎症状态"/>
    <w:p>
      <w:pPr>
        <w:pStyle w:val="Heading4"/>
      </w:pPr>
      <w:r>
        <w:t>16.1.2 作用機制——HPA軸、線粒體、炎症狀態</w:t>
      </w:r>
    </w:p>
    <w:p>
      <w:pPr>
        <w:pStyle w:val="FirstParagraph"/>
      </w:pPr>
      <w:r>
        <w:t>適應原的作用機制不是單一的生化途徑，而是涵蓋三個關鍵系統的相互作用網路：下丘腦-垂體-腎上腺軸（HPA軸）、線粒體以及免疫系統和炎症狀態。</w:t>
      </w:r>
    </w:p>
    <w:p>
      <w:pPr>
        <w:pStyle w:val="BodyText"/>
      </w:pPr>
      <w:r>
        <w:rPr>
          <w:bCs/>
          <w:b/>
        </w:rPr>
        <w:t>HPA軸</w:t>
      </w:r>
      <w:r>
        <w:t>是主要的應激反應系統。在威脅情況下，下丘腦釋放CRH，刺激垂體釋放ACTH，進而刺激腎上腺產生皮質醇。短期而言這個機制挽救生命——動員能量、銳化注意力。但現代人類生活在HPA的慢性啟用狀態：截止期限代替熊，通知代替狼。慢性皮質醇破壞海馬體、削弱免疫力、干擾睡眠並擾亂胰島素代謝。南非醉茄透過作用於GABA-A受體和阻斷下丘腦中的應激訊號來降低升高的皮質醇。紅景天透過抑制大腦中單胺的降解來改善情緒和心理抵抗力。</w:t>
      </w:r>
    </w:p>
    <w:p>
      <w:pPr>
        <w:pStyle w:val="BodyText"/>
      </w:pPr>
      <w:r>
        <w:rPr>
          <w:bCs/>
          <w:b/>
        </w:rPr>
        <w:t>線粒體</w:t>
      </w:r>
      <w:r>
        <w:t>是第二戰線。這些細胞器今天被 recognized 為能量、氧化應激和細胞凋亡的中心調節者。它們的效率比生化層面上的任何其他東西都更多地決定生命力引數。紅景天、人參和冬蟲夏草透過啟用AMPK途徑和支援線粒體生物發生來增加ATP生產。</w:t>
      </w:r>
      <w:r>
        <w:rPr>
          <w:iCs/>
          <w:i/>
        </w:rPr>
        <w:t>冬蟲夏草（Cordyceps militaris）</w:t>
      </w:r>
      <w:r>
        <w:t>（目前因生態原因使用的物種）含有蟲草酸，可改善線粒體對氧氣的利用——這解釋了其在肺部疾病和高海拔運動中的傳統用途。</w:t>
      </w:r>
    </w:p>
    <w:p>
      <w:pPr>
        <w:pStyle w:val="BodyText"/>
      </w:pPr>
      <w:r>
        <w:rPr>
          <w:bCs/>
          <w:b/>
        </w:rPr>
        <w:t>炎症狀態</w:t>
      </w:r>
      <w:r>
        <w:t>是第三個領域。低度慢性炎症是文明病的共同分母——2型糖尿病、心血管疾病、抑鬱症、自身免疫綜合徵。適應原透過調節NF-κB途徑和促炎細胞因子（IL-6、TNF-α）發揮抗炎作用。靈芝含有抑制NF-κB且無藥物毒性的三萜類化合物。南非醉茄在RCT中降低CRP和IL-6。白樺茸擁有植物界最高的抗氧化劑濃度之一，線上粒體水平中和自由基。</w:t>
      </w:r>
    </w:p>
    <w:p>
      <w:pPr>
        <w:pStyle w:val="BodyText"/>
      </w:pPr>
      <w:r>
        <w:t>值得理解的是，適應原機制不在於阻斷單一途徑，而在於增強系統性可塑性。服用適應原後的機體反應更好，不是因為它”關閉”了壓力，而是因為其調節系統變得更有彈性。用超物理學的語言來說：適應原增強機體在更高能量水平上維持狀態函式的能力，即使外部擾動（應激源）試圖 destabilize 該狀態。因此，它是潛能穩定化的工具，防止其在凝結為不利結果之前被 destabilize。</w:t>
      </w:r>
    </w:p>
    <w:p>
      <w:r/>
    </w:p>
    <w:bookmarkEnd w:id="428"/>
    <w:bookmarkEnd w:id="429"/>
    <w:bookmarkStart w:id="437" w:name="bhq中的关键适应原"/>
    <w:p>
      <w:pPr>
        <w:pStyle w:val="Heading3"/>
      </w:pPr>
      <w:r>
        <w:t>16.2 BHQ中的關鍵適應原</w:t>
      </w:r>
    </w:p>
    <w:bookmarkStart w:id="430" w:name="南非醉茄withania-somnifera"/>
    <w:p>
      <w:pPr>
        <w:pStyle w:val="Heading4"/>
      </w:pPr>
      <w:r>
        <w:t>16.2.1 南非醉茄（Withania somnifera）</w:t>
      </w:r>
    </w:p>
    <w:p>
      <w:pPr>
        <w:pStyle w:val="FirstParagraph"/>
      </w:pPr>
      <w:r>
        <w:t>南非醉茄，也稱為印度人參，屬於當代研究最充分的適應原。其根含有甾體內酯——醉茄內酯—— responsible for 主要藥理作用。RCT研究證實：皮質醇降低15-30%、焦慮減少（在某些量表上與某些抗焦慮藥相當，但安全性 profile 更好）、改善壓力相關失眠者的睡眠質量以及透過支援HPA軸增加男性睪酮。</w:t>
      </w:r>
    </w:p>
    <w:p>
      <w:pPr>
        <w:pStyle w:val="BodyText"/>
      </w:pPr>
      <w:r>
        <w:rPr>
          <w:bCs/>
          <w:b/>
        </w:rPr>
        <w:t>劑量：</w:t>
      </w:r>
      <w:r>
        <w:t xml:space="preserve"> </w:t>
      </w:r>
      <w:r>
        <w:t>標準化為5-10%醉茄內酯的提取物：每日300-600毫克，最好晚上與含脂肪的餐食同服（醉茄內酯是脂溶性）。在嚴重壓力和失眠的情況下，研究顯示每日1000毫克的劑量在8-12周內有效。KSM-66形式（無溶劑提取法，保留天然醉茄內酯 profile）目前被視為黃金標準。</w:t>
      </w:r>
    </w:p>
    <w:p>
      <w:pPr>
        <w:pStyle w:val="BodyText"/>
      </w:pPr>
      <w:r>
        <w:rPr>
          <w:bCs/>
          <w:b/>
        </w:rPr>
        <w:t>禁忌症：</w:t>
      </w:r>
      <w:r>
        <w:t xml:space="preserve"> </w:t>
      </w:r>
      <w:r>
        <w:t>懷孕和哺乳期——南非醉茄傳統上用作墮胎藥，未被認定為懷孕和哺乳期間安全。自身免疫疾病（橋本甲狀腺炎、狼瘡、類風溼關節炎）——由於免疫調節，有自身免疫的人應諮詢醫生。與鎮靜藥物（苯二氮䓬類、巴比妥類）和甲狀腺藥物的相互作用——南非醉茄可能增強左甲狀腺素的作用。罕見：空腹服用時的胃刺激。</w:t>
      </w:r>
    </w:p>
    <w:p>
      <w:pPr>
        <w:pStyle w:val="BodyText"/>
      </w:pPr>
      <w:r>
        <w:t>在BHQ背景下，南非醉茄是以低生命力參數列現為慢性疲勞、失眠、焦慮和抗壓力降低者的首選適應原。它為心理和精神引數上的量子心智工具工作建立生化基礎——當皮質醇始終處於+15水平時，很難進行精神力量的糾纏。</w:t>
      </w:r>
    </w:p>
    <w:bookmarkEnd w:id="430"/>
    <w:bookmarkStart w:id="431" w:name="红景天rhodiola-rosea高山玫瑰根"/>
    <w:p>
      <w:pPr>
        <w:pStyle w:val="Heading4"/>
      </w:pPr>
      <w:r>
        <w:t>16.2.2 紅景天（Rhodiola Rosea，高山玫瑰根）</w:t>
      </w:r>
    </w:p>
    <w:p>
      <w:pPr>
        <w:pStyle w:val="FirstParagraph"/>
      </w:pPr>
      <w:r>
        <w:t>紅景天生長在北極和高山地帶。其根含有紅景天苷和絡塞維。與調節HPA軸和GABA的南非醉茄不同，紅景天作用於單胺能途徑——透過抑制MAO-A和MAO-B酶，增加血清素、多巴胺和去甲腎上腺素的可用性。同時影響熱休克蛋白（HSP70）的表達，保護細胞免受氧化應激。</w:t>
      </w:r>
    </w:p>
    <w:p>
      <w:pPr>
        <w:pStyle w:val="BodyText"/>
      </w:pPr>
      <w:r>
        <w:t>研究表明其在減少身體和精神疲勞、改善耐力、減少職業倦怠以及緩解輕度抑鬱方面的有效性。對過勞者特別有價值：恢復專注力而無刺激劑的興奮作用。</w:t>
      </w:r>
    </w:p>
    <w:p>
      <w:pPr>
        <w:pStyle w:val="BodyText"/>
      </w:pPr>
      <w:r>
        <w:rPr>
          <w:bCs/>
          <w:b/>
        </w:rPr>
        <w:t>劑量：</w:t>
      </w:r>
      <w:r>
        <w:t xml:space="preserve"> </w:t>
      </w:r>
      <w:r>
        <w:t>標準化為3%絡塞維和1%紅景天苷的提取物：每日200-600毫克，最好早晨空腹或午前服用，因潛在興奮作用。在劇烈身體或精神努力期間，每日1000毫克的劑量在6-12周內有效。作用時間：服用後4-6小時。不建議14:00後服用，因可能干擾睡眠。</w:t>
      </w:r>
    </w:p>
    <w:p>
      <w:pPr>
        <w:pStyle w:val="BodyText"/>
      </w:pPr>
      <w:r>
        <w:rPr>
          <w:bCs/>
          <w:b/>
        </w:rPr>
        <w:t>禁忌症：</w:t>
      </w:r>
      <w:r>
        <w:t xml:space="preserve"> </w:t>
      </w:r>
      <w:r>
        <w:t>懷孕和哺乳期——安全性資料不足。雙相情感障礙——由於影響多巴胺和血清素，紅景天可能引發躁狂或輕躁狂。與抗抑鬱藥（SSRI、SNRI、MAOI）的相互作用——血清素綜合徵風險。甲狀腺功能亢進——紅景天可能加重症狀。服用降壓藥者應監測血壓，因紅景天可能輕微降低血壓。</w:t>
      </w:r>
    </w:p>
    <w:p>
      <w:pPr>
        <w:pStyle w:val="BodyText"/>
      </w:pPr>
      <w:r>
        <w:t>在BHQ系統中，紅景天是以低敏銳度和專注力參數列現為”腦霧”（brain fog）、時間壓力下的決策困難以及職業倦怠者的首選適應原。其作用支援認知引數而無刺激劑使用，這符合BHQ原則：精準先於強度。</w:t>
      </w:r>
    </w:p>
    <w:bookmarkEnd w:id="431"/>
    <w:bookmarkStart w:id="432" w:name="人参panax-ginseng-和-panax-quinquefolius"/>
    <w:p>
      <w:pPr>
        <w:pStyle w:val="Heading4"/>
      </w:pPr>
      <w:r>
        <w:t>16.2.3 人參（Panax ginseng 和 Panax quinquefolius）</w:t>
      </w:r>
    </w:p>
    <w:p>
      <w:pPr>
        <w:pStyle w:val="FirstParagraph"/>
      </w:pPr>
      <w:r>
        <w:t>人參是世界上最古老的適應原之一，在中醫中使用超過4000年。亞洲人參（Panax ginseng）與美國人參（Panax quinquefolius）之間的差異很重要：亞洲人參是”溫熱”和更刺激的，美國人是”清涼”和鎮靜的。兩者都含有人參皂苷（三萜皂苷）——超過150種不同化合物。</w:t>
      </w:r>
    </w:p>
    <w:p>
      <w:pPr>
        <w:pStyle w:val="BodyText"/>
      </w:pPr>
      <w:r>
        <w:t>人參皂苷Rg1和Rb1是研究最充分的。Rg1具有促智作用，改善工作記憶和乙醯膽鹼釋放。Rb1——鎮靜和神經保護。整體 profile 支援能量和抗壓力。人參改善勃起功能（在RCT中效果可與低劑量西地那非相比，透過改善血流和一氧化氮），支援免疫力（增加NK細胞活性）並調節葡萄糖代謝。</w:t>
      </w:r>
    </w:p>
    <w:p>
      <w:pPr>
        <w:pStyle w:val="BodyText"/>
      </w:pPr>
      <w:r>
        <w:rPr>
          <w:bCs/>
          <w:b/>
        </w:rPr>
        <w:t>劑量：</w:t>
      </w:r>
      <w:r>
        <w:t xml:space="preserve"> </w:t>
      </w:r>
      <w:r>
        <w:t>亞洲人參（紅參，6年）：每日400-800毫克標準化為4-7%人參皂苷的提取物。美國人參：每日400-600毫克。最好早晨，與餐食同服。作用時間：8-10小時。在中醫傳統中建議週期性使用：3周服用，1週休息。</w:t>
      </w:r>
    </w:p>
    <w:p>
      <w:pPr>
        <w:pStyle w:val="BodyText"/>
      </w:pPr>
      <w:r>
        <w:rPr>
          <w:bCs/>
          <w:b/>
        </w:rPr>
        <w:t>禁忌症：</w:t>
      </w:r>
      <w:r>
        <w:t xml:space="preserve"> </w:t>
      </w:r>
      <w:r>
        <w:t>懷孕和哺乳期——研究不足。甲狀腺功能亢進——人參可能加重症狀。抗凝藥（華法林）——人參可能減弱其作用。糖尿病——服用降糖藥者必須監測血糖，因人參可能降低血糖。敏感者的興奮、失眠、頭痛——減少劑量或轉用美國人參。</w:t>
      </w:r>
    </w:p>
    <w:bookmarkEnd w:id="432"/>
    <w:bookmarkStart w:id="433" w:name="灵芝ganoderma-lucidum"/>
    <w:p>
      <w:pPr>
        <w:pStyle w:val="Heading4"/>
      </w:pPr>
      <w:r>
        <w:t>16.2.4 靈芝（Ganoderma lucidum）</w:t>
      </w:r>
    </w:p>
    <w:p>
      <w:pPr>
        <w:pStyle w:val="FirstParagraph"/>
      </w:pPr>
      <w:r>
        <w:t>靈芝，中醫中的”不朽蘑菇”，是具有強大免疫調節作用的適應原和藥用蘑菇。含有三萜類（靈芝酸）、β-葡聚糖多糖和蛋白聚糖。與南非醉茄或紅景天不同，靈芝主要透過免疫系統和炎症狀態發揮作用。多糖啟用巨噬細胞上的TLR受體，在抑制TNF-α和IL-6的同時增加IL-10。三萜類抑制NF-κB途徑。</w:t>
      </w:r>
    </w:p>
    <w:p>
      <w:pPr>
        <w:pStyle w:val="BodyText"/>
      </w:pPr>
      <w:r>
        <w:t>研究表明：睡眠質量改善（透過減少炎症和焦慮，非直接鎮靜作用）、病毒感染中的免疫支援、抗氧化作用以及潛在的癌症治療支援。靈芝還有有據可查的肝保護作用。</w:t>
      </w:r>
    </w:p>
    <w:p>
      <w:pPr>
        <w:pStyle w:val="BodyText"/>
      </w:pPr>
      <w:r>
        <w:rPr>
          <w:bCs/>
          <w:b/>
        </w:rPr>
        <w:t>劑量：</w:t>
      </w:r>
      <w:r>
        <w:t xml:space="preserve"> </w:t>
      </w:r>
      <w:r>
        <w:t>標準化為30%多糖和3%三萜類的提取物：每日1000-2000毫克。對於高濃縮提取物（例如50%多糖）：500-1000毫克。最好晚上，因其鎮靜作用特徵。免疫調節作用需要時間：最少4-6周的持續使用。</w:t>
      </w:r>
    </w:p>
    <w:p>
      <w:pPr>
        <w:pStyle w:val="BodyText"/>
      </w:pPr>
      <w:r>
        <w:rPr>
          <w:bCs/>
          <w:b/>
        </w:rPr>
        <w:t>禁忌症：</w:t>
      </w:r>
      <w:r>
        <w:t xml:space="preserve"> </w:t>
      </w:r>
      <w:r>
        <w:t>懷孕和哺乳期——建議謹慎。抗凝和抗血小板藥物——靈芝可能增加出血風險，因其稀釋血液作用。外科手術前應停用2周。低血壓——靈芝可能進一步降低血壓。罕見：皮疹和胃腸問題。</w:t>
      </w:r>
    </w:p>
    <w:bookmarkEnd w:id="433"/>
    <w:bookmarkStart w:id="434" w:name="冬虫夏草cordyceps-militaris"/>
    <w:p>
      <w:pPr>
        <w:pStyle w:val="Heading4"/>
      </w:pPr>
      <w:r>
        <w:t>16.2.5 冬蟲夏草（Cordyceps militaris）</w:t>
      </w:r>
    </w:p>
    <w:p>
      <w:pPr>
        <w:pStyle w:val="FirstParagraph"/>
      </w:pPr>
      <w:r>
        <w:t>冬蟲夏草（受保護的</w:t>
      </w:r>
      <w:r>
        <w:rPr>
          <w:iCs/>
          <w:i/>
        </w:rPr>
        <w:t>冬蟲夏草</w:t>
      </w:r>
      <w:r>
        <w:t>的替代品）含有蟲草酸（蟲草素）和腺苷。蟲草素干擾RNA合成，表現出抗病毒和免疫調節作用。腺苷改善血流和氧氣利用。</w:t>
      </w:r>
    </w:p>
    <w:p>
      <w:pPr>
        <w:pStyle w:val="BodyText"/>
      </w:pPr>
      <w:r>
        <w:t>主要效果：肌肉ATP增加18-32%（12周後）、運動耐力改善（VO2 max增加）、肺功能支援以及透過NK細胞啟用的免疫調節。冬蟲夏草還表現出對腎臟和肝臟的保護特性。</w:t>
      </w:r>
    </w:p>
    <w:p>
      <w:pPr>
        <w:pStyle w:val="BodyText"/>
      </w:pPr>
      <w:r>
        <w:rPr>
          <w:bCs/>
          <w:b/>
        </w:rPr>
        <w:t>劑量：</w:t>
      </w:r>
      <w:r>
        <w:t xml:space="preserve"> </w:t>
      </w:r>
      <w:r>
        <w:t>標準化為30%多糖和0.3%蟲草酸的提取物：每日1000-3000毫克。粉末形式（蘑菇粉）：3000-5000毫克。最好早晨或運動前。與紅景天同時使用效果增強。</w:t>
      </w:r>
    </w:p>
    <w:p>
      <w:pPr>
        <w:pStyle w:val="BodyText"/>
      </w:pPr>
      <w:r>
        <w:rPr>
          <w:bCs/>
          <w:b/>
        </w:rPr>
        <w:t>禁忌症：</w:t>
      </w:r>
      <w:r>
        <w:t xml:space="preserve"> </w:t>
      </w:r>
      <w:r>
        <w:t>懷孕和哺乳期——因研究不足建議謹慎。自身免疫疾病——由於免疫刺激。免疫抑制劑（移植後、自身免疫）——冬蟲夏草可能 counteract 其作用。罕見：腹瀉、噁心。</w:t>
      </w:r>
    </w:p>
    <w:bookmarkEnd w:id="434"/>
    <w:bookmarkStart w:id="435" w:name="玛卡lepidium-meyenii"/>
    <w:p>
      <w:pPr>
        <w:pStyle w:val="Heading4"/>
      </w:pPr>
      <w:r>
        <w:t>16.2.6 瑪卡（Lepidium meyenii）</w:t>
      </w:r>
    </w:p>
    <w:p>
      <w:pPr>
        <w:pStyle w:val="FirstParagraph"/>
      </w:pPr>
      <w:r>
        <w:t>瑪卡，來自秘魯安第斯山脈（海拔4000+米）的十字花科植物，佔有特殊地位。與其他適應原不同，它不含激素也不直接作用於激素受體。其機制是間接的：提供激素合成前體、調節HPA軸並影響內源性大麻素系統。</w:t>
      </w:r>
    </w:p>
    <w:p>
      <w:pPr>
        <w:pStyle w:val="BodyText"/>
      </w:pPr>
      <w:r>
        <w:t>RCT研究證實：增加男性和女性性慾（獨立於激素水平——神經和血管作用）、改善精液質量（濃度、活力、精子形態）、緩解更年期症狀（透過調節HPA軸，非雌激素作用）、增加能量和改善情緒。當地人幾個世紀以來用於缺氧條件下的耐力。</w:t>
      </w:r>
    </w:p>
    <w:p>
      <w:pPr>
        <w:pStyle w:val="BodyText"/>
      </w:pPr>
      <w:r>
        <w:rPr>
          <w:bCs/>
          <w:b/>
        </w:rPr>
        <w:t>劑量：</w:t>
      </w:r>
      <w:r>
        <w:t xml:space="preserve"> </w:t>
      </w:r>
      <w:r>
        <w:t>根粉（最好糊化以提高生物利用度）：每日1500-3000毫克。標準化提取物：500-1000毫克。最好早晨，與餐食同服。作用時間：累積——2-3周後 first 效果，8-12周後完全作用。</w:t>
      </w:r>
    </w:p>
    <w:p>
      <w:pPr>
        <w:pStyle w:val="BodyText"/>
      </w:pPr>
      <w:r>
        <w:rPr>
          <w:bCs/>
          <w:b/>
        </w:rPr>
        <w:t>禁忌症：</w:t>
      </w:r>
      <w:r>
        <w:t xml:space="preserve"> </w:t>
      </w:r>
      <w:r>
        <w:t>懷孕和哺乳期——研究不足。甲狀腺疾病——瑪卡含有可能影響碘缺乏時甲狀腺功能的硫代葡萄糖苷。激素依賴性疾病（乳腺癌、卵巢癌、子宮癌、前列腺癌）——建議謹慎，因對激素軸的間接影響。罕見：敏感消化系統者的胃腸問題。</w:t>
      </w:r>
    </w:p>
    <w:bookmarkEnd w:id="435"/>
    <w:bookmarkStart w:id="436" w:name="表格适应原比较"/>
    <w:p>
      <w:pPr>
        <w:pStyle w:val="Heading4"/>
      </w:pPr>
      <w:r>
        <w:t>16.2.7 表格：適應原比較</w:t>
      </w:r>
    </w:p>
    <w:p>
      <w:pPr>
        <w:pStyle w:val="FirstParagraph"/>
      </w:pPr>
      <w:r>
        <w:t>下表綜合了本章討論的六種適應原的關鍵資料，允許根據具體引數和情況快速選擇物質。</w:t>
      </w:r>
    </w:p>
    <w:p>
      <w:pPr>
        <w:pStyle w:val="BodyText"/>
      </w:pPr>
      <w:r>
        <w:rPr>
          <w:bCs/>
          <w:b/>
        </w:rPr>
        <w:t>表格：BHQ中的適應原比較</w:t>
      </w:r>
    </w:p>
    <w:tbl>
      <w:tblPr>
        <w:tblStyle w:val="Table"/>
        <w:tblW w:type="pct" w:w="5000"/>
        <w:tblLook w:firstRow="1" w:lastRow="0" w:firstColumn="0" w:lastColumn="0" w:noHBand="0" w:noVBand="0" w:val="0020"/>
      </w:tblPr>
      <w:tblGrid>
        <w:gridCol w:w="1320"/>
        <w:gridCol w:w="1320"/>
        <w:gridCol w:w="1320"/>
        <w:gridCol w:w="1320"/>
        <w:gridCol w:w="1320"/>
        <w:gridCol w:w="1320"/>
      </w:tblGrid>
      <w:tr>
        <w:trPr>
          <w:tblHeader w:val="true"/>
        </w:trPr>
        <w:tc>
          <w:tcPr/>
          <w:p>
            <w:pPr>
              <w:pStyle w:val="Compact"/>
              <w:jc w:val="left"/>
            </w:pPr>
            <w:r>
              <w:t>適應原</w:t>
            </w:r>
          </w:p>
        </w:tc>
        <w:tc>
          <w:tcPr/>
          <w:p>
            <w:pPr>
              <w:pStyle w:val="Compact"/>
              <w:jc w:val="left"/>
            </w:pPr>
            <w:r>
              <w:t>主要作用</w:t>
            </w:r>
          </w:p>
        </w:tc>
        <w:tc>
          <w:tcPr/>
          <w:p>
            <w:pPr>
              <w:pStyle w:val="Compact"/>
              <w:jc w:val="left"/>
            </w:pPr>
            <w:r>
              <w:t>劑量（每日）</w:t>
            </w:r>
          </w:p>
        </w:tc>
        <w:tc>
          <w:tcPr/>
          <w:p>
            <w:pPr>
              <w:pStyle w:val="Compact"/>
              <w:jc w:val="left"/>
            </w:pPr>
            <w:r>
              <w:t>最佳時機</w:t>
            </w:r>
          </w:p>
        </w:tc>
        <w:tc>
          <w:tcPr/>
          <w:p>
            <w:pPr>
              <w:pStyle w:val="Compact"/>
              <w:jc w:val="left"/>
            </w:pPr>
            <w:r>
              <w:t>BHQ目標</w:t>
            </w:r>
          </w:p>
        </w:tc>
        <w:tc>
          <w:tcPr/>
          <w:p>
            <w:pPr>
              <w:pStyle w:val="Compact"/>
              <w:jc w:val="left"/>
            </w:pPr>
            <w:r>
              <w:t>關鍵禁忌症</w:t>
            </w:r>
          </w:p>
        </w:tc>
      </w:tr>
      <w:tr>
        <w:tc>
          <w:tcPr/>
          <w:p>
            <w:pPr>
              <w:pStyle w:val="Compact"/>
              <w:jc w:val="left"/>
            </w:pPr>
            <w:r>
              <w:t>南非醉茄（KSM-66）</w:t>
            </w:r>
          </w:p>
        </w:tc>
        <w:tc>
          <w:tcPr/>
          <w:p>
            <w:pPr>
              <w:pStyle w:val="Compact"/>
              <w:jc w:val="left"/>
            </w:pPr>
            <w:r>
              <w:t>↓皮質醇、↓焦慮、↑再生、↑睪酮</w:t>
            </w:r>
          </w:p>
        </w:tc>
        <w:tc>
          <w:tcPr/>
          <w:p>
            <w:pPr>
              <w:pStyle w:val="Compact"/>
              <w:jc w:val="left"/>
            </w:pPr>
            <w:r>
              <w:t>300-1000毫克</w:t>
            </w:r>
          </w:p>
        </w:tc>
        <w:tc>
          <w:tcPr/>
          <w:p>
            <w:pPr>
              <w:pStyle w:val="Compact"/>
              <w:jc w:val="left"/>
            </w:pPr>
            <w:r>
              <w:t>晚上，與脂肪同服</w:t>
            </w:r>
          </w:p>
        </w:tc>
        <w:tc>
          <w:tcPr/>
          <w:p>
            <w:pPr>
              <w:pStyle w:val="Compact"/>
              <w:jc w:val="left"/>
            </w:pPr>
            <w:r>
              <w:t>生命力、心理抵抗力、睡眠</w:t>
            </w:r>
          </w:p>
        </w:tc>
        <w:tc>
          <w:tcPr/>
          <w:p>
            <w:pPr>
              <w:pStyle w:val="Compact"/>
              <w:jc w:val="left"/>
            </w:pPr>
            <w:r>
              <w:t>懷孕、自身免疫、鎮靜藥物</w:t>
            </w:r>
          </w:p>
        </w:tc>
      </w:tr>
      <w:tr>
        <w:tc>
          <w:tcPr/>
          <w:p>
            <w:pPr>
              <w:pStyle w:val="Compact"/>
              <w:jc w:val="left"/>
            </w:pPr>
            <w:r>
              <w:t>紅景天</w:t>
            </w:r>
          </w:p>
        </w:tc>
        <w:tc>
          <w:tcPr/>
          <w:p>
            <w:pPr>
              <w:pStyle w:val="Compact"/>
              <w:jc w:val="left"/>
            </w:pPr>
            <w:r>
              <w:t>↓疲勞、↑專注力、↑耐力、↓壓力</w:t>
            </w:r>
          </w:p>
        </w:tc>
        <w:tc>
          <w:tcPr/>
          <w:p>
            <w:pPr>
              <w:pStyle w:val="Compact"/>
              <w:jc w:val="left"/>
            </w:pPr>
            <w:r>
              <w:t>200-600毫克</w:t>
            </w:r>
          </w:p>
        </w:tc>
        <w:tc>
          <w:tcPr/>
          <w:p>
            <w:pPr>
              <w:pStyle w:val="Compact"/>
              <w:jc w:val="left"/>
            </w:pPr>
            <w:r>
              <w:t>早晨，空腹</w:t>
            </w:r>
          </w:p>
        </w:tc>
        <w:tc>
          <w:tcPr/>
          <w:p>
            <w:pPr>
              <w:pStyle w:val="Compact"/>
              <w:jc w:val="left"/>
            </w:pPr>
            <w:r>
              <w:t>敏銳度、專注力、心理抵抗力</w:t>
            </w:r>
          </w:p>
        </w:tc>
        <w:tc>
          <w:tcPr/>
          <w:p>
            <w:pPr>
              <w:pStyle w:val="Compact"/>
              <w:jc w:val="left"/>
            </w:pPr>
            <w:r>
              <w:t>雙相情感障礙、抗抑鬱藥、懷孕</w:t>
            </w:r>
          </w:p>
        </w:tc>
      </w:tr>
      <w:tr>
        <w:tc>
          <w:tcPr/>
          <w:p>
            <w:pPr>
              <w:pStyle w:val="Compact"/>
              <w:jc w:val="left"/>
            </w:pPr>
            <w:r>
              <w:t>人參（Panax）</w:t>
            </w:r>
          </w:p>
        </w:tc>
        <w:tc>
          <w:tcPr/>
          <w:p>
            <w:pPr>
              <w:pStyle w:val="Compact"/>
              <w:jc w:val="left"/>
            </w:pPr>
            <w:r>
              <w:t>↑能量、↑認知、↑免疫力、↑性慾</w:t>
            </w:r>
          </w:p>
        </w:tc>
        <w:tc>
          <w:tcPr/>
          <w:p>
            <w:pPr>
              <w:pStyle w:val="Compact"/>
              <w:jc w:val="left"/>
            </w:pPr>
            <w:r>
              <w:t>400-800毫克</w:t>
            </w:r>
          </w:p>
        </w:tc>
        <w:tc>
          <w:tcPr/>
          <w:p>
            <w:pPr>
              <w:pStyle w:val="Compact"/>
              <w:jc w:val="left"/>
            </w:pPr>
            <w:r>
              <w:t>早晨，與餐食同服</w:t>
            </w:r>
          </w:p>
        </w:tc>
        <w:tc>
          <w:tcPr/>
          <w:p>
            <w:pPr>
              <w:pStyle w:val="Compact"/>
              <w:jc w:val="left"/>
            </w:pPr>
            <w:r>
              <w:t>生命力、敏銳度、興奮</w:t>
            </w:r>
          </w:p>
        </w:tc>
        <w:tc>
          <w:tcPr/>
          <w:p>
            <w:pPr>
              <w:pStyle w:val="Compact"/>
              <w:jc w:val="left"/>
            </w:pPr>
            <w:r>
              <w:t>甲狀腺功能亢進、抗凝藥、懷孕</w:t>
            </w:r>
          </w:p>
        </w:tc>
      </w:tr>
      <w:tr>
        <w:tc>
          <w:tcPr/>
          <w:p>
            <w:pPr>
              <w:pStyle w:val="Compact"/>
              <w:jc w:val="left"/>
            </w:pPr>
            <w:r>
              <w:t>靈芝</w:t>
            </w:r>
          </w:p>
        </w:tc>
        <w:tc>
          <w:tcPr/>
          <w:p>
            <w:pPr>
              <w:pStyle w:val="Compact"/>
              <w:jc w:val="left"/>
            </w:pPr>
            <w:r>
              <w:t>↑免疫力、↓炎症、↑平靜、肝保護</w:t>
            </w:r>
          </w:p>
        </w:tc>
        <w:tc>
          <w:tcPr/>
          <w:p>
            <w:pPr>
              <w:pStyle w:val="Compact"/>
              <w:jc w:val="left"/>
            </w:pPr>
            <w:r>
              <w:t>1000-2000毫克</w:t>
            </w:r>
          </w:p>
        </w:tc>
        <w:tc>
          <w:tcPr/>
          <w:p>
            <w:pPr>
              <w:pStyle w:val="Compact"/>
              <w:jc w:val="left"/>
            </w:pPr>
            <w:r>
              <w:t>晚上</w:t>
            </w:r>
          </w:p>
        </w:tc>
        <w:tc>
          <w:tcPr/>
          <w:p>
            <w:pPr>
              <w:pStyle w:val="Compact"/>
              <w:jc w:val="left"/>
            </w:pPr>
            <w:r>
              <w:t>生物免疫力、再生、平靜</w:t>
            </w:r>
          </w:p>
        </w:tc>
        <w:tc>
          <w:tcPr/>
          <w:p>
            <w:pPr>
              <w:pStyle w:val="Compact"/>
              <w:jc w:val="left"/>
            </w:pPr>
            <w:r>
              <w:t>抗凝藥、低血壓、懷孕</w:t>
            </w:r>
          </w:p>
        </w:tc>
      </w:tr>
      <w:tr>
        <w:tc>
          <w:tcPr/>
          <w:p>
            <w:pPr>
              <w:pStyle w:val="Compact"/>
              <w:jc w:val="left"/>
            </w:pPr>
            <w:r>
              <w:t>冬蟲夏草</w:t>
            </w:r>
          </w:p>
        </w:tc>
        <w:tc>
          <w:tcPr/>
          <w:p>
            <w:pPr>
              <w:pStyle w:val="Compact"/>
              <w:jc w:val="left"/>
            </w:pPr>
            <w:r>
              <w:t>↑ATP、↑VO2 max、↑耐力、免疫調節</w:t>
            </w:r>
          </w:p>
        </w:tc>
        <w:tc>
          <w:tcPr/>
          <w:p>
            <w:pPr>
              <w:pStyle w:val="Compact"/>
              <w:jc w:val="left"/>
            </w:pPr>
            <w:r>
              <w:t>1000-3000毫克</w:t>
            </w:r>
          </w:p>
        </w:tc>
        <w:tc>
          <w:tcPr/>
          <w:p>
            <w:pPr>
              <w:pStyle w:val="Compact"/>
              <w:jc w:val="left"/>
            </w:pPr>
            <w:r>
              <w:t>早晨，運動前</w:t>
            </w:r>
          </w:p>
        </w:tc>
        <w:tc>
          <w:tcPr/>
          <w:p>
            <w:pPr>
              <w:pStyle w:val="Compact"/>
              <w:jc w:val="left"/>
            </w:pPr>
            <w:r>
              <w:t>生命力、身體力量、再生</w:t>
            </w:r>
          </w:p>
        </w:tc>
        <w:tc>
          <w:tcPr/>
          <w:p>
            <w:pPr>
              <w:pStyle w:val="Compact"/>
              <w:jc w:val="left"/>
            </w:pPr>
            <w:r>
              <w:t>免疫抑制劑、自身免疫、懷孕</w:t>
            </w:r>
          </w:p>
        </w:tc>
      </w:tr>
      <w:tr>
        <w:tc>
          <w:tcPr/>
          <w:p>
            <w:pPr>
              <w:pStyle w:val="Compact"/>
              <w:jc w:val="left"/>
            </w:pPr>
            <w:r>
              <w:t>瑪卡（糊化）</w:t>
            </w:r>
          </w:p>
        </w:tc>
        <w:tc>
          <w:tcPr/>
          <w:p>
            <w:pPr>
              <w:pStyle w:val="Compact"/>
              <w:jc w:val="left"/>
            </w:pPr>
            <w:r>
              <w:t>↑性慾、↑能量、↓更年期症狀、↑情緒</w:t>
            </w:r>
          </w:p>
        </w:tc>
        <w:tc>
          <w:tcPr/>
          <w:p>
            <w:pPr>
              <w:pStyle w:val="Compact"/>
              <w:jc w:val="left"/>
            </w:pPr>
            <w:r>
              <w:t>1500-3000毫克</w:t>
            </w:r>
          </w:p>
        </w:tc>
        <w:tc>
          <w:tcPr/>
          <w:p>
            <w:pPr>
              <w:pStyle w:val="Compact"/>
              <w:jc w:val="left"/>
            </w:pPr>
            <w:r>
              <w:t>早晨，與餐食同服</w:t>
            </w:r>
          </w:p>
        </w:tc>
        <w:tc>
          <w:tcPr/>
          <w:p>
            <w:pPr>
              <w:pStyle w:val="Compact"/>
              <w:jc w:val="left"/>
            </w:pPr>
            <w:r>
              <w:t>活力、生命力、激素平衡</w:t>
            </w:r>
          </w:p>
        </w:tc>
        <w:tc>
          <w:tcPr/>
          <w:p>
            <w:pPr>
              <w:pStyle w:val="Compact"/>
              <w:jc w:val="left"/>
            </w:pPr>
            <w:r>
              <w:t>甲狀腺疾病、激素腫瘤、懷孕</w:t>
            </w:r>
          </w:p>
        </w:tc>
      </w:tr>
    </w:tbl>
    <w:p>
      <w:pPr>
        <w:pStyle w:val="BodyText"/>
      </w:pPr>
      <w:r>
        <w:t>該表的分析揭示了BHQ實踐者幾個關鍵決策模式。第一，所有六種適應原在懷孕期間都有禁忌症——不是由於已證實的有害性，而是由於缺乏安全性研究，這是藥理學中的標準方法。第二，自身免疫疾病患者應特別謹慎：南非醉茄、冬蟲夏草和靈芝可能增強免疫系統活性，這在自身免疫中是不期望的。第三，時機至關重要：南非醉茄和靈芝因其鎮靜 profile 最好在晚上服用，而紅景天、人參和冬蟲夏草應早晨服用以免干擾睡眠。第四，可見明顯的互補性：南非醉茄（晚間，鎮靜）+紅景天（早晨，興奮）對構成許多BHQ實踐者認為最優的雙相日間支援系統。</w:t>
      </w:r>
    </w:p>
    <w:p>
      <w:pPr>
        <w:pStyle w:val="BodyText"/>
      </w:pPr>
      <w:r>
        <w:t>還值得注意的是，這些適應原中沒有任何一種在絕對意義上”優於”其他。選擇取決於你引數的給定狀態：如果問題是慢性壓力和失眠——南非醉茄。如果腦霧和缺乏動力——紅景天。如果低身體耐力——冬蟲夏草。如果性慾降低——瑪卡。如果頻繁感染——靈芝。如果整體能量虛弱——人參。沒有診斷的適應原就像沒有選定引數的量子心智工具：它有效，但不知道在作用於什麼。</w:t>
      </w:r>
    </w:p>
    <w:p>
      <w:r/>
    </w:p>
    <w:bookmarkEnd w:id="436"/>
    <w:bookmarkEnd w:id="437"/>
    <w:bookmarkStart w:id="441" w:name="药用蘑菇超越适应原"/>
    <w:p>
      <w:pPr>
        <w:pStyle w:val="Heading3"/>
      </w:pPr>
      <w:r>
        <w:t>16.3 藥用蘑菇——超越適應原</w:t>
      </w:r>
    </w:p>
    <w:p>
      <w:pPr>
        <w:pStyle w:val="FirstParagraph"/>
      </w:pPr>
      <w:r>
        <w:t>上一小節討論的適應原只是功能性蘑菇世界的冰山一角。另外三種蘑菇——白樺茸、舞茸和雲芝——在嚴格意義上不完全滿足所有三個適應原標準（特別是作用非特異性標準），但它們表現出如此強大的健康特性，值得在量子生物駭客的軍火庫中單獨關注。</w:t>
      </w:r>
    </w:p>
    <w:bookmarkStart w:id="438" w:name="白桦茸inonotus-obliquus"/>
    <w:p>
      <w:pPr>
        <w:pStyle w:val="Heading4"/>
      </w:pPr>
      <w:r>
        <w:t>16.3.1 白樺茸（Inonotus obliquus）</w:t>
      </w:r>
    </w:p>
    <w:p>
      <w:pPr>
        <w:pStyle w:val="FirstParagraph"/>
      </w:pPr>
      <w:r>
        <w:t>白樺茸生長在寒冷氣候的白樺樹幹上，看起來像燒焦的樹皮突起。化學分析揭示了自然界中最高的抗氧化劑濃度之一：生白樺茸的ORAC約為52,000 µmol TE/g（相比之下，巴西莓——16,000）。含有多酚、多糖、β-葡聚糖以及來自白樺樹皮的白樺脂酸。</w:t>
      </w:r>
    </w:p>
    <w:p>
      <w:pPr>
        <w:pStyle w:val="BodyText"/>
      </w:pPr>
      <w:r>
        <w:t>白樺脂酸在初步研究中表現出抗炎、肝保護和潛在的抗癌作用。多糖透過啟用巨噬細胞調節免疫反應。在BHQ中，白樺茸是氧化應激升高者的首選物質——吸菸者、大城市居民、化療後患者以及其生命力因慢性炎症而降低的人。</w:t>
      </w:r>
    </w:p>
    <w:p>
      <w:pPr>
        <w:pStyle w:val="BodyText"/>
      </w:pPr>
      <w:r>
        <w:rPr>
          <w:bCs/>
          <w:b/>
        </w:rPr>
        <w:t>劑量：</w:t>
      </w:r>
      <w:r>
        <w:t xml:space="preserve"> </w:t>
      </w:r>
      <w:r>
        <w:t>標準化為30%多糖的提取物：每日1000-2000毫克。幹蘑菇煎劑：每日1-2杯。最好早晨，與餐食同服。</w:t>
      </w:r>
    </w:p>
    <w:p>
      <w:pPr>
        <w:pStyle w:val="BodyText"/>
      </w:pPr>
      <w:r>
        <w:rPr>
          <w:bCs/>
          <w:b/>
        </w:rPr>
        <w:t>禁忌症：</w:t>
      </w:r>
      <w:r>
        <w:t xml:space="preserve"> </w:t>
      </w:r>
      <w:r>
        <w:t>糖尿病——白樺茸可能降低血糖。血液稀釋藥物。懷孕和哺乳期。腎臟疾病（因高草酸鹽含量）。</w:t>
      </w:r>
    </w:p>
    <w:bookmarkEnd w:id="438"/>
    <w:bookmarkStart w:id="439" w:name="舞茸grifola-frondosa"/>
    <w:p>
      <w:pPr>
        <w:pStyle w:val="Heading4"/>
      </w:pPr>
      <w:r>
        <w:t>16.3.2 舞茸（Grifola frondosa）</w:t>
      </w:r>
    </w:p>
    <w:p>
      <w:pPr>
        <w:pStyle w:val="FirstParagraph"/>
      </w:pPr>
      <w:r>
        <w:t>舞茸，</w:t>
      </w:r>
      <w:r>
        <w:t>“</w:t>
      </w:r>
      <w:r>
        <w:t>林中雞肉</w:t>
      </w:r>
      <w:r>
        <w:t>”</w:t>
      </w:r>
      <w:r>
        <w:t>，是具有強代謝作用的蘑菇。其關鍵化合物是D-組分（β-葡聚糖），在初步臨床研究中改善胰島素敏感性並降低空腹血糖。D-組分啟用胰島素受體並增加GLUT-4表達。</w:t>
      </w:r>
    </w:p>
    <w:p>
      <w:pPr>
        <w:pStyle w:val="BodyText"/>
      </w:pPr>
      <w:r>
        <w:t>舞茸還表現出免疫調節、抗癌（在體外研究中抑制血管生成）和肝保護作用。在BHQ中，對胰島素抵抗、前糖尿病和代謝綜合徵患者特別有價值——這些狀態透過線粒體功能障礙降低生命力。</w:t>
      </w:r>
    </w:p>
    <w:p>
      <w:pPr>
        <w:pStyle w:val="BodyText"/>
      </w:pPr>
      <w:r>
        <w:rPr>
          <w:bCs/>
          <w:b/>
        </w:rPr>
        <w:t>劑量：</w:t>
      </w:r>
      <w:r>
        <w:t xml:space="preserve"> </w:t>
      </w:r>
      <w:r>
        <w:t>標準化為30%多糖和10%D-組分的提取物：每日1000-2000毫克。最好與含碳水化合物的餐食同服。</w:t>
      </w:r>
    </w:p>
    <w:p>
      <w:pPr>
        <w:pStyle w:val="BodyText"/>
      </w:pPr>
      <w:r>
        <w:rPr>
          <w:bCs/>
          <w:b/>
        </w:rPr>
        <w:t>禁忌症：</w:t>
      </w:r>
      <w:r>
        <w:t xml:space="preserve"> </w:t>
      </w:r>
      <w:r>
        <w:t>降糖藥物（胰島素、二甲雙胍）——必須監測血糖，因舞茸可能增強其作用。懷孕和哺乳期。</w:t>
      </w:r>
    </w:p>
    <w:bookmarkEnd w:id="439"/>
    <w:bookmarkStart w:id="440" w:name="云芝trametes-versicolor"/>
    <w:p>
      <w:pPr>
        <w:pStyle w:val="Heading4"/>
      </w:pPr>
      <w:r>
        <w:t>16.3.3 雲芝（Trametes versicolor）</w:t>
      </w:r>
    </w:p>
    <w:p>
      <w:pPr>
        <w:pStyle w:val="FirstParagraph"/>
      </w:pPr>
      <w:r>
        <w:t>雲芝（</w:t>
      </w:r>
      <w:r>
        <w:t>“</w:t>
      </w:r>
      <w:r>
        <w:t>火雞尾</w:t>
      </w:r>
      <w:r>
        <w:t>”</w:t>
      </w:r>
      <w:r>
        <w:t>），臨床上研究最充分的藥用蘑菇，含有PSK（雲芝多糖）和PSP（多糖肽）。兩者都在RCT中作為癌症治療支援被研究——用於胃癌、結腸癌和肺癌。PSK自1977年起在日本被批准為藥物。機制：NK細胞、巨噬細胞和T淋巴細胞啟用。</w:t>
      </w:r>
    </w:p>
    <w:p>
      <w:pPr>
        <w:pStyle w:val="BodyText"/>
      </w:pPr>
      <w:r>
        <w:t>此外，雲芝具有益生元特性——多糖為</w:t>
      </w:r>
      <w:r>
        <w:rPr>
          <w:iCs/>
          <w:i/>
        </w:rPr>
        <w:t>Bifidobacterium</w:t>
      </w:r>
      <w:r>
        <w:t>和</w:t>
      </w:r>
      <w:r>
        <w:rPr>
          <w:iCs/>
          <w:i/>
        </w:rPr>
        <w:t>Lactobacillus</w:t>
      </w:r>
      <w:r>
        <w:t>提供營養。在腸-腦軸的背景下，這對情緒和認知功能有影響。在BHQ中，是抗生素治療後、腸道菌群失調和免疫力降低時的首選物質。</w:t>
      </w:r>
    </w:p>
    <w:p>
      <w:pPr>
        <w:pStyle w:val="BodyText"/>
      </w:pPr>
      <w:r>
        <w:rPr>
          <w:bCs/>
          <w:b/>
        </w:rPr>
        <w:t>劑量：</w:t>
      </w:r>
      <w:r>
        <w:t xml:space="preserve"> </w:t>
      </w:r>
      <w:r>
        <w:t>標準化為30%多糖（PSP/PSK）的提取物：每日2000-4000毫克。最好分兩次，與餐食同服。</w:t>
      </w:r>
    </w:p>
    <w:p>
      <w:pPr>
        <w:pStyle w:val="BodyText"/>
      </w:pPr>
      <w:r>
        <w:rPr>
          <w:bCs/>
          <w:b/>
        </w:rPr>
        <w:t>禁忌症：</w:t>
      </w:r>
      <w:r>
        <w:t xml:space="preserve"> </w:t>
      </w:r>
      <w:r>
        <w:t>懷孕和哺乳期。免疫抑制劑。相對安全，但大劑量時可能出現噁心。</w:t>
      </w:r>
    </w:p>
    <w:p>
      <w:r/>
    </w:p>
    <w:bookmarkEnd w:id="440"/>
    <w:bookmarkEnd w:id="441"/>
    <w:bookmarkStart w:id="446" w:name="支持性生物技术"/>
    <w:p>
      <w:pPr>
        <w:pStyle w:val="Heading3"/>
      </w:pPr>
      <w:r>
        <w:t>16.4 支援性生物技術</w:t>
      </w:r>
    </w:p>
    <w:p>
      <w:pPr>
        <w:pStyle w:val="FirstParagraph"/>
      </w:pPr>
      <w:r>
        <w:t>適應原和藥用蘑菇透過生化途徑在可測量層面運作。但量子生物駭客不限於生物化學。人類的量子維度——電磁場、細胞的光敏性、頻率共振——為直接在 these 層面運作的技術開闢了空間。光生物調節、PEMF和激素替代療法是量子生物駭客軍火庫中的三種生物技術，它們發揮精準工具的作用：不替代適應原或量子心智工具，而是與它們形成支援系統，其中每種技術在物質組織的不同層面運作。</w:t>
      </w:r>
    </w:p>
    <w:bookmarkStart w:id="442" w:name="光生物调节光作为药物"/>
    <w:p>
      <w:pPr>
        <w:pStyle w:val="Heading4"/>
      </w:pPr>
      <w:r>
        <w:t>16.4.1 光生物調節——光作為藥物</w:t>
      </w:r>
    </w:p>
    <w:p>
      <w:pPr>
        <w:pStyle w:val="FirstParagraph"/>
      </w:pPr>
      <w:r>
        <w:t>光生物調節（PBM）是應用低強度紅光（660 nm）和近紅外光（NIR，810-850 nm）刺激細胞。機制是優雅的：光子被線粒體呼吸鏈的細胞色素c氧化酶（複合物IV）吸收，增加ATP生產、減少ROS並啟用再生訊號。</w:t>
      </w:r>
    </w:p>
    <w:p>
      <w:pPr>
        <w:pStyle w:val="BodyText"/>
      </w:pPr>
      <w:r>
        <w:t>臨床研究證實PBM在以下方面的有效性：肌肉再生、慢性疼痛減少、認知功能改善（前額葉皮層刺激）、皮膚質量（膠原蛋白、彈性蛋白）、炎症減少和情緒改善（血清素和多巴胺調節）。</w:t>
      </w:r>
    </w:p>
    <w:p>
      <w:pPr>
        <w:pStyle w:val="BodyText"/>
      </w:pPr>
      <w:r>
        <w:t>在BHQ中，PBM同時支援兩個層面。在可測量層面上增加ATP，強化生命力。在不可測量層面上——光與機體的生物光子場相互作用，支援糾纏過程：當線粒體產生足夠能量來維持量子相干性時，量子心智工具運作更好（見第9章）。</w:t>
      </w:r>
    </w:p>
    <w:p>
      <w:pPr>
        <w:pStyle w:val="BodyText"/>
      </w:pPr>
      <w:r>
        <w:rPr>
          <w:bCs/>
          <w:b/>
        </w:rPr>
        <w:t>實踐：</w:t>
      </w:r>
      <w:r>
        <w:t xml:space="preserve"> </w:t>
      </w:r>
      <w:r>
        <w:t>LED面板（660 nm + 850 nm），每日10-20分鐘，距離皮膚15-30 cm。每次10-50 J/cm²的劑量。最好早晨，當光自然支援晝夜節律時。防護眼鏡必須。</w:t>
      </w:r>
    </w:p>
    <w:p>
      <w:pPr>
        <w:pStyle w:val="BodyText"/>
      </w:pPr>
      <w:r>
        <w:rPr>
          <w:bCs/>
          <w:b/>
        </w:rPr>
        <w:t>禁忌症：</w:t>
      </w:r>
      <w:r>
        <w:t xml:space="preserve"> </w:t>
      </w:r>
      <w:r>
        <w:t>服用光敏藥物（四環素類、某些抗抑鬱藥）。活動性腫瘤——光可能刺激惡性腫瘤生長。懷孕——研究不足。</w:t>
      </w:r>
    </w:p>
    <w:bookmarkEnd w:id="442"/>
    <w:bookmarkStart w:id="443" w:name="pemf脉冲电磁场脉冲场"/>
    <w:p>
      <w:pPr>
        <w:pStyle w:val="Heading4"/>
      </w:pPr>
      <w:r>
        <w:t>16.4.2 PEMF（脈衝電磁場）——脈衝場</w:t>
      </w:r>
    </w:p>
    <w:p>
      <w:pPr>
        <w:pStyle w:val="FirstParagraph"/>
      </w:pPr>
      <w:r>
        <w:t>PEMF（脈衝電磁場）使用低頻（1-100 Hz）EM脈衝刺激細胞。與光不同，電磁場穿透整個身體並與細胞離子相互作用，影響其膜電位和蛋白質合成。</w:t>
      </w:r>
    </w:p>
    <w:p>
      <w:pPr>
        <w:pStyle w:val="BodyText"/>
      </w:pPr>
      <w:r>
        <w:t>PEMF自1979年起被FDA批准用於未癒合骨折的治療。研究表明其在以下方面的有效性：慢性疼痛減少（纖維肌痛、關節炎）、創傷後再生、睡眠改善（褪黑素調節）、炎症減少和抑鬱症狀。10 Hz（α波）和7.83 Hz（舒曼共振）的頻率在BHQ中特別有趣。</w:t>
      </w:r>
    </w:p>
    <w:p>
      <w:pPr>
        <w:pStyle w:val="BodyText"/>
      </w:pPr>
      <w:r>
        <w:t>在超物理學中，PEMF是頻率共振工具——系統支柱之一，在公式</w:t>
      </w:r>
      <w:r>
        <w:t xml:space="preserve"> </w:t>
      </w:r>
      <m:oMath>
        <m:r>
          <m:t>B</m:t>
        </m:r>
        <m:r>
          <m:t>H</m:t>
        </m:r>
        <m:r>
          <m:t>Q</m:t>
        </m:r>
        <m:r>
          <m:rPr>
            <m:sty m:val="p"/>
          </m:rPr>
          <m:t>=</m:t>
        </m:r>
        <m:sSub>
          <m:e>
            <m:r>
              <m:t>H</m:t>
            </m:r>
          </m:e>
          <m:sub>
            <m:r>
              <m:t>k</m:t>
            </m:r>
            <m:r>
              <m:t>l</m:t>
            </m:r>
            <m:r>
              <m:t>a</m:t>
            </m:r>
            <m:r>
              <m:t>s</m:t>
            </m:r>
            <m:r>
              <m:t>y</m:t>
            </m:r>
            <m:r>
              <m:t>c</m:t>
            </m:r>
            <m:r>
              <m:t>z</m:t>
            </m:r>
            <m:r>
              <m:t>n</m:t>
            </m:r>
            <m:r>
              <m:t>y</m:t>
            </m:r>
          </m:sub>
        </m:sSub>
        <m:r>
          <m:rPr>
            <m:sty m:val="p"/>
          </m:rPr>
          <m:t>+</m:t>
        </m:r>
        <m:r>
          <m:t>Q</m:t>
        </m:r>
        <m:r>
          <m:t>M</m:t>
        </m:r>
        <m:r>
          <m:t>T</m:t>
        </m:r>
        <m:d>
          <m:dPr>
            <m:begChr m:val="("/>
            <m:endChr m:val=")"/>
            <m:sepChr m:val=""/>
            <m:grow/>
          </m:dPr>
          <m:e>
            <m:r>
              <m:t>P</m:t>
            </m:r>
          </m:e>
        </m:d>
        <m:r>
          <m:rPr>
            <m:sty m:val="p"/>
          </m:rPr>
          <m:t>+</m:t>
        </m:r>
        <m:sSub>
          <m:e>
            <m:r>
              <m:t>R</m:t>
            </m:r>
          </m:e>
          <m:sub>
            <m:r>
              <m:t>c</m:t>
            </m:r>
            <m:r>
              <m:t>z</m:t>
            </m:r>
            <m:r>
              <m:t>e</m:t>
            </m:r>
            <m:r>
              <m:t>s</m:t>
            </m:r>
            <m:r>
              <m:t>t</m:t>
            </m:r>
            <m:r>
              <m:t>o</m:t>
            </m:r>
            <m:r>
              <m:t>t</m:t>
            </m:r>
            <m:r>
              <m:t>l</m:t>
            </m:r>
            <m:r>
              <m:t>i</m:t>
            </m:r>
            <m:r>
              <m:t>w</m:t>
            </m:r>
            <m:r>
              <m:t>o</m:t>
            </m:r>
            <m:r>
              <m:t>s</m:t>
            </m:r>
            <m:r>
              <m:t>c</m:t>
            </m:r>
            <m:r>
              <m:t>i</m:t>
            </m:r>
            <m:r>
              <m:t>o</m:t>
            </m:r>
            <m:r>
              <m:t>w</m:t>
            </m:r>
            <m:r>
              <m:t>y</m:t>
            </m:r>
          </m:sub>
        </m:sSub>
      </m:oMath>
      <w:r>
        <w:t xml:space="preserve"> </w:t>
      </w:r>
      <w:r>
        <w:t>中描述。適當頻率的EM場支援組織中的量子相干性，在不可測量層面上穩定狀態函式。</w:t>
      </w:r>
    </w:p>
    <w:p>
      <w:pPr>
        <w:pStyle w:val="BodyText"/>
      </w:pPr>
      <w:r>
        <w:rPr>
          <w:bCs/>
          <w:b/>
        </w:rPr>
        <w:t>實踐：</w:t>
      </w:r>
      <w:r>
        <w:t xml:space="preserve"> </w:t>
      </w:r>
      <w:r>
        <w:t>PEMF墊或施加器，每日15-30分鐘，頻率1-30 Hz，強度1-100 μT。最好晚上睡前或早晨醒來後。</w:t>
      </w:r>
    </w:p>
    <w:p>
      <w:pPr>
        <w:pStyle w:val="BodyText"/>
      </w:pPr>
      <w:r>
        <w:rPr>
          <w:bCs/>
          <w:b/>
        </w:rPr>
        <w:t>禁忌症：</w:t>
      </w:r>
      <w:r>
        <w:t xml:space="preserve"> </w:t>
      </w:r>
      <w:r>
        <w:t>心臟起搏器和其他電磁植入物——絕對禁忌。懷孕——無研究。活動性腫瘤。抗凝藥（較高強度下有出血風險）。</w:t>
      </w:r>
    </w:p>
    <w:bookmarkEnd w:id="443"/>
    <w:bookmarkStart w:id="444" w:name="hrtbhq背景下的激素替代疗法"/>
    <w:p>
      <w:pPr>
        <w:pStyle w:val="Heading4"/>
      </w:pPr>
      <w:r>
        <w:t>16.4.3 HRT——BHQ背景下的激素替代療法</w:t>
      </w:r>
    </w:p>
    <w:p>
      <w:pPr>
        <w:pStyle w:val="FirstParagraph"/>
      </w:pPr>
      <w:r>
        <w:t>激素替代療法（HRT）在本章中佔有單獨位置，因為——與PBM和PEMF不同——它是需要醫療監督的藥物干預。在BHQ背景下，HRT僅被視為具有有據可查的臨床激素缺乏且無法透過適應原、生活方式改變和量子心智工具矯正的人群的選擇。</w:t>
      </w:r>
    </w:p>
    <w:p>
      <w:pPr>
        <w:pStyle w:val="BodyText"/>
      </w:pPr>
      <w:r>
        <w:t>男性低睪酮（臨床性腺功能減退，非”略低於平均水平”）、甲狀腺激素缺乏、圍絕經期女性低孕酮——這些狀態如此劇烈地降低生命力引數，以至於僅透過糾纏和適應原進行矯正的嘗試可能不足。BHQ不反對HRT，但主張層級：首先是實驗室診斷（非猜測），然後嘗試自然矯正（適應原、睡眠、運動、量子心智工具），只有在反應不足的情況下——在醫生嚴格監督下考慮HRT。</w:t>
      </w:r>
    </w:p>
    <w:p>
      <w:pPr>
        <w:pStyle w:val="BodyText"/>
      </w:pPr>
      <w:r>
        <w:rPr>
          <w:bCs/>
          <w:b/>
        </w:rPr>
        <w:t>HRT禁忌症（一般）：</w:t>
      </w:r>
      <w:r>
        <w:t xml:space="preserve"> </w:t>
      </w:r>
      <w:r>
        <w:t>HRT需要專科醫生的個體化評估。一般禁忌症包括：活動性激素依賴性腫瘤、血栓栓塞性疾病、嚴重肝病、未控制的高血壓。在BHQ背景下，HRT的決定應在誠實診斷後做出（見第7章），而非在抗衰老診所營銷影響下。</w:t>
      </w:r>
    </w:p>
    <w:bookmarkEnd w:id="444"/>
    <w:bookmarkStart w:id="445" w:name="表格bhq中的生物技术"/>
    <w:p>
      <w:pPr>
        <w:pStyle w:val="Heading4"/>
      </w:pPr>
      <w:r>
        <w:t>16.4.4 表格：BHQ中的生物技術</w:t>
      </w:r>
    </w:p>
    <w:p>
      <w:pPr>
        <w:pStyle w:val="FirstParagraph"/>
      </w:pPr>
      <w:r>
        <w:rPr>
          <w:bCs/>
          <w:b/>
        </w:rPr>
        <w:t>表格：量子生物駭客中的支援性生物技術</w:t>
      </w:r>
    </w:p>
    <w:tbl>
      <w:tblPr>
        <w:tblStyle w:val="Table"/>
        <w:tblW w:type="pct" w:w="5000"/>
        <w:tblLook w:firstRow="1" w:lastRow="0" w:firstColumn="0" w:lastColumn="0" w:noHBand="0" w:noVBand="0" w:val="0020"/>
      </w:tblPr>
      <w:tblGrid>
        <w:gridCol w:w="1320"/>
        <w:gridCol w:w="1320"/>
        <w:gridCol w:w="1320"/>
        <w:gridCol w:w="1320"/>
        <w:gridCol w:w="1320"/>
        <w:gridCol w:w="1320"/>
      </w:tblGrid>
      <w:tr>
        <w:trPr>
          <w:tblHeader w:val="true"/>
        </w:trPr>
        <w:tc>
          <w:tcPr/>
          <w:p>
            <w:pPr>
              <w:pStyle w:val="Compact"/>
              <w:jc w:val="left"/>
            </w:pPr>
            <w:r>
              <w:t>技術</w:t>
            </w:r>
          </w:p>
        </w:tc>
        <w:tc>
          <w:tcPr/>
          <w:p>
            <w:pPr>
              <w:pStyle w:val="Compact"/>
              <w:jc w:val="left"/>
            </w:pPr>
            <w:r>
              <w:t>作用原理</w:t>
            </w:r>
          </w:p>
        </w:tc>
        <w:tc>
          <w:tcPr/>
          <w:p>
            <w:pPr>
              <w:pStyle w:val="Compact"/>
              <w:jc w:val="left"/>
            </w:pPr>
            <w:r>
              <w:t>BHQ應用</w:t>
            </w:r>
          </w:p>
        </w:tc>
        <w:tc>
          <w:tcPr/>
          <w:p>
            <w:pPr>
              <w:pStyle w:val="Compact"/>
              <w:jc w:val="left"/>
            </w:pPr>
            <w:r>
              <w:t>大致成本</w:t>
            </w:r>
          </w:p>
        </w:tc>
        <w:tc>
          <w:tcPr/>
          <w:p>
            <w:pPr>
              <w:pStyle w:val="Compact"/>
              <w:jc w:val="left"/>
            </w:pPr>
            <w:r>
              <w:t>可用性</w:t>
            </w:r>
          </w:p>
        </w:tc>
        <w:tc>
          <w:tcPr/>
          <w:p>
            <w:pPr>
              <w:pStyle w:val="Compact"/>
              <w:jc w:val="left"/>
            </w:pPr>
            <w:r>
              <w:t>主要禁忌症</w:t>
            </w:r>
          </w:p>
        </w:tc>
      </w:tr>
      <w:tr>
        <w:tc>
          <w:tcPr/>
          <w:p>
            <w:pPr>
              <w:pStyle w:val="Compact"/>
              <w:jc w:val="left"/>
            </w:pPr>
            <w:r>
              <w:t>光生物調節（PBM）</w:t>
            </w:r>
          </w:p>
        </w:tc>
        <w:tc>
          <w:tcPr/>
          <w:p>
            <w:pPr>
              <w:pStyle w:val="Compact"/>
              <w:jc w:val="left"/>
            </w:pPr>
            <w:r>
              <w:t>光660/850 nm→啟用細胞色素c氧化酶→↑ATP</w:t>
            </w:r>
          </w:p>
        </w:tc>
        <w:tc>
          <w:tcPr/>
          <w:p>
            <w:pPr>
              <w:pStyle w:val="Compact"/>
              <w:jc w:val="left"/>
            </w:pPr>
            <w:r>
              <w:t>↑生命力、↓疼痛、再生、情緒改善</w:t>
            </w:r>
          </w:p>
        </w:tc>
        <w:tc>
          <w:tcPr/>
          <w:p>
            <w:pPr>
              <w:pStyle w:val="Compact"/>
              <w:jc w:val="left"/>
            </w:pPr>
            <w:r>
              <w:t>200-3000美元（裝置）</w:t>
            </w:r>
          </w:p>
        </w:tc>
        <w:tc>
          <w:tcPr/>
          <w:p>
            <w:pPr>
              <w:pStyle w:val="Compact"/>
              <w:jc w:val="left"/>
            </w:pPr>
            <w:r>
              <w:t>非常高</w:t>
            </w:r>
          </w:p>
        </w:tc>
        <w:tc>
          <w:tcPr/>
          <w:p>
            <w:pPr>
              <w:pStyle w:val="Compact"/>
              <w:jc w:val="left"/>
            </w:pPr>
            <w:r>
              <w:t>光敏劑、活動性腫瘤、懷孕</w:t>
            </w:r>
          </w:p>
        </w:tc>
      </w:tr>
      <w:tr>
        <w:tc>
          <w:tcPr/>
          <w:p>
            <w:pPr>
              <w:pStyle w:val="Compact"/>
              <w:jc w:val="left"/>
            </w:pPr>
            <w:r>
              <w:t>PEMF（脈衝場）</w:t>
            </w:r>
          </w:p>
        </w:tc>
        <w:tc>
          <w:tcPr/>
          <w:p>
            <w:pPr>
              <w:pStyle w:val="Compact"/>
              <w:jc w:val="left"/>
            </w:pPr>
            <w:r>
              <w:t>EM脈衝1-100 Hz→調節細胞離子</w:t>
            </w:r>
          </w:p>
        </w:tc>
        <w:tc>
          <w:tcPr/>
          <w:p>
            <w:pPr>
              <w:pStyle w:val="Compact"/>
              <w:jc w:val="left"/>
            </w:pPr>
            <w:r>
              <w:t>↓慢性疼痛、↑睡眠、↓炎症、頻率共振</w:t>
            </w:r>
          </w:p>
        </w:tc>
        <w:tc>
          <w:tcPr/>
          <w:p>
            <w:pPr>
              <w:pStyle w:val="Compact"/>
              <w:jc w:val="left"/>
            </w:pPr>
            <w:r>
              <w:t>200-5000美元</w:t>
            </w:r>
          </w:p>
        </w:tc>
        <w:tc>
          <w:tcPr/>
          <w:p>
            <w:pPr>
              <w:pStyle w:val="Compact"/>
              <w:jc w:val="left"/>
            </w:pPr>
            <w:r>
              <w:t>高</w:t>
            </w:r>
          </w:p>
        </w:tc>
        <w:tc>
          <w:tcPr/>
          <w:p>
            <w:pPr>
              <w:pStyle w:val="Compact"/>
              <w:jc w:val="left"/>
            </w:pPr>
            <w:r>
              <w:t>心臟起搏器、懷孕、活動性腫瘤</w:t>
            </w:r>
          </w:p>
        </w:tc>
      </w:tr>
      <w:tr>
        <w:tc>
          <w:tcPr/>
          <w:p>
            <w:pPr>
              <w:pStyle w:val="Compact"/>
              <w:jc w:val="left"/>
            </w:pPr>
            <w:r>
              <w:t>HRT（激素療法）</w:t>
            </w:r>
          </w:p>
        </w:tc>
        <w:tc>
          <w:tcPr/>
          <w:p>
            <w:pPr>
              <w:pStyle w:val="Compact"/>
              <w:jc w:val="left"/>
            </w:pPr>
            <w:r>
              <w:t>外源激素（T4、T、E2、P4）用於缺乏</w:t>
            </w:r>
          </w:p>
        </w:tc>
        <w:tc>
          <w:tcPr/>
          <w:p>
            <w:pPr>
              <w:pStyle w:val="Compact"/>
              <w:jc w:val="left"/>
            </w:pPr>
            <w:r>
              <w:t>矯正嚴重激素缺乏</w:t>
            </w:r>
          </w:p>
        </w:tc>
        <w:tc>
          <w:tcPr/>
          <w:p>
            <w:pPr>
              <w:pStyle w:val="Compact"/>
              <w:jc w:val="left"/>
            </w:pPr>
            <w:r>
              <w:t>50-500美元/月</w:t>
            </w:r>
          </w:p>
        </w:tc>
        <w:tc>
          <w:tcPr/>
          <w:p>
            <w:pPr>
              <w:pStyle w:val="Compact"/>
              <w:jc w:val="left"/>
            </w:pPr>
            <w:r>
              <w:t>需處方</w:t>
            </w:r>
          </w:p>
        </w:tc>
        <w:tc>
          <w:tcPr/>
          <w:p>
            <w:pPr>
              <w:pStyle w:val="Compact"/>
              <w:jc w:val="left"/>
            </w:pPr>
            <w:r>
              <w:t>激素腫瘤、血栓、肝病</w:t>
            </w:r>
          </w:p>
        </w:tc>
      </w:tr>
    </w:tbl>
    <w:p>
      <w:pPr>
        <w:pStyle w:val="BodyText"/>
      </w:pPr>
      <w:r>
        <w:t>該表揭示了BHQ中的干預層級。光生物調節和PEMF是實踐者可在家中自行使用的技術——安全、非侵入性，同時支援可測量層面（生物化學）和不可測量層面（能量場）。HRT是需要專業監督的醫療干預，僅在自然方法不足時考慮。PBM和PEMF的成本是一次性的（購買裝置），而HRT產生持續的月度費用。所有三種技術都可與適應原和量子心智工具並行使用——沒有矛盾，只要實踐者保持節制並觀察機體反應。</w:t>
      </w:r>
    </w:p>
    <w:p>
      <w:pPr>
        <w:pStyle w:val="BodyText"/>
      </w:pPr>
      <w:r>
        <w:t>特別有趣的是PBM和PEMF的互補性。光作用於表面結構（皮膚、淺層組織、前額照射時的大腦），而電磁場更深入地穿透身體。它們共同建立覆蓋全部作用深度範圍的系統——從皮膚細胞膜到深層內臟器官結構。許多高階BHQ實踐者早晨使用PBM（支援能量、晝夜節律），晚上使用PEMF（支援再生、睡眠），這創造出與補充節律（南非醉茄晚上、紅景天早晨）類似的日間生物技術節律。</w:t>
      </w:r>
    </w:p>
    <w:p>
      <w:r/>
    </w:p>
    <w:bookmarkEnd w:id="445"/>
    <w:bookmarkEnd w:id="446"/>
    <w:bookmarkStart w:id="450" w:name="补充的量子维度"/>
    <w:p>
      <w:pPr>
        <w:pStyle w:val="Heading3"/>
      </w:pPr>
      <w:r>
        <w:t>16.5 補充的量子維度</w:t>
      </w:r>
    </w:p>
    <w:bookmarkStart w:id="447" w:name="服用时的意图物质场与人体场"/>
    <w:p>
      <w:pPr>
        <w:pStyle w:val="Heading4"/>
      </w:pPr>
      <w:r>
        <w:t>16.5.1 服用時的意圖——物質場與人體場</w:t>
      </w:r>
    </w:p>
    <w:p>
      <w:pPr>
        <w:pStyle w:val="FirstParagraph"/>
      </w:pPr>
      <w:r>
        <w:t>到目前為止，整個章節都在可測量層面運作：生物化學、受體、劑量、相互作用、技術。但量子生物駭客不限於生物化學。本節轉向不可測量層面——在那裡，適應原不再只是分子，而成為資訊場，你的量子資訊系統可以與之共振。</w:t>
      </w:r>
    </w:p>
    <w:p>
      <w:pPr>
        <w:pStyle w:val="BodyText"/>
      </w:pPr>
      <w:r>
        <w:t>在超物理學正規化中，每種物質不僅具有化學結構，還具有資訊場——其分子結構、來源歷史和製備方式的函式。以傳統工藝製備的南非醉茄提取物與合成分離的醉茄內酯不同——不一定是化學上的，而是資訊場的相干性方面。</w:t>
      </w:r>
    </w:p>
    <w:p>
      <w:pPr>
        <w:pStyle w:val="BodyText"/>
      </w:pPr>
      <w:r>
        <w:t>服用適應原時的意圖不是靈性裝飾，而是資訊操作。帶著”也許會有幫助”的想法吞下的膠囊是未標記的訊號——模糊的。帶著意圖的同一膠囊：</w:t>
      </w:r>
      <w:r>
        <w:t>“</w:t>
      </w:r>
      <w:r>
        <w:t>透過自由意志的力量，我將這個適應原的場與我的心靈場整合，以降低皮質醇並將生命力穩定在15</w:t>
      </w:r>
      <w:r>
        <w:t>”</w:t>
      </w:r>
      <w:r>
        <w:t>——在兩個層面運作：生化（分子到達受體）和量子資訊（意圖確定狀態函式）。</w:t>
      </w:r>
    </w:p>
    <w:p>
      <w:pPr>
        <w:pStyle w:val="BodyText"/>
      </w:pPr>
      <w:r>
        <w:t>量子物理學提供了一個使這個想法不那麼奇怪的模型。在雙縫實驗（第2章）中，觀察影響結果。在量子糾纏（第9章）中，一端的測量與另一端的狀態相關。如果意識影響光子，它影響你所代謝物質的資訊場也不是荒謬的。這不是魔法——而是自由意志在量子資訊場上的精準操作。</w:t>
      </w:r>
    </w:p>
    <w:bookmarkEnd w:id="447"/>
    <w:bookmarkStart w:id="448" w:name="与适应原的共振如何通过意识增强作用"/>
    <w:p>
      <w:pPr>
        <w:pStyle w:val="Heading4"/>
      </w:pPr>
      <w:r>
        <w:t>16.5.2 與適應原的共振——如何透過意識增強作用</w:t>
      </w:r>
    </w:p>
    <w:p>
      <w:pPr>
        <w:pStyle w:val="FirstParagraph"/>
      </w:pPr>
      <w:r>
        <w:t>與適應原的共振超越”吞下並忘記”。這是與物質建立有意識的資訊關係。在服用前，平靜場域（量子心智工具第一階段，第10章）。將膠囊拿在手中，感受其重量和質地——這是將注意力從分散轉移到當下時刻的方法。然後確定引數：</w:t>
      </w:r>
      <w:r>
        <w:t>“</w:t>
      </w:r>
      <w:r>
        <w:t>我的生命力是4，目標是12。這個冬蟲夏草支援這個過程。</w:t>
      </w:r>
      <w:r>
        <w:t>”</w:t>
      </w:r>
      <w:r>
        <w:t>服用物質，然後——30-60秒——保持靜止，在心靈場中保持對過程的覺知：分子到達細胞，線粒體增加能量生產，你的引數逐漸提升到期望水平。這不是夢幻般的視覺化——而是為剛剛啟動的代謝過程定義狀態2號函式。</w:t>
      </w:r>
    </w:p>
    <w:p>
      <w:pPr>
        <w:pStyle w:val="BodyText"/>
      </w:pPr>
      <w:r>
        <w:t>安慰劑效應研究表明，有意識的期望改變生物化學：釋放內源性阿片類物質、調節免疫力、影響皮質醇。安慰劑效應不是”假裝”——它是意圖具有生理後果的生物化學表現。在BHQ中，我們有目的地利用這個機制：不作為適應原的替代品，而作為增強劑。沒有意圖的適應原是沉睡工匠手中的精準工具。帶著意圖——是同一個有意識大師手中的樂器。</w:t>
      </w:r>
    </w:p>
    <w:p>
      <w:pPr>
        <w:pStyle w:val="BodyText"/>
      </w:pPr>
      <w:r>
        <w:t>在超物理學模型中，物質具有狀態函式（分子構型）而你的機體具有自己的狀態函式（引數、生物化學、資訊場）。沒有意圖時，發生普通的化學相互作用。帶著意圖，你的意識作為算符在這些函式之間建立共振——類似於</w:t>
      </w:r>
      <w:r>
        <w:t xml:space="preserve"> </w:t>
      </w:r>
      <m:oMath>
        <m:r>
          <m:t>Q</m:t>
        </m:r>
        <m:r>
          <m:t>M</m:t>
        </m:r>
        <m:r>
          <m:t>T</m:t>
        </m:r>
        <m:d>
          <m:dPr>
            <m:begChr m:val="("/>
            <m:endChr m:val=")"/>
            <m:sepChr m:val=""/>
            <m:grow/>
          </m:dPr>
          <m:e>
            <m:r>
              <m:t>P</m:t>
            </m:r>
          </m:e>
        </m:d>
        <m:r>
          <m:rPr>
            <m:sty m:val="p"/>
          </m:rPr>
          <m:t>=</m:t>
        </m:r>
        <m:sSub>
          <m:e>
            <m:r>
              <m:t>S</m:t>
            </m:r>
          </m:e>
          <m:sub>
            <m:r>
              <m:t>1</m:t>
            </m:r>
          </m:sub>
        </m:sSub>
        <m:d>
          <m:dPr>
            <m:begChr m:val="("/>
            <m:endChr m:val=")"/>
            <m:sepChr m:val=""/>
            <m:grow/>
          </m:dPr>
          <m:e>
            <m:sSub>
              <m:e>
                <m:r>
                  <m:t>P</m:t>
                </m:r>
              </m:e>
              <m:sub>
                <m:r>
                  <m:t>d</m:t>
                </m:r>
                <m:r>
                  <m:t>a</m:t>
                </m:r>
                <m:r>
                  <m:t>n</m:t>
                </m:r>
                <m:r>
                  <m:t>y</m:t>
                </m:r>
              </m:sub>
            </m:sSub>
          </m:e>
        </m:d>
        <m:r>
          <m:rPr>
            <m:sty m:val="p"/>
          </m:rPr>
          <m:t>⊕</m:t>
        </m:r>
        <m:sSub>
          <m:e>
            <m:r>
              <m:t>S</m:t>
            </m:r>
          </m:e>
          <m:sub>
            <m:r>
              <m:t>2</m:t>
            </m:r>
          </m:sub>
        </m:sSub>
        <m:d>
          <m:dPr>
            <m:begChr m:val="("/>
            <m:endChr m:val=")"/>
            <m:sepChr m:val=""/>
            <m:grow/>
          </m:dPr>
          <m:e>
            <m:sSub>
              <m:e>
                <m:r>
                  <m:t>P</m:t>
                </m:r>
              </m:e>
              <m:sub>
                <m:r>
                  <m:t>o</m:t>
                </m:r>
                <m:r>
                  <m:t>p</m:t>
                </m:r>
                <m:r>
                  <m:t>t</m:t>
                </m:r>
              </m:sub>
            </m:sSub>
          </m:e>
        </m:d>
      </m:oMath>
      <w:r>
        <w:t>。這不是完整的量子糾纏，但在結構上類似其邏輯：你將物質的給定狀態與期望狀態連線，自由意志是這種連線的算符。</w:t>
      </w:r>
    </w:p>
    <w:bookmarkEnd w:id="448"/>
    <w:bookmarkStart w:id="449" w:name="框架量子服用协议"/>
    <w:p>
      <w:pPr>
        <w:pStyle w:val="Heading4"/>
      </w:pPr>
      <w:r>
        <w:t>16.5.3 框架：</w:t>
      </w:r>
      <w:r>
        <w:t>“</w:t>
      </w:r>
      <w:r>
        <w:t>量子服用協議</w:t>
      </w:r>
      <w:r>
        <w:t>”</w:t>
      </w:r>
    </w:p>
    <w:p>
      <w:pPr>
        <w:pStyle w:val="FirstParagraph"/>
      </w:pPr>
      <w:r>
        <w:rPr>
          <w:bCs/>
          <w:b/>
        </w:rPr>
        <w:t>框架：</w:t>
      </w:r>
      <w:r>
        <w:rPr>
          <w:bCs/>
          <w:b/>
        </w:rPr>
        <w:t>“</w:t>
      </w:r>
      <w:r>
        <w:rPr>
          <w:bCs/>
          <w:b/>
        </w:rPr>
        <w:t>量子服用協議</w:t>
      </w:r>
      <w:r>
        <w:rPr>
          <w:bCs/>
          <w:b/>
        </w:rPr>
        <w:t>”</w:t>
      </w:r>
    </w:p>
    <w:p>
      <w:pPr>
        <w:pStyle w:val="BlockText"/>
      </w:pPr>
      <w:r>
        <w:rPr>
          <w:bCs/>
          <w:b/>
        </w:rPr>
        <w:t>步驟1：平靜</w:t>
      </w:r>
      <w:r>
        <w:t xml:space="preserve"> </w:t>
      </w:r>
      <w:r>
        <w:t>在服用適應原前，花60秒平靜。比平時更慢地呼吸。感受腳與地面的接觸。感受手中膠囊的重量。目標是從交感模式（匆忙、分散）切換到能夠臨在於所做之事的狀態。</w:t>
      </w:r>
    </w:p>
    <w:p>
      <w:pPr>
        <w:pStyle w:val="BlockText"/>
      </w:pPr>
      <w:r>
        <w:rPr>
          <w:bCs/>
          <w:b/>
        </w:rPr>
        <w:t>步驟2：引數化</w:t>
      </w:r>
      <w:r>
        <w:t xml:space="preserve"> </w:t>
      </w:r>
      <w:r>
        <w:t>準確命名你正在工作的引數：</w:t>
      </w:r>
      <w:r>
        <w:t>“</w:t>
      </w:r>
      <w:r>
        <w:t>生命力 4→12</w:t>
      </w:r>
      <w:r>
        <w:t>”</w:t>
      </w:r>
      <w:r>
        <w:t>、</w:t>
      </w:r>
      <w:r>
        <w:t>“</w:t>
      </w:r>
      <w:r>
        <w:t>心理抵抗力 5→15</w:t>
      </w:r>
      <w:r>
        <w:t>”</w:t>
      </w:r>
      <w:r>
        <w:t>、</w:t>
      </w:r>
      <w:r>
        <w:t>“</w:t>
      </w:r>
      <w:r>
        <w:t>敏銳度 6→14</w:t>
      </w:r>
      <w:r>
        <w:t>”</w:t>
      </w:r>
      <w:r>
        <w:t>。使用具體數字。模糊是精準的敵人。</w:t>
      </w:r>
    </w:p>
    <w:p>
      <w:pPr>
        <w:pStyle w:val="BlockText"/>
      </w:pPr>
      <w:r>
        <w:rPr>
          <w:bCs/>
          <w:b/>
        </w:rPr>
        <w:t>步驟3：操作意圖</w:t>
      </w:r>
      <w:r>
        <w:t xml:space="preserve"> </w:t>
      </w:r>
      <w:r>
        <w:t>在腦海中或大聲說出定義物質角色的句子：</w:t>
      </w:r>
      <w:r>
        <w:t>“</w:t>
      </w:r>
      <w:r>
        <w:t>這個[適應原名稱]以劑量[X毫克]是支援提升我的引數[名稱]到水平[數值]的工具。我將它的場與我的心靈場整合。</w:t>
      </w:r>
      <w:r>
        <w:t>”</w:t>
      </w:r>
    </w:p>
    <w:p>
      <w:pPr>
        <w:pStyle w:val="BlockText"/>
      </w:pPr>
      <w:r>
        <w:rPr>
          <w:bCs/>
          <w:b/>
        </w:rPr>
        <w:t>步驟4：帶著覺知服用</w:t>
      </w:r>
      <w:r>
        <w:t xml:space="preserve"> </w:t>
      </w:r>
      <w:r>
        <w:t>在完全的物理行為覺知中服用適應原：吞嚥、與舌頭接觸、胃中的 first 感覺。不要在匆忙中做，不要在等電梯時吞下。物理行為是進入不可測量層面操作的大門。</w:t>
      </w:r>
    </w:p>
    <w:p>
      <w:pPr>
        <w:pStyle w:val="BlockText"/>
      </w:pPr>
      <w:r>
        <w:rPr>
          <w:bCs/>
          <w:b/>
        </w:rPr>
        <w:t>步驟5：整合</w:t>
      </w:r>
      <w:r>
        <w:t xml:space="preserve"> </w:t>
      </w:r>
      <w:r>
        <w:t>服用後30-60秒保持靜止。想象（不是幻想意義上，而是操作意義上）物質分子如何到達細胞，線粒體如何增加能量生產，你的引數如何逐漸提升到期望水平。這不是夢幻般的視覺化——而是為剛剛啟動的代謝過程定義狀態2號函式。</w:t>
      </w:r>
    </w:p>
    <w:p>
      <w:pPr>
        <w:pStyle w:val="FirstParagraph"/>
      </w:pPr>
      <w:r>
        <w:t>這個協議可用於每種物質——不僅是適應原，還有維生素、礦物質、促智藥，甚至醫生開的藥物。它的力量不在於替代生物化學，而在於向其新增不可測量層面的操作。適應原獨立於你的意圖在生化層面作用。但帶著意圖的適應原在更有序的系統中作用——而在更有序的系統中，相同的刺激產生更一致的效果。</w:t>
      </w:r>
    </w:p>
    <w:p>
      <w:pPr>
        <w:pStyle w:val="BodyText"/>
      </w:pPr>
      <w:r>
        <w:t>量子服用協議不會使安慰劑像藥物一樣有效，不會將無效的適應原變成靈丹妙藥，也不會替代劑量或禁忌症。它是增強工具——就像好的音訊放大器：不改善錄音，但讓你聽到以前聽不清的東西。</w:t>
      </w:r>
    </w:p>
    <w:p>
      <w:pPr>
        <w:pStyle w:val="BodyText"/>
      </w:pPr>
      <w:r>
        <w:t>BHQ實踐建議系統性地使用協議——在前30天內每次服用適應原時。然後它成為自動運作的習慣，就像任何訓練有素的儀式一樣。形式保護內容——支配量子心智工具演算法（第10章）的同樣原則在日常補充中有效。帶著意圖的適應原不僅在細胞中作用，也在組織這些細胞的量子資訊場中作用。</w:t>
      </w:r>
    </w:p>
    <w:p>
      <w:r/>
    </w:p>
    <w:bookmarkEnd w:id="449"/>
    <w:bookmarkEnd w:id="450"/>
    <w:bookmarkEnd w:id="451"/>
    <w:bookmarkStart w:id="476" w:name="健康身体与活力物理参数的纠缠"/>
    <w:p>
      <w:pPr>
        <w:pStyle w:val="Heading2"/>
      </w:pPr>
      <w:r>
        <w:t>17. 健康、身體與活力——物理引數的糾纏</w:t>
      </w:r>
    </w:p>
    <w:p>
      <w:pPr>
        <w:pStyle w:val="FirstParagraph"/>
      </w:pPr>
      <w:r>
        <w:t>身體是人最可見的部分，因此它既被高估，也被輕視。唯物主義者視其為人的全部。虛假的靈脩者將其視為開悟路上的障礙。超物理學（ezoFizyka）則更平和地說：身體是可測量層面上靈魂的樂器。樂器需要調音、尊重、修理和保護，但不能將樂器與音樂家混淆。本章提出一個問題，它將臨床研究世界與量子靈性糾纏（Splątanie Kwantowe Duchowe）世界連線起來：當你將量子心智工具（MNK）加入經典生物駭客——飲食、訓練、補劑、睡眠——並開始將身體引數與不可測量層面上的最優狀態糾纏時，會發生什麼？答案是：你獲得了量子生物駭客（BHQ），即一種身體修煉，其中可測量層面與精神層面相互協作，而非相互競爭。</w:t>
      </w:r>
    </w:p>
    <w:bookmarkStart w:id="455" w:name="活力作为基础"/>
    <w:p>
      <w:pPr>
        <w:pStyle w:val="Heading3"/>
      </w:pPr>
      <w:r>
        <w:t>17.1 活力作為基礎</w:t>
      </w:r>
    </w:p>
    <w:bookmarkStart w:id="453" w:name="低活力使思维蒙昧降低免疫力"/>
    <w:p>
      <w:pPr>
        <w:pStyle w:val="Heading4"/>
      </w:pPr>
      <w:r>
        <w:t>17.1.1 低活力使思維矇昧，降低免疫力</w:t>
      </w:r>
    </w:p>
    <w:p>
      <w:pPr>
        <w:pStyle w:val="FirstParagraph"/>
      </w:pPr>
      <w:r>
        <w:t>活力是人體最重要的引數之一，因為它決定了人參與生活的能力。正是透過活力，你投入關係、做出決策、完成任務並保持意圖。當活力下降時，你失去的不僅僅是身體能量——你失去了獲取自身心理、情感和精神資源的途徑。低活力使思維矇昧，降低心理韌性，減少耐心，削弱喜悅，甚至讓最深奧的靈脩理念看起來也像是行政任務。一個在形而上學和肉體上都疲憊的人不會沉思絕對者——他只想找個地方坐下來。</w:t>
      </w:r>
    </w:p>
    <w:p>
      <w:pPr>
        <w:pStyle w:val="BodyText"/>
      </w:pPr>
      <w:r>
        <w:t>從生理學角度看，活力對應於一個複雜的訊號系統：線粒體ATP產量、下丘腦-垂體-腎上腺軸（HPA）效率、深度睡眠和REM睡眠質量、血糖穩態、心血管系統血流量，以及促炎和抗炎細胞因子的平衡</w:t>
      </w:r>
      <w:r>
        <w:t xml:space="preserve"> </w:t>
      </w:r>
      <w:r>
        <w:rPr>
          <w:rStyle w:val="FootnoteReference"/>
        </w:rPr>
      </w:r>
      <w:r>
        <w:t>。這些元素中的每一個都是可測量的。但從超物理學角度看，活力也是不可測量層面狀態的功能——一種決定你的身體如何接收和處理生命能量的振動。物理引數的糾纏正是始於這種雙重認知：身體既是生物化學，也是量子資訊的載體。</w:t>
      </w:r>
    </w:p>
    <w:p>
      <w:pPr>
        <w:pStyle w:val="BodyText"/>
      </w:pPr>
      <w:r>
        <w:t>活力的臨界閾值因人而異，但在參考模型中可以假設，降至4-5級以下意味著進入生存區。在此區域內，機體優先處理生命功能：心臟、呼吸、基礎體溫調節。認知、創造、關係和靈脩功能退居次要。因此，修煉活力不是虛榮，也不是奢侈品——它是關懷自由意志載體的表現。沒有活力，就沒有有效的量子心智工具（MNK），因為糾纏需要臨在。而臨在需要能量。</w:t>
      </w:r>
    </w:p>
    <w:bookmarkEnd w:id="453"/>
    <w:bookmarkStart w:id="454" w:name="活力具有灵性维度"/>
    <w:p>
      <w:pPr>
        <w:pStyle w:val="Heading4"/>
      </w:pPr>
      <w:r>
        <w:t>17.1.2 活力具有靈性維度</w:t>
      </w:r>
    </w:p>
    <w:p>
      <w:pPr>
        <w:pStyle w:val="FirstParagraph"/>
      </w:pPr>
      <w:r>
        <w:t>活力不止於生理學。在東西方神秘傳統中，生命能量——普拉納（prana）、氣（qi）、瑪那（mana）、生命衝力（élan vital）、orka——被視為身體與靈魂之間的橋樑。超物理學操作性地接受這一假設：活力具有靈性維度，因為它決定了人維持意圖、從失敗中恢復、抵抗恐懼暗示以及識別自身身體邊界的能力。高活力的人更強烈地感受自己的身體，更好地傾聽它的訊號。不是因為他讀了更多解剖學教科書，而是因為他的不可測量層面——心靈場（Pole Serca）、意圖、身體意識——與可測量層面更好地整合。</w:t>
      </w:r>
    </w:p>
    <w:p>
      <w:pPr>
        <w:pStyle w:val="BodyText"/>
      </w:pPr>
      <w:r>
        <w:t>這種活力的靈性維度具有實際後果。當你將活力的給定狀態與最優狀態糾纏時，效果通常不表現為力量的突然湧入，而是表現為你感知自己身體的方式發生變化。你可能突然注意到自己已經忽視睡眠飢餓好幾個月了。或者你在匆忙中進食，無法享受食物。或者你的”疲勞”根本不是來自工作，而是來自慢性緊張，這種緊張久而久之已成為你的身份。靈性層面的活力是意識到生命流經身體——而不僅僅是細胞中線粒體的數量。</w:t>
      </w:r>
    </w:p>
    <w:p>
      <w:pPr>
        <w:pStyle w:val="BodyText"/>
      </w:pPr>
      <w:r>
        <w:t>這裡值得指出活力與體力之間的區別。體力是一個可測量引數：你能舉起多少、能跑多久、肌肉組織再生多快。活力更廣泛——它包括體力，但也包括心理能量、抗壓力、感受喜悅的能力以及儘管疲勞仍準備行動的能力。體力高而活力低的人是燃盡的運動員——強壯但空虛。活力高而體力中等的人擁有充分生活的資源，即使他不跑馬拉松。</w:t>
      </w:r>
    </w:p>
    <w:bookmarkEnd w:id="454"/>
    <w:bookmarkEnd w:id="455"/>
    <w:bookmarkStart w:id="459" w:name="科学魔法中的健康参数"/>
    <w:p>
      <w:pPr>
        <w:pStyle w:val="Heading3"/>
      </w:pPr>
      <w:r>
        <w:t>17.2 科學魔法中的健康引數</w:t>
      </w:r>
    </w:p>
    <w:bookmarkStart w:id="456" w:name="状态函数集器官系统能量再生疼痛免疫力"/>
    <w:p>
      <w:pPr>
        <w:pStyle w:val="Heading4"/>
      </w:pPr>
      <w:r>
        <w:t>17.2.1 狀態函式集：器官、系統、能量、再生、疼痛、免疫力</w:t>
      </w:r>
    </w:p>
    <w:p>
      <w:pPr>
        <w:pStyle w:val="FirstParagraph"/>
      </w:pPr>
      <w:r>
        <w:t>在科學魔法（Magia Naukowa）中，健康不是抽象的”我想健康”的願望。健康可以被描述為關於特定器官、系統、能量水平、再生、疼痛、緊張、免疫力和穩態的狀態函式集。這些元素中的每一個都成為獨立的引數，擁有自己的給定狀態（Stan Dany）和最優狀態（Stan Optymalny）。你不再與”不適”的迷霧作鬥爭，而是與精確的狀態函式一起工作：胃部健康、肝功能、神經系統穩定性、睡眠質量、炎症水平、免疫防禦力。</w:t>
      </w:r>
    </w:p>
    <w:p>
      <w:pPr>
        <w:pStyle w:val="BodyText"/>
      </w:pPr>
      <w:r>
        <w:t>這種引數化有兩個優點。首先，它消除了與疾病相關的情緒噪音。當你將自己的問題命名為”腸道炎症功能+6級”，而不是”我的詛咒，讓我無法正常生活”時，你就剝奪了問題對你身份的控制權。其次，引數化允許你以完整精度應用量子心智工具（MNK）：問題狀態函式被定義，解決方案狀態函式被定義，而自由意志在不可測量層面上將它們糾纏。</w:t>
      </w:r>
    </w:p>
    <w:p>
      <w:pPr>
        <w:pStyle w:val="BodyText"/>
      </w:pPr>
      <w:r>
        <w:t>健康引數的關鍵類別包括：</w:t>
      </w:r>
    </w:p>
    <w:p>
      <w:pPr>
        <w:numPr>
          <w:ilvl w:val="0"/>
          <w:numId w:val="1018"/>
        </w:numPr>
        <w:pStyle w:val="Compact"/>
      </w:pPr>
      <w:r>
        <w:rPr>
          <w:bCs/>
          <w:b/>
        </w:rPr>
        <w:t>器官和系統</w:t>
      </w:r>
      <w:r>
        <w:t>：胃、腸道、肝臟、腎臟、心血管系統、神經系統、內分泌系統、免疫系統。每一個都可以用獨立的狀態函式描述。</w:t>
      </w:r>
    </w:p>
    <w:p>
      <w:pPr>
        <w:numPr>
          <w:ilvl w:val="0"/>
          <w:numId w:val="1018"/>
        </w:numPr>
        <w:pStyle w:val="Compact"/>
      </w:pPr>
      <w:r>
        <w:rPr>
          <w:bCs/>
          <w:b/>
        </w:rPr>
        <w:t>能量和新陳代謝</w:t>
      </w:r>
      <w:r>
        <w:t>：日間能量水平、血糖穩定性、線粒體效率、運動後恢復速度。</w:t>
      </w:r>
    </w:p>
    <w:p>
      <w:pPr>
        <w:numPr>
          <w:ilvl w:val="0"/>
          <w:numId w:val="1018"/>
        </w:numPr>
        <w:pStyle w:val="Compact"/>
      </w:pPr>
      <w:r>
        <w:rPr>
          <w:bCs/>
          <w:b/>
        </w:rPr>
        <w:t>再生</w:t>
      </w:r>
      <w:r>
        <w:t>：深度睡眠和REM睡眠質量、主動休息能力、病後或傷後恢復時間。</w:t>
      </w:r>
    </w:p>
    <w:p>
      <w:pPr>
        <w:numPr>
          <w:ilvl w:val="0"/>
          <w:numId w:val="1018"/>
        </w:numPr>
        <w:pStyle w:val="Compact"/>
      </w:pPr>
      <w:r>
        <w:rPr>
          <w:bCs/>
          <w:b/>
        </w:rPr>
        <w:t>疼痛和緊張</w:t>
      </w:r>
      <w:r>
        <w:t>：慢性疼痛、肌肉緊張、神經性疼痛、在身體中表現的情緒疼痛。這些引數通常是減少型的——目標是降低或中和。</w:t>
      </w:r>
    </w:p>
    <w:p>
      <w:pPr>
        <w:numPr>
          <w:ilvl w:val="0"/>
          <w:numId w:val="1018"/>
        </w:numPr>
        <w:pStyle w:val="Compact"/>
      </w:pPr>
      <w:r>
        <w:rPr>
          <w:bCs/>
          <w:b/>
        </w:rPr>
        <w:t>免疫力</w:t>
      </w:r>
      <w:r>
        <w:t>：免疫防禦力、抗壓力、抗感染能力、抗心理過載能力。</w:t>
      </w:r>
    </w:p>
    <w:p>
      <w:pPr>
        <w:pStyle w:val="FirstParagraph"/>
      </w:pPr>
      <w:r>
        <w:t>這些引數中的每一個都可以透過儀器測量（血液檢查、心率變異性HRV、皮質醇水平、睡眠時間）和不可測量層面的診斷方法：靈擺探測、肌肉動力學測試、受控直覺、經驗日記。誠實讀取（Uczciwość Odczytu）——將結果作為資訊而非自我裝飾來接受的道德-認知原則——在這裡至關重要，因為身體很容易成為慾望的領域：你想擁有21級的活力，所以”碰巧”你測出了21，而你的身體幾乎奄奄一息。</w:t>
      </w:r>
    </w:p>
    <w:bookmarkEnd w:id="456"/>
    <w:bookmarkStart w:id="457" w:name="示例胃部健康5肠道问题6最优值10和10"/>
    <w:p>
      <w:pPr>
        <w:pStyle w:val="Heading4"/>
      </w:pPr>
      <w:r>
        <w:t>17.2.2 示例：胃部健康+5，腸道問題+6，最優值+10和−10</w:t>
      </w:r>
    </w:p>
    <w:p>
      <w:pPr>
        <w:pStyle w:val="FirstParagraph"/>
      </w:pPr>
      <w:r>
        <w:t>讓我們舉一個具體示例，展示健康引數化的實踐邏輯。假設你有兩個相關的系統有問題：胃和腸道。診斷如下：胃部健康+5級（量表從−10到+10），腸道問題+6級（正值表示問題加劇）。胃的最優狀態是+10，即完全健康。腸道問題的最優狀態是−10，即問題完全熄滅並過渡到健康狀態。</w:t>
      </w:r>
    </w:p>
    <w:p>
      <w:pPr>
        <w:pStyle w:val="BodyText"/>
      </w:pPr>
      <w:r>
        <w:t>這個系統的量子心智工具（MNK）公式如下：</w:t>
      </w:r>
    </w:p>
    <w:p>
      <w:pPr>
        <w:pStyle w:val="BodyText"/>
      </w:pPr>
      <m:oMathPara>
        <m:oMathParaPr>
          <m:jc m:val="center"/>
        </m:oMathParaPr>
        <m:oMath>
          <m:r>
            <m:t>Q</m:t>
          </m:r>
          <m:r>
            <m:t>M</m:t>
          </m:r>
          <m:r>
            <m:t>T</m:t>
          </m:r>
          <m:d>
            <m:dPr>
              <m:begChr m:val="("/>
              <m:endChr m:val=")"/>
              <m:sepChr m:val=""/>
              <m:grow/>
            </m:dPr>
            <m:e>
              <m:r>
                <m:t>z</m:t>
              </m:r>
              <m:r>
                <m:t>d</m:t>
              </m:r>
              <m:r>
                <m:t>r</m:t>
              </m:r>
              <m:r>
                <m:t>o</m:t>
              </m:r>
              <m:r>
                <m:t>w</m:t>
              </m:r>
              <m:r>
                <m:t>i</m:t>
              </m:r>
              <m:r>
                <m:t>e</m:t>
              </m:r>
            </m:e>
          </m:d>
          <m:r>
            <m:rPr>
              <m:sty m:val="p"/>
            </m:rPr>
            <m:t>=</m:t>
          </m:r>
          <m:sSub>
            <m:e>
              <m:r>
                <m:t>S</m:t>
              </m:r>
            </m:e>
            <m:sub>
              <m:r>
                <m:t>1</m:t>
              </m:r>
            </m:sub>
          </m:sSub>
          <m:d>
            <m:dPr>
              <m:begChr m:val="("/>
              <m:endChr m:val=")"/>
              <m:sepChr m:val=""/>
              <m:grow/>
            </m:dPr>
            <m:e>
              <m:r>
                <m:t>z</m:t>
              </m:r>
              <m:r>
                <m:t>o</m:t>
              </m:r>
              <m:r>
                <m:t>l</m:t>
              </m:r>
              <m:r>
                <m:t>a</m:t>
              </m:r>
              <m:r>
                <m:t>d</m:t>
              </m:r>
              <m:r>
                <m:t>e</m:t>
              </m:r>
              <m:sSub>
                <m:e>
                  <m:r>
                    <m:t>k</m:t>
                  </m:r>
                </m:e>
                <m:sub>
                  <m:r>
                    <m:rPr>
                      <m:sty m:val="p"/>
                    </m:rPr>
                    <m:t>+</m:t>
                  </m:r>
                  <m:r>
                    <m:t>5</m:t>
                  </m:r>
                </m:sub>
              </m:sSub>
            </m:e>
          </m:d>
          <m:r>
            <m:rPr>
              <m:sty m:val="p"/>
            </m:rPr>
            <m:t>⊕</m:t>
          </m:r>
          <m:sSub>
            <m:e>
              <m:r>
                <m:t>S</m:t>
              </m:r>
            </m:e>
            <m:sub>
              <m:r>
                <m:t>2</m:t>
              </m:r>
            </m:sub>
          </m:sSub>
          <m:d>
            <m:dPr>
              <m:begChr m:val="("/>
              <m:endChr m:val=")"/>
              <m:sepChr m:val=""/>
              <m:grow/>
            </m:dPr>
            <m:e>
              <m:r>
                <m:t>z</m:t>
              </m:r>
              <m:r>
                <m:t>o</m:t>
              </m:r>
              <m:r>
                <m:t>l</m:t>
              </m:r>
              <m:r>
                <m:t>a</m:t>
              </m:r>
              <m:r>
                <m:t>d</m:t>
              </m:r>
              <m:r>
                <m:t>e</m:t>
              </m:r>
              <m:sSub>
                <m:e>
                  <m:r>
                    <m:t>k</m:t>
                  </m:r>
                </m:e>
                <m:sub>
                  <m:r>
                    <m:rPr>
                      <m:sty m:val="p"/>
                    </m:rPr>
                    <m:t>+</m:t>
                  </m:r>
                  <m:r>
                    <m:t>10</m:t>
                  </m:r>
                </m:sub>
              </m:sSub>
            </m:e>
          </m:d>
          <m:r>
            <m:rPr>
              <m:sty m:val="p"/>
            </m:rPr>
            <m:t>⊕</m:t>
          </m:r>
          <m:sSub>
            <m:e>
              <m:r>
                <m:t>S</m:t>
              </m:r>
            </m:e>
            <m:sub>
              <m:r>
                <m:t>3</m:t>
              </m:r>
            </m:sub>
          </m:sSub>
          <m:d>
            <m:dPr>
              <m:begChr m:val="("/>
              <m:endChr m:val=")"/>
              <m:sepChr m:val=""/>
              <m:grow/>
            </m:dPr>
            <m:e>
              <m:r>
                <m:t>j</m:t>
              </m:r>
              <m:r>
                <m:t>e</m:t>
              </m:r>
              <m:r>
                <m:t>l</m:t>
              </m:r>
              <m:r>
                <m:t>i</m:t>
              </m:r>
              <m:r>
                <m:t>t</m:t>
              </m:r>
              <m:sSub>
                <m:e>
                  <m:r>
                    <m:t>a</m:t>
                  </m:r>
                </m:e>
                <m:sub>
                  <m:r>
                    <m:rPr>
                      <m:sty m:val="p"/>
                    </m:rPr>
                    <m:t>+</m:t>
                  </m:r>
                  <m:r>
                    <m:t>6</m:t>
                  </m:r>
                </m:sub>
              </m:sSub>
            </m:e>
          </m:d>
          <m:r>
            <m:rPr>
              <m:sty m:val="p"/>
            </m:rPr>
            <m:t>⊕</m:t>
          </m:r>
          <m:sSub>
            <m:e>
              <m:r>
                <m:t>S</m:t>
              </m:r>
            </m:e>
            <m:sub>
              <m:r>
                <m:t>4</m:t>
              </m:r>
            </m:sub>
          </m:sSub>
          <m:d>
            <m:dPr>
              <m:begChr m:val="("/>
              <m:endChr m:val=")"/>
              <m:sepChr m:val=""/>
              <m:grow/>
            </m:dPr>
            <m:e>
              <m:r>
                <m:t>j</m:t>
              </m:r>
              <m:r>
                <m:t>e</m:t>
              </m:r>
              <m:r>
                <m:t>l</m:t>
              </m:r>
              <m:r>
                <m:t>i</m:t>
              </m:r>
              <m:r>
                <m:t>t</m:t>
              </m:r>
              <m:sSub>
                <m:e>
                  <m:r>
                    <m:t>a</m:t>
                  </m:r>
                </m:e>
                <m:sub>
                  <m:r>
                    <m:rPr>
                      <m:sty m:val="p"/>
                    </m:rPr>
                    <m:t>−</m:t>
                  </m:r>
                  <m:r>
                    <m:t>10</m:t>
                  </m:r>
                </m:sub>
              </m:sSub>
            </m:e>
          </m:d>
        </m:oMath>
      </m:oMathPara>
    </w:p>
    <w:p>
      <w:pPr>
        <w:pStyle w:val="FirstParagraph"/>
      </w:pPr>
      <w:r>
        <w:t>其中</w:t>
      </w:r>
      <w:r>
        <w:t xml:space="preserve"> </w:t>
      </w:r>
      <m:oMath>
        <m:r>
          <m:rPr>
            <m:sty m:val="p"/>
          </m:rPr>
          <m:t>⊕</m:t>
        </m:r>
      </m:oMath>
      <w:r>
        <w:t xml:space="preserve"> </w:t>
      </w:r>
      <w:r>
        <w:t>表示心靈場中的量子糾纏操作，由自由意志（WW）啟用並由絕對意志（WA）協調。</w:t>
      </w:r>
    </w:p>
    <w:p>
      <w:pPr>
        <w:pStyle w:val="BodyText"/>
      </w:pPr>
      <w:r>
        <w:t>在實踐中，這意味著你不是向世界傳送一個籠統的”祝我健康”的願望。你精確地定義：我的胃部健康狀態函式是+5，其最優狀態是+10——糾纏。我的腸道問題狀態函式是+6，其最優狀態是−10——糾纏。這個過程應該修正源頭原因（Źródłowe Przyczyny）中的因果性和意向性紊亂，而不僅僅是抑制症狀。</w:t>
      </w:r>
    </w:p>
    <w:p>
      <w:pPr>
        <w:pStyle w:val="BodyText"/>
      </w:pPr>
      <w:r>
        <w:t>這是否意味著你可以停止合理飲食、看醫生、服藥或照顧微生物組？當然不是。只有與理性為敵的人才會認為不可測量層面免除了可測量層面的責任。相反——靈性層面的正確修正通常會啟動明智的可測量行動。糾纏之後，你可能”碰巧”瞭解到FODMAP飲食，</w:t>
      </w:r>
      <w:r>
        <w:t>“</w:t>
      </w:r>
      <w:r>
        <w:t>碰巧</w:t>
      </w:r>
      <w:r>
        <w:t>”</w:t>
      </w:r>
      <w:r>
        <w:t>遇到一位瞭解治療你具體問題的腸胃科醫生，或者”碰巧”意識到多年來你一直在吃某種你耐受不良的食物。不可測量層面通常透過事件說話，而不是透過天使號角。</w:t>
      </w:r>
    </w:p>
    <w:bookmarkEnd w:id="457"/>
    <w:bookmarkStart w:id="458" w:name="表格健康参数化模板"/>
    <w:p>
      <w:pPr>
        <w:pStyle w:val="Heading4"/>
      </w:pPr>
      <w:r>
        <w:t>17.2.3 表格：健康引數化模板</w:t>
      </w:r>
    </w:p>
    <w:p>
      <w:pPr>
        <w:pStyle w:val="FirstParagraph"/>
      </w:pPr>
      <w:r>
        <w:t>下表展示了健康引數化模板。每一行是一個獨立引數，擁有自己的給定狀態和最優狀態。量表是雙向的：對於建設性引數（如活力、再生），正值表示增強；對於問題引數（如炎症、疼痛），正值表示問題加劇，負值表示減少。</w:t>
      </w:r>
    </w:p>
    <w:p>
      <w:pPr>
        <w:pStyle w:val="BodyText"/>
      </w:pPr>
      <w:r>
        <w:rPr>
          <w:bCs/>
          <w:b/>
        </w:rPr>
        <w:t>表格：健康引數化模板</w:t>
      </w:r>
    </w:p>
    <w:tbl>
      <w:tblPr>
        <w:tblStyle w:val="Table"/>
        <w:tblW w:type="pct" w:w="5000"/>
        <w:tblLook w:firstRow="1" w:lastRow="0" w:firstColumn="0" w:lastColumn="0" w:noHBand="0" w:noVBand="0" w:val="0020"/>
      </w:tblPr>
      <w:tblGrid>
        <w:gridCol w:w="1320"/>
        <w:gridCol w:w="1320"/>
        <w:gridCol w:w="1320"/>
        <w:gridCol w:w="1320"/>
        <w:gridCol w:w="1320"/>
        <w:gridCol w:w="1320"/>
      </w:tblGrid>
      <w:tr>
        <w:trPr>
          <w:tblHeader w:val="true"/>
        </w:trPr>
        <w:tc>
          <w:tcPr/>
          <w:p>
            <w:pPr>
              <w:pStyle w:val="Compact"/>
              <w:jc w:val="left"/>
            </w:pPr>
            <w:r>
              <w:t>引數</w:t>
            </w:r>
          </w:p>
        </w:tc>
        <w:tc>
          <w:tcPr/>
          <w:p>
            <w:pPr>
              <w:pStyle w:val="Compact"/>
              <w:jc w:val="left"/>
            </w:pPr>
            <w:r>
              <w:t>類別</w:t>
            </w:r>
          </w:p>
        </w:tc>
        <w:tc>
          <w:tcPr/>
          <w:p>
            <w:pPr>
              <w:pStyle w:val="Compact"/>
              <w:jc w:val="left"/>
            </w:pPr>
            <w:r>
              <w:t>給定狀態</w:t>
            </w:r>
          </w:p>
        </w:tc>
        <w:tc>
          <w:tcPr/>
          <w:p>
            <w:pPr>
              <w:pStyle w:val="Compact"/>
              <w:jc w:val="left"/>
            </w:pPr>
            <w:r>
              <w:t>最優狀態</w:t>
            </w:r>
          </w:p>
        </w:tc>
        <w:tc>
          <w:tcPr/>
          <w:p>
            <w:pPr>
              <w:pStyle w:val="Compact"/>
              <w:jc w:val="left"/>
            </w:pPr>
            <w:r>
              <w:t>變化方向</w:t>
            </w:r>
          </w:p>
        </w:tc>
        <w:tc>
          <w:tcPr/>
          <w:p>
            <w:pPr>
              <w:pStyle w:val="Compact"/>
              <w:jc w:val="left"/>
            </w:pPr>
            <w:r>
              <w:t>驗證方法</w:t>
            </w:r>
          </w:p>
        </w:tc>
      </w:tr>
      <w:tr>
        <w:tc>
          <w:tcPr/>
          <w:p>
            <w:pPr>
              <w:pStyle w:val="Compact"/>
              <w:jc w:val="left"/>
            </w:pPr>
            <w:r>
              <w:t>活力</w:t>
            </w:r>
          </w:p>
        </w:tc>
        <w:tc>
          <w:tcPr/>
          <w:p>
            <w:pPr>
              <w:pStyle w:val="Compact"/>
              <w:jc w:val="left"/>
            </w:pPr>
            <w:r>
              <w:t>建設性</w:t>
            </w:r>
          </w:p>
        </w:tc>
        <w:tc>
          <w:tcPr/>
          <w:p>
            <w:pPr>
              <w:pStyle w:val="Compact"/>
              <w:jc w:val="left"/>
            </w:pPr>
            <w:r>
              <w:t>5</w:t>
            </w:r>
          </w:p>
        </w:tc>
        <w:tc>
          <w:tcPr/>
          <w:p>
            <w:pPr>
              <w:pStyle w:val="Compact"/>
              <w:jc w:val="left"/>
            </w:pPr>
            <w:r>
              <w:t>13</w:t>
            </w:r>
          </w:p>
        </w:tc>
        <w:tc>
          <w:tcPr/>
          <w:p>
            <w:pPr>
              <w:pStyle w:val="Compact"/>
              <w:jc w:val="left"/>
            </w:pPr>
            <w:r>
              <w:t>增長</w:t>
            </w:r>
          </w:p>
        </w:tc>
        <w:tc>
          <w:tcPr/>
          <w:p>
            <w:pPr>
              <w:pStyle w:val="Compact"/>
              <w:jc w:val="left"/>
            </w:pPr>
            <w:r>
              <w:t>主觀量表、HRV、能量水平</w:t>
            </w:r>
          </w:p>
        </w:tc>
      </w:tr>
      <w:tr>
        <w:tc>
          <w:tcPr/>
          <w:p>
            <w:pPr>
              <w:pStyle w:val="Compact"/>
              <w:jc w:val="left"/>
            </w:pPr>
            <w:r>
              <w:t>再生/睡眠</w:t>
            </w:r>
          </w:p>
        </w:tc>
        <w:tc>
          <w:tcPr/>
          <w:p>
            <w:pPr>
              <w:pStyle w:val="Compact"/>
              <w:jc w:val="left"/>
            </w:pPr>
            <w:r>
              <w:t>建設性</w:t>
            </w:r>
          </w:p>
        </w:tc>
        <w:tc>
          <w:tcPr/>
          <w:p>
            <w:pPr>
              <w:pStyle w:val="Compact"/>
              <w:jc w:val="left"/>
            </w:pPr>
            <w:r>
              <w:t>4</w:t>
            </w:r>
          </w:p>
        </w:tc>
        <w:tc>
          <w:tcPr/>
          <w:p>
            <w:pPr>
              <w:pStyle w:val="Compact"/>
              <w:jc w:val="left"/>
            </w:pPr>
            <w:r>
              <w:t>10</w:t>
            </w:r>
          </w:p>
        </w:tc>
        <w:tc>
          <w:tcPr/>
          <w:p>
            <w:pPr>
              <w:pStyle w:val="Compact"/>
              <w:jc w:val="left"/>
            </w:pPr>
            <w:r>
              <w:t>增長</w:t>
            </w:r>
          </w:p>
        </w:tc>
        <w:tc>
          <w:tcPr/>
          <w:p>
            <w:pPr>
              <w:pStyle w:val="Compact"/>
              <w:jc w:val="left"/>
            </w:pPr>
            <w:r>
              <w:t>深度睡眠時間、日間嗜睡</w:t>
            </w:r>
          </w:p>
        </w:tc>
      </w:tr>
      <w:tr>
        <w:tc>
          <w:tcPr/>
          <w:p>
            <w:pPr>
              <w:pStyle w:val="Compact"/>
              <w:jc w:val="left"/>
            </w:pPr>
            <w:r>
              <w:t>壓力（負荷）</w:t>
            </w:r>
          </w:p>
        </w:tc>
        <w:tc>
          <w:tcPr/>
          <w:p>
            <w:pPr>
              <w:pStyle w:val="Compact"/>
              <w:jc w:val="left"/>
            </w:pPr>
            <w:r>
              <w:t>減少型</w:t>
            </w:r>
          </w:p>
        </w:tc>
        <w:tc>
          <w:tcPr/>
          <w:p>
            <w:pPr>
              <w:pStyle w:val="Compact"/>
              <w:jc w:val="left"/>
            </w:pPr>
            <w:r>
              <w:t>+8</w:t>
            </w:r>
          </w:p>
        </w:tc>
        <w:tc>
          <w:tcPr/>
          <w:p>
            <w:pPr>
              <w:pStyle w:val="Compact"/>
              <w:jc w:val="left"/>
            </w:pPr>
            <w:r>
              <w:t>−6</w:t>
            </w:r>
          </w:p>
        </w:tc>
        <w:tc>
          <w:tcPr/>
          <w:p>
            <w:pPr>
              <w:pStyle w:val="Compact"/>
              <w:jc w:val="left"/>
            </w:pPr>
            <w:r>
              <w:t>減少</w:t>
            </w:r>
          </w:p>
        </w:tc>
        <w:tc>
          <w:tcPr/>
          <w:p>
            <w:pPr>
              <w:pStyle w:val="Compact"/>
              <w:jc w:val="left"/>
            </w:pPr>
            <w:r>
              <w:t>皮質醇水平、HRV、主觀緊張</w:t>
            </w:r>
          </w:p>
        </w:tc>
      </w:tr>
      <w:tr>
        <w:tc>
          <w:tcPr/>
          <w:p>
            <w:pPr>
              <w:pStyle w:val="Compact"/>
              <w:jc w:val="left"/>
            </w:pPr>
            <w:r>
              <w:t>胃部健康</w:t>
            </w:r>
          </w:p>
        </w:tc>
        <w:tc>
          <w:tcPr/>
          <w:p>
            <w:pPr>
              <w:pStyle w:val="Compact"/>
              <w:jc w:val="left"/>
            </w:pPr>
            <w:r>
              <w:t>建設性</w:t>
            </w:r>
          </w:p>
        </w:tc>
        <w:tc>
          <w:tcPr/>
          <w:p>
            <w:pPr>
              <w:pStyle w:val="Compact"/>
              <w:jc w:val="left"/>
            </w:pPr>
            <w:r>
              <w:t>+5</w:t>
            </w:r>
          </w:p>
        </w:tc>
        <w:tc>
          <w:tcPr/>
          <w:p>
            <w:pPr>
              <w:pStyle w:val="Compact"/>
              <w:jc w:val="left"/>
            </w:pPr>
            <w:r>
              <w:t>+10</w:t>
            </w:r>
          </w:p>
        </w:tc>
        <w:tc>
          <w:tcPr/>
          <w:p>
            <w:pPr>
              <w:pStyle w:val="Compact"/>
              <w:jc w:val="left"/>
            </w:pPr>
            <w:r>
              <w:t>增長</w:t>
            </w:r>
          </w:p>
        </w:tc>
        <w:tc>
          <w:tcPr/>
          <w:p>
            <w:pPr>
              <w:pStyle w:val="Compact"/>
              <w:jc w:val="left"/>
            </w:pPr>
            <w:r>
              <w:t>進食後舒適度、胃部症狀</w:t>
            </w:r>
          </w:p>
        </w:tc>
      </w:tr>
      <w:tr>
        <w:tc>
          <w:tcPr/>
          <w:p>
            <w:pPr>
              <w:pStyle w:val="Compact"/>
              <w:jc w:val="left"/>
            </w:pPr>
            <w:r>
              <w:t>腸道問題</w:t>
            </w:r>
          </w:p>
        </w:tc>
        <w:tc>
          <w:tcPr/>
          <w:p>
            <w:pPr>
              <w:pStyle w:val="Compact"/>
              <w:jc w:val="left"/>
            </w:pPr>
            <w:r>
              <w:t>減少型</w:t>
            </w:r>
          </w:p>
        </w:tc>
        <w:tc>
          <w:tcPr/>
          <w:p>
            <w:pPr>
              <w:pStyle w:val="Compact"/>
              <w:jc w:val="left"/>
            </w:pPr>
            <w:r>
              <w:t>+6</w:t>
            </w:r>
          </w:p>
        </w:tc>
        <w:tc>
          <w:tcPr/>
          <w:p>
            <w:pPr>
              <w:pStyle w:val="Compact"/>
              <w:jc w:val="left"/>
            </w:pPr>
            <w:r>
              <w:t>−10</w:t>
            </w:r>
          </w:p>
        </w:tc>
        <w:tc>
          <w:tcPr/>
          <w:p>
            <w:pPr>
              <w:pStyle w:val="Compact"/>
              <w:jc w:val="left"/>
            </w:pPr>
            <w:r>
              <w:t>消除</w:t>
            </w:r>
          </w:p>
        </w:tc>
        <w:tc>
          <w:tcPr/>
          <w:p>
            <w:pPr>
              <w:pStyle w:val="Compact"/>
              <w:jc w:val="left"/>
            </w:pPr>
            <w:r>
              <w:t>症狀頻率、排便質量</w:t>
            </w:r>
          </w:p>
        </w:tc>
      </w:tr>
      <w:tr>
        <w:tc>
          <w:tcPr/>
          <w:p>
            <w:pPr>
              <w:pStyle w:val="Compact"/>
              <w:jc w:val="left"/>
            </w:pPr>
            <w:r>
              <w:t>全身炎症狀態</w:t>
            </w:r>
          </w:p>
        </w:tc>
        <w:tc>
          <w:tcPr/>
          <w:p>
            <w:pPr>
              <w:pStyle w:val="Compact"/>
              <w:jc w:val="left"/>
            </w:pPr>
            <w:r>
              <w:t>減少型</w:t>
            </w:r>
          </w:p>
        </w:tc>
        <w:tc>
          <w:tcPr/>
          <w:p>
            <w:pPr>
              <w:pStyle w:val="Compact"/>
              <w:jc w:val="left"/>
            </w:pPr>
            <w:r>
              <w:t>+5</w:t>
            </w:r>
          </w:p>
        </w:tc>
        <w:tc>
          <w:tcPr/>
          <w:p>
            <w:pPr>
              <w:pStyle w:val="Compact"/>
              <w:jc w:val="left"/>
            </w:pPr>
            <w:r>
              <w:t>−3</w:t>
            </w:r>
          </w:p>
        </w:tc>
        <w:tc>
          <w:tcPr/>
          <w:p>
            <w:pPr>
              <w:pStyle w:val="Compact"/>
              <w:jc w:val="left"/>
            </w:pPr>
            <w:r>
              <w:t>減少</w:t>
            </w:r>
          </w:p>
        </w:tc>
        <w:tc>
          <w:tcPr/>
          <w:p>
            <w:pPr>
              <w:pStyle w:val="Compact"/>
              <w:jc w:val="left"/>
            </w:pPr>
            <w:r>
              <w:t>CRP、IL-6、主觀腫脹、關節疼痛</w:t>
            </w:r>
          </w:p>
        </w:tc>
      </w:tr>
      <w:tr>
        <w:tc>
          <w:tcPr/>
          <w:p>
            <w:pPr>
              <w:pStyle w:val="Compact"/>
              <w:jc w:val="left"/>
            </w:pPr>
            <w:r>
              <w:t>免疫防禦力</w:t>
            </w:r>
          </w:p>
        </w:tc>
        <w:tc>
          <w:tcPr/>
          <w:p>
            <w:pPr>
              <w:pStyle w:val="Compact"/>
              <w:jc w:val="left"/>
            </w:pPr>
            <w:r>
              <w:t>建設性</w:t>
            </w:r>
          </w:p>
        </w:tc>
        <w:tc>
          <w:tcPr/>
          <w:p>
            <w:pPr>
              <w:pStyle w:val="Compact"/>
              <w:jc w:val="left"/>
            </w:pPr>
            <w:r>
              <w:t>6</w:t>
            </w:r>
          </w:p>
        </w:tc>
        <w:tc>
          <w:tcPr/>
          <w:p>
            <w:pPr>
              <w:pStyle w:val="Compact"/>
              <w:jc w:val="left"/>
            </w:pPr>
            <w:r>
              <w:t>12</w:t>
            </w:r>
          </w:p>
        </w:tc>
        <w:tc>
          <w:tcPr/>
          <w:p>
            <w:pPr>
              <w:pStyle w:val="Compact"/>
              <w:jc w:val="left"/>
            </w:pPr>
            <w:r>
              <w:t>增長</w:t>
            </w:r>
          </w:p>
        </w:tc>
        <w:tc>
          <w:tcPr/>
          <w:p>
            <w:pPr>
              <w:pStyle w:val="Compact"/>
              <w:jc w:val="left"/>
            </w:pPr>
            <w:r>
              <w:t>感染頻率、恢復時間</w:t>
            </w:r>
          </w:p>
        </w:tc>
      </w:tr>
      <w:tr>
        <w:tc>
          <w:tcPr/>
          <w:p>
            <w:pPr>
              <w:pStyle w:val="Compact"/>
              <w:jc w:val="left"/>
            </w:pPr>
            <w:r>
              <w:t>神經系統穩定性</w:t>
            </w:r>
          </w:p>
        </w:tc>
        <w:tc>
          <w:tcPr/>
          <w:p>
            <w:pPr>
              <w:pStyle w:val="Compact"/>
              <w:jc w:val="left"/>
            </w:pPr>
            <w:r>
              <w:t>建設性</w:t>
            </w:r>
          </w:p>
        </w:tc>
        <w:tc>
          <w:tcPr/>
          <w:p>
            <w:pPr>
              <w:pStyle w:val="Compact"/>
              <w:jc w:val="left"/>
            </w:pPr>
            <w:r>
              <w:t>5</w:t>
            </w:r>
          </w:p>
        </w:tc>
        <w:tc>
          <w:tcPr/>
          <w:p>
            <w:pPr>
              <w:pStyle w:val="Compact"/>
              <w:jc w:val="left"/>
            </w:pPr>
            <w:r>
              <w:t>11</w:t>
            </w:r>
          </w:p>
        </w:tc>
        <w:tc>
          <w:tcPr/>
          <w:p>
            <w:pPr>
              <w:pStyle w:val="Compact"/>
              <w:jc w:val="left"/>
            </w:pPr>
            <w:r>
              <w:t>增長</w:t>
            </w:r>
          </w:p>
        </w:tc>
        <w:tc>
          <w:tcPr/>
          <w:p>
            <w:pPr>
              <w:pStyle w:val="Compact"/>
              <w:jc w:val="left"/>
            </w:pPr>
            <w:r>
              <w:t>壓力反應、睡眠質量、HRV恢復</w:t>
            </w:r>
          </w:p>
        </w:tc>
      </w:tr>
      <w:tr>
        <w:tc>
          <w:tcPr/>
          <w:p>
            <w:pPr>
              <w:pStyle w:val="Compact"/>
              <w:jc w:val="left"/>
            </w:pPr>
            <w:r>
              <w:t>體力</w:t>
            </w:r>
          </w:p>
        </w:tc>
        <w:tc>
          <w:tcPr/>
          <w:p>
            <w:pPr>
              <w:pStyle w:val="Compact"/>
              <w:jc w:val="left"/>
            </w:pPr>
            <w:r>
              <w:t>建設性</w:t>
            </w:r>
          </w:p>
        </w:tc>
        <w:tc>
          <w:tcPr/>
          <w:p>
            <w:pPr>
              <w:pStyle w:val="Compact"/>
              <w:jc w:val="left"/>
            </w:pPr>
            <w:r>
              <w:t>7</w:t>
            </w:r>
          </w:p>
        </w:tc>
        <w:tc>
          <w:tcPr/>
          <w:p>
            <w:pPr>
              <w:pStyle w:val="Compact"/>
              <w:jc w:val="left"/>
            </w:pPr>
            <w:r>
              <w:t>12</w:t>
            </w:r>
          </w:p>
        </w:tc>
        <w:tc>
          <w:tcPr/>
          <w:p>
            <w:pPr>
              <w:pStyle w:val="Compact"/>
              <w:jc w:val="left"/>
            </w:pPr>
            <w:r>
              <w:t>增長</w:t>
            </w:r>
          </w:p>
        </w:tc>
        <w:tc>
          <w:tcPr/>
          <w:p>
            <w:pPr>
              <w:pStyle w:val="Compact"/>
              <w:jc w:val="left"/>
            </w:pPr>
            <w:r>
              <w:t>重複次數、負荷、耐力</w:t>
            </w:r>
          </w:p>
        </w:tc>
      </w:tr>
      <w:tr>
        <w:tc>
          <w:tcPr/>
          <w:p>
            <w:pPr>
              <w:pStyle w:val="Compact"/>
              <w:jc w:val="left"/>
            </w:pPr>
            <w:r>
              <w:t>毒性負荷</w:t>
            </w:r>
          </w:p>
        </w:tc>
        <w:tc>
          <w:tcPr/>
          <w:p>
            <w:pPr>
              <w:pStyle w:val="Compact"/>
              <w:jc w:val="left"/>
            </w:pPr>
            <w:r>
              <w:t>減少型</w:t>
            </w:r>
          </w:p>
        </w:tc>
        <w:tc>
          <w:tcPr/>
          <w:p>
            <w:pPr>
              <w:pStyle w:val="Compact"/>
              <w:jc w:val="left"/>
            </w:pPr>
            <w:r>
              <w:t>+6</w:t>
            </w:r>
          </w:p>
        </w:tc>
        <w:tc>
          <w:tcPr/>
          <w:p>
            <w:pPr>
              <w:pStyle w:val="Compact"/>
              <w:jc w:val="left"/>
            </w:pPr>
            <w:r>
              <w:t>−5</w:t>
            </w:r>
          </w:p>
        </w:tc>
        <w:tc>
          <w:tcPr/>
          <w:p>
            <w:pPr>
              <w:pStyle w:val="Compact"/>
              <w:jc w:val="left"/>
            </w:pPr>
            <w:r>
              <w:t>減少</w:t>
            </w:r>
          </w:p>
        </w:tc>
        <w:tc>
          <w:tcPr/>
          <w:p>
            <w:pPr>
              <w:pStyle w:val="Compact"/>
              <w:jc w:val="left"/>
            </w:pPr>
            <w:r>
              <w:t>毒理學檢查、排毒症狀</w:t>
            </w:r>
          </w:p>
        </w:tc>
      </w:tr>
      <w:tr>
        <w:tc>
          <w:tcPr/>
          <w:p>
            <w:pPr>
              <w:pStyle w:val="Compact"/>
              <w:jc w:val="left"/>
            </w:pPr>
            <w:r>
              <w:t>激素平衡</w:t>
            </w:r>
          </w:p>
        </w:tc>
        <w:tc>
          <w:tcPr/>
          <w:p>
            <w:pPr>
              <w:pStyle w:val="Compact"/>
              <w:jc w:val="left"/>
            </w:pPr>
            <w:r>
              <w:t>建設性</w:t>
            </w:r>
          </w:p>
        </w:tc>
        <w:tc>
          <w:tcPr/>
          <w:p>
            <w:pPr>
              <w:pStyle w:val="Compact"/>
              <w:jc w:val="left"/>
            </w:pPr>
            <w:r>
              <w:t>5</w:t>
            </w:r>
          </w:p>
        </w:tc>
        <w:tc>
          <w:tcPr/>
          <w:p>
            <w:pPr>
              <w:pStyle w:val="Compact"/>
              <w:jc w:val="left"/>
            </w:pPr>
            <w:r>
              <w:t>9</w:t>
            </w:r>
          </w:p>
        </w:tc>
        <w:tc>
          <w:tcPr/>
          <w:p>
            <w:pPr>
              <w:pStyle w:val="Compact"/>
              <w:jc w:val="left"/>
            </w:pPr>
            <w:r>
              <w:t>增長</w:t>
            </w:r>
          </w:p>
        </w:tc>
        <w:tc>
          <w:tcPr/>
          <w:p>
            <w:pPr>
              <w:pStyle w:val="Compact"/>
              <w:jc w:val="left"/>
            </w:pPr>
            <w:r>
              <w:t>激素檢查、週期、性慾、情緒</w:t>
            </w:r>
          </w:p>
        </w:tc>
      </w:tr>
      <w:tr>
        <w:tc>
          <w:tcPr/>
          <w:p>
            <w:pPr>
              <w:pStyle w:val="Compact"/>
              <w:jc w:val="left"/>
            </w:pPr>
            <w:r>
              <w:t>血糖穩態</w:t>
            </w:r>
          </w:p>
        </w:tc>
        <w:tc>
          <w:tcPr/>
          <w:p>
            <w:pPr>
              <w:pStyle w:val="Compact"/>
              <w:jc w:val="left"/>
            </w:pPr>
            <w:r>
              <w:t>建設性</w:t>
            </w:r>
          </w:p>
        </w:tc>
        <w:tc>
          <w:tcPr/>
          <w:p>
            <w:pPr>
              <w:pStyle w:val="Compact"/>
              <w:jc w:val="left"/>
            </w:pPr>
            <w:r>
              <w:t>6</w:t>
            </w:r>
          </w:p>
        </w:tc>
        <w:tc>
          <w:tcPr/>
          <w:p>
            <w:pPr>
              <w:pStyle w:val="Compact"/>
              <w:jc w:val="left"/>
            </w:pPr>
            <w:r>
              <w:t>10</w:t>
            </w:r>
          </w:p>
        </w:tc>
        <w:tc>
          <w:tcPr/>
          <w:p>
            <w:pPr>
              <w:pStyle w:val="Compact"/>
              <w:jc w:val="left"/>
            </w:pPr>
            <w:r>
              <w:t>增長</w:t>
            </w:r>
          </w:p>
        </w:tc>
        <w:tc>
          <w:tcPr/>
          <w:p>
            <w:pPr>
              <w:pStyle w:val="Compact"/>
              <w:jc w:val="left"/>
            </w:pPr>
            <w:r>
              <w:t>空腹血糖、糖化血紅蛋白</w:t>
            </w:r>
          </w:p>
        </w:tc>
      </w:tr>
    </w:tbl>
    <w:p>
      <w:pPr>
        <w:pStyle w:val="BodyText"/>
      </w:pPr>
      <w:r>
        <w:t>分析此模板揭示了幾個關鍵模式。首先，大多數人類健康問題不是單一紊亂，而是系統——低活力、高壓力、差再生和免疫脆弱相互糾纏，形成相互加強的網路。不考慮鄰居而只處理一個引數，就像在引擎損壞的車上換輪胎。其次，增強引數和減少引數之間的平衡是動態的——有時最健康的”增長”是問題的下降，例如將炎症從+5降至−3，這自動釋放了活力和保護力增長的資源。第三，</w:t>
      </w:r>
      <w:r>
        <w:t>“</w:t>
      </w:r>
      <w:r>
        <w:t>驗證方法</w:t>
      </w:r>
      <w:r>
        <w:t>”</w:t>
      </w:r>
      <w:r>
        <w:t>欄強調了BHQ的基本原則：每個引數都必須有可測量指標，即使主要修正發生在不可測量層面。沒有可測量驗證，實踐會退化為神秘幻想。</w:t>
      </w:r>
    </w:p>
    <w:bookmarkEnd w:id="458"/>
    <w:bookmarkEnd w:id="459"/>
    <w:bookmarkStart w:id="463" w:name="健康纠缠程序"/>
    <w:p>
      <w:pPr>
        <w:pStyle w:val="Heading3"/>
      </w:pPr>
      <w:r>
        <w:t>17.3 健康糾纏——程式</w:t>
      </w:r>
    </w:p>
    <w:bookmarkStart w:id="460" w:name="逐步进行识别-实施-纠缠-稳定"/>
    <w:p>
      <w:pPr>
        <w:pStyle w:val="Heading4"/>
      </w:pPr>
      <w:r>
        <w:t>17.3.1 逐步進行：識別 → 實施 → 糾纏 → 穩定</w:t>
      </w:r>
    </w:p>
    <w:p>
      <w:pPr>
        <w:pStyle w:val="FirstParagraph"/>
      </w:pPr>
      <w:r>
        <w:t>健康引數糾纏程式分四個階段進行，將技術精度與對靈性層面的開放性結合起來。這不是機械方案——它是一個記得靈魂的演算法。</w:t>
      </w:r>
    </w:p>
    <w:p>
      <w:pPr>
        <w:pStyle w:val="BodyText"/>
      </w:pPr>
      <w:r>
        <w:rPr>
          <w:bCs/>
          <w:b/>
        </w:rPr>
        <w:t>階段 1：識別。</w:t>
      </w:r>
      <w:r>
        <w:t xml:space="preserve"> </w:t>
      </w:r>
      <w:r>
        <w:t>選擇一個主要健康引數——不是五個，不是十個。初學者通常想在一次會話中修復胃、脊柱、睡眠、免疫力、體重和激素。然後他們驚訝於過程混亂。從主軸開始。如果你最大的問題是慢性疲勞——選擇活力。如果你夜間醒來無法入睡——選擇再生/睡眠。如果你每餐後胃痛——選擇胃部健康。使用選定的診斷方法確定給定狀態。記錄下來。</w:t>
      </w:r>
    </w:p>
    <w:p>
      <w:pPr>
        <w:pStyle w:val="BodyText"/>
      </w:pPr>
      <w:r>
        <w:rPr>
          <w:bCs/>
          <w:b/>
        </w:rPr>
        <w:t>階段 2：實施狀態函式。</w:t>
      </w:r>
      <w:r>
        <w:t xml:space="preserve"> </w:t>
      </w:r>
      <w:r>
        <w:t>建立兩個狀態函式。狀態函式1描述問題：我的引數[名稱]的當前給定狀態是[值]，包括[具體症狀、不適、限制]。狀態函式2描述解決方案：我的引數[名稱]的最優狀態是[值]，包括[具體品質、能力、狀態]。解決方案必須大於問題的否定。沒有疼痛還不是完全健康。沒有疲勞還不是活力。</w:t>
      </w:r>
    </w:p>
    <w:p>
      <w:pPr>
        <w:pStyle w:val="BodyText"/>
      </w:pPr>
      <w:r>
        <w:rPr>
          <w:bCs/>
          <w:b/>
        </w:rPr>
        <w:t>階段 3：糾纏。</w:t>
      </w:r>
      <w:r>
        <w:t xml:space="preserve"> </w:t>
      </w:r>
      <w:r>
        <w:t>將兩個狀態函式引入心靈場——內部整合中心，不可測量層面在此變得可操作。然後以自由意志之力進行糾纏：將問題狀態函式與解決方案狀態函式連線，使解決方案開始修正問題的源頭原因。以完全意識說出公式：這不是詩歌，是你自由意志的定義性行為。</w:t>
      </w:r>
    </w:p>
    <w:p>
      <w:pPr>
        <w:pStyle w:val="BodyText"/>
      </w:pPr>
      <w:r>
        <w:rPr>
          <w:bCs/>
          <w:b/>
        </w:rPr>
        <w:t>階段 4：穩定。</w:t>
      </w:r>
      <w:r>
        <w:t xml:space="preserve"> </w:t>
      </w:r>
      <w:r>
        <w:t>在幾分鐘的操作性靜默後，進行退相干（dekoherencja）——有意識地將過程分離並保留已實現的修正。你說：以我的自由意志之力，我結束糾纏過程，穩定原因修正，接地多餘能量，並允許效果以可測量層面上最好的可能形式顯現。沒有退相干，過程保持開放——而敞開的門，雖然看起來浪漫，卻會讓任何風吹翻傢俱。</w:t>
      </w:r>
    </w:p>
    <w:p>
      <w:pPr>
        <w:pStyle w:val="BodyText"/>
      </w:pPr>
      <w:r>
        <w:rPr>
          <w:bCs/>
          <w:b/>
        </w:rPr>
        <w:t>框架：</w:t>
      </w:r>
      <w:r>
        <w:rPr>
          <w:bCs/>
          <w:b/>
        </w:rPr>
        <w:t>“</w:t>
      </w:r>
      <w:r>
        <w:rPr>
          <w:bCs/>
          <w:b/>
        </w:rPr>
        <w:t>健康糾纏程式——逐步指南</w:t>
      </w:r>
      <w:r>
        <w:rPr>
          <w:bCs/>
          <w:b/>
        </w:rPr>
        <w:t>”</w:t>
      </w:r>
    </w:p>
    <w:p>
      <w:pPr>
        <w:numPr>
          <w:ilvl w:val="0"/>
          <w:numId w:val="1019"/>
        </w:numPr>
        <w:pStyle w:val="Compact"/>
      </w:pPr>
      <w:r>
        <w:rPr>
          <w:bCs/>
          <w:b/>
        </w:rPr>
        <w:t>選擇一個引數。</w:t>
      </w:r>
      <w:r>
        <w:t xml:space="preserve"> </w:t>
      </w:r>
      <w:r>
        <w:t>不多。身體喜歡精度。</w:t>
      </w:r>
    </w:p>
    <w:p>
      <w:pPr>
        <w:numPr>
          <w:ilvl w:val="0"/>
          <w:numId w:val="1019"/>
        </w:numPr>
        <w:pStyle w:val="Compact"/>
      </w:pPr>
      <w:r>
        <w:rPr>
          <w:bCs/>
          <w:b/>
        </w:rPr>
        <w:t>確定給定狀態。</w:t>
      </w:r>
      <w:r>
        <w:t xml:space="preserve"> </w:t>
      </w:r>
      <w:r>
        <w:t>使用可測量和不可測量的方法。記錄數值。</w:t>
      </w:r>
    </w:p>
    <w:p>
      <w:pPr>
        <w:numPr>
          <w:ilvl w:val="0"/>
          <w:numId w:val="1019"/>
        </w:numPr>
        <w:pStyle w:val="Compact"/>
      </w:pPr>
      <w:r>
        <w:rPr>
          <w:bCs/>
          <w:b/>
        </w:rPr>
        <w:t>確定最優狀態。</w:t>
      </w:r>
      <w:r>
        <w:t xml:space="preserve"> </w:t>
      </w:r>
      <w:r>
        <w:t>記住：不總是最大值。是與你的身體、靈魂和情況和諧的最優值。</w:t>
      </w:r>
    </w:p>
    <w:p>
      <w:pPr>
        <w:numPr>
          <w:ilvl w:val="0"/>
          <w:numId w:val="1019"/>
        </w:numPr>
        <w:pStyle w:val="Compact"/>
      </w:pPr>
      <w:r>
        <w:rPr>
          <w:bCs/>
          <w:b/>
        </w:rPr>
        <w:t>定義狀態函式1。</w:t>
      </w:r>
      <w:r>
        <w:t xml:space="preserve"> </w:t>
      </w:r>
      <w:r>
        <w:t>描述問題的完整畫面：症狀、限制、後果。</w:t>
      </w:r>
    </w:p>
    <w:p>
      <w:pPr>
        <w:numPr>
          <w:ilvl w:val="0"/>
          <w:numId w:val="1019"/>
        </w:numPr>
        <w:pStyle w:val="Compact"/>
      </w:pPr>
      <w:r>
        <w:rPr>
          <w:bCs/>
          <w:b/>
        </w:rPr>
        <w:t>定義狀態函式2。</w:t>
      </w:r>
      <w:r>
        <w:t xml:space="preserve"> </w:t>
      </w:r>
      <w:r>
        <w:t>描述解決方案的完整畫面：品質、能力、狀態。</w:t>
      </w:r>
    </w:p>
    <w:p>
      <w:pPr>
        <w:numPr>
          <w:ilvl w:val="0"/>
          <w:numId w:val="1019"/>
        </w:numPr>
        <w:pStyle w:val="Compact"/>
      </w:pPr>
      <w:r>
        <w:rPr>
          <w:bCs/>
          <w:b/>
        </w:rPr>
        <w:t>將兩個函式引入心靈場。</w:t>
      </w:r>
      <w:r>
        <w:t xml:space="preserve"> </w:t>
      </w:r>
      <w:r>
        <w:t>感受它們——不只是思考。</w:t>
      </w:r>
    </w:p>
    <w:p>
      <w:pPr>
        <w:numPr>
          <w:ilvl w:val="0"/>
          <w:numId w:val="1019"/>
        </w:numPr>
        <w:pStyle w:val="Compact"/>
      </w:pPr>
      <w:r>
        <w:rPr>
          <w:bCs/>
          <w:b/>
        </w:rPr>
        <w:t>以自由意志之力進行糾纏。</w:t>
      </w:r>
      <w:r>
        <w:t xml:space="preserve"> </w:t>
      </w:r>
      <w:r>
        <w:t>公式精確，非詩意。</w:t>
      </w:r>
    </w:p>
    <w:p>
      <w:pPr>
        <w:numPr>
          <w:ilvl w:val="0"/>
          <w:numId w:val="1019"/>
        </w:numPr>
        <w:pStyle w:val="Compact"/>
      </w:pPr>
      <w:r>
        <w:rPr>
          <w:bCs/>
          <w:b/>
        </w:rPr>
        <w:t>保持操作性靜默。</w:t>
      </w:r>
      <w:r>
        <w:t xml:space="preserve"> </w:t>
      </w:r>
      <w:r>
        <w:t>不帶期待地觀察。身體以訊號語言說話。</w:t>
      </w:r>
    </w:p>
    <w:p>
      <w:pPr>
        <w:numPr>
          <w:ilvl w:val="0"/>
          <w:numId w:val="1019"/>
        </w:numPr>
        <w:pStyle w:val="Compact"/>
      </w:pPr>
      <w:r>
        <w:rPr>
          <w:bCs/>
          <w:b/>
        </w:rPr>
        <w:t>進行退相干。</w:t>
      </w:r>
      <w:r>
        <w:t xml:space="preserve"> </w:t>
      </w:r>
      <w:r>
        <w:t>結束過程。接地多餘能量。</w:t>
      </w:r>
    </w:p>
    <w:p>
      <w:pPr>
        <w:numPr>
          <w:ilvl w:val="0"/>
          <w:numId w:val="1019"/>
        </w:numPr>
        <w:pStyle w:val="Compact"/>
      </w:pPr>
      <w:r>
        <w:rPr>
          <w:bCs/>
          <w:b/>
        </w:rPr>
        <w:t>記錄三個觀察層面：</w:t>
      </w:r>
      <w:r>
        <w:t xml:space="preserve"> </w:t>
      </w:r>
      <w:r>
        <w:t>身體（溫暖、緊張、輕盈）、情緒（平靜、抗拒、喜悅）、事件（衝動、決策、夢境）。</w:t>
      </w:r>
    </w:p>
    <w:bookmarkEnd w:id="460"/>
    <w:bookmarkStart w:id="461" w:name="与生物过程合作而非取代"/>
    <w:p>
      <w:pPr>
        <w:pStyle w:val="Heading4"/>
      </w:pPr>
      <w:r>
        <w:t>17.3.2 與生物過程合作，而非取代</w:t>
      </w:r>
    </w:p>
    <w:p>
      <w:pPr>
        <w:pStyle w:val="FirstParagraph"/>
      </w:pPr>
      <w:r>
        <w:t>量子生物駭客中最危險的誤解是認為量子心智工具（MNK）取代經典健康行動。這是神學和實踐上的錯誤。不可測量層面不免除可測量層面的責任——它為其提供資訊。當你將健康引數與最優狀態糾纏時，你並沒有獲得吃垃圾食品、睡四小時、忽視警報症狀的魔法許可。你得到的是更有價值的東西：內在清明，它暗示該改變什麼、該去找誰、該避免什麼、該結束什麼習慣。</w:t>
      </w:r>
    </w:p>
    <w:p>
      <w:pPr>
        <w:pStyle w:val="BodyText"/>
      </w:pPr>
      <w:r>
        <w:t>與生物過程合作意味著量子心智工具（MNK）充當催化劑，而非替代品。催化劑加速反應，但不取代底物。如果你的機體需要鎂，量子心智工具不會從空氣中產生鎂——但可以修正那些讓你幾個月來只在午夜商店關門後才”想起”補鎂的原因。糾纏改變了決策領域。以前需要英雄般意志力的決定，在糾纏後變成你無需內戰就能做出的明智選擇。</w:t>
      </w:r>
    </w:p>
    <w:bookmarkEnd w:id="461"/>
    <w:bookmarkStart w:id="462" w:name="增强参数与减少参数"/>
    <w:p>
      <w:pPr>
        <w:pStyle w:val="Heading4"/>
      </w:pPr>
      <w:r>
        <w:t>17.3.3 增強引數與減少引數</w:t>
      </w:r>
    </w:p>
    <w:p>
      <w:pPr>
        <w:pStyle w:val="FirstParagraph"/>
      </w:pPr>
      <w:r>
        <w:t>在身體工作中，必須記住兩種引數：增強型和減少型。增強型導向正最優值：活力、再生、免疫力、體力、神經系統穩定性。減少型導向中和或熄滅：疼痛、炎症、緊張、毒性負荷、激素混亂、過載。並非所有東西都要提升。有時最健康的增長是問題的下降。</w:t>
      </w:r>
    </w:p>
    <w:p>
      <w:pPr>
        <w:pStyle w:val="BodyText"/>
      </w:pPr>
      <w:r>
        <w:t>這種二元性具有實際後果。處理減少型引數時，最優狀態可以是負值——例如慢性疼痛+7，最優狀態−8。處理增強型引數時，最優狀態總是正值——例如免疫防禦力6，最優狀態12。不要混淆這些方向。將疼痛與”增長”糾纏將是語義錯誤——你將疼痛與其缺席糾纏，即與免於疼痛的自由糾纏。</w:t>
      </w:r>
    </w:p>
    <w:bookmarkEnd w:id="462"/>
    <w:bookmarkEnd w:id="463"/>
    <w:bookmarkStart w:id="474" w:name="与经典生物黑客整合"/>
    <w:p>
      <w:pPr>
        <w:pStyle w:val="Heading3"/>
      </w:pPr>
      <w:r>
        <w:t>17.4 與經典生物駭客整合</w:t>
      </w:r>
    </w:p>
    <w:p>
      <w:pPr>
        <w:pStyle w:val="FirstParagraph"/>
      </w:pPr>
      <w:r>
        <w:t>前面的章節你已瞭解了適應原、飲食、訓練、補劑、熱療、光線和晝夜節律調節。這是可測量層面的堅實基礎。現在你向這個基礎新增量子層面——量子心智工具作為加速器，使經典干預更有效、更深入、更持久。你不用糾纏取代飲食。你糾纏消化引數，飲食變得更容易堅持。你不用魔法取代訓練。你糾纏迴圈引數，訓練不再是懲罰，而變成享受。</w:t>
      </w:r>
    </w:p>
    <w:bookmarkStart w:id="466" w:name="抗炎饮食-量子心智工具用于消化系统"/>
    <w:p>
      <w:pPr>
        <w:pStyle w:val="Heading4"/>
      </w:pPr>
      <w:r>
        <w:t>17.4.1 抗炎飲食 + 量子心智工具用於消化系統</w:t>
      </w:r>
    </w:p>
    <w:p>
      <w:pPr>
        <w:pStyle w:val="FirstParagraph"/>
      </w:pPr>
      <w:r>
        <w:t>抗炎飲食——基於消除促炎成分（精製糖、植物油、敏感人群的麩質、乳糖）並在膳食中新增富含多酚、omega-3脂肪酸、纖維和發酵食品的食物——是經典生物駭客中最有文獻記載的干預之一</w:t>
      </w:r>
      <w:r>
        <w:t xml:space="preserve"> </w:t>
      </w:r>
      <w:r>
        <w:rPr>
          <w:rStyle w:val="FootnoteReference"/>
        </w:rPr>
      </w:r>
      <w:r>
        <w:t>。但飲食只有在你遵守時才有效。而遵守飲食不僅需要知識，還需要紀律、抗誘惑能力、規劃能力和改變習慣的意願。</w:t>
      </w:r>
    </w:p>
    <w:p>
      <w:pPr>
        <w:pStyle w:val="BodyText"/>
      </w:pPr>
      <w:r>
        <w:t>這裡量子心智工具登場。不必與每個誘惑單獨戰鬥，你將消化系統健康引數與最優狀態糾纏。示例：腸道健康給定狀態+4，最優狀態+10。食物不耐受給定狀態+7，最優狀態−8。糾纏改變了你做出營養決策的領域。放棄糖的決定不再是英雄般的抵抗行為，而只是自動做出的選擇——因為你的心靈場已經知道什麼對身體有益，什麼加重負擔。</w:t>
      </w:r>
    </w:p>
    <w:p>
      <w:pPr>
        <w:pStyle w:val="BodyText"/>
      </w:pPr>
      <w:r>
        <w:t>心理神經免疫學領域的研究表明，精神狀態直接影響胃腸蠕動、胃液分泌、微生物組組成和腸道屏障通透性</w:t>
      </w:r>
      <w:r>
        <w:t xml:space="preserve"> </w:t>
      </w:r>
      <w:r>
        <w:rPr>
          <w:rStyle w:val="FootnoteReference"/>
        </w:rPr>
      </w:r>
      <w:r>
        <w:t>。心理壓力增加腸道通透性（所謂的”腸漏”），從而加劇炎症。量子心智工具透過減少不可測量層面的壓力負荷，支援與修復腸道屏障的生理過程——與提供建築材料的飲食並行。</w:t>
      </w:r>
    </w:p>
    <w:bookmarkEnd w:id="466"/>
    <w:bookmarkStart w:id="468" w:name="训练-量子心智工具用于循环系统"/>
    <w:p>
      <w:pPr>
        <w:pStyle w:val="Heading4"/>
      </w:pPr>
      <w:r>
        <w:t>17.4.2 訓練 + 量子心智工具用於迴圈系統</w:t>
      </w:r>
    </w:p>
    <w:p>
      <w:pPr>
        <w:pStyle w:val="FirstParagraph"/>
      </w:pPr>
      <w:r>
        <w:t>體育鍛煉，特別是2區（有氧）耐力訓練和HIIT間歇訓練，是心血管健康的金標準。它提高攝氧量（VO₂ max）、增加心搏量、降低血壓、改善血脂狀況和胰島素敏感性</w:t>
      </w:r>
      <w:r>
        <w:t xml:space="preserve"> </w:t>
      </w:r>
      <w:r>
        <w:rPr>
          <w:rStyle w:val="FootnoteReference"/>
        </w:rPr>
      </w:r>
      <w:r>
        <w:t>。但訓練需要能量、時間和動力——而這三種資源是慢性壓力的首批受害者。</w:t>
      </w:r>
    </w:p>
    <w:p>
      <w:pPr>
        <w:pStyle w:val="BodyText"/>
      </w:pPr>
      <w:r>
        <w:t>將迴圈系統引數與最優狀態糾纏改變了你與訓練的關係。不再是”我必須去跑步，因為醫生吩咐”，而是”我想運動，因為我的身體請求運動”。這是強迫與合作之間的區別。引數化可以這樣：體力7→12，活力5→13，神經系統穩定性5→11。糾纏後你可能發現，以前的訓練強度太高且頻率太低——而你的身體請求每天適度的運動：散步、游泳、瑜伽。</w:t>
      </w:r>
      <w:r>
        <w:t>“</w:t>
      </w:r>
      <w:r>
        <w:t>奇蹟</w:t>
      </w:r>
      <w:r>
        <w:t>”</w:t>
      </w:r>
      <w:r>
        <w:t>在於改變訓練的決定毫無內在阻力地到來。</w:t>
      </w:r>
    </w:p>
    <w:bookmarkEnd w:id="468"/>
    <w:bookmarkStart w:id="471" w:name="补剂-量子心智工具用于再生"/>
    <w:p>
      <w:pPr>
        <w:pStyle w:val="Heading4"/>
      </w:pPr>
      <w:r>
        <w:t>17.4.3 補劑 + 量子心智工具用於再生</w:t>
      </w:r>
    </w:p>
    <w:p>
      <w:pPr>
        <w:pStyle w:val="FirstParagraph"/>
      </w:pPr>
      <w:r>
        <w:t>生物駭客中的補劑是精確干預：鎂用於神經系統，維生素D3用於免疫力，omega-3用於大腦和減少炎症，褪黑素用於睡眠，適應原（南非醉茄、紅景天、香菇）用於HPA軸</w:t>
      </w:r>
      <w:r>
        <w:t xml:space="preserve"> </w:t>
      </w:r>
      <w:r>
        <w:rPr>
          <w:rStyle w:val="FootnoteReference"/>
        </w:rPr>
      </w:r>
      <w:r>
        <w:t>。但補劑只有在你系統性地、以適當劑量和適當比例服用時才有效。再生引數的糾纏——再生/睡眠4→10，壓力+8→−6——創造了有利於系統性的內在領域。你不再需要十個手機鬧鐘來提醒自己服用補劑。你的身體自己開始”提醒”什麼對它有益。</w:t>
      </w:r>
    </w:p>
    <w:p>
      <w:pPr>
        <w:pStyle w:val="BodyText"/>
      </w:pPr>
      <w:r>
        <w:t>特別有趣的是量子心智工具與神經再生之間的相互作用。深度睡眠和REM睡眠對大腦透過膠質淋巴系統排毒、記憶鞏固和神經元活動重置至關重要</w:t>
      </w:r>
      <w:r>
        <w:t xml:space="preserve"> </w:t>
      </w:r>
      <w:r>
        <w:rPr>
          <w:rStyle w:val="FootnoteReference"/>
        </w:rPr>
      </w:r>
      <w:r>
        <w:t>。將睡眠引數與最優狀態糾纏通常導致”睡眠衛生”的改變，無需英雄般的努力：更早入睡、關閉螢幕、更涼爽的臥室、規律的時間。這些決定作為糾纏的自然後果出現——而非強迫。</w:t>
      </w:r>
    </w:p>
    <w:bookmarkEnd w:id="471"/>
    <w:bookmarkStart w:id="472" w:name="表格bhq健康协议"/>
    <w:p>
      <w:pPr>
        <w:pStyle w:val="Heading4"/>
      </w:pPr>
      <w:r>
        <w:t>17.4.4 表格：BHQ健康協議</w:t>
      </w:r>
    </w:p>
    <w:p>
      <w:pPr>
        <w:pStyle w:val="FirstParagraph"/>
      </w:pPr>
      <w:r>
        <w:t>下表整合了經典生物駭客干預與相應的量子引數，建立了四個完整的量子生物駭客健康協議。每個協議將可測量行動（你在可測量層面做什麼）與糾纏（你在不可測量層面做什麼）結合起來。</w:t>
      </w:r>
    </w:p>
    <w:p>
      <w:pPr>
        <w:pStyle w:val="BodyText"/>
      </w:pPr>
      <w:r>
        <w:rPr>
          <w:bCs/>
          <w:b/>
        </w:rPr>
        <w:t>表格：量子生物駭客（BHQ）健康協議</w:t>
      </w:r>
    </w:p>
    <w:tbl>
      <w:tblPr>
        <w:tblStyle w:val="Table"/>
        <w:tblW w:type="pct" w:w="5000"/>
        <w:tblLook w:firstRow="1" w:lastRow="0" w:firstColumn="0" w:lastColumn="0" w:noHBand="0" w:noVBand="0" w:val="0020"/>
      </w:tblPr>
      <w:tblGrid>
        <w:gridCol w:w="1320"/>
        <w:gridCol w:w="1320"/>
        <w:gridCol w:w="1320"/>
        <w:gridCol w:w="1320"/>
        <w:gridCol w:w="1320"/>
        <w:gridCol w:w="1320"/>
      </w:tblGrid>
      <w:tr>
        <w:trPr>
          <w:tblHeader w:val="true"/>
        </w:trPr>
        <w:tc>
          <w:tcPr/>
          <w:p>
            <w:pPr>
              <w:pStyle w:val="Compact"/>
              <w:jc w:val="left"/>
            </w:pPr>
            <w:r>
              <w:t>BHQ協議</w:t>
            </w:r>
          </w:p>
        </w:tc>
        <w:tc>
          <w:tcPr/>
          <w:p>
            <w:pPr>
              <w:pStyle w:val="Compact"/>
              <w:jc w:val="left"/>
            </w:pPr>
            <w:r>
              <w:t>經典干預（可測量）</w:t>
            </w:r>
          </w:p>
        </w:tc>
        <w:tc>
          <w:tcPr/>
          <w:p>
            <w:pPr>
              <w:pStyle w:val="Compact"/>
              <w:jc w:val="left"/>
            </w:pPr>
            <w:r>
              <w:t>量子引數（MNK）</w:t>
            </w:r>
          </w:p>
        </w:tc>
        <w:tc>
          <w:tcPr/>
          <w:p>
            <w:pPr>
              <w:pStyle w:val="Compact"/>
              <w:jc w:val="left"/>
            </w:pPr>
            <w:r>
              <w:t>給定狀態 → 最優值</w:t>
            </w:r>
          </w:p>
        </w:tc>
        <w:tc>
          <w:tcPr/>
          <w:p>
            <w:pPr>
              <w:pStyle w:val="Compact"/>
              <w:jc w:val="left"/>
            </w:pPr>
            <w:r>
              <w:t>MNK頻率</w:t>
            </w:r>
          </w:p>
        </w:tc>
        <w:tc>
          <w:tcPr/>
          <w:p>
            <w:pPr>
              <w:pStyle w:val="Compact"/>
              <w:jc w:val="left"/>
            </w:pPr>
            <w:r>
              <w:t>可測量驗證</w:t>
            </w:r>
          </w:p>
        </w:tc>
      </w:tr>
      <w:tr>
        <w:tc>
          <w:tcPr/>
          <w:p>
            <w:pPr>
              <w:pStyle w:val="Compact"/>
              <w:jc w:val="left"/>
            </w:pPr>
            <w:r>
              <w:t>消化系統</w:t>
            </w:r>
          </w:p>
        </w:tc>
        <w:tc>
          <w:tcPr/>
          <w:p>
            <w:pPr>
              <w:pStyle w:val="Compact"/>
              <w:jc w:val="left"/>
            </w:pPr>
            <w:r>
              <w:t>FODMAP抗炎飲食、益生菌、排除觸發因素</w:t>
            </w:r>
          </w:p>
        </w:tc>
        <w:tc>
          <w:tcPr/>
          <w:p>
            <w:pPr>
              <w:pStyle w:val="Compact"/>
              <w:jc w:val="left"/>
            </w:pPr>
            <w:r>
              <w:t>腸道健康 + 消化功能</w:t>
            </w:r>
          </w:p>
        </w:tc>
        <w:tc>
          <w:tcPr/>
          <w:p>
            <w:pPr>
              <w:pStyle w:val="Compact"/>
              <w:jc w:val="left"/>
            </w:pPr>
            <w:r>
              <w:t>+4 → +10</w:t>
            </w:r>
          </w:p>
        </w:tc>
        <w:tc>
          <w:tcPr/>
          <w:p>
            <w:pPr>
              <w:pStyle w:val="Compact"/>
              <w:jc w:val="left"/>
            </w:pPr>
            <w:r>
              <w:t>每天，7天</w:t>
            </w:r>
          </w:p>
        </w:tc>
        <w:tc>
          <w:tcPr/>
          <w:p>
            <w:pPr>
              <w:pStyle w:val="Compact"/>
              <w:jc w:val="left"/>
            </w:pPr>
            <w:r>
              <w:t>進食後舒適度、症狀頻率、糞便檢查</w:t>
            </w:r>
          </w:p>
        </w:tc>
      </w:tr>
      <w:tr>
        <w:tc>
          <w:tcPr/>
          <w:p>
            <w:pPr>
              <w:pStyle w:val="Compact"/>
              <w:jc w:val="left"/>
            </w:pPr>
            <w:r>
              <w:t>迴圈系統</w:t>
            </w:r>
          </w:p>
        </w:tc>
        <w:tc>
          <w:tcPr/>
          <w:p>
            <w:pPr>
              <w:pStyle w:val="Compact"/>
              <w:jc w:val="left"/>
            </w:pPr>
            <w:r>
              <w:t>2區訓練（每週3次）+ HIIT（每週1次）</w:t>
            </w:r>
          </w:p>
        </w:tc>
        <w:tc>
          <w:tcPr/>
          <w:p>
            <w:pPr>
              <w:pStyle w:val="Compact"/>
              <w:jc w:val="left"/>
            </w:pPr>
            <w:r>
              <w:t>體力 + 神經系統穩定性</w:t>
            </w:r>
          </w:p>
        </w:tc>
        <w:tc>
          <w:tcPr/>
          <w:p>
            <w:pPr>
              <w:pStyle w:val="Compact"/>
              <w:jc w:val="left"/>
            </w:pPr>
            <w:r>
              <w:t>7 → 12, 5 → 11</w:t>
            </w:r>
          </w:p>
        </w:tc>
        <w:tc>
          <w:tcPr/>
          <w:p>
            <w:pPr>
              <w:pStyle w:val="Compact"/>
              <w:jc w:val="left"/>
            </w:pPr>
            <w:r>
              <w:t>每週3次</w:t>
            </w:r>
          </w:p>
        </w:tc>
        <w:tc>
          <w:tcPr/>
          <w:p>
            <w:pPr>
              <w:pStyle w:val="Compact"/>
              <w:jc w:val="left"/>
            </w:pPr>
            <w:r>
              <w:t>HRV、靜息心率、血壓、VO₂ max</w:t>
            </w:r>
          </w:p>
        </w:tc>
      </w:tr>
      <w:tr>
        <w:tc>
          <w:tcPr/>
          <w:p>
            <w:pPr>
              <w:pStyle w:val="Compact"/>
              <w:jc w:val="left"/>
            </w:pPr>
            <w:r>
              <w:t>再生與睡眠</w:t>
            </w:r>
          </w:p>
        </w:tc>
        <w:tc>
          <w:tcPr/>
          <w:p>
            <w:pPr>
              <w:pStyle w:val="Compact"/>
              <w:jc w:val="left"/>
            </w:pPr>
            <w:r>
              <w:t>睡眠衛生、褪黑素0.5-1mg、鎂、黑暗環境</w:t>
            </w:r>
          </w:p>
        </w:tc>
        <w:tc>
          <w:tcPr/>
          <w:p>
            <w:pPr>
              <w:pStyle w:val="Compact"/>
              <w:jc w:val="left"/>
            </w:pPr>
            <w:r>
              <w:t>再生/睡眠 + 壓力減少</w:t>
            </w:r>
          </w:p>
        </w:tc>
        <w:tc>
          <w:tcPr/>
          <w:p>
            <w:pPr>
              <w:pStyle w:val="Compact"/>
              <w:jc w:val="left"/>
            </w:pPr>
            <w:r>
              <w:t>4 → 10, +8 → −6</w:t>
            </w:r>
          </w:p>
        </w:tc>
        <w:tc>
          <w:tcPr/>
          <w:p>
            <w:pPr>
              <w:pStyle w:val="Compact"/>
              <w:jc w:val="left"/>
            </w:pPr>
            <w:r>
              <w:t>每天晚上，14天</w:t>
            </w:r>
          </w:p>
        </w:tc>
        <w:tc>
          <w:tcPr/>
          <w:p>
            <w:pPr>
              <w:pStyle w:val="Compact"/>
              <w:jc w:val="left"/>
            </w:pPr>
            <w:r>
              <w:t>深度睡眠時間（可穿戴裝置）、主觀睡眠質量</w:t>
            </w:r>
          </w:p>
        </w:tc>
      </w:tr>
      <w:tr>
        <w:tc>
          <w:tcPr/>
          <w:p>
            <w:pPr>
              <w:pStyle w:val="Compact"/>
              <w:jc w:val="left"/>
            </w:pPr>
            <w:r>
              <w:t>免疫防禦力</w:t>
            </w:r>
          </w:p>
        </w:tc>
        <w:tc>
          <w:tcPr/>
          <w:p>
            <w:pPr>
              <w:pStyle w:val="Compact"/>
              <w:jc w:val="left"/>
            </w:pPr>
            <w:r>
              <w:t>維生素D3 + K2、C、鋅、omega-3、睡眠7-8h</w:t>
            </w:r>
          </w:p>
        </w:tc>
        <w:tc>
          <w:tcPr/>
          <w:p>
            <w:pPr>
              <w:pStyle w:val="Compact"/>
              <w:jc w:val="left"/>
            </w:pPr>
            <w:r>
              <w:t>免疫防禦力 + 活力</w:t>
            </w:r>
          </w:p>
        </w:tc>
        <w:tc>
          <w:tcPr/>
          <w:p>
            <w:pPr>
              <w:pStyle w:val="Compact"/>
              <w:jc w:val="left"/>
            </w:pPr>
            <w:r>
              <w:t>6 → 12, 5 → 13</w:t>
            </w:r>
          </w:p>
        </w:tc>
        <w:tc>
          <w:tcPr/>
          <w:p>
            <w:pPr>
              <w:pStyle w:val="Compact"/>
              <w:jc w:val="left"/>
            </w:pPr>
            <w:r>
              <w:t>每週2次</w:t>
            </w:r>
          </w:p>
        </w:tc>
        <w:tc>
          <w:tcPr/>
          <w:p>
            <w:pPr>
              <w:pStyle w:val="Compact"/>
              <w:jc w:val="left"/>
            </w:pPr>
            <w:r>
              <w:t>感染頻率、CRP、維生素D水平</w:t>
            </w:r>
          </w:p>
        </w:tc>
      </w:tr>
      <w:tr>
        <w:tc>
          <w:tcPr/>
          <w:p>
            <w:pPr>
              <w:pStyle w:val="Compact"/>
              <w:jc w:val="left"/>
            </w:pPr>
            <w:r>
              <w:t>壓力調節（HPA）</w:t>
            </w:r>
          </w:p>
        </w:tc>
        <w:tc>
          <w:tcPr/>
          <w:p>
            <w:pPr>
              <w:pStyle w:val="Compact"/>
              <w:jc w:val="left"/>
            </w:pPr>
            <w:r>
              <w:t>南非醉茄KSM-66、晨間儀式、數字邊界</w:t>
            </w:r>
          </w:p>
        </w:tc>
        <w:tc>
          <w:tcPr/>
          <w:p>
            <w:pPr>
              <w:pStyle w:val="Compact"/>
              <w:jc w:val="left"/>
            </w:pPr>
            <w:r>
              <w:t>壓力（減少型）+ HRV穩定性</w:t>
            </w:r>
          </w:p>
        </w:tc>
        <w:tc>
          <w:tcPr/>
          <w:p>
            <w:pPr>
              <w:pStyle w:val="Compact"/>
              <w:jc w:val="left"/>
            </w:pPr>
            <w:r>
              <w:t>+8 → −6, 5 → 11</w:t>
            </w:r>
          </w:p>
        </w:tc>
        <w:tc>
          <w:tcPr/>
          <w:p>
            <w:pPr>
              <w:pStyle w:val="Compact"/>
              <w:jc w:val="left"/>
            </w:pPr>
            <w:r>
              <w:t>每天早晨，21天</w:t>
            </w:r>
          </w:p>
        </w:tc>
        <w:tc>
          <w:tcPr/>
          <w:p>
            <w:pPr>
              <w:pStyle w:val="Compact"/>
              <w:jc w:val="left"/>
            </w:pPr>
            <w:r>
              <w:t>HRV、皮質醇水平、主觀緊張</w:t>
            </w:r>
          </w:p>
        </w:tc>
      </w:tr>
      <w:tr>
        <w:tc>
          <w:tcPr/>
          <w:p>
            <w:pPr>
              <w:pStyle w:val="Compact"/>
              <w:jc w:val="left"/>
            </w:pPr>
            <w:r>
              <w:t>代謝排毒</w:t>
            </w:r>
          </w:p>
        </w:tc>
        <w:tc>
          <w:tcPr/>
          <w:p>
            <w:pPr>
              <w:pStyle w:val="Compact"/>
              <w:jc w:val="left"/>
            </w:pPr>
            <w:r>
              <w:t>肝臟支援（MSM、膽鹼）、水2.5L</w:t>
            </w:r>
          </w:p>
        </w:tc>
        <w:tc>
          <w:tcPr/>
          <w:p>
            <w:pPr>
              <w:pStyle w:val="Compact"/>
              <w:jc w:val="left"/>
            </w:pPr>
            <w:r>
              <w:t>毒性負荷（減少型）</w:t>
            </w:r>
          </w:p>
        </w:tc>
        <w:tc>
          <w:tcPr/>
          <w:p>
            <w:pPr>
              <w:pStyle w:val="Compact"/>
              <w:jc w:val="left"/>
            </w:pPr>
            <w:r>
              <w:t>+6 → −5</w:t>
            </w:r>
          </w:p>
        </w:tc>
        <w:tc>
          <w:tcPr/>
          <w:p>
            <w:pPr>
              <w:pStyle w:val="Compact"/>
              <w:jc w:val="left"/>
            </w:pPr>
            <w:r>
              <w:t>每週2次</w:t>
            </w:r>
          </w:p>
        </w:tc>
        <w:tc>
          <w:tcPr/>
          <w:p>
            <w:pPr>
              <w:pStyle w:val="Compact"/>
              <w:jc w:val="left"/>
            </w:pPr>
            <w:r>
              <w:t>肝酶、健康狀況、能量</w:t>
            </w:r>
          </w:p>
        </w:tc>
      </w:tr>
    </w:tbl>
    <w:p>
      <w:pPr>
        <w:pStyle w:val="BodyText"/>
      </w:pPr>
      <w:r>
        <w:t>表格分析揭示了整合的最重要原則：每個BHQ協議都是雙層面的。可測量層面提供底物——具體的分子、刺激、運動、微量元素。不可測量層面提供方向——透過糾纏，你做出身體決策的領域發生變化。沒有可測量層面，糾纏將是空洞的願望。沒有不可測量層面，經典干預經常遇到內在阻力、自我破壞和迴歸舊習慣。只有結合兩個層面才能創造持久改變。還要注意不同協議的MNK頻率不同——免疫力需要穩定（每週2次），再生需要每日節律（14天），而壓力需要強化初始期（21天）。不同身體系統需要不同的時間來重新程式設計。</w:t>
      </w:r>
    </w:p>
    <w:bookmarkEnd w:id="472"/>
    <w:bookmarkStart w:id="473" w:name="框架量子健康资产负债表12项参数月度审计"/>
    <w:p>
      <w:pPr>
        <w:pStyle w:val="Heading4"/>
      </w:pPr>
      <w:r>
        <w:t>17.4.5 框架：</w:t>
      </w:r>
      <w:r>
        <w:t>“</w:t>
      </w:r>
      <w:r>
        <w:t>量子健康資產負債表</w:t>
      </w:r>
      <w:r>
        <w:t>”</w:t>
      </w:r>
      <w:r>
        <w:t>——12項引數月度審計</w:t>
      </w:r>
    </w:p>
    <w:p>
      <w:pPr>
        <w:pStyle w:val="FirstParagraph"/>
      </w:pPr>
      <w:r>
        <w:t>每個嚴肅實踐都需要審計。不是神經質式的控制——而是定期、誠實地審視系統狀態。量子健康資產負債表是每月對12個關鍵身體引數的審查，讓你在趨勢變成危機之前看到它們。</w:t>
      </w:r>
    </w:p>
    <w:p>
      <w:pPr>
        <w:pStyle w:val="BodyText"/>
      </w:pPr>
      <w:r>
        <w:rPr>
          <w:bCs/>
          <w:b/>
        </w:rPr>
        <w:t>框架：</w:t>
      </w:r>
      <w:r>
        <w:rPr>
          <w:bCs/>
          <w:b/>
        </w:rPr>
        <w:t>“</w:t>
      </w:r>
      <w:r>
        <w:rPr>
          <w:bCs/>
          <w:b/>
        </w:rPr>
        <w:t>量子健康資產負債表</w:t>
      </w:r>
      <w:r>
        <w:rPr>
          <w:bCs/>
          <w:b/>
        </w:rPr>
        <w:t>”</w:t>
      </w:r>
    </w:p>
    <w:p>
      <w:pPr>
        <w:pStyle w:val="BodyText"/>
      </w:pPr>
      <w:r>
        <w:rPr>
          <w:bCs/>
          <w:b/>
        </w:rPr>
        <w:t>審計日期：</w:t>
      </w:r>
      <w:r>
        <w:t xml:space="preserve"> </w:t>
      </w:r>
      <w:r>
        <w:rPr>
          <w:iCs/>
          <w:i/>
          <w:bCs/>
          <w:b/>
        </w:rPr>
        <w:t>/</w:t>
      </w:r>
      <w:r>
        <w:t>/______</w:t>
      </w:r>
      <w:r>
        <w:t xml:space="preserve"> </w:t>
      </w:r>
      <w:r>
        <w:rPr>
          <w:bCs/>
          <w:b/>
        </w:rPr>
        <w:t>姓名：</w:t>
      </w:r>
      <w:r>
        <w:t xml:space="preserve"> </w:t>
      </w:r>
      <w:r>
        <w:t>_______________</w:t>
      </w:r>
    </w:p>
    <w:p>
      <w:pPr>
        <w:pStyle w:val="BodyText"/>
      </w:pPr>
      <w:r>
        <w:t>在−10到+10量表上評估每個引數。使用誠實讀取——不是願望，而是事實。</w:t>
      </w:r>
    </w:p>
    <w:tbl>
      <w:tblPr>
        <w:tblStyle w:val="Table"/>
        <w:tblW w:type="auto" w:w="0"/>
        <w:tblLook w:firstRow="1" w:lastRow="0" w:firstColumn="0" w:lastColumn="0" w:noHBand="0" w:noVBand="0" w:val="0020"/>
      </w:tblPr>
      <w:tblGrid>
        <w:gridCol w:w="1320"/>
        <w:gridCol w:w="1320"/>
        <w:gridCol w:w="1320"/>
        <w:gridCol w:w="1320"/>
        <w:gridCol w:w="1320"/>
        <w:gridCol w:w="1320"/>
      </w:tblGrid>
      <w:tr>
        <w:trPr>
          <w:tblHeader w:val="true"/>
        </w:trPr>
        <w:tc>
          <w:tcPr/>
          <w:p>
            <w:pPr>
              <w:pStyle w:val="Compact"/>
              <w:jc w:val="left"/>
            </w:pPr>
            <w:r>
              <w:t>#</w:t>
            </w:r>
          </w:p>
        </w:tc>
        <w:tc>
          <w:tcPr/>
          <w:p>
            <w:pPr>
              <w:pStyle w:val="Compact"/>
              <w:jc w:val="left"/>
            </w:pPr>
            <w:r>
              <w:t>引數</w:t>
            </w:r>
          </w:p>
        </w:tc>
        <w:tc>
          <w:tcPr/>
          <w:p>
            <w:pPr>
              <w:pStyle w:val="Compact"/>
              <w:jc w:val="left"/>
            </w:pPr>
            <w:r>
              <w:t>給定狀態</w:t>
            </w:r>
          </w:p>
        </w:tc>
        <w:tc>
          <w:tcPr/>
          <w:p>
            <w:pPr>
              <w:pStyle w:val="Compact"/>
              <w:jc w:val="left"/>
            </w:pPr>
            <w:r>
              <w:t>最優狀態</w:t>
            </w:r>
          </w:p>
        </w:tc>
        <w:tc>
          <w:tcPr/>
          <w:p>
            <w:pPr>
              <w:pStyle w:val="Compact"/>
              <w:jc w:val="left"/>
            </w:pPr>
            <w:r>
              <w:t>差距</w:t>
            </w:r>
          </w:p>
        </w:tc>
        <w:tc>
          <w:tcPr/>
          <w:p>
            <w:pPr>
              <w:pStyle w:val="Compact"/>
              <w:jc w:val="left"/>
            </w:pPr>
            <w:r>
              <w:t>已糾纏？</w:t>
            </w:r>
          </w:p>
        </w:tc>
      </w:tr>
      <w:tr>
        <w:tc>
          <w:tcPr/>
          <w:p>
            <w:pPr>
              <w:pStyle w:val="Compact"/>
              <w:jc w:val="left"/>
            </w:pPr>
            <w:r>
              <w:t>1</w:t>
            </w:r>
          </w:p>
        </w:tc>
        <w:tc>
          <w:tcPr/>
          <w:p>
            <w:pPr>
              <w:pStyle w:val="Compact"/>
              <w:jc w:val="left"/>
            </w:pPr>
            <w:r>
              <w:t>活力</w:t>
            </w:r>
          </w:p>
        </w:tc>
        <w:tc>
          <w:tcPr/>
          <w:p>
            <w:pPr>
              <w:pStyle w:val="Compact"/>
            </w:pPr>
          </w:p>
        </w:tc>
        <w:tc>
          <w:tcPr/>
          <w:p>
            <w:pPr>
              <w:pStyle w:val="Compact"/>
            </w:pPr>
          </w:p>
        </w:tc>
        <w:tc>
          <w:tcPr/>
          <w:p>
            <w:pPr>
              <w:pStyle w:val="Compact"/>
            </w:pPr>
          </w:p>
        </w:tc>
        <w:tc>
          <w:tcPr/>
          <w:p>
            <w:pPr>
              <w:pStyle w:val="Compact"/>
            </w:pPr>
          </w:p>
        </w:tc>
      </w:tr>
      <w:tr>
        <w:tc>
          <w:tcPr/>
          <w:p>
            <w:pPr>
              <w:pStyle w:val="Compact"/>
              <w:jc w:val="left"/>
            </w:pPr>
            <w:r>
              <w:t>2</w:t>
            </w:r>
          </w:p>
        </w:tc>
        <w:tc>
          <w:tcPr/>
          <w:p>
            <w:pPr>
              <w:pStyle w:val="Compact"/>
              <w:jc w:val="left"/>
            </w:pPr>
            <w:r>
              <w:t>再生/睡眠</w:t>
            </w:r>
          </w:p>
        </w:tc>
        <w:tc>
          <w:tcPr/>
          <w:p>
            <w:pPr>
              <w:pStyle w:val="Compact"/>
            </w:pPr>
          </w:p>
        </w:tc>
        <w:tc>
          <w:tcPr/>
          <w:p>
            <w:pPr>
              <w:pStyle w:val="Compact"/>
            </w:pPr>
          </w:p>
        </w:tc>
        <w:tc>
          <w:tcPr/>
          <w:p>
            <w:pPr>
              <w:pStyle w:val="Compact"/>
            </w:pPr>
          </w:p>
        </w:tc>
        <w:tc>
          <w:tcPr/>
          <w:p>
            <w:pPr>
              <w:pStyle w:val="Compact"/>
            </w:pPr>
          </w:p>
        </w:tc>
      </w:tr>
      <w:tr>
        <w:tc>
          <w:tcPr/>
          <w:p>
            <w:pPr>
              <w:pStyle w:val="Compact"/>
              <w:jc w:val="left"/>
            </w:pPr>
            <w:r>
              <w:t>3</w:t>
            </w:r>
          </w:p>
        </w:tc>
        <w:tc>
          <w:tcPr/>
          <w:p>
            <w:pPr>
              <w:pStyle w:val="Compact"/>
              <w:jc w:val="left"/>
            </w:pPr>
            <w:r>
              <w:t>壓力（負荷）</w:t>
            </w:r>
          </w:p>
        </w:tc>
        <w:tc>
          <w:tcPr/>
          <w:p>
            <w:pPr>
              <w:pStyle w:val="Compact"/>
            </w:pPr>
          </w:p>
        </w:tc>
        <w:tc>
          <w:tcPr/>
          <w:p>
            <w:pPr>
              <w:pStyle w:val="Compact"/>
            </w:pPr>
          </w:p>
        </w:tc>
        <w:tc>
          <w:tcPr/>
          <w:p>
            <w:pPr>
              <w:pStyle w:val="Compact"/>
            </w:pPr>
          </w:p>
        </w:tc>
        <w:tc>
          <w:tcPr/>
          <w:p>
            <w:pPr>
              <w:pStyle w:val="Compact"/>
            </w:pPr>
          </w:p>
        </w:tc>
      </w:tr>
      <w:tr>
        <w:tc>
          <w:tcPr/>
          <w:p>
            <w:pPr>
              <w:pStyle w:val="Compact"/>
              <w:jc w:val="left"/>
            </w:pPr>
            <w:r>
              <w:t>4</w:t>
            </w:r>
          </w:p>
        </w:tc>
        <w:tc>
          <w:tcPr/>
          <w:p>
            <w:pPr>
              <w:pStyle w:val="Compact"/>
              <w:jc w:val="left"/>
            </w:pPr>
            <w:r>
              <w:t>消化系統健康</w:t>
            </w:r>
          </w:p>
        </w:tc>
        <w:tc>
          <w:tcPr/>
          <w:p>
            <w:pPr>
              <w:pStyle w:val="Compact"/>
            </w:pPr>
          </w:p>
        </w:tc>
        <w:tc>
          <w:tcPr/>
          <w:p>
            <w:pPr>
              <w:pStyle w:val="Compact"/>
            </w:pPr>
          </w:p>
        </w:tc>
        <w:tc>
          <w:tcPr/>
          <w:p>
            <w:pPr>
              <w:pStyle w:val="Compact"/>
            </w:pPr>
          </w:p>
        </w:tc>
        <w:tc>
          <w:tcPr/>
          <w:p>
            <w:pPr>
              <w:pStyle w:val="Compact"/>
            </w:pPr>
          </w:p>
        </w:tc>
      </w:tr>
      <w:tr>
        <w:tc>
          <w:tcPr/>
          <w:p>
            <w:pPr>
              <w:pStyle w:val="Compact"/>
              <w:jc w:val="left"/>
            </w:pPr>
            <w:r>
              <w:t>5</w:t>
            </w:r>
          </w:p>
        </w:tc>
        <w:tc>
          <w:tcPr/>
          <w:p>
            <w:pPr>
              <w:pStyle w:val="Compact"/>
              <w:jc w:val="left"/>
            </w:pPr>
            <w:r>
              <w:t>全身炎症狀態</w:t>
            </w:r>
          </w:p>
        </w:tc>
        <w:tc>
          <w:tcPr/>
          <w:p>
            <w:pPr>
              <w:pStyle w:val="Compact"/>
            </w:pPr>
          </w:p>
        </w:tc>
        <w:tc>
          <w:tcPr/>
          <w:p>
            <w:pPr>
              <w:pStyle w:val="Compact"/>
            </w:pPr>
          </w:p>
        </w:tc>
        <w:tc>
          <w:tcPr/>
          <w:p>
            <w:pPr>
              <w:pStyle w:val="Compact"/>
            </w:pPr>
          </w:p>
        </w:tc>
        <w:tc>
          <w:tcPr/>
          <w:p>
            <w:pPr>
              <w:pStyle w:val="Compact"/>
            </w:pPr>
          </w:p>
        </w:tc>
      </w:tr>
      <w:tr>
        <w:tc>
          <w:tcPr/>
          <w:p>
            <w:pPr>
              <w:pStyle w:val="Compact"/>
              <w:jc w:val="left"/>
            </w:pPr>
            <w:r>
              <w:t>6</w:t>
            </w:r>
          </w:p>
        </w:tc>
        <w:tc>
          <w:tcPr/>
          <w:p>
            <w:pPr>
              <w:pStyle w:val="Compact"/>
              <w:jc w:val="left"/>
            </w:pPr>
            <w:r>
              <w:t>免疫防禦力</w:t>
            </w:r>
          </w:p>
        </w:tc>
        <w:tc>
          <w:tcPr/>
          <w:p>
            <w:pPr>
              <w:pStyle w:val="Compact"/>
            </w:pPr>
          </w:p>
        </w:tc>
        <w:tc>
          <w:tcPr/>
          <w:p>
            <w:pPr>
              <w:pStyle w:val="Compact"/>
            </w:pPr>
          </w:p>
        </w:tc>
        <w:tc>
          <w:tcPr/>
          <w:p>
            <w:pPr>
              <w:pStyle w:val="Compact"/>
            </w:pPr>
          </w:p>
        </w:tc>
        <w:tc>
          <w:tcPr/>
          <w:p>
            <w:pPr>
              <w:pStyle w:val="Compact"/>
            </w:pPr>
          </w:p>
        </w:tc>
      </w:tr>
      <w:tr>
        <w:tc>
          <w:tcPr/>
          <w:p>
            <w:pPr>
              <w:pStyle w:val="Compact"/>
              <w:jc w:val="left"/>
            </w:pPr>
            <w:r>
              <w:t>7</w:t>
            </w:r>
          </w:p>
        </w:tc>
        <w:tc>
          <w:tcPr/>
          <w:p>
            <w:pPr>
              <w:pStyle w:val="Compact"/>
              <w:jc w:val="left"/>
            </w:pPr>
            <w:r>
              <w:t>神經系統穩定性</w:t>
            </w:r>
          </w:p>
        </w:tc>
        <w:tc>
          <w:tcPr/>
          <w:p>
            <w:pPr>
              <w:pStyle w:val="Compact"/>
            </w:pPr>
          </w:p>
        </w:tc>
        <w:tc>
          <w:tcPr/>
          <w:p>
            <w:pPr>
              <w:pStyle w:val="Compact"/>
            </w:pPr>
          </w:p>
        </w:tc>
        <w:tc>
          <w:tcPr/>
          <w:p>
            <w:pPr>
              <w:pStyle w:val="Compact"/>
            </w:pPr>
          </w:p>
        </w:tc>
        <w:tc>
          <w:tcPr/>
          <w:p>
            <w:pPr>
              <w:pStyle w:val="Compact"/>
            </w:pPr>
          </w:p>
        </w:tc>
      </w:tr>
      <w:tr>
        <w:tc>
          <w:tcPr/>
          <w:p>
            <w:pPr>
              <w:pStyle w:val="Compact"/>
              <w:jc w:val="left"/>
            </w:pPr>
            <w:r>
              <w:t>8</w:t>
            </w:r>
          </w:p>
        </w:tc>
        <w:tc>
          <w:tcPr/>
          <w:p>
            <w:pPr>
              <w:pStyle w:val="Compact"/>
              <w:jc w:val="left"/>
            </w:pPr>
            <w:r>
              <w:t>體力</w:t>
            </w:r>
          </w:p>
        </w:tc>
        <w:tc>
          <w:tcPr/>
          <w:p>
            <w:pPr>
              <w:pStyle w:val="Compact"/>
            </w:pPr>
          </w:p>
        </w:tc>
        <w:tc>
          <w:tcPr/>
          <w:p>
            <w:pPr>
              <w:pStyle w:val="Compact"/>
            </w:pPr>
          </w:p>
        </w:tc>
        <w:tc>
          <w:tcPr/>
          <w:p>
            <w:pPr>
              <w:pStyle w:val="Compact"/>
            </w:pPr>
          </w:p>
        </w:tc>
        <w:tc>
          <w:tcPr/>
          <w:p>
            <w:pPr>
              <w:pStyle w:val="Compact"/>
            </w:pPr>
          </w:p>
        </w:tc>
      </w:tr>
      <w:tr>
        <w:tc>
          <w:tcPr/>
          <w:p>
            <w:pPr>
              <w:pStyle w:val="Compact"/>
              <w:jc w:val="left"/>
            </w:pPr>
            <w:r>
              <w:t>9</w:t>
            </w:r>
          </w:p>
        </w:tc>
        <w:tc>
          <w:tcPr/>
          <w:p>
            <w:pPr>
              <w:pStyle w:val="Compact"/>
              <w:jc w:val="left"/>
            </w:pPr>
            <w:r>
              <w:t>毒性負荷</w:t>
            </w:r>
          </w:p>
        </w:tc>
        <w:tc>
          <w:tcPr/>
          <w:p>
            <w:pPr>
              <w:pStyle w:val="Compact"/>
            </w:pPr>
          </w:p>
        </w:tc>
        <w:tc>
          <w:tcPr/>
          <w:p>
            <w:pPr>
              <w:pStyle w:val="Compact"/>
            </w:pPr>
          </w:p>
        </w:tc>
        <w:tc>
          <w:tcPr/>
          <w:p>
            <w:pPr>
              <w:pStyle w:val="Compact"/>
            </w:pPr>
          </w:p>
        </w:tc>
        <w:tc>
          <w:tcPr/>
          <w:p>
            <w:pPr>
              <w:pStyle w:val="Compact"/>
            </w:pPr>
          </w:p>
        </w:tc>
      </w:tr>
      <w:tr>
        <w:tc>
          <w:tcPr/>
          <w:p>
            <w:pPr>
              <w:pStyle w:val="Compact"/>
              <w:jc w:val="left"/>
            </w:pPr>
            <w:r>
              <w:t>10</w:t>
            </w:r>
          </w:p>
        </w:tc>
        <w:tc>
          <w:tcPr/>
          <w:p>
            <w:pPr>
              <w:pStyle w:val="Compact"/>
              <w:jc w:val="left"/>
            </w:pPr>
            <w:r>
              <w:t>激素平衡</w:t>
            </w:r>
          </w:p>
        </w:tc>
        <w:tc>
          <w:tcPr/>
          <w:p>
            <w:pPr>
              <w:pStyle w:val="Compact"/>
            </w:pPr>
          </w:p>
        </w:tc>
        <w:tc>
          <w:tcPr/>
          <w:p>
            <w:pPr>
              <w:pStyle w:val="Compact"/>
            </w:pPr>
          </w:p>
        </w:tc>
        <w:tc>
          <w:tcPr/>
          <w:p>
            <w:pPr>
              <w:pStyle w:val="Compact"/>
            </w:pPr>
          </w:p>
        </w:tc>
        <w:tc>
          <w:tcPr/>
          <w:p>
            <w:pPr>
              <w:pStyle w:val="Compact"/>
            </w:pPr>
          </w:p>
        </w:tc>
      </w:tr>
      <w:tr>
        <w:tc>
          <w:tcPr/>
          <w:p>
            <w:pPr>
              <w:pStyle w:val="Compact"/>
              <w:jc w:val="left"/>
            </w:pPr>
            <w:r>
              <w:t>11</w:t>
            </w:r>
          </w:p>
        </w:tc>
        <w:tc>
          <w:tcPr/>
          <w:p>
            <w:pPr>
              <w:pStyle w:val="Compact"/>
              <w:jc w:val="left"/>
            </w:pPr>
            <w:r>
              <w:t>血糖穩態</w:t>
            </w:r>
          </w:p>
        </w:tc>
        <w:tc>
          <w:tcPr/>
          <w:p>
            <w:pPr>
              <w:pStyle w:val="Compact"/>
            </w:pPr>
          </w:p>
        </w:tc>
        <w:tc>
          <w:tcPr/>
          <w:p>
            <w:pPr>
              <w:pStyle w:val="Compact"/>
            </w:pPr>
          </w:p>
        </w:tc>
        <w:tc>
          <w:tcPr/>
          <w:p>
            <w:pPr>
              <w:pStyle w:val="Compact"/>
            </w:pPr>
          </w:p>
        </w:tc>
        <w:tc>
          <w:tcPr/>
          <w:p>
            <w:pPr>
              <w:pStyle w:val="Compact"/>
            </w:pPr>
          </w:p>
        </w:tc>
      </w:tr>
      <w:tr>
        <w:tc>
          <w:tcPr/>
          <w:p>
            <w:pPr>
              <w:pStyle w:val="Compact"/>
              <w:jc w:val="left"/>
            </w:pPr>
            <w:r>
              <w:t>12</w:t>
            </w:r>
          </w:p>
        </w:tc>
        <w:tc>
          <w:tcPr/>
          <w:p>
            <w:pPr>
              <w:pStyle w:val="Compact"/>
              <w:jc w:val="left"/>
            </w:pPr>
            <w:r>
              <w:t>身體疼痛/緊張</w:t>
            </w:r>
          </w:p>
        </w:tc>
        <w:tc>
          <w:tcPr/>
          <w:p>
            <w:pPr>
              <w:pStyle w:val="Compact"/>
            </w:pPr>
          </w:p>
        </w:tc>
        <w:tc>
          <w:tcPr/>
          <w:p>
            <w:pPr>
              <w:pStyle w:val="Compact"/>
            </w:pPr>
          </w:p>
        </w:tc>
        <w:tc>
          <w:tcPr/>
          <w:p>
            <w:pPr>
              <w:pStyle w:val="Compact"/>
            </w:pPr>
          </w:p>
        </w:tc>
        <w:tc>
          <w:tcPr/>
          <w:p>
            <w:pPr>
              <w:pStyle w:val="Compact"/>
            </w:pPr>
          </w:p>
        </w:tc>
      </w:tr>
    </w:tbl>
    <w:p>
      <w:pPr>
        <w:pStyle w:val="BodyText"/>
      </w:pPr>
      <w:r>
        <w:rPr>
          <w:bCs/>
          <w:b/>
        </w:rPr>
        <w:t>總分：</w:t>
      </w:r>
      <w:r>
        <w:t xml:space="preserve"> </w:t>
      </w:r>
      <w:r>
        <w:t>___ / 120（建設性引數最大值）</w:t>
      </w:r>
    </w:p>
    <w:p>
      <w:pPr>
        <w:pStyle w:val="BodyText"/>
      </w:pPr>
      <w:r>
        <w:rPr>
          <w:bCs/>
          <w:b/>
        </w:rPr>
        <w:t>分析：</w:t>
      </w:r>
      <w:r>
        <w:t xml:space="preserve"> </w:t>
      </w:r>
      <w:r>
        <w:t>哪個引數在給定狀態與最優狀態之間差距最大？這是你下個月的首要優先事項。哪些引數已經糾纏只需要穩定？哪些需要緊急糾纏？</w:t>
      </w:r>
    </w:p>
    <w:p>
      <w:pPr>
        <w:pStyle w:val="BodyText"/>
      </w:pPr>
      <w:r>
        <w:rPr>
          <w:bCs/>
          <w:b/>
        </w:rPr>
        <w:t>BHQ干預（分析後填寫）：</w:t>
      </w:r>
    </w:p>
    <w:tbl>
      <w:tblPr>
        <w:tblStyle w:val="Table"/>
        <w:tblW w:type="auto" w:w="0"/>
        <w:tblLook w:firstRow="1" w:lastRow="0" w:firstColumn="0" w:lastColumn="0" w:noHBand="0" w:noVBand="0" w:val="0020"/>
      </w:tblPr>
      <w:tblGrid>
        <w:gridCol w:w="1584"/>
        <w:gridCol w:w="1584"/>
        <w:gridCol w:w="1584"/>
        <w:gridCol w:w="1584"/>
        <w:gridCol w:w="1584"/>
      </w:tblGrid>
      <w:tr>
        <w:trPr>
          <w:tblHeader w:val="true"/>
        </w:trPr>
        <w:tc>
          <w:tcPr/>
          <w:p>
            <w:pPr>
              <w:pStyle w:val="Compact"/>
              <w:jc w:val="left"/>
            </w:pPr>
            <w:r>
              <w:t>優先事項</w:t>
            </w:r>
          </w:p>
        </w:tc>
        <w:tc>
          <w:tcPr/>
          <w:p>
            <w:pPr>
              <w:pStyle w:val="Compact"/>
              <w:jc w:val="left"/>
            </w:pPr>
            <w:r>
              <w:t>引數</w:t>
            </w:r>
          </w:p>
        </w:tc>
        <w:tc>
          <w:tcPr/>
          <w:p>
            <w:pPr>
              <w:pStyle w:val="Compact"/>
              <w:jc w:val="left"/>
            </w:pPr>
            <w:r>
              <w:t>經典協議</w:t>
            </w:r>
          </w:p>
        </w:tc>
        <w:tc>
          <w:tcPr/>
          <w:p>
            <w:pPr>
              <w:pStyle w:val="Compact"/>
              <w:jc w:val="left"/>
            </w:pPr>
            <w:r>
              <w:t>MNK會話</w:t>
            </w:r>
          </w:p>
        </w:tc>
        <w:tc>
          <w:tcPr/>
          <w:p>
            <w:pPr>
              <w:pStyle w:val="Compact"/>
              <w:jc w:val="left"/>
            </w:pPr>
            <w:r>
              <w:t>下次審計日期</w:t>
            </w:r>
          </w:p>
        </w:tc>
      </w:tr>
      <w:tr>
        <w:tc>
          <w:tcPr/>
          <w:p>
            <w:pPr>
              <w:pStyle w:val="Compact"/>
              <w:jc w:val="left"/>
            </w:pPr>
            <w:r>
              <w:t>1</w:t>
            </w:r>
          </w:p>
        </w:tc>
        <w:tc>
          <w:tcPr/>
          <w:p>
            <w:pPr>
              <w:pStyle w:val="Compact"/>
            </w:pPr>
          </w:p>
        </w:tc>
        <w:tc>
          <w:tcPr/>
          <w:p>
            <w:pPr>
              <w:pStyle w:val="Compact"/>
            </w:pPr>
          </w:p>
        </w:tc>
        <w:tc>
          <w:tcPr/>
          <w:p>
            <w:pPr>
              <w:pStyle w:val="Compact"/>
            </w:pPr>
          </w:p>
        </w:tc>
        <w:tc>
          <w:tcPr/>
          <w:p>
            <w:pPr>
              <w:pStyle w:val="Compact"/>
            </w:pPr>
          </w:p>
        </w:tc>
      </w:tr>
      <w:tr>
        <w:tc>
          <w:tcPr/>
          <w:p>
            <w:pPr>
              <w:pStyle w:val="Compact"/>
              <w:jc w:val="left"/>
            </w:pPr>
            <w:r>
              <w:t>2</w:t>
            </w:r>
          </w:p>
        </w:tc>
        <w:tc>
          <w:tcPr/>
          <w:p>
            <w:pPr>
              <w:pStyle w:val="Compact"/>
            </w:pPr>
          </w:p>
        </w:tc>
        <w:tc>
          <w:tcPr/>
          <w:p>
            <w:pPr>
              <w:pStyle w:val="Compact"/>
            </w:pPr>
          </w:p>
        </w:tc>
        <w:tc>
          <w:tcPr/>
          <w:p>
            <w:pPr>
              <w:pStyle w:val="Compact"/>
            </w:pPr>
          </w:p>
        </w:tc>
        <w:tc>
          <w:tcPr/>
          <w:p>
            <w:pPr>
              <w:pStyle w:val="Compact"/>
            </w:pPr>
          </w:p>
        </w:tc>
      </w:tr>
      <w:tr>
        <w:tc>
          <w:tcPr/>
          <w:p>
            <w:pPr>
              <w:pStyle w:val="Compact"/>
              <w:jc w:val="left"/>
            </w:pPr>
            <w:r>
              <w:t>3</w:t>
            </w:r>
          </w:p>
        </w:tc>
        <w:tc>
          <w:tcPr/>
          <w:p>
            <w:pPr>
              <w:pStyle w:val="Compact"/>
            </w:pPr>
          </w:p>
        </w:tc>
        <w:tc>
          <w:tcPr/>
          <w:p>
            <w:pPr>
              <w:pStyle w:val="Compact"/>
            </w:pPr>
          </w:p>
        </w:tc>
        <w:tc>
          <w:tcPr/>
          <w:p>
            <w:pPr>
              <w:pStyle w:val="Compact"/>
            </w:pPr>
          </w:p>
        </w:tc>
        <w:tc>
          <w:tcPr/>
          <w:p>
            <w:pPr>
              <w:pStyle w:val="Compact"/>
            </w:pPr>
          </w:p>
        </w:tc>
      </w:tr>
    </w:tbl>
    <w:p>
      <w:pPr>
        <w:pStyle w:val="BodyText"/>
      </w:pPr>
      <w:r>
        <w:rPr>
          <w:bCs/>
          <w:b/>
        </w:rPr>
        <w:t>原則：</w:t>
      </w:r>
      <w:r>
        <w:t xml:space="preserve"> </w:t>
      </w:r>
      <w:r>
        <w:t>每月不超過三個優先事項。基礎在塔之前。如果活力和再生很低——不要從激素開始。從基礎開始。</w:t>
      </w:r>
    </w:p>
    <w:p>
      <w:pPr>
        <w:pStyle w:val="BodyText"/>
      </w:pPr>
      <w:r>
        <w:t>此審計應定期執行，在每月同一天，在類似條件下。與前幾個月的結果比較——不與他人的基準比較。你的最優狀態是你的。記住：資產負債表應服務於發展，而非建立情結。如果三個月後你看到上升趨勢——繼續。如果你看到停滯——檢查是否在可測量層面與自己作對（差睡眠、差飲食、慢性壓力），或者你的最優狀態是否是自我的願望，或者過程的道德是否純淨。</w:t>
      </w:r>
    </w:p>
    <w:bookmarkEnd w:id="473"/>
    <w:bookmarkEnd w:id="474"/>
    <w:bookmarkStart w:id="475" w:name="案例研究马雷克与活力"/>
    <w:p>
      <w:pPr>
        <w:pStyle w:val="Heading3"/>
      </w:pPr>
      <w:r>
        <w:t>案例研究：馬雷克與活力</w:t>
      </w:r>
    </w:p>
    <w:p>
      <w:pPr>
        <w:pStyle w:val="FirstParagraph"/>
      </w:pPr>
      <w:r>
        <w:t>馬雷克，38歲，IT專案經理，帶著一句話來到實踐：</w:t>
      </w:r>
      <w:r>
        <w:t>“</w:t>
      </w:r>
      <w:r>
        <w:t>我不記得上次睡夠是什麼時候了。</w:t>
      </w:r>
      <w:r>
        <w:t>”</w:t>
      </w:r>
      <w:r>
        <w:t>這不是臨床職業倦怠——他的症狀不符合ICD-11標準。這是更微妙的東西：慢性疲勞已成為身份。馬雷克疲憊地醒來，靠咖啡因工作，晚上太興奮無法入睡，午夜後入睡，早上六點被鬧鐘叫醒，開始新的一天。這個迴圈已經持續了三年。</w:t>
      </w:r>
    </w:p>
    <w:p>
      <w:pPr>
        <w:pStyle w:val="BodyText"/>
      </w:pPr>
      <w:r>
        <w:rPr>
          <w:bCs/>
          <w:b/>
        </w:rPr>
        <w:t>診斷。</w:t>
      </w:r>
      <w:r>
        <w:t xml:space="preserve"> </w:t>
      </w:r>
      <w:r>
        <w:t>引數化揭示了四個相互糾纏的紊亂系統：</w:t>
      </w:r>
    </w:p>
    <w:tbl>
      <w:tblPr>
        <w:tblStyle w:val="Table"/>
        <w:tblW w:type="auto" w:w="0"/>
        <w:tblLook w:firstRow="1" w:lastRow="0" w:firstColumn="0" w:lastColumn="0" w:noHBand="0" w:noVBand="0" w:val="0020"/>
      </w:tblPr>
      <w:tblGrid>
        <w:gridCol w:w="1980"/>
        <w:gridCol w:w="1980"/>
        <w:gridCol w:w="1980"/>
        <w:gridCol w:w="1980"/>
      </w:tblGrid>
      <w:tr>
        <w:trPr>
          <w:tblHeader w:val="true"/>
        </w:trPr>
        <w:tc>
          <w:tcPr/>
          <w:p>
            <w:pPr>
              <w:pStyle w:val="Compact"/>
              <w:jc w:val="left"/>
            </w:pPr>
            <w:r>
              <w:t>引數</w:t>
            </w:r>
          </w:p>
        </w:tc>
        <w:tc>
          <w:tcPr/>
          <w:p>
            <w:pPr>
              <w:pStyle w:val="Compact"/>
              <w:jc w:val="left"/>
            </w:pPr>
            <w:r>
              <w:t>給定狀態</w:t>
            </w:r>
          </w:p>
        </w:tc>
        <w:tc>
          <w:tcPr/>
          <w:p>
            <w:pPr>
              <w:pStyle w:val="Compact"/>
              <w:jc w:val="left"/>
            </w:pPr>
            <w:r>
              <w:t>最優狀態</w:t>
            </w:r>
          </w:p>
        </w:tc>
        <w:tc>
          <w:tcPr/>
          <w:p>
            <w:pPr>
              <w:pStyle w:val="Compact"/>
              <w:jc w:val="left"/>
            </w:pPr>
            <w:r>
              <w:t>差距</w:t>
            </w:r>
          </w:p>
        </w:tc>
      </w:tr>
      <w:tr>
        <w:tc>
          <w:tcPr/>
          <w:p>
            <w:pPr>
              <w:pStyle w:val="Compact"/>
              <w:jc w:val="left"/>
            </w:pPr>
            <w:r>
              <w:t>活力</w:t>
            </w:r>
          </w:p>
        </w:tc>
        <w:tc>
          <w:tcPr/>
          <w:p>
            <w:pPr>
              <w:pStyle w:val="Compact"/>
              <w:jc w:val="left"/>
            </w:pPr>
            <w:r>
              <w:t>5</w:t>
            </w:r>
          </w:p>
        </w:tc>
        <w:tc>
          <w:tcPr/>
          <w:p>
            <w:pPr>
              <w:pStyle w:val="Compact"/>
              <w:jc w:val="left"/>
            </w:pPr>
            <w:r>
              <w:t>13</w:t>
            </w:r>
          </w:p>
        </w:tc>
        <w:tc>
          <w:tcPr/>
          <w:p>
            <w:pPr>
              <w:pStyle w:val="Compact"/>
              <w:jc w:val="left"/>
            </w:pPr>
            <w:r>
              <w:t>+8</w:t>
            </w:r>
          </w:p>
        </w:tc>
      </w:tr>
      <w:tr>
        <w:tc>
          <w:tcPr/>
          <w:p>
            <w:pPr>
              <w:pStyle w:val="Compact"/>
              <w:jc w:val="left"/>
            </w:pPr>
            <w:r>
              <w:t>再生/睡眠</w:t>
            </w:r>
          </w:p>
        </w:tc>
        <w:tc>
          <w:tcPr/>
          <w:p>
            <w:pPr>
              <w:pStyle w:val="Compact"/>
              <w:jc w:val="left"/>
            </w:pPr>
            <w:r>
              <w:t>4</w:t>
            </w:r>
          </w:p>
        </w:tc>
        <w:tc>
          <w:tcPr/>
          <w:p>
            <w:pPr>
              <w:pStyle w:val="Compact"/>
              <w:jc w:val="left"/>
            </w:pPr>
            <w:r>
              <w:t>10</w:t>
            </w:r>
          </w:p>
        </w:tc>
        <w:tc>
          <w:tcPr/>
          <w:p>
            <w:pPr>
              <w:pStyle w:val="Compact"/>
              <w:jc w:val="left"/>
            </w:pPr>
            <w:r>
              <w:t>+6</w:t>
            </w:r>
          </w:p>
        </w:tc>
      </w:tr>
      <w:tr>
        <w:tc>
          <w:tcPr/>
          <w:p>
            <w:pPr>
              <w:pStyle w:val="Compact"/>
              <w:jc w:val="left"/>
            </w:pPr>
            <w:r>
              <w:t>壓力（負荷）</w:t>
            </w:r>
          </w:p>
        </w:tc>
        <w:tc>
          <w:tcPr/>
          <w:p>
            <w:pPr>
              <w:pStyle w:val="Compact"/>
              <w:jc w:val="left"/>
            </w:pPr>
            <w:r>
              <w:t>+8</w:t>
            </w:r>
          </w:p>
        </w:tc>
        <w:tc>
          <w:tcPr/>
          <w:p>
            <w:pPr>
              <w:pStyle w:val="Compact"/>
              <w:jc w:val="left"/>
            </w:pPr>
            <w:r>
              <w:t>−6</w:t>
            </w:r>
          </w:p>
        </w:tc>
        <w:tc>
          <w:tcPr/>
          <w:p>
            <w:pPr>
              <w:pStyle w:val="Compact"/>
              <w:jc w:val="left"/>
            </w:pPr>
            <w:r>
              <w:t>−14</w:t>
            </w:r>
          </w:p>
        </w:tc>
      </w:tr>
      <w:tr>
        <w:tc>
          <w:tcPr/>
          <w:p>
            <w:pPr>
              <w:pStyle w:val="Compact"/>
              <w:jc w:val="left"/>
            </w:pPr>
            <w:r>
              <w:t>睡眠紀律</w:t>
            </w:r>
          </w:p>
        </w:tc>
        <w:tc>
          <w:tcPr/>
          <w:p>
            <w:pPr>
              <w:pStyle w:val="Compact"/>
              <w:jc w:val="left"/>
            </w:pPr>
            <w:r>
              <w:t>3</w:t>
            </w:r>
          </w:p>
        </w:tc>
        <w:tc>
          <w:tcPr/>
          <w:p>
            <w:pPr>
              <w:pStyle w:val="Compact"/>
              <w:jc w:val="left"/>
            </w:pPr>
            <w:r>
              <w:t>9</w:t>
            </w:r>
          </w:p>
        </w:tc>
        <w:tc>
          <w:tcPr/>
          <w:p>
            <w:pPr>
              <w:pStyle w:val="Compact"/>
              <w:jc w:val="left"/>
            </w:pPr>
            <w:r>
              <w:t>+6</w:t>
            </w:r>
          </w:p>
        </w:tc>
      </w:tr>
    </w:tbl>
    <w:p>
      <w:pPr>
        <w:pStyle w:val="BodyText"/>
      </w:pPr>
      <w:r>
        <w:t>差距總和：34分。這不是單一問題——是一個系統，其中每個引數都滋養著其餘引數。高壓力（+8）阻止再生。低再生（4）降低活力。低活力（5）減少紀律能力。缺乏睡眠紀律（3）固化不良節律，從而增加壓力。這是一個向錯誤方向流動的潛能瀑布。</w:t>
      </w:r>
    </w:p>
    <w:p>
      <w:pPr>
        <w:pStyle w:val="BodyText"/>
      </w:pPr>
      <w:r>
        <w:rPr>
          <w:bCs/>
          <w:b/>
        </w:rPr>
        <w:t>糾纏策略。</w:t>
      </w:r>
      <w:r>
        <w:t xml:space="preserve"> </w:t>
      </w:r>
      <w:r>
        <w:t>馬雷克不能一次糾纏所有四個引數——那會太分散。他選擇兩個主要引數：活力（5→13）和壓力（+8→−6），以及一個支援引數：睡眠紀律（3→9）。再生留待以後，因為改善睡眠和減少壓力會自動改善這個引數。</w:t>
      </w:r>
    </w:p>
    <w:p>
      <w:pPr>
        <w:pStyle w:val="BodyText"/>
      </w:pPr>
      <w:r>
        <w:t>量子心智工具（MNK）公式如下：</w:t>
      </w:r>
      <w:r>
        <w:rPr>
          <w:iCs/>
          <w:i/>
        </w:rPr>
        <w:t>以我的自由意志之力，我定義描述我當前給定狀態的狀態函式1：活力5，壓力+8，睡眠紀律3。該函式包括慢性疲勞、晚間興奮、缺乏睡眠節律、腎上腺素和咖啡因驅動的工作。我定義狀態函式2：活力13，壓力−6，睡眠紀律9。該函式包括再生、日間能量穩定、平靜入睡、規律節律和拒絕不必要的承諾。我在靈性層面、心靈場中、與身體、靈魂和絕對意志和諧地將問題狀態函式與解決方案狀態函式糾纏。讓慢性疲勞的源頭原因被修正。</w:t>
      </w:r>
    </w:p>
    <w:p>
      <w:pPr>
        <w:pStyle w:val="BodyText"/>
      </w:pPr>
      <w:r>
        <w:rPr>
          <w:bCs/>
          <w:b/>
        </w:rPr>
        <w:t>過程進展。</w:t>
      </w:r>
      <w:r>
        <w:t xml:space="preserve"> </w:t>
      </w:r>
      <w:r>
        <w:t>會話持續十二分鐘。糾纏後，馬雷克保持四分鐘的操作性靜默。他感到胸部區域溫暖，然後——肩膀深層、幾乎物理性的緊張下降，這些肩膀多年來一直緊繃著。他進行退相干。記錄：</w:t>
      </w:r>
      <w:r>
        <w:t>“</w:t>
      </w:r>
      <w:r>
        <w:t>胸部溫暖。肩膀下垂。想躺下。</w:t>
      </w:r>
      <w:r>
        <w:t>”</w:t>
      </w:r>
    </w:p>
    <w:p>
      <w:pPr>
        <w:pStyle w:val="BodyText"/>
      </w:pPr>
      <w:r>
        <w:rPr>
          <w:bCs/>
          <w:b/>
        </w:rPr>
        <w:t>結果——可測量層面。</w:t>
      </w:r>
      <w:r>
        <w:t xml:space="preserve"> </w:t>
      </w:r>
      <w:r>
        <w:t>同一天晚上，馬雷克——半年來第一次——晚飯後沒有開啟膝上型電腦。相反，他看了一集電視劇，22:30上床睡覺。第二天早上他在鬧鐘前醒來。一週內他取消了一個不必要的會議，拒絕了一個他”理論上可以做”的額外任務。自我說：</w:t>
      </w:r>
      <w:r>
        <w:t>“</w:t>
      </w:r>
      <w:r>
        <w:t>這只是合理的決定，沒什麼神奇的。</w:t>
      </w:r>
      <w:r>
        <w:t>”</w:t>
      </w:r>
      <w:r>
        <w:t>但馬雷克瞭解自己——他知道三年來這些同樣的決定對他來說是無法企及的。他總是選擇過載，因為”我應該休息”與”我必須完成”之間的內在戰爭總是以休息方失敗告終。</w:t>
      </w:r>
    </w:p>
    <w:p>
      <w:pPr>
        <w:pStyle w:val="BodyText"/>
      </w:pPr>
      <w:r>
        <w:t>糾纏的效果不在於馬雷克突然開始發光。而在於支援再生的決定不再需要英雄般的抵抗。它們只是變成了選擇——多年來第一次——不必贏得內在戰鬥。這正是不可測量層面過渡到可測量層面的時刻，不是透過戲劇性的奇蹟，而是透過決策領域的改變。</w:t>
      </w:r>
    </w:p>
    <w:p>
      <w:pPr>
        <w:pStyle w:val="BodyText"/>
      </w:pPr>
      <w:r>
        <w:rPr>
          <w:bCs/>
          <w:b/>
        </w:rPr>
        <w:t>馬雷克如何解釋它？</w:t>
      </w:r>
      <w:r>
        <w:t xml:space="preserve"> </w:t>
      </w:r>
      <w:r>
        <w:t>“</w:t>
      </w:r>
      <w:r>
        <w:t>奇蹟看起來像一個終於沒有內在戰爭做出的合理決定。</w:t>
      </w:r>
      <w:r>
        <w:t>”</w:t>
      </w:r>
      <w:r>
        <w:t>他沒有感到”宇宙能量流過脊椎”。他感到某種更平凡、更珍貴的東西：讓他只是躺下睡覺的平靜。沒有內疚。沒有害怕錯過什麼的恐懼。沒有他的價值取決於一天完成多少工作的信念。</w:t>
      </w:r>
    </w:p>
    <w:p>
      <w:pPr>
        <w:pStyle w:val="BodyText"/>
      </w:pPr>
      <w:r>
        <w:rPr>
          <w:bCs/>
          <w:b/>
        </w:rPr>
        <w:t>教訓。</w:t>
      </w:r>
      <w:r>
        <w:t xml:space="preserve"> </w:t>
      </w:r>
      <w:r>
        <w:t>馬雷克的案例展示了量子生物駭客關於量子心智工具的最重要的真理：它不取代睡眠、飲食、邊界或休息。量子心智工具修正了那些讓馬雷克持續選擇過載的原因。當原因被修正後，效果——即支援健康的行為——自然出現。這不是奇幻電影中的魔法。這是科學魔法：在問題從中汲取永續性的層面上，將問題與解決方案連線。馬雷克多年來與效果（疲勞）作鬥爭。只有糾纏觸及了原因（將過載維持為身份的決策系統）。</w:t>
      </w:r>
    </w:p>
    <w:p>
      <w:pPr>
        <w:pStyle w:val="BodyText"/>
      </w:pPr>
      <w:r>
        <w:rPr>
          <w:bCs/>
          <w:b/>
        </w:rPr>
        <w:t>繼續。</w:t>
      </w:r>
      <w:r>
        <w:t xml:space="preserve"> </w:t>
      </w:r>
      <w:r>
        <w:t>馬雷克繼續實踐接下來的四周，將工作擴充套件到再生（4→10）並新增補劑協議（鎂、褪黑素0.5mg、南非醉茄）。一個月後，他的可測量活力上升到8，主觀睡眠質量根據自我評估提高了60%。然而，最重要的變化不是數字上的：馬雷克不再是一個”沒時間睡覺”的人。他變成了一個知道睡眠是自己活力基礎的人——並毫無戰爭地選擇它。</w:t>
      </w:r>
    </w:p>
    <w:p>
      <w:r/>
    </w:p>
    <w:bookmarkEnd w:id="475"/>
    <w:bookmarkEnd w:id="476"/>
    <w:bookmarkEnd w:id="477"/>
    <w:bookmarkStart w:id="546" w:name="心理情绪与韧性强化内在"/>
    <w:p>
      <w:pPr>
        <w:pStyle w:val="Heading1"/>
      </w:pPr>
      <w:r>
        <w:t>18. 心理、情緒與韌性——強化內在</w:t>
      </w:r>
    </w:p>
    <w:bookmarkStart w:id="485" w:name="现代人与心理参数的失调"/>
    <w:p>
      <w:pPr>
        <w:pStyle w:val="Heading2"/>
      </w:pPr>
      <w:r>
        <w:t>18.1 現代人與心理引數的失調</w:t>
      </w:r>
    </w:p>
    <w:bookmarkStart w:id="481" w:name="过载焦虑冲突内疚羞耻分散"/>
    <w:p>
      <w:pPr>
        <w:pStyle w:val="Heading3"/>
      </w:pPr>
      <w:r>
        <w:t>18.1.1 過載、焦慮、衝突、內疚、羞恥、分散</w:t>
      </w:r>
    </w:p>
    <w:p>
      <w:pPr>
        <w:pStyle w:val="FirstParagraph"/>
      </w:pPr>
      <w:r>
        <w:t>現代人很少因為缺乏資訊而虛弱。相反——他擁有太多資訊，太多刺激湧入，他的神經系統在一天中的大部分時間裡都在過載邊緣工作。他就像一臺同時連線了太多線纜的裝置——每個通道都在傳送訊號，沒有一個能被完全處理。用超物理學的語言來說，這意味著他的心理和情緒引數失調，不一定是因為一次巨大的創傷，而是由於慢性資訊噪音，這種噪音逐漸模糊了決策中心。</w:t>
      </w:r>
    </w:p>
    <w:p>
      <w:pPr>
        <w:pStyle w:val="BodyText"/>
      </w:pPr>
      <w:r>
        <w:t>心理過載是一種狀態，其中刺激總和超過了整合能力。這裡不僅指職業壓力——還指通知、訊息、社會期望、價值衝突、形象壓力和不斷切換注意力的需求的持續湧入。每一次這樣的切換都會消耗你的神經系統能量。每一個未處理的印象都會作為緊張沉積在身體裡。每一個未解決的內在衝突都會創造一個微失調，與其他失調疊加。一段時間後，人不再感到自己過載了——因為過載已成為他的新常態</w:t>
      </w:r>
      <w:r>
        <w:t xml:space="preserve"> </w:t>
      </w:r>
      <w:r>
        <w:rPr>
          <w:rStyle w:val="FootnoteReference"/>
        </w:rPr>
      </w:r>
      <w:r>
        <w:t>。</w:t>
      </w:r>
    </w:p>
    <w:p>
      <w:pPr>
        <w:pStyle w:val="BodyText"/>
      </w:pPr>
      <w:r>
        <w:t>伴隨這種狀態的焦慮不必以恐慌發作的形式出現。更常見的是，它表現為微妙的、慢性的不安——從早晨到晚上的胸口感、無明顯原因的心跳加速、持續的控制需求、入睡困難、過度計劃。這是結構性焦慮，源於系統過載而調節機制跟不上的事實。這種焦慮不會因為讀一本關於個人發展的書就消失——因為它的源頭原因（Źródłowe Przyczyny）既存在於可測量層面（習慣、生活方式、時間管理），也存在於不可測量層面（內在場的結構、引數配置、能量糾纏）。</w:t>
      </w:r>
    </w:p>
    <w:p>
      <w:pPr>
        <w:pStyle w:val="BodyText"/>
      </w:pPr>
      <w:r>
        <w:t>內在衝突完善了這幅圖景。現代人經常與自己的價值觀矛盾——他宣稱親密，卻工作十八小時；他宣稱健康，卻在會議之間吞食壓力；他宣稱真實，卻適應社會演算法。這些衝突不是哲學抽象。它們在心理場中產生恆定的能量流——一種削弱心理力量、降低心理韌性並逐漸耗盡本可用於創造性行動的資源的流。</w:t>
      </w:r>
    </w:p>
    <w:p>
      <w:pPr>
        <w:pStyle w:val="BodyText"/>
      </w:pPr>
      <w:r>
        <w:t>內疚和羞恥作為道德調節器加入這個系統，然而它們往往停止履行保護功能。沒有修復行動的內疚變成自我攻擊的迴圈——人感到自己不好，因為自己感到不好，這讓他感到更不好。有毒羞恥，在科學魔法中與作為道德機制的敬畏（Wstyd）相區分，開始摧毀身份而非保護它。分散——無論是認知上的（難以集中注意力）還是靈性上的（缺乏方向）——是自然的後果：一個無法優先考慮訊號的系統開始在自己的動態中迷失</w:t>
      </w:r>
      <w:r>
        <w:t xml:space="preserve"> </w:t>
      </w:r>
      <w:r>
        <w:rPr>
          <w:rStyle w:val="FootnoteReference"/>
        </w:rPr>
      </w:r>
      <w:r>
        <w:t>。</w:t>
      </w:r>
    </w:p>
    <w:p>
      <w:pPr>
        <w:pStyle w:val="BodyText"/>
      </w:pPr>
      <w:r>
        <w:t>結果？擁有中等生物資源的人在其能力以下運作。他的心理引數降至生存水平，在這種水平上，度過一天所需的精力本應用於創造性挑戰。在科學魔法的參考系統中，關鍵心理引數的臨界閾值——心理力量、心理韌性、情緒韌性、情緒力量——是4。低於這個水平，人不再只需要靈感。他需要重建結構</w:t>
      </w:r>
      <w:r>
        <w:t xml:space="preserve"> </w:t>
      </w:r>
      <w:r>
        <w:rPr>
          <w:rStyle w:val="FootnoteReference"/>
        </w:rPr>
      </w:r>
      <w:r>
        <w:t>。</w:t>
      </w:r>
    </w:p>
    <w:bookmarkEnd w:id="481"/>
    <w:bookmarkStart w:id="484" w:name="定义心理力量心理韧性情绪力量情绪韧性"/>
    <w:p>
      <w:pPr>
        <w:pStyle w:val="Heading3"/>
      </w:pPr>
      <w:r>
        <w:t>18.1.2 定義：心理力量、心理韌性、情緒力量、情緒韌性</w:t>
      </w:r>
    </w:p>
    <w:p>
      <w:pPr>
        <w:pStyle w:val="FirstParagraph"/>
      </w:pPr>
      <w:r>
        <w:t>要操作性地處理心理，我們需要精確的命名。在日常語言中，這些類別經常被混淆或互換使用——這是錯誤的，因為每個引數都描述不同的功能。區分它們在實踐上具有根本意義：缺乏力量的糾纏方式不同於缺乏韌性，也不同於情緒反應性。</w:t>
      </w:r>
    </w:p>
    <w:p>
      <w:pPr>
        <w:pStyle w:val="BodyText"/>
      </w:pPr>
      <w:r>
        <w:rPr>
          <w:bCs/>
          <w:b/>
        </w:rPr>
        <w:t>心理力量</w:t>
      </w:r>
      <w:r>
        <w:t>是在壓力下保持中心的能力。它是一個靜態引數，因為它描述內部結構在面對外部壓力時的穩定性。高心理力量的人不必是擴張性的或支配性的。他可以很安靜，但他的內在中心在他人攻擊、批評、施壓或操縱時保持完整。心理力量讓你能夠站立——不必戰鬥，不必逃跑，而主要是在壓力下保持自己。</w:t>
      </w:r>
    </w:p>
    <w:p>
      <w:pPr>
        <w:pStyle w:val="BodyText"/>
      </w:pPr>
      <w:r>
        <w:rPr>
          <w:bCs/>
          <w:b/>
        </w:rPr>
        <w:t>心理韌性</w:t>
      </w:r>
      <w:r>
        <w:t>是受到打擊後恢復平衡的能力。如果說心理力量描述你站得多穩，心理韌性描述你跌倒後多快回到直立。它是一個動態引數——系統的彈性。高韌性的人經歷失敗、批評、衝突、失望，但他的神經系統不會將警報狀態維持得比必要更久。不是數週的放棄，而是數小時的反思，然後行動。心理韌性是現代人最重要的引數之一，因為它決定了一個困難情境是發展為慢性缺陷，還是保持為插曲</w:t>
      </w:r>
      <w:r>
        <w:t xml:space="preserve"> </w:t>
      </w:r>
      <w:r>
        <w:rPr>
          <w:rStyle w:val="FootnoteReference"/>
        </w:rPr>
      </w:r>
      <w:r>
        <w:t>。</w:t>
      </w:r>
    </w:p>
    <w:p>
      <w:pPr>
        <w:pStyle w:val="BodyText"/>
      </w:pPr>
      <w:r>
        <w:rPr>
          <w:bCs/>
          <w:b/>
        </w:rPr>
        <w:t>情緒力量</w:t>
      </w:r>
      <w:r>
        <w:t>是不崩潰地體驗情緒的能力。這不意味著”強硬”或壓抑感受。它意味著充分、深刻地體驗情緒——喜悅、悲傷、憤怒、愛——而不失去心理完整性的能力。低情緒力量的人要麼封鎖情緒（並以心身緊張為代價），要麼被情緒吞噬（並以生活混亂為代價）。情緒力量讓你能夠強烈感受，同時保持意識到情緒是體驗，不是身份。</w:t>
      </w:r>
    </w:p>
    <w:p>
      <w:pPr>
        <w:pStyle w:val="BodyText"/>
      </w:pPr>
      <w:r>
        <w:rPr>
          <w:bCs/>
          <w:b/>
        </w:rPr>
        <w:t>情緒韌性</w:t>
      </w:r>
      <w:r>
        <w:t>是不把每一波情緒浪潮都當作啟示真理來追隨的能力。它是一個過濾引數——讓你區分自己的情緒與他人的情緒，短暫心情與持久狀態，情境反應與生活模式。低情緒韌性的人把每一股內在微風都當作行動命令。如果感到憤怒——必須攻擊。如果感到憐憫——必須拯救。如果感到羞恥——必須隱藏。情緒韌性從這種機械決定論中解放出來。讓你能夠感受並選擇——不是感受並反射性地反應</w:t>
      </w:r>
      <w:r>
        <w:t xml:space="preserve"> </w:t>
      </w:r>
      <w:r>
        <w:rPr>
          <w:rStyle w:val="FootnoteReference"/>
        </w:rPr>
      </w:r>
      <w:r>
        <w:t>。</w:t>
      </w:r>
    </w:p>
    <w:p>
      <w:pPr>
        <w:pStyle w:val="BodyText"/>
      </w:pPr>
      <w:r>
        <w:t>這四個引數創造了一個內部系統，可以將其呈現為經驗與反應之間的橋樑。心理力量和心理韌性描述你如何應對外部壓力。情緒力量和情緒韌性描述你如何應對內部動態。完全穩定需要全部四個。你可以心理強大但情緒空虛——那時你的力量將是乾燥的、機械的、缺乏溫暖的。你可以情緒敏感但心理軟弱——那時每種情緒都會將你撕成碎片。</w:t>
      </w:r>
    </w:p>
    <w:bookmarkEnd w:id="484"/>
    <w:bookmarkEnd w:id="485"/>
    <w:bookmarkStart w:id="491" w:name="与具体心理参数的工作"/>
    <w:p>
      <w:pPr>
        <w:pStyle w:val="Heading2"/>
      </w:pPr>
      <w:r>
        <w:t>18.2 與具體心理引數的工作</w:t>
      </w:r>
    </w:p>
    <w:bookmarkStart w:id="487" w:name="参数化心理韧性-517社交焦虑-8-7"/>
    <w:p>
      <w:pPr>
        <w:pStyle w:val="Heading3"/>
      </w:pPr>
      <w:r>
        <w:t>18.2.1 引數化：心理韌性 5→17，社交焦慮 +8→-7</w:t>
      </w:r>
    </w:p>
    <w:p>
      <w:pPr>
        <w:pStyle w:val="FirstParagraph"/>
      </w:pPr>
      <w:r>
        <w:t>引數理論只有在你開始具體使用時才獲得力量。考慮這個例子：你的心理韌性引數是5，其最優狀態是17。這些值之間的差距不是抽象的”軟弱”缺陷——它是一種可以描述、命名並與其解決方案糾纏的具體能量配置。</w:t>
      </w:r>
    </w:p>
    <w:p>
      <w:pPr>
        <w:pStyle w:val="BodyText"/>
      </w:pPr>
      <w:r>
        <w:t>心理韌性在5級的問題狀態函式包括：在壓力情境下的焦慮反應、受批評後快速崩潰、緊張下逃避決策、衝突後難以恢復平衡、慢性肌肉緊張、壓力期睡眠問題、災難化傾向。心理韌性在17級的解決方案狀態函式包括：儘管有壓力中心仍穩定、接受批評而不崩潰、在不確定性中做出決策、快速恢復平衡、對壓力情境保持距離、對他人期望建立健康邊界、緊張中平靜的自由意志行動。</w:t>
      </w:r>
    </w:p>
    <w:p>
      <w:pPr>
        <w:pStyle w:val="BodyText"/>
      </w:pPr>
      <w:r>
        <w:t>此案例的量子心智工具（MNK）程式按照第5章描述的演算法進行。你確定引數：心理韌性。確定給定狀態：5。確定最優狀態：17。建立描述問題完整配置的狀態函式1。建立描述解決方案完整配置的狀態函式2。然後，以自由意志之力，在靈性層面、心靈場中、與善和絕對意志和諧地將這些函式糾纏。退相干後，你觀察變化——不一定是即時的，但系統性和深入的，因為它們觸及源頭原因，而不僅僅是結果</w:t>
      </w:r>
      <w:r>
        <w:t xml:space="preserve"> </w:t>
      </w:r>
      <w:r>
        <w:rPr>
          <w:rStyle w:val="FootnoteReference"/>
        </w:rPr>
      </w:r>
      <w:r>
        <w:t>。</w:t>
      </w:r>
    </w:p>
    <w:p>
      <w:pPr>
        <w:pStyle w:val="BodyText"/>
      </w:pPr>
      <w:r>
        <w:t>類似地處理問題引數，如社交焦慮。這裡給定狀態是+8（強烈體驗問題），最優狀態是-7（熄滅問題並過渡到對極——在人群中的舒適感）。問題引數的正值表示其活躍性，負值表示其熄滅。將+8與-7糾纏意味著將焦慮功能與在場自由功能連線。你不是與焦慮戰鬥——不反覆告訴自己”不要害怕”。相反，你將焦慮的完整配置與其解決方案的完整配置糾纏，允許絕對意志修正維持這種焦慮的原因。</w:t>
      </w:r>
    </w:p>
    <w:p>
      <w:pPr>
        <w:pStyle w:val="BodyText"/>
      </w:pPr>
      <w:r>
        <w:t>這種工作的操作量子心智工具（QMT）公式可以寫為：</w:t>
      </w:r>
    </w:p>
    <w:p>
      <w:pPr>
        <w:pStyle w:val="BodyText"/>
      </w:pPr>
      <m:oMathPara>
        <m:oMathParaPr>
          <m:jc m:val="center"/>
        </m:oMathParaPr>
        <m:oMath>
          <m:r>
            <m:t>Q</m:t>
          </m:r>
          <m:r>
            <m:t>M</m:t>
          </m:r>
          <m:r>
            <m:t>T</m:t>
          </m:r>
          <m:d>
            <m:dPr>
              <m:begChr m:val="("/>
              <m:endChr m:val=")"/>
              <m:sepChr m:val=""/>
              <m:grow/>
            </m:dPr>
            <m:e>
              <m:r>
                <m:t>O</m:t>
              </m:r>
              <m:r>
                <m:t>P</m:t>
              </m:r>
            </m:e>
          </m:d>
          <m:r>
            <m:rPr>
              <m:sty m:val="p"/>
            </m:rPr>
            <m:t>=</m:t>
          </m:r>
          <m:sSub>
            <m:e>
              <m:r>
                <m:t>S</m:t>
              </m:r>
            </m:e>
            <m:sub>
              <m:r>
                <m:t>1</m:t>
              </m:r>
            </m:sub>
          </m:sSub>
          <m:d>
            <m:dPr>
              <m:begChr m:val="("/>
              <m:endChr m:val=")"/>
              <m:sepChr m:val=""/>
              <m:grow/>
            </m:dPr>
            <m:e>
              <m:r>
                <m:t>O</m:t>
              </m:r>
              <m:sSub>
                <m:e>
                  <m:r>
                    <m:t>P</m:t>
                  </m:r>
                </m:e>
                <m:sub>
                  <m:r>
                    <m:t>d</m:t>
                  </m:r>
                  <m:r>
                    <m:t>a</m:t>
                  </m:r>
                  <m:r>
                    <m:t>n</m:t>
                  </m:r>
                  <m:r>
                    <m:t>y</m:t>
                  </m:r>
                </m:sub>
              </m:sSub>
            </m:e>
          </m:d>
          <m:r>
            <m:rPr>
              <m:sty m:val="p"/>
            </m:rPr>
            <m:t>⊕</m:t>
          </m:r>
          <m:sSub>
            <m:e>
              <m:r>
                <m:t>S</m:t>
              </m:r>
            </m:e>
            <m:sub>
              <m:r>
                <m:t>2</m:t>
              </m:r>
            </m:sub>
          </m:sSub>
          <m:d>
            <m:dPr>
              <m:begChr m:val="("/>
              <m:endChr m:val=")"/>
              <m:sepChr m:val=""/>
              <m:grow/>
            </m:dPr>
            <m:e>
              <m:r>
                <m:t>O</m:t>
              </m:r>
              <m:sSub>
                <m:e>
                  <m:r>
                    <m:t>P</m:t>
                  </m:r>
                </m:e>
                <m:sub>
                  <m:r>
                    <m:t>o</m:t>
                  </m:r>
                  <m:r>
                    <m:t>p</m:t>
                  </m:r>
                  <m:r>
                    <m:t>t</m:t>
                  </m:r>
                </m:sub>
              </m:sSub>
            </m:e>
          </m:d>
          <m:r>
            <m:t> </m:t>
          </m:r>
          <m:r>
            <m:rPr>
              <m:sty m:val="p"/>
            </m:rPr>
            <m:t>|</m:t>
          </m:r>
          <m:r>
            <m:t> </m:t>
          </m:r>
          <m:r>
            <m:t>P</m:t>
          </m:r>
          <m:r>
            <m:t>N</m:t>
          </m:r>
          <m:r>
            <m:rPr>
              <m:sty m:val="p"/>
            </m:rPr>
            <m:t>,</m:t>
          </m:r>
          <m:r>
            <m:t> </m:t>
          </m:r>
          <m:r>
            <m:t>W</m:t>
          </m:r>
          <m:r>
            <m:t>W</m:t>
          </m:r>
          <m:r>
            <m:rPr>
              <m:sty m:val="p"/>
            </m:rPr>
            <m:t>,</m:t>
          </m:r>
          <m:r>
            <m:t> </m:t>
          </m:r>
          <m:r>
            <m:t>W</m:t>
          </m:r>
          <m:r>
            <m:t>A</m:t>
          </m:r>
        </m:oMath>
      </m:oMathPara>
    </w:p>
    <w:p>
      <w:pPr>
        <w:pStyle w:val="FirstParagraph"/>
      </w:pPr>
      <w:r>
        <w:t>其中</w:t>
      </w:r>
      <w:r>
        <w:t xml:space="preserve"> </w:t>
      </w:r>
      <m:oMath>
        <m:r>
          <m:t>O</m:t>
        </m:r>
        <m:r>
          <m:t>P</m:t>
        </m:r>
      </m:oMath>
      <w:r>
        <w:t xml:space="preserve"> </w:t>
      </w:r>
      <w:r>
        <w:t>是心理韌性，</w:t>
      </w:r>
      <m:oMath>
        <m:sSub>
          <m:e>
            <m:r>
              <m:t>S</m:t>
            </m:r>
          </m:e>
          <m:sub>
            <m:r>
              <m:t>1</m:t>
            </m:r>
          </m:sub>
        </m:sSub>
      </m:oMath>
      <w:r>
        <w:t xml:space="preserve"> </w:t>
      </w:r>
      <w:r>
        <w:t>是問題狀態函式，</w:t>
      </w:r>
      <m:oMath>
        <m:sSub>
          <m:e>
            <m:r>
              <m:t>S</m:t>
            </m:r>
          </m:e>
          <m:sub>
            <m:r>
              <m:t>2</m:t>
            </m:r>
          </m:sub>
        </m:sSub>
      </m:oMath>
      <w:r>
        <w:t xml:space="preserve"> </w:t>
      </w:r>
      <w:r>
        <w:t>是解決方案狀態函式，</w:t>
      </w:r>
      <m:oMath>
        <m:r>
          <m:rPr>
            <m:sty m:val="p"/>
          </m:rPr>
          <m:t>⊕</m:t>
        </m:r>
      </m:oMath>
      <w:r>
        <w:t xml:space="preserve"> </w:t>
      </w:r>
      <w:r>
        <w:t>是糾纏操作，</w:t>
      </w:r>
      <m:oMath>
        <m:r>
          <m:t>P</m:t>
        </m:r>
        <m:r>
          <m:t>N</m:t>
        </m:r>
      </m:oMath>
      <w:r>
        <w:t xml:space="preserve"> </w:t>
      </w:r>
      <w:r>
        <w:t>是不可測量層面，</w:t>
      </w:r>
      <m:oMath>
        <m:r>
          <m:t>W</m:t>
        </m:r>
        <m:r>
          <m:t>W</m:t>
        </m:r>
      </m:oMath>
      <w:r>
        <w:t xml:space="preserve"> </w:t>
      </w:r>
      <w:r>
        <w:t>是自由意志，</w:t>
      </w:r>
      <m:oMath>
        <m:r>
          <m:t>W</m:t>
        </m:r>
        <m:r>
          <m:t>A</m:t>
        </m:r>
      </m:oMath>
      <w:r>
        <w:t xml:space="preserve"> </w:t>
      </w:r>
      <w:r>
        <w:t>是絕對意志。</w:t>
      </w:r>
    </w:p>
    <w:bookmarkEnd w:id="487"/>
    <w:bookmarkStart w:id="490" w:name="表格8种最常见心理问题的mnk协议"/>
    <w:p>
      <w:pPr>
        <w:pStyle w:val="Heading3"/>
      </w:pPr>
      <w:r>
        <w:t>18.2.2 表格：8種最常見心理問題的MNK協議</w:t>
      </w:r>
    </w:p>
    <w:p>
      <w:pPr>
        <w:pStyle w:val="FirstParagraph"/>
      </w:pPr>
      <w:r>
        <w:t>下表彙總了現代人八種最常見心理問題及其典型診斷值、最優狀態和推薦的支援引數。每一行都是現成的工作框架——只需根據個人情況調整數值並按照標準演算法執行MNK程式。</w:t>
      </w:r>
    </w:p>
    <w:p>
      <w:pPr>
        <w:pStyle w:val="BodyText"/>
      </w:pPr>
      <w:r>
        <w:rPr>
          <w:bCs/>
          <w:b/>
        </w:rPr>
        <w:t>表格 1. 8種最常見心理問題的MNK協議</w:t>
      </w:r>
    </w:p>
    <w:tbl>
      <w:tblPr>
        <w:tblStyle w:val="Table"/>
        <w:tblW w:type="pct" w:w="5000"/>
        <w:tblLook w:firstRow="1" w:lastRow="0" w:firstColumn="0" w:lastColumn="0" w:noHBand="0" w:noVBand="0" w:val="0020"/>
      </w:tblPr>
      <w:tblGrid>
        <w:gridCol w:w="1584"/>
        <w:gridCol w:w="1584"/>
        <w:gridCol w:w="1584"/>
        <w:gridCol w:w="1584"/>
        <w:gridCol w:w="1584"/>
      </w:tblGrid>
      <w:tr>
        <w:trPr>
          <w:tblHeader w:val="true"/>
        </w:trPr>
        <w:tc>
          <w:tcPr/>
          <w:p>
            <w:pPr>
              <w:pStyle w:val="Compact"/>
              <w:jc w:val="left"/>
            </w:pPr>
            <w:r>
              <w:t>問題</w:t>
            </w:r>
          </w:p>
        </w:tc>
        <w:tc>
          <w:tcPr/>
          <w:p>
            <w:pPr>
              <w:pStyle w:val="Compact"/>
              <w:jc w:val="left"/>
            </w:pPr>
            <w:r>
              <w:t>給定狀態</w:t>
            </w:r>
          </w:p>
        </w:tc>
        <w:tc>
          <w:tcPr/>
          <w:p>
            <w:pPr>
              <w:pStyle w:val="Compact"/>
              <w:jc w:val="left"/>
            </w:pPr>
            <w:r>
              <w:t>最優狀態</w:t>
            </w:r>
          </w:p>
        </w:tc>
        <w:tc>
          <w:tcPr/>
          <w:p>
            <w:pPr>
              <w:pStyle w:val="Compact"/>
              <w:jc w:val="left"/>
            </w:pPr>
            <w:r>
              <w:t>支援引數（前→後）</w:t>
            </w:r>
          </w:p>
        </w:tc>
        <w:tc>
          <w:tcPr/>
          <w:p>
            <w:pPr>
              <w:pStyle w:val="Compact"/>
              <w:jc w:val="left"/>
            </w:pPr>
            <w:r>
              <w:t>關鍵糾纏方向</w:t>
            </w:r>
          </w:p>
        </w:tc>
      </w:tr>
      <w:tr>
        <w:tc>
          <w:tcPr/>
          <w:p>
            <w:pPr>
              <w:pStyle w:val="Compact"/>
              <w:jc w:val="left"/>
            </w:pPr>
            <w:r>
              <w:t>心理過載/倦怠</w:t>
            </w:r>
          </w:p>
        </w:tc>
        <w:tc>
          <w:tcPr/>
          <w:p>
            <w:pPr>
              <w:pStyle w:val="Compact"/>
              <w:jc w:val="left"/>
            </w:pPr>
            <w:r>
              <w:t>心理力量 5</w:t>
            </w:r>
          </w:p>
        </w:tc>
        <w:tc>
          <w:tcPr/>
          <w:p>
            <w:pPr>
              <w:pStyle w:val="Compact"/>
              <w:jc w:val="left"/>
            </w:pPr>
            <w:r>
              <w:t>心理力量 15</w:t>
            </w:r>
          </w:p>
        </w:tc>
        <w:tc>
          <w:tcPr/>
          <w:p>
            <w:pPr>
              <w:pStyle w:val="Compact"/>
              <w:jc w:val="left"/>
            </w:pPr>
            <w:r>
              <w:t>活力6→14, 再生4→10, 壓力+8→-5</w:t>
            </w:r>
          </w:p>
        </w:tc>
        <w:tc>
          <w:tcPr/>
          <w:p>
            <w:pPr>
              <w:pStyle w:val="Compact"/>
              <w:jc w:val="left"/>
            </w:pPr>
            <w:r>
              <w:t>過載→有休息的穩定</w:t>
            </w:r>
          </w:p>
        </w:tc>
      </w:tr>
      <w:tr>
        <w:tc>
          <w:tcPr/>
          <w:p>
            <w:pPr>
              <w:pStyle w:val="Compact"/>
              <w:jc w:val="left"/>
            </w:pPr>
            <w:r>
              <w:t>社交焦慮/羞怯</w:t>
            </w:r>
          </w:p>
        </w:tc>
        <w:tc>
          <w:tcPr/>
          <w:p>
            <w:pPr>
              <w:pStyle w:val="Compact"/>
              <w:jc w:val="left"/>
            </w:pPr>
            <w:r>
              <w:t>社交焦慮 +8</w:t>
            </w:r>
          </w:p>
        </w:tc>
        <w:tc>
          <w:tcPr/>
          <w:p>
            <w:pPr>
              <w:pStyle w:val="Compact"/>
              <w:jc w:val="left"/>
            </w:pPr>
            <w:r>
              <w:t>社交焦慮 -7</w:t>
            </w:r>
          </w:p>
        </w:tc>
        <w:tc>
          <w:tcPr/>
          <w:p>
            <w:pPr>
              <w:pStyle w:val="Compact"/>
              <w:jc w:val="left"/>
            </w:pPr>
            <w:r>
              <w:t>社交舒適4→12, 自尊5→10, 有毒羞恥+7→-5</w:t>
            </w:r>
          </w:p>
        </w:tc>
        <w:tc>
          <w:tcPr/>
          <w:p>
            <w:pPr>
              <w:pStyle w:val="Compact"/>
              <w:jc w:val="left"/>
            </w:pPr>
            <w:r>
              <w:t>孤立→有邊界的在場</w:t>
            </w:r>
          </w:p>
        </w:tc>
      </w:tr>
      <w:tr>
        <w:tc>
          <w:tcPr/>
          <w:p>
            <w:pPr>
              <w:pStyle w:val="Compact"/>
              <w:jc w:val="left"/>
            </w:pPr>
            <w:r>
              <w:t>對批評低韌性</w:t>
            </w:r>
          </w:p>
        </w:tc>
        <w:tc>
          <w:tcPr/>
          <w:p>
            <w:pPr>
              <w:pStyle w:val="Compact"/>
              <w:jc w:val="left"/>
            </w:pPr>
            <w:r>
              <w:t>心理韌性 5</w:t>
            </w:r>
          </w:p>
        </w:tc>
        <w:tc>
          <w:tcPr/>
          <w:p>
            <w:pPr>
              <w:pStyle w:val="Compact"/>
              <w:jc w:val="left"/>
            </w:pPr>
            <w:r>
              <w:t>心理韌性 17</w:t>
            </w:r>
          </w:p>
        </w:tc>
        <w:tc>
          <w:tcPr/>
          <w:p>
            <w:pPr>
              <w:pStyle w:val="Compact"/>
              <w:jc w:val="left"/>
            </w:pPr>
            <w:r>
              <w:t>自尊4→10, 自我價值感5→10, 隱藏憤怒+6→-4</w:t>
            </w:r>
          </w:p>
        </w:tc>
        <w:tc>
          <w:tcPr/>
          <w:p>
            <w:pPr>
              <w:pStyle w:val="Compact"/>
              <w:jc w:val="left"/>
            </w:pPr>
            <w:r>
              <w:t>批評後崩潰→距離和篩選</w:t>
            </w:r>
          </w:p>
        </w:tc>
      </w:tr>
      <w:tr>
        <w:tc>
          <w:tcPr/>
          <w:p>
            <w:pPr>
              <w:pStyle w:val="Compact"/>
              <w:jc w:val="left"/>
            </w:pPr>
            <w:r>
              <w:t>情緒反應性</w:t>
            </w:r>
          </w:p>
        </w:tc>
        <w:tc>
          <w:tcPr/>
          <w:p>
            <w:pPr>
              <w:pStyle w:val="Compact"/>
              <w:jc w:val="left"/>
            </w:pPr>
            <w:r>
              <w:t>情緒韌性 6</w:t>
            </w:r>
          </w:p>
        </w:tc>
        <w:tc>
          <w:tcPr/>
          <w:p>
            <w:pPr>
              <w:pStyle w:val="Compact"/>
              <w:jc w:val="left"/>
            </w:pPr>
            <w:r>
              <w:t>情緒韌性 16</w:t>
            </w:r>
          </w:p>
        </w:tc>
        <w:tc>
          <w:tcPr/>
          <w:p>
            <w:pPr>
              <w:pStyle w:val="Compact"/>
              <w:jc w:val="left"/>
            </w:pPr>
            <w:r>
              <w:t>情緒力量7→14, 情緒邊界4→10, 衝動性+7→-5</w:t>
            </w:r>
          </w:p>
        </w:tc>
        <w:tc>
          <w:tcPr/>
          <w:p>
            <w:pPr>
              <w:pStyle w:val="Compact"/>
              <w:jc w:val="left"/>
            </w:pPr>
            <w:r>
              <w:t>情緒浪潮→有意識體驗</w:t>
            </w:r>
          </w:p>
        </w:tc>
      </w:tr>
      <w:tr>
        <w:tc>
          <w:tcPr/>
          <w:p>
            <w:pPr>
              <w:pStyle w:val="Compact"/>
              <w:jc w:val="left"/>
            </w:pPr>
            <w:r>
              <w:t>慢性內疚感</w:t>
            </w:r>
          </w:p>
        </w:tc>
        <w:tc>
          <w:tcPr/>
          <w:p>
            <w:pPr>
              <w:pStyle w:val="Compact"/>
              <w:jc w:val="left"/>
            </w:pPr>
            <w:r>
              <w:t>內疚感 +9</w:t>
            </w:r>
          </w:p>
        </w:tc>
        <w:tc>
          <w:tcPr/>
          <w:p>
            <w:pPr>
              <w:pStyle w:val="Compact"/>
              <w:jc w:val="left"/>
            </w:pPr>
            <w:r>
              <w:t>內疚感 -5</w:t>
            </w:r>
          </w:p>
        </w:tc>
        <w:tc>
          <w:tcPr/>
          <w:p>
            <w:pPr>
              <w:pStyle w:val="Compact"/>
              <w:jc w:val="left"/>
            </w:pPr>
            <w:r>
              <w:t>道德8→10, 自我接納5→10, 有毒羞恥+8→-6</w:t>
            </w:r>
          </w:p>
        </w:tc>
        <w:tc>
          <w:tcPr/>
          <w:p>
            <w:pPr>
              <w:pStyle w:val="Compact"/>
              <w:jc w:val="left"/>
            </w:pPr>
            <w:r>
              <w:t>內疚迴圈→道德清明與寬恕</w:t>
            </w:r>
          </w:p>
        </w:tc>
      </w:tr>
      <w:tr>
        <w:tc>
          <w:tcPr/>
          <w:p>
            <w:pPr>
              <w:pStyle w:val="Compact"/>
              <w:jc w:val="left"/>
            </w:pPr>
            <w:r>
              <w:t>分散/缺乏專注</w:t>
            </w:r>
          </w:p>
        </w:tc>
        <w:tc>
          <w:tcPr/>
          <w:p>
            <w:pPr>
              <w:pStyle w:val="Compact"/>
              <w:jc w:val="left"/>
            </w:pPr>
            <w:r>
              <w:t>專注力 5</w:t>
            </w:r>
          </w:p>
        </w:tc>
        <w:tc>
          <w:tcPr/>
          <w:p>
            <w:pPr>
              <w:pStyle w:val="Compact"/>
              <w:jc w:val="left"/>
            </w:pPr>
            <w:r>
              <w:t>專注力 14</w:t>
            </w:r>
          </w:p>
        </w:tc>
        <w:tc>
          <w:tcPr/>
          <w:p>
            <w:pPr>
              <w:pStyle w:val="Compact"/>
              <w:jc w:val="left"/>
            </w:pPr>
            <w:r>
              <w:t>紀律4→10, 心智平靜5→12, 資訊混亂+7→-5</w:t>
            </w:r>
          </w:p>
        </w:tc>
        <w:tc>
          <w:tcPr/>
          <w:p>
            <w:pPr>
              <w:pStyle w:val="Compact"/>
              <w:jc w:val="left"/>
            </w:pPr>
            <w:r>
              <w:t>分散→有意圖的集中</w:t>
            </w:r>
          </w:p>
        </w:tc>
      </w:tr>
      <w:tr>
        <w:tc>
          <w:tcPr/>
          <w:p>
            <w:pPr>
              <w:pStyle w:val="Compact"/>
              <w:jc w:val="left"/>
            </w:pPr>
            <w:r>
              <w:t>低自信</w:t>
            </w:r>
          </w:p>
        </w:tc>
        <w:tc>
          <w:tcPr/>
          <w:p>
            <w:pPr>
              <w:pStyle w:val="Compact"/>
              <w:jc w:val="left"/>
            </w:pPr>
            <w:r>
              <w:t>自信 5</w:t>
            </w:r>
          </w:p>
        </w:tc>
        <w:tc>
          <w:tcPr/>
          <w:p>
            <w:pPr>
              <w:pStyle w:val="Compact"/>
              <w:jc w:val="left"/>
            </w:pPr>
            <w:r>
              <w:t>自信 13</w:t>
            </w:r>
          </w:p>
        </w:tc>
        <w:tc>
          <w:tcPr/>
          <w:p>
            <w:pPr>
              <w:pStyle w:val="Compact"/>
              <w:jc w:val="left"/>
            </w:pPr>
            <w:r>
              <w:t>自尊5→10, 心理韌性6→14, 與他人比較+7→-4</w:t>
            </w:r>
          </w:p>
        </w:tc>
        <w:tc>
          <w:tcPr/>
          <w:p>
            <w:pPr>
              <w:pStyle w:val="Compact"/>
              <w:jc w:val="left"/>
            </w:pPr>
            <w:r>
              <w:t>懷疑→安靜的自我信任</w:t>
            </w:r>
          </w:p>
        </w:tc>
      </w:tr>
      <w:tr>
        <w:tc>
          <w:tcPr/>
          <w:p>
            <w:pPr>
              <w:pStyle w:val="Compact"/>
              <w:jc w:val="left"/>
            </w:pPr>
            <w:r>
              <w:t>自信表達困難</w:t>
            </w:r>
          </w:p>
        </w:tc>
        <w:tc>
          <w:tcPr/>
          <w:p>
            <w:pPr>
              <w:pStyle w:val="Compact"/>
              <w:jc w:val="left"/>
            </w:pPr>
            <w:r>
              <w:t>自信表達 4</w:t>
            </w:r>
          </w:p>
        </w:tc>
        <w:tc>
          <w:tcPr/>
          <w:p>
            <w:pPr>
              <w:pStyle w:val="Compact"/>
              <w:jc w:val="left"/>
            </w:pPr>
            <w:r>
              <w:t>自信表達 12</w:t>
            </w:r>
          </w:p>
        </w:tc>
        <w:tc>
          <w:tcPr/>
          <w:p>
            <w:pPr>
              <w:pStyle w:val="Compact"/>
              <w:jc w:val="left"/>
            </w:pPr>
            <w:r>
              <w:t>個人邊界3→10, 自尊5→10, 被拒恐懼+8→-5</w:t>
            </w:r>
          </w:p>
        </w:tc>
        <w:tc>
          <w:tcPr/>
          <w:p>
            <w:pPr>
              <w:pStyle w:val="Compact"/>
              <w:jc w:val="left"/>
            </w:pPr>
            <w:r>
              <w:t>適應→有溫度的邊界</w:t>
            </w:r>
          </w:p>
        </w:tc>
      </w:tr>
    </w:tbl>
    <w:p>
      <w:pPr>
        <w:pStyle w:val="BodyText"/>
      </w:pPr>
      <w:r>
        <w:t>分析此表揭示了幾個重要規律。首先，沒有一個心理問題是孤立存在的——每個主引數都有增強或削弱其運作的環境。只處理一個引數而不考慮支援引數，就像不檢查冷卻系統就修理引擎。因此實踐中建議每療程選擇一個主引數和最多三個支援引數——更多會分散能量，太少則問題 untouched。</w:t>
      </w:r>
    </w:p>
    <w:p>
      <w:pPr>
        <w:pStyle w:val="BodyText"/>
      </w:pPr>
      <w:r>
        <w:t>其次，表中所有問題都具有結構性而非插曲性特徵。這意味著它們不會在一次成功情境後自行消失。將給定狀態與最優狀態糾纏啟動了源頭原因的修正過程，但這個過程需要時間——通常在可測量層面穩定效果前需要七到二十一天。耐心在這裡不是裝飾性美德，而是操作性引數。</w:t>
      </w:r>
    </w:p>
    <w:p>
      <w:pPr>
        <w:pStyle w:val="BodyText"/>
      </w:pPr>
      <w:r>
        <w:t>第三，值得注意的是，在某些情況下最優狀態並不意味著量表最大值。例如心理力量15而不是21，因為更高水平可能對特定人不和諧——沒有智慧的力量是傲慢，沒有同理心的力量是暴政。這是引數化的關鍵原則：最優狀態總是個體的，並且始終嵌入更廣泛的道德、靈魂和絕對意志背景中</w:t>
      </w:r>
      <w:r>
        <w:t xml:space="preserve"> </w:t>
      </w:r>
      <w:r>
        <w:rPr>
          <w:rStyle w:val="FootnoteReference"/>
        </w:rPr>
      </w:r>
      <w:r>
        <w:t>。</w:t>
      </w:r>
    </w:p>
    <w:p>
      <w:pPr>
        <w:pStyle w:val="BodyText"/>
      </w:pPr>
      <w:r>
        <w:t>還應強調，MNK協議在與可測量層面行動結合時效果最佳。社交焦慮從認知行為療法、呼吸技巧、漸進暴露以及支援神經系統的補劑中獲益——例如L-茶氨酸（每日200-400mg），它在無鎮靜的情況下支援GABA能傳遞；南非醉茄（300-600mg KSM-66提取物），它降低皮質醇並穩定HPA軸；以及可吸收形式的鎂（雙甘氨酸鎂、蘇糖酸鎂）作為壓力調節的輔因子。科學魔法不取代這些工具——它強化它們的基礎，觸及不可測量層面，那裡焦慮的源頭原因以能量配置形式存在，沒有任何藥丸或呼吸技巧能完全觸及</w:t>
      </w:r>
      <w:r>
        <w:t xml:space="preserve"> </w:t>
      </w:r>
      <w:r>
        <w:rPr>
          <w:rStyle w:val="FootnoteReference"/>
        </w:rPr>
      </w:r>
      <w:r>
        <w:t>。</w:t>
      </w:r>
    </w:p>
    <w:bookmarkEnd w:id="490"/>
    <w:bookmarkEnd w:id="491"/>
    <w:bookmarkStart w:id="498" w:name="情绪作为信息能量"/>
    <w:p>
      <w:pPr>
        <w:pStyle w:val="Heading2"/>
      </w:pPr>
      <w:r>
        <w:t>18.3 情緒作為資訊能量</w:t>
      </w:r>
    </w:p>
    <w:bookmarkStart w:id="493" w:name="情绪不是敌人它们是信息能量"/>
    <w:p>
      <w:pPr>
        <w:pStyle w:val="Heading3"/>
      </w:pPr>
      <w:r>
        <w:t>18.3.1 情緒不是敵人——它們是資訊能量</w:t>
      </w:r>
    </w:p>
    <w:p>
      <w:pPr>
        <w:pStyle w:val="FirstParagraph"/>
      </w:pPr>
      <w:r>
        <w:t>你能對情緒做的最糟糕的事就是將其視為敵人。情緒不是敵人。它們是資訊能量——人類最古老的訊號系統，在進化上先於語言、抽象推理和複雜決策過程。憤怒說：你的邊界被侵犯了。恐懼說：這裡有你不理解的威脅。悲傷說：某些重要的東西已經失去。喜悅說：這裡有支援你成長的東西。敬畏說：你的行為偏離了自己的標準。每種情緒都攜帶資料。問題不在於資料本身——而在於你用它做什麼。</w:t>
      </w:r>
    </w:p>
    <w:p>
      <w:pPr>
        <w:pStyle w:val="BodyText"/>
      </w:pPr>
      <w:r>
        <w:t>用超物理學的語言來說，情緒是關於你的能量場相對於情境狀態的濃縮資訊。當某人批評你，你感到臉部突然發熱、心跳加速、下頜緊張——這不是”軟弱”。這是你的系統的精確資訊：我的尊嚴受到威脅，我的邊界被施壓，我在這方面舊傷被啟用。有意識的人在這其中看到資料。無意識的人在這其中看到攻擊自己或他人的理由——正是在那裡痛苦迴圈開始了。</w:t>
      </w:r>
    </w:p>
    <w:p>
      <w:pPr>
        <w:pStyle w:val="BodyText"/>
      </w:pPr>
      <w:r>
        <w:t>關鍵區分是：作為資訊的情緒是你的盟友；作為獨裁者的情緒是你的暴君。這兩種狀態之間的區別不在於情緒的本性，而在於調節它的引數：</w:t>
      </w:r>
      <w:r>
        <w:rPr>
          <w:bCs/>
          <w:b/>
        </w:rPr>
        <w:t>情緒韌性</w:t>
      </w:r>
      <w:r>
        <w:t>。高韌性的人接收情緒訊號，讀取它，利用資訊，然後做出決定。低韌性的人接收同樣的訊號，被它吞噬，然後以事後後悔的方式行動。同樣的情緒，同樣的刺激，兩種完全不同的生活</w:t>
      </w:r>
      <w:r>
        <w:t xml:space="preserve"> </w:t>
      </w:r>
      <w:r>
        <w:rPr>
          <w:rStyle w:val="FootnoteReference"/>
        </w:rPr>
      </w:r>
      <w:r>
        <w:t>。</w:t>
      </w:r>
    </w:p>
    <w:p>
      <w:pPr>
        <w:pStyle w:val="BodyText"/>
      </w:pPr>
      <w:r>
        <w:t>這種區分對實踐具有根本意義。許多人帶著這樣的願望來處理發展：</w:t>
      </w:r>
      <w:r>
        <w:t>“</w:t>
      </w:r>
      <w:r>
        <w:t>我不想再感到憤怒</w:t>
      </w:r>
      <w:r>
        <w:t>”</w:t>
      </w:r>
      <w:r>
        <w:t>，</w:t>
      </w:r>
      <w:r>
        <w:t>“</w:t>
      </w:r>
      <w:r>
        <w:t>我不想再感到恐懼</w:t>
      </w:r>
      <w:r>
        <w:t>”</w:t>
      </w:r>
      <w:r>
        <w:t>，</w:t>
      </w:r>
      <w:r>
        <w:t>“</w:t>
      </w:r>
      <w:r>
        <w:t>我不想再感到羞恥</w:t>
      </w:r>
      <w:r>
        <w:t>”</w:t>
      </w:r>
      <w:r>
        <w:t>。這個願望不僅天真——它很危險。封鎖情緒不會導致它們消失。會導致它們作為緊張在身體裡凝結，作為堵塞的能量在能量場中最終爆發或變成疾病。心理生物駭客不在於消除情緒。而在於增加系統的吞吐量，讓情緒能夠流過你而不淹沒你的中心。</w:t>
      </w:r>
    </w:p>
    <w:bookmarkEnd w:id="493"/>
    <w:bookmarkStart w:id="495" w:name="问题情绪夺取权力科学魔法使之可控"/>
    <w:p>
      <w:pPr>
        <w:pStyle w:val="Heading3"/>
      </w:pPr>
      <w:r>
        <w:t>18.3.2 問題：情緒奪取權力——科學魔法使之可控</w:t>
      </w:r>
    </w:p>
    <w:p>
      <w:pPr>
        <w:pStyle w:val="FirstParagraph"/>
      </w:pPr>
      <w:r>
        <w:t>當情緒奪取整個系統的權力時，它遵循一個特定的模式。外部刺激（話語、眼神、情境）或內部刺激（思想、記憶、聯想）啟用邊緣系統，該系統在幾分之一秒內產生情緒反應。如果你的前額葉皮層能夠開始工作——如果你有足夠的情緒韌性和心理力量——情緒就會與理解和選擇整合。但如果啟用水平超過調節閾值，皮層就會失去控制。然後你”在影響下”行動——在憤怒、憐憫、恐懼、欣快的影響下——沒有完全意識的同意。</w:t>
      </w:r>
    </w:p>
    <w:p>
      <w:pPr>
        <w:pStyle w:val="BodyText"/>
      </w:pPr>
      <w:r>
        <w:t>注意這個機制是即時的，發生在意識選擇水平之下。當某人對你說”別激動”時，他不理解的是，在生物學層面上，你的身體已經處於警報狀態——腎上腺素在迴圈，肌肉緊繃，呼吸加速，視野收窄到生存隧道。在這種狀態下，沒有”理性選擇”可言，因為決策系統已被更古老的神經結構接管。只有當情緒浪潮退去，前額葉皮層才能恢復計劃和評估能力。問題在於，許多人生活在</w:t>
      </w:r>
      <w:r>
        <w:rPr>
          <w:iCs/>
          <w:i/>
        </w:rPr>
        <w:t>慢性接管</w:t>
      </w:r>
      <w:r>
        <w:t>狀態——他們的邊緣系統被持續過度啟用，使得皮層永遠無法完全接管控制。</w:t>
      </w:r>
    </w:p>
    <w:p>
      <w:pPr>
        <w:pStyle w:val="BodyText"/>
      </w:pPr>
      <w:r>
        <w:t>這個機制在不可測量層面有其源頭原因。這裡不僅涉及神經生物學，儘管它確實起作用。問題在於，你的能量場包含配置——與早期經驗、家族模式、未解決衝突的糾纏——使得某些刺激比單純情境所暗示的更強地啟用你。因此同一情境中的兩個人情緒反應完全不同：他們有不同的源頭原因、不同配置、不同記錄在場中的歷史。</w:t>
      </w:r>
    </w:p>
    <w:p>
      <w:pPr>
        <w:pStyle w:val="BodyText"/>
      </w:pPr>
      <w:r>
        <w:t>科學魔法透過將反應性配置與有意識選擇的配置糾纏來使人可控。示例：情緒反應性引數為+7，最優狀態為-5（熄滅反應性），同時情緒韌性從6增長到16。糾纏不是說：</w:t>
      </w:r>
      <w:r>
        <w:t>“</w:t>
      </w:r>
      <w:r>
        <w:t>我不感受</w:t>
      </w:r>
      <w:r>
        <w:t>”</w:t>
      </w:r>
      <w:r>
        <w:t>。糾纏是說：</w:t>
      </w:r>
      <w:r>
        <w:t>“</w:t>
      </w:r>
      <w:r>
        <w:t>我充分感受，但選擇仍在我手中</w:t>
      </w:r>
      <w:r>
        <w:t>”</w:t>
      </w:r>
      <w:r>
        <w:t>。這是激流與河流之間的區別。激流不詢問就帶走。河流有力流動，但它的河床決定方向。</w:t>
      </w:r>
    </w:p>
    <w:p>
      <w:pPr>
        <w:pStyle w:val="BodyText"/>
      </w:pPr>
      <w:r>
        <w:t>在日常生活中，這意味著MNK療程後你不會變成情緒機器人。你變成能夠深度感受的人——同情而不迷失自己，憤怒而不毀滅，愛而不依賴，恐懼而不癱瘓——同時保持對自己決定的掌控。這種狀態無法透過肯定語實現。它需要觸及源頭原因——而這是靈性層面量子糾纏的領域</w:t>
      </w:r>
      <w:r>
        <w:t xml:space="preserve"> </w:t>
      </w:r>
      <w:r>
        <w:rPr>
          <w:rStyle w:val="FootnoteReference"/>
        </w:rPr>
      </w:r>
      <w:r>
        <w:t>。</w:t>
      </w:r>
    </w:p>
    <w:bookmarkEnd w:id="495"/>
    <w:bookmarkStart w:id="497" w:name="敬畏作为道德机制"/>
    <w:p>
      <w:pPr>
        <w:pStyle w:val="Heading3"/>
      </w:pPr>
      <w:r>
        <w:t>18.3.3 敬畏作為道德機制</w:t>
      </w:r>
    </w:p>
    <w:p>
      <w:pPr>
        <w:pStyle w:val="FirstParagraph"/>
      </w:pPr>
      <w:r>
        <w:t>在所有情緒中，敬畏在科學魔法系統中佔據特殊位置，因為它履行著其他情緒無法承擔的功能：保護尊嚴與無恥之間邊界的功能。正向敬畏，在適當水平上運作，是道德的守護者。它提醒你，某些行為摧毀你的身份，即使沒有人知道。正向敬畏是那個聲音：這不是你。這不是你的標準。這不是你想走的方向。</w:t>
      </w:r>
    </w:p>
    <w:p>
      <w:pPr>
        <w:pStyle w:val="BodyText"/>
      </w:pPr>
      <w:r>
        <w:t>然而，當這個引數超過健康水平或被有毒模式汙染時，同樣的引數會變成</w:t>
      </w:r>
      <w:r>
        <w:rPr>
          <w:bCs/>
          <w:b/>
        </w:rPr>
        <w:t>有毒羞恥</w:t>
      </w:r>
      <w:r>
        <w:t>——一種摧毀身份而非保護它的破壞力。有毒羞恥不是說：</w:t>
      </w:r>
      <w:r>
        <w:t>“</w:t>
      </w:r>
      <w:r>
        <w:t>那個行為低於你的標準</w:t>
      </w:r>
      <w:r>
        <w:t>”</w:t>
      </w:r>
      <w:r>
        <w:t>。它說：</w:t>
      </w:r>
      <w:r>
        <w:t>“</w:t>
      </w:r>
      <w:r>
        <w:t>你低於價值。你有缺陷。你作為存在是可恥的</w:t>
      </w:r>
      <w:r>
        <w:t>”</w:t>
      </w:r>
      <w:r>
        <w:t>。這是根本區別：道德敬畏保護尊嚴，有毒羞恥摧毀自我。</w:t>
      </w:r>
    </w:p>
    <w:p>
      <w:pPr>
        <w:pStyle w:val="BodyText"/>
      </w:pPr>
      <w:r>
        <w:t>在與敬畏引數工作的實踐中，關鍵是區分哪種變體在活躍。有毒羞恥+8的人不需要”更多羞恥”——需要將有毒形式減少到-5或-6水平，同時建立自尊和尊嚴。敬畏道德在3級且逐漸失去邊界的人可能需要將此機制增強到8-10級，以恢復內在指南針。</w:t>
      </w:r>
    </w:p>
    <w:p>
      <w:pPr>
        <w:pStyle w:val="BodyText"/>
      </w:pPr>
      <w:r>
        <w:t>這種區分是引數化智慧的完美示例。同一個術語——敬畏——描述兩個完全不同的過程。沒有工具的精確性，情緒工作就像蒙著眼睛做手術。因此，在科學魔法中，我們不與標籤工作。我們與具體的狀態函式、具體的數值、具體的修正方向工作——並且始終在決定給定變化是服務於善還是削弱善的道德的上下文中</w:t>
      </w:r>
      <w:r>
        <w:t xml:space="preserve"> </w:t>
      </w:r>
      <w:r>
        <w:rPr>
          <w:rStyle w:val="FootnoteReference"/>
        </w:rPr>
      </w:r>
      <w:r>
        <w:t>。</w:t>
      </w:r>
    </w:p>
    <w:bookmarkEnd w:id="497"/>
    <w:bookmarkEnd w:id="498"/>
    <w:bookmarkStart w:id="509" w:name="案例研究安娜与情绪韧性"/>
    <w:p>
      <w:pPr>
        <w:pStyle w:val="Heading2"/>
      </w:pPr>
      <w:r>
        <w:t>18.4 案例研究：安娜與情緒韌性</w:t>
      </w:r>
    </w:p>
    <w:bookmarkStart w:id="505" w:name="背景与诊断"/>
    <w:p>
      <w:pPr>
        <w:pStyle w:val="Heading3"/>
      </w:pPr>
      <w:r>
        <w:t>背景與診斷</w:t>
      </w:r>
    </w:p>
    <w:p>
      <w:pPr>
        <w:pStyle w:val="FirstParagraph"/>
      </w:pPr>
      <w:r>
        <w:t>安娜的故事展示了現代人最常見且最不被理解的問題之一：高情緒敏感性與低心理韌性相遇，形成這樣一種配置：</w:t>
      </w:r>
      <w:r>
        <w:t>“</w:t>
      </w:r>
      <w:r>
        <w:t>幫助他人</w:t>
      </w:r>
      <w:r>
        <w:t>”</w:t>
      </w:r>
      <w:r>
        <w:t>成為倦怠和身份喪失之路。安娜不軟弱。她不缺少心。她的問題不在於缺乏同理心——而在於過度的同理心沒有邊界。</w:t>
      </w:r>
    </w:p>
    <w:p>
      <w:pPr>
        <w:pStyle w:val="BodyText"/>
      </w:pPr>
      <w:r>
        <w:t>安娜的診斷如下：</w:t>
      </w:r>
    </w:p>
    <w:p>
      <w:pPr>
        <w:pStyle w:val="BodyText"/>
      </w:pPr>
      <w:r>
        <w:rPr>
          <w:bCs/>
          <w:b/>
        </w:rPr>
        <w:t>表格 2. 安娜——干預前後引數系統</w:t>
      </w:r>
    </w:p>
    <w:tbl>
      <w:tblPr>
        <w:tblStyle w:val="Table"/>
        <w:tblW w:type="auto" w:w="0"/>
        <w:tblLook w:firstRow="1" w:lastRow="0" w:firstColumn="0" w:lastColumn="0" w:noHBand="0" w:noVBand="0" w:val="0020"/>
      </w:tblPr>
      <w:tblGrid>
        <w:gridCol w:w="1584"/>
        <w:gridCol w:w="1584"/>
        <w:gridCol w:w="1584"/>
        <w:gridCol w:w="1584"/>
        <w:gridCol w:w="1584"/>
      </w:tblGrid>
      <w:tr>
        <w:trPr>
          <w:tblHeader w:val="true"/>
        </w:trPr>
        <w:tc>
          <w:tcPr/>
          <w:p>
            <w:pPr>
              <w:pStyle w:val="Compact"/>
              <w:jc w:val="left"/>
            </w:pPr>
            <w:r>
              <w:t>引數</w:t>
            </w:r>
          </w:p>
        </w:tc>
        <w:tc>
          <w:tcPr/>
          <w:p>
            <w:pPr>
              <w:pStyle w:val="Compact"/>
              <w:jc w:val="left"/>
            </w:pPr>
            <w:r>
              <w:t>給定狀態</w:t>
            </w:r>
          </w:p>
        </w:tc>
        <w:tc>
          <w:tcPr/>
          <w:p>
            <w:pPr>
              <w:pStyle w:val="Compact"/>
              <w:jc w:val="left"/>
            </w:pPr>
            <w:r>
              <w:t>最優狀態</w:t>
            </w:r>
          </w:p>
        </w:tc>
        <w:tc>
          <w:tcPr/>
          <w:p>
            <w:pPr>
              <w:pStyle w:val="Compact"/>
              <w:jc w:val="left"/>
            </w:pPr>
            <w:r>
              <w:t>變化方向</w:t>
            </w:r>
          </w:p>
        </w:tc>
        <w:tc>
          <w:tcPr/>
          <w:p>
            <w:pPr>
              <w:pStyle w:val="Compact"/>
              <w:jc w:val="left"/>
            </w:pPr>
            <w:r>
              <w:t>備註</w:t>
            </w:r>
          </w:p>
        </w:tc>
      </w:tr>
      <w:tr>
        <w:tc>
          <w:tcPr/>
          <w:p>
            <w:pPr>
              <w:pStyle w:val="Compact"/>
              <w:jc w:val="left"/>
            </w:pPr>
            <w:r>
              <w:t>同理心</w:t>
            </w:r>
          </w:p>
        </w:tc>
        <w:tc>
          <w:tcPr/>
          <w:p>
            <w:pPr>
              <w:pStyle w:val="Compact"/>
              <w:jc w:val="left"/>
            </w:pPr>
            <w:r>
              <w:t>20</w:t>
            </w:r>
          </w:p>
        </w:tc>
        <w:tc>
          <w:tcPr/>
          <w:p>
            <w:pPr>
              <w:pStyle w:val="Compact"/>
              <w:jc w:val="left"/>
            </w:pPr>
            <w:r>
              <w:t>18</w:t>
            </w:r>
          </w:p>
        </w:tc>
        <w:tc>
          <w:tcPr/>
          <w:p>
            <w:pPr>
              <w:pStyle w:val="Compact"/>
              <w:jc w:val="left"/>
            </w:pPr>
            <w:r>
              <w:t>降低</w:t>
            </w:r>
          </w:p>
        </w:tc>
        <w:tc>
          <w:tcPr/>
          <w:p>
            <w:pPr>
              <w:pStyle w:val="Compact"/>
              <w:jc w:val="left"/>
            </w:pPr>
            <w:r>
              <w:t>過量導致溶解於他人情緒中</w:t>
            </w:r>
          </w:p>
        </w:tc>
      </w:tr>
      <w:tr>
        <w:tc>
          <w:tcPr/>
          <w:p>
            <w:pPr>
              <w:pStyle w:val="Compact"/>
              <w:jc w:val="left"/>
            </w:pPr>
            <w:r>
              <w:t>情緒韌性</w:t>
            </w:r>
          </w:p>
        </w:tc>
        <w:tc>
          <w:tcPr/>
          <w:p>
            <w:pPr>
              <w:pStyle w:val="Compact"/>
              <w:jc w:val="left"/>
            </w:pPr>
            <w:r>
              <w:t>8</w:t>
            </w:r>
          </w:p>
        </w:tc>
        <w:tc>
          <w:tcPr/>
          <w:p>
            <w:pPr>
              <w:pStyle w:val="Compact"/>
              <w:jc w:val="left"/>
            </w:pPr>
            <w:r>
              <w:t>17</w:t>
            </w:r>
          </w:p>
        </w:tc>
        <w:tc>
          <w:tcPr/>
          <w:p>
            <w:pPr>
              <w:pStyle w:val="Compact"/>
              <w:jc w:val="left"/>
            </w:pPr>
            <w:r>
              <w:t>增長</w:t>
            </w:r>
          </w:p>
        </w:tc>
        <w:tc>
          <w:tcPr/>
          <w:p>
            <w:pPr>
              <w:pStyle w:val="Compact"/>
              <w:jc w:val="left"/>
            </w:pPr>
            <w:r>
              <w:t>主要缺陷——邊界太薄</w:t>
            </w:r>
          </w:p>
        </w:tc>
      </w:tr>
      <w:tr>
        <w:tc>
          <w:tcPr/>
          <w:p>
            <w:pPr>
              <w:pStyle w:val="Compact"/>
              <w:jc w:val="left"/>
            </w:pPr>
            <w:r>
              <w:t>邊界</w:t>
            </w:r>
          </w:p>
        </w:tc>
        <w:tc>
          <w:tcPr/>
          <w:p>
            <w:pPr>
              <w:pStyle w:val="Compact"/>
              <w:jc w:val="left"/>
            </w:pPr>
            <w:r>
              <w:t>4</w:t>
            </w:r>
          </w:p>
        </w:tc>
        <w:tc>
          <w:tcPr/>
          <w:p>
            <w:pPr>
              <w:pStyle w:val="Compact"/>
              <w:jc w:val="left"/>
            </w:pPr>
            <w:r>
              <w:t>10</w:t>
            </w:r>
          </w:p>
        </w:tc>
        <w:tc>
          <w:tcPr/>
          <w:p>
            <w:pPr>
              <w:pStyle w:val="Compact"/>
              <w:jc w:val="left"/>
            </w:pPr>
            <w:r>
              <w:t>增長</w:t>
            </w:r>
          </w:p>
        </w:tc>
        <w:tc>
          <w:tcPr/>
          <w:p>
            <w:pPr>
              <w:pStyle w:val="Compact"/>
              <w:jc w:val="left"/>
            </w:pPr>
            <w:r>
              <w:t>超過臨界閾值</w:t>
            </w:r>
          </w:p>
        </w:tc>
      </w:tr>
      <w:tr>
        <w:tc>
          <w:tcPr/>
          <w:p>
            <w:pPr>
              <w:pStyle w:val="Compact"/>
              <w:jc w:val="left"/>
            </w:pPr>
            <w:r>
              <w:t>自尊</w:t>
            </w:r>
          </w:p>
        </w:tc>
        <w:tc>
          <w:tcPr/>
          <w:p>
            <w:pPr>
              <w:pStyle w:val="Compact"/>
              <w:jc w:val="left"/>
            </w:pPr>
            <w:r>
              <w:t>6</w:t>
            </w:r>
          </w:p>
        </w:tc>
        <w:tc>
          <w:tcPr/>
          <w:p>
            <w:pPr>
              <w:pStyle w:val="Compact"/>
              <w:jc w:val="left"/>
            </w:pPr>
            <w:r>
              <w:t>10</w:t>
            </w:r>
          </w:p>
        </w:tc>
        <w:tc>
          <w:tcPr/>
          <w:p>
            <w:pPr>
              <w:pStyle w:val="Compact"/>
              <w:jc w:val="left"/>
            </w:pPr>
            <w:r>
              <w:t>增長</w:t>
            </w:r>
          </w:p>
        </w:tc>
        <w:tc>
          <w:tcPr/>
          <w:p>
            <w:pPr>
              <w:pStyle w:val="Compact"/>
              <w:jc w:val="left"/>
            </w:pPr>
            <w:r>
              <w:t>真實同理心的基礎</w:t>
            </w:r>
          </w:p>
        </w:tc>
      </w:tr>
    </w:tbl>
    <w:p>
      <w:pPr>
        <w:pStyle w:val="CaptionedFigure"/>
      </w:pPr>
      <w:r/>
    </w:p>
    <w:p>
      <w:pPr>
        <w:pStyle w:val="ImageCaption"/>
      </w:pPr>
      <w:r>
        <w:t>安娜——情緒引數的轉變</w:t>
      </w:r>
    </w:p>
    <w:p>
      <w:pPr>
        <w:pStyle w:val="BodyText"/>
      </w:pPr>
      <w:r>
        <w:t>分析這些資料揭示了一種極其常見的配置，特別是在從事幫助、治療、護理、輔導、創造性工作和靈性生活的人中。20級的同理心是幾乎共生地進入他人情緒的能力——安娜感受到他人的痛苦如此強烈，彷彿是自己的。問題在於她的情緒韌性是8，意味著她沒有足夠堅實的內在邊界來區分自己的體驗與他人的。4級的邊界——低於臨界閾值——意味著安娜身體上說不出”不”，即使她感到某事在逾越她。6級的自尊是不夠的基礎：安娜能夠認識到他人的價值，但難以承認自己的價值同樣重要。</w:t>
      </w:r>
    </w:p>
    <w:p>
      <w:pPr>
        <w:pStyle w:val="BodyText"/>
      </w:pPr>
      <w:r>
        <w:t>將這個系統視覺化為能量圖展示了一種可以稱為</w:t>
      </w:r>
      <w:r>
        <w:rPr>
          <w:bCs/>
          <w:b/>
        </w:rPr>
        <w:t>同理心缺口</w:t>
      </w:r>
      <w:r>
        <w:t>的現象——一種巨大感受能力（同理心20）與低保護能力（韌性8，邊界4）相遇的情境，導致一個持續開放的通道，他人的情緒流入安娜的內在場並在那裡沉積，因為缺乏排出或切斷它們的機制。</w:t>
      </w:r>
    </w:p>
    <w:p>
      <w:pPr>
        <w:pStyle w:val="CaptionedFigure"/>
      </w:pPr>
      <w:r/>
    </w:p>
    <w:p>
      <w:pPr>
        <w:pStyle w:val="ImageCaption"/>
      </w:pPr>
      <w:r>
        <w:t>同理心缺口</w:t>
      </w:r>
    </w:p>
    <w:bookmarkEnd w:id="505"/>
    <w:bookmarkStart w:id="508" w:name="教训问题不是缺少心而是边界太薄"/>
    <w:p>
      <w:pPr>
        <w:pStyle w:val="Heading3"/>
      </w:pPr>
      <w:r>
        <w:t>教訓：問題不是缺少心，而是邊界太薄</w:t>
      </w:r>
    </w:p>
    <w:p>
      <w:pPr>
        <w:pStyle w:val="FirstParagraph"/>
      </w:pPr>
      <w:r>
        <w:t>從安娜案例中得到的關鍵教訓是：她的問題不是缺少心。她有心——而且過量。她的問題是自己心與他人痛苦之間太薄的邊界。安娜生活在一種信念中，認為幫助他人需要完全沉浸於他們的痛苦中。認為真正的同理心是為他人承擔部分重擔。認為愛鄰人意味著與他們一起受苦。這種信念——意圖美好，後果毀滅性——導致慢性吸收他人情緒，這些情緒在她的能量場中積累，造成倦怠、冷漠，最終她放棄了熱愛的工作。</w:t>
      </w:r>
    </w:p>
    <w:p>
      <w:pPr>
        <w:pStyle w:val="BodyText"/>
      </w:pPr>
      <w:r>
        <w:t>因此，安娜的最優狀態不僅是尺度上的革命，也是結構上的。注意：同理心沒有增長。同理心</w:t>
      </w:r>
      <w:r>
        <w:rPr>
          <w:bCs/>
          <w:b/>
        </w:rPr>
        <w:t>下降</w:t>
      </w:r>
      <w:r>
        <w:t>從20到18。這是關鍵診斷決定。安娜的高同理心不是一個需要發展的天賦——它是一個需要修正的障礙。在情緒韌性8和邊界4的結構中，同理心20就像一個沒有排水管的開啟水龍頭。水淹沒整個房子。將同理心降至18（仍然是卓越水平）結合韌性增至17和邊界增至10，創造了新配置：安娜仍然能夠深刻感受，仍然能夠理解他人，但她的邊界讓她能夠感受而不吸收，同情而不溶解，幫助而不迷失自己</w:t>
      </w:r>
      <w:r>
        <w:t xml:space="preserve"> </w:t>
      </w:r>
      <w:r>
        <w:rPr>
          <w:rStyle w:val="FootnoteReference"/>
        </w:rPr>
      </w:r>
      <w:r>
        <w:t>。</w:t>
      </w:r>
    </w:p>
    <w:p>
      <w:pPr>
        <w:pStyle w:val="BlockText"/>
      </w:pPr>
      <w:r>
        <w:rPr>
          <w:bCs/>
          <w:b/>
        </w:rPr>
        <w:t>“</w:t>
      </w:r>
      <w:r>
        <w:rPr>
          <w:bCs/>
          <w:b/>
        </w:rPr>
        <w:t>靈性不在於為所有人受苦到自己的靈魂失去。</w:t>
      </w:r>
      <w:r>
        <w:rPr>
          <w:bCs/>
          <w:b/>
        </w:rPr>
        <w:t>”</w:t>
      </w:r>
    </w:p>
    <w:p>
      <w:pPr>
        <w:pStyle w:val="FirstParagraph"/>
      </w:pPr>
      <w:r>
        <w:t>這句話是理解安娜案例的關鍵。安娜相信——也許隱含地，在架構層面上——她的價值取決於她能為他人承受多少痛苦。她犧牲越多，就越”靈性”。這種信念在許多靈脩和幫助傳統中很常見，但在扭曲的形式下導致自我毀滅。真正的靈性不在於成為他人情緒垃圾的情感垃圾桶。真正的靈性在於以完整的自我為他人在場——而完整的自我需要邊界、韌性和對自己靈魂的尊重。</w:t>
      </w:r>
    </w:p>
    <w:p>
      <w:pPr>
        <w:pStyle w:val="BodyText"/>
      </w:pPr>
      <w:r>
        <w:t>安娜的MNK程式包括將過度吸收情緒的功能狀態與無自我毀滅的同情功能狀態糾纏。這與”缺乏同理心與同理心”的糾纏不同。安娜不需要更多同理心。她需要有過濾的同理心——傳遞資訊但不傳遞有毒負荷的同理心。糾纏公式大致如下：以我的自由意志之力，我定義描述我當前情緒吸收模式的狀態函式1：同理心20，情緒韌性8，邊界4，自尊6。我定義描述我的最優狀態的狀態函式2：同理心18，情緒韌性17，邊界10，自尊10。我在靈性層面、心靈場中將這兩個功能狀態糾纏，讓缺乏邊界的源頭原因被修正。讓我的心保持開放，但受保護。</w:t>
      </w:r>
    </w:p>
    <w:p>
      <w:pPr>
        <w:pStyle w:val="BodyText"/>
      </w:pPr>
      <w:r>
        <w:t>值得強調的是，對安娜來說，經典維度——可測量層面也至關重要。正念（mindfulness）技巧教導不帶認同地觀察情緒，處理”被需要”作為價值來源模式的治療，自信表達訓練，支援神經系統的補劑（南非醉茄用於降低基礎壓力，L-茶氨酸支援GABA，鎂用於情緒穩定，omega-3用於認知功能）——這些都是支援過程的工具。但它們本身無法觸及源頭原因，讓安娜在能量層面上</w:t>
      </w:r>
      <w:r>
        <w:rPr>
          <w:bCs/>
          <w:b/>
        </w:rPr>
        <w:t>無法</w:t>
      </w:r>
      <w:r>
        <w:t>維持邊界，即使她在理智上”知道”應該這樣做。正是因此科學魔法是不可或缺的：它觸及了可測量技術無法觸及的配置</w:t>
      </w:r>
      <w:r>
        <w:t xml:space="preserve"> </w:t>
      </w:r>
      <w:r>
        <w:rPr>
          <w:rStyle w:val="FootnoteReference"/>
        </w:rPr>
      </w:r>
      <w:r>
        <w:t>。</w:t>
      </w:r>
    </w:p>
    <w:p>
      <w:pPr>
        <w:pStyle w:val="BodyText"/>
      </w:pPr>
      <w:r>
        <w:t>從高同理心者的神經生物學角度看，他們經常表現出映象神經元的過度啟用以及觀察他人痛苦時前額葉-島葉皮層的更強反應。這種機制在小劑量時具有適應性，但當皮層調節不能平衡它時就會變成病理性的——而情緒韌性正是這種調節。安娜的邊界4意味著她的神經系統在情緒資訊轉化為軀體疼痛體驗的層面上沒有足夠的”遮蔽”。因此量子糾纏不是”取代”治療或補劑——它在資訊層面上運作，那裡記錄著”我只有拯救他人時才是安全的”模式，這個模式在成年安娜的生活中已不再是真理，但仍作為源頭原因統治著她的能量場。</w:t>
      </w:r>
    </w:p>
    <w:p>
      <w:pPr>
        <w:pStyle w:val="BodyText"/>
      </w:pPr>
      <w:r>
        <w:t>兩個層面——可測量和不可測量的整合——是持久改變的關鍵。南非醉茄會降低皮質醇，L-茶氨酸支援GABA，正念教導觀察，治療幫助命名模式，而MNK修正將所有這些問題維持在原位的配置。這不是單一戰線的戰鬥——這是一場多層面行動，每個元素都有自己的角色。經歷這個協議的安娜第二天醒來不會變成另一個人。但她開始注意到，與痛苦朋友的對話不必以她三天的抑鬱結束。她可以說”現在我不能”而沒有癱瘓性的內疚。她的心仍在跳動，但不是為所有人同時跳動。</w:t>
      </w:r>
    </w:p>
    <w:p>
      <w:pPr>
        <w:pStyle w:val="BodyText"/>
      </w:pPr>
      <w:r>
        <w:rPr>
          <w:bCs/>
          <w:b/>
        </w:rPr>
        <w:t>框架：</w:t>
      </w:r>
      <w:r>
        <w:rPr>
          <w:bCs/>
          <w:b/>
        </w:rPr>
        <w:t>“</w:t>
      </w:r>
      <w:r>
        <w:rPr>
          <w:bCs/>
          <w:b/>
        </w:rPr>
        <w:t>安娜協議</w:t>
      </w:r>
      <w:r>
        <w:rPr>
          <w:bCs/>
          <w:b/>
        </w:rPr>
        <w:t>”</w:t>
      </w:r>
      <w:r>
        <w:rPr>
          <w:bCs/>
          <w:b/>
        </w:rPr>
        <w:t>——高同理心人群的現成方案</w:t>
      </w:r>
    </w:p>
    <w:p>
      <w:pPr>
        <w:pStyle w:val="BodyText"/>
      </w:pPr>
      <w:r>
        <w:rPr>
          <w:bCs/>
          <w:b/>
        </w:rPr>
        <w:t>框架：安娜協議</w:t>
      </w:r>
    </w:p>
    <w:p>
      <w:pPr>
        <w:pStyle w:val="BodyText"/>
      </w:pPr>
      <w:r>
        <w:rPr>
          <w:iCs/>
          <w:i/>
        </w:rPr>
        <w:t>適用物件：</w:t>
      </w:r>
      <w:r>
        <w:t xml:space="preserve"> </w:t>
      </w:r>
      <w:r>
        <w:t>高同理心（超過16）、低情緒韌性（低於10）和弱邊界（低於6）的人，他們經歷慢性吸收他人情緒、同理心倦怠和為”被需要”而喪失自我身份。</w:t>
      </w:r>
    </w:p>
    <w:p>
      <w:pPr>
        <w:pStyle w:val="BodyText"/>
      </w:pPr>
      <w:r>
        <w:rPr>
          <w:iCs/>
          <w:i/>
        </w:rPr>
        <w:t>階段 1——診斷（第1天）：</w:t>
      </w:r>
      <w:r>
        <w:t xml:space="preserve"> </w:t>
      </w:r>
      <w:r>
        <w:t>測量四個關鍵引數：同理心、情緒韌性、個人邊界、自尊。記錄數值。不要假設同理心”應該”高——問它的當前水平是為你服務，還是以你為代價服務他人。</w:t>
      </w:r>
    </w:p>
    <w:p>
      <w:pPr>
        <w:pStyle w:val="BodyText"/>
      </w:pPr>
      <w:r>
        <w:rPr>
          <w:iCs/>
          <w:i/>
        </w:rPr>
        <w:t>階段 2——主糾纏（第1-7天）：</w:t>
      </w:r>
      <w:r>
        <w:t xml:space="preserve"> </w:t>
      </w:r>
      <w:r>
        <w:t>使用公式：以我的自由意志之力，我定義描述我當前模式的狀態函式1 [列出你的數值]。我定義描述我的最優狀態的狀態函式2：同理心18，情緒韌性17，邊界10，自尊10。我在靈性層面、心靈場中、與善和絕對意志和諧地將這些功能糾纏。5-7分鐘後退相干。</w:t>
      </w:r>
    </w:p>
    <w:p>
      <w:pPr>
        <w:pStyle w:val="BodyText"/>
      </w:pPr>
      <w:r>
        <w:rPr>
          <w:iCs/>
          <w:i/>
        </w:rPr>
        <w:t>階段 3——支援引數（第1-14天）：</w:t>
      </w:r>
      <w:r>
        <w:t xml:space="preserve"> </w:t>
      </w:r>
      <w:r>
        <w:t>並行糾纏：有毒羞恥（如存在）→ 減少到-5，無根據內疚 → 減少到-4，活力 → 增長3-4點，被拒恐懼 → 減少到-5。</w:t>
      </w:r>
    </w:p>
    <w:p>
      <w:pPr>
        <w:pStyle w:val="BodyText"/>
      </w:pPr>
      <w:r>
        <w:rPr>
          <w:iCs/>
          <w:i/>
        </w:rPr>
        <w:t>階段 4——可測量行動（每天）：</w:t>
      </w:r>
      <w:r>
        <w:t xml:space="preserve"> </w:t>
      </w:r>
      <w:r>
        <w:t>每天引入一個微邊界——一個你說”不”、</w:t>
      </w:r>
      <w:r>
        <w:t>“</w:t>
      </w:r>
      <w:r>
        <w:t>我需要時間</w:t>
      </w:r>
      <w:r>
        <w:t>”</w:t>
      </w:r>
      <w:r>
        <w:t>、</w:t>
      </w:r>
      <w:r>
        <w:t>“</w:t>
      </w:r>
      <w:r>
        <w:t>我現在不能</w:t>
      </w:r>
      <w:r>
        <w:t>”</w:t>
      </w:r>
      <w:r>
        <w:t>或”這是我的邊界”的情境。記錄在日記中。觀察他人的反應，但不要根據他們的不滿來調整邊界。</w:t>
      </w:r>
    </w:p>
    <w:p>
      <w:pPr>
        <w:pStyle w:val="BodyText"/>
      </w:pPr>
      <w:r>
        <w:rPr>
          <w:iCs/>
          <w:i/>
        </w:rPr>
        <w:t>階段 5——驗證（第14天和第21天）：</w:t>
      </w:r>
      <w:r>
        <w:t xml:space="preserve"> </w:t>
      </w:r>
      <w:r>
        <w:t>重新測量四個主引數。預期：同理心更穩定（18），韌性增長（14+），邊界增長（8+），自尊增長（8+）。如果效果是層疊的——不要氣餒。有時邊界在可測量層面延遲生效，因為你的環境需要適應新的你。</w:t>
      </w:r>
    </w:p>
    <w:p>
      <w:pPr>
        <w:pStyle w:val="BodyText"/>
      </w:pPr>
      <w:r>
        <w:rPr>
          <w:iCs/>
          <w:i/>
        </w:rPr>
        <w:t>關鍵提醒：</w:t>
      </w:r>
      <w:r>
        <w:t xml:space="preserve"> </w:t>
      </w:r>
      <w:r>
        <w:t>降低同理心不意味著你變得更冷漠。意味著你的同理心不再是能量流出的傷口，而成為你以完整自我給予而非從 deficit 給予的天賦。</w:t>
      </w:r>
    </w:p>
    <w:p>
      <w:r/>
    </w:p>
    <w:bookmarkEnd w:id="508"/>
    <w:bookmarkEnd w:id="509"/>
    <w:bookmarkStart w:id="530" w:name="关系爱与社交参数"/>
    <w:p>
      <w:pPr>
        <w:pStyle w:val="Heading2"/>
      </w:pPr>
      <w:r>
        <w:t>19. 關係、愛與社交引數</w:t>
      </w:r>
    </w:p>
    <w:p>
      <w:pPr>
        <w:pStyle w:val="FirstParagraph"/>
      </w:pPr>
      <w:r>
        <w:t>關係是人的引數從抽象理論轉變為開始疼痛、感動、失望或者——在最好的情況下——支援的地方。你可以用多年來構建關於愛、同理心和尊重的令人印象深刻的宣言集合，然後卻無法傾聽伴侶兩分鐘而不打斷、糾正或準備反駁。你可能相信自己是善於社交的人，但引數上顯示社交舒適度只有2級。你可能認為自己是開放的人，同時卻以+9級的依賴恐懼阻擋親密。正是在關係中，超物理學在最苛刻的測試場上與生活相遇。沒有一場關於量子靈性糾纏的講座能取代傾聽另一個人的能力。但——關鍵在於——這種能力本身就是一個引數。而作為引數，它受診斷、標度以及與最優狀態糾纏的約束。</w:t>
      </w:r>
    </w:p>
    <w:p>
      <w:pPr>
        <w:pStyle w:val="BodyText"/>
      </w:pPr>
      <w:r>
        <w:t>在本章中，我們將從關係理論走向操作性實踐。你將看到具體的引數系統如何塑造你的關係，為什麼作為引數的愛與浪漫興奮根本不同，什麼倫理原則在關係場工作中構成不可逾越的邊界，以及如何在結構層面——而非他人的靈魂層面——保護和轉化共同場。最後，我們將詳細分析兩個人無法在不升級的情況下交談的案例研究，並會看到對自己在動態中份額的工作如何改變整個系統。</w:t>
      </w:r>
    </w:p>
    <w:bookmarkStart w:id="513" w:name="关系作为参数的测试"/>
    <w:p>
      <w:pPr>
        <w:pStyle w:val="Heading3"/>
      </w:pPr>
      <w:r>
        <w:t>19.1 關係作為引數的測試</w:t>
      </w:r>
    </w:p>
    <w:bookmarkStart w:id="510" w:name="你可以拥有关于爱的美妙句子却不会倾听"/>
    <w:p>
      <w:pPr>
        <w:pStyle w:val="Heading4"/>
      </w:pPr>
      <w:r>
        <w:t>19.1.1 你可以擁有關於愛的美妙句子卻不會傾聽</w:t>
      </w:r>
    </w:p>
    <w:p>
      <w:pPr>
        <w:pStyle w:val="FirstParagraph"/>
      </w:pPr>
      <w:r>
        <w:t>人是敘事性存在。他能編織如此美麗的句子，以至於把自己感動到流淚。他可以重複：我愛、我尊重、我理解、我在這裡為你——在說這些話的那一刻是真誠的。問題在於，宣言的真誠不等於引數的質量。宣言是可測量層面：詞語、手勢、言語資訊。引數是不可測量層面：決定這些詞語腳下是否有地的結構。</w:t>
      </w:r>
    </w:p>
    <w:p>
      <w:pPr>
        <w:pStyle w:val="BodyText"/>
      </w:pPr>
      <w:r>
        <w:t>在超物理學關係學中，我們區分三個層次。第一個是</w:t>
      </w:r>
      <w:r>
        <w:rPr>
          <w:bCs/>
          <w:b/>
        </w:rPr>
        <w:t>宣言層次</w:t>
      </w:r>
      <w:r>
        <w:t>：人對自己和感受所說的話。第二個是</w:t>
      </w:r>
      <w:r>
        <w:rPr>
          <w:bCs/>
          <w:b/>
        </w:rPr>
        <w:t>行為層次</w:t>
      </w:r>
      <w:r>
        <w:t>：他在與另一個人接觸時實際所做的。第三個是</w:t>
      </w:r>
      <w:r>
        <w:rPr>
          <w:bCs/>
          <w:b/>
        </w:rPr>
        <w:t>引數層次</w:t>
      </w:r>
      <w:r>
        <w:t>：他的愛的能力、傾聽、尊重、情緒韌性和信任的真實結構。這三個層次經常不重合。某人宣稱開放，但在行為上每次衝突都退縮。某人宣稱同理心，但引數上水平很高卻沒有適當邊界，導致吸收他人情緒和內在燃盡。某人說：你總是可以依靠我，但引數上信任度只有3級，意味著他的宣言描述的是他多麼希望信任，而非他實際能信任多少。</w:t>
      </w:r>
    </w:p>
    <w:p>
      <w:pPr>
        <w:pStyle w:val="BodyText"/>
      </w:pPr>
      <w:r>
        <w:t>因此，關係是一個無法欺騙的測試。另一個人——尤其是親近的人——對你的引數狀態的反應往往比你自己能讀取的更快。如果你的傾聽引數是4，而你宣稱完全在場，另一個人感受到的缺失是無法用詞語掩蓋的。人內建了真實性探測器。它在不可測量層面運作，記錄宣言與結構之間的差異。這就是為什麼我們經常聽到：你知道你在說什麼，但不知為何我感覺不到。這不是魔法。這是引數讀取。</w:t>
      </w:r>
    </w:p>
    <w:p>
      <w:pPr>
        <w:pStyle w:val="BodyText"/>
      </w:pPr>
      <w:r>
        <w:rPr>
          <w:bCs/>
          <w:b/>
        </w:rPr>
        <w:t>表格：關係性的三個層次——宣言、行為、結構</w:t>
      </w:r>
    </w:p>
    <w:tbl>
      <w:tblPr>
        <w:tblStyle w:val="Table"/>
        <w:tblW w:type="auto" w:w="0"/>
        <w:tblLook w:firstRow="1" w:lastRow="0" w:firstColumn="0" w:lastColumn="0" w:noHBand="0" w:noVBand="0" w:val="0020"/>
      </w:tblPr>
      <w:tblGrid>
        <w:gridCol w:w="1980"/>
        <w:gridCol w:w="1980"/>
        <w:gridCol w:w="1980"/>
        <w:gridCol w:w="1980"/>
      </w:tblGrid>
      <w:tr>
        <w:trPr>
          <w:tblHeader w:val="true"/>
        </w:trPr>
        <w:tc>
          <w:tcPr/>
          <w:p>
            <w:pPr>
              <w:pStyle w:val="Compact"/>
              <w:jc w:val="left"/>
            </w:pPr>
            <w:r>
              <w:t>層次</w:t>
            </w:r>
          </w:p>
        </w:tc>
        <w:tc>
          <w:tcPr/>
          <w:p>
            <w:pPr>
              <w:pStyle w:val="Compact"/>
              <w:jc w:val="left"/>
            </w:pPr>
            <w:r>
              <w:t>測量什麼</w:t>
            </w:r>
          </w:p>
        </w:tc>
        <w:tc>
          <w:tcPr/>
          <w:p>
            <w:pPr>
              <w:pStyle w:val="Compact"/>
              <w:jc w:val="left"/>
            </w:pPr>
            <w:r>
              <w:t>高示例</w:t>
            </w:r>
          </w:p>
        </w:tc>
        <w:tc>
          <w:tcPr/>
          <w:p>
            <w:pPr>
              <w:pStyle w:val="Compact"/>
              <w:jc w:val="left"/>
            </w:pPr>
            <w:r>
              <w:t>低示例</w:t>
            </w:r>
          </w:p>
        </w:tc>
      </w:tr>
      <w:tr>
        <w:tc>
          <w:tcPr/>
          <w:p>
            <w:pPr>
              <w:pStyle w:val="Compact"/>
              <w:jc w:val="left"/>
            </w:pPr>
            <w:r>
              <w:t>宣言</w:t>
            </w:r>
          </w:p>
        </w:tc>
        <w:tc>
          <w:tcPr/>
          <w:p>
            <w:pPr>
              <w:pStyle w:val="Compact"/>
              <w:jc w:val="left"/>
            </w:pPr>
            <w:r>
              <w:t>言語陳述</w:t>
            </w:r>
          </w:p>
        </w:tc>
        <w:tc>
          <w:tcPr/>
          <w:p>
            <w:pPr>
              <w:pStyle w:val="Compact"/>
              <w:jc w:val="left"/>
            </w:pPr>
            <w:r>
              <w:t>“</w:t>
            </w:r>
            <w:r>
              <w:t>我會永遠傾聽你</w:t>
            </w:r>
            <w:r>
              <w:t>”</w:t>
            </w:r>
          </w:p>
        </w:tc>
        <w:tc>
          <w:tcPr/>
          <w:p>
            <w:pPr>
              <w:pStyle w:val="Compact"/>
              <w:jc w:val="left"/>
            </w:pPr>
            <w:r>
              <w:t>“</w:t>
            </w:r>
            <w:r>
              <w:t>我不在乎這個</w:t>
            </w:r>
            <w:r>
              <w:t>”</w:t>
            </w:r>
          </w:p>
        </w:tc>
      </w:tr>
      <w:tr>
        <w:tc>
          <w:tcPr/>
          <w:p>
            <w:pPr>
              <w:pStyle w:val="Compact"/>
              <w:jc w:val="left"/>
            </w:pPr>
            <w:r>
              <w:t>行為</w:t>
            </w:r>
          </w:p>
        </w:tc>
        <w:tc>
          <w:tcPr/>
          <w:p>
            <w:pPr>
              <w:pStyle w:val="Compact"/>
              <w:jc w:val="left"/>
            </w:pPr>
            <w:r>
              <w:t>實際行動</w:t>
            </w:r>
          </w:p>
        </w:tc>
        <w:tc>
          <w:tcPr/>
          <w:p>
            <w:pPr>
              <w:pStyle w:val="Compact"/>
              <w:jc w:val="left"/>
            </w:pPr>
            <w:r>
              <w:t>積極傾聽、提問、反思</w:t>
            </w:r>
          </w:p>
        </w:tc>
        <w:tc>
          <w:tcPr/>
          <w:p>
            <w:pPr>
              <w:pStyle w:val="Compact"/>
              <w:jc w:val="left"/>
            </w:pPr>
            <w:r>
              <w:t>打斷、轉移話題、沉默</w:t>
            </w:r>
          </w:p>
        </w:tc>
      </w:tr>
      <w:tr>
        <w:tc>
          <w:tcPr/>
          <w:p>
            <w:pPr>
              <w:pStyle w:val="Compact"/>
              <w:jc w:val="left"/>
            </w:pPr>
            <w:r>
              <w:t>引數</w:t>
            </w:r>
          </w:p>
        </w:tc>
        <w:tc>
          <w:tcPr/>
          <w:p>
            <w:pPr>
              <w:pStyle w:val="Compact"/>
              <w:jc w:val="left"/>
            </w:pPr>
            <w:r>
              <w:t>內在結構</w:t>
            </w:r>
          </w:p>
        </w:tc>
        <w:tc>
          <w:tcPr/>
          <w:p>
            <w:pPr>
              <w:pStyle w:val="Compact"/>
              <w:jc w:val="left"/>
            </w:pPr>
            <w:r>
              <w:t>傾聽引數 = 9</w:t>
            </w:r>
          </w:p>
        </w:tc>
        <w:tc>
          <w:tcPr/>
          <w:p>
            <w:pPr>
              <w:pStyle w:val="Compact"/>
              <w:jc w:val="left"/>
            </w:pPr>
            <w:r>
              <w:t>傾聽引數 = 3</w:t>
            </w:r>
          </w:p>
        </w:tc>
      </w:tr>
    </w:tbl>
    <w:p>
      <w:pPr>
        <w:pStyle w:val="BodyText"/>
      </w:pPr>
      <w:r>
        <w:t>宣言層次與引數層次之間的差異是關係痛苦最常見的來源之一。人相信自己的詞語，因為詞語是舒適的。結構是不舒適的，因為它無法透過肯定語或積極思考來欺騙。它需要工作——診斷、糾纏、退相干，然後在可測量層面持續行動。只有當所有三個層次開始重合，關係才獲得無需證明的真實性。那時伴侶不再問：你愛我嗎？因為他在你的在場方式中、在他的反應方式中、在他在困難時刻不消失的事實中感受到了。在場就是證據。引數就是載具。</w:t>
      </w:r>
    </w:p>
    <w:bookmarkEnd w:id="510"/>
    <w:bookmarkStart w:id="512" w:name="爱作为参数-爱的能力不是浪漫兴奋"/>
    <w:p>
      <w:pPr>
        <w:pStyle w:val="Heading4"/>
      </w:pPr>
      <w:r>
        <w:t>19.1.2 愛作為引數 = 愛的能力，不是浪漫興奮</w:t>
      </w:r>
    </w:p>
    <w:p>
      <w:pPr>
        <w:pStyle w:val="FirstParagraph"/>
      </w:pPr>
      <w:r>
        <w:t>在流行文化中，愛被當作一種感受、衝動、狂喜狀態或至少是艱難一天後的溫暖擁抱。這種感受模型讓人們說：我不再愛了，因為我不再有同樣的感覺。或者：我戀愛了，所以這是愛。或者：我不再愛他了，因為他不再吸引我。在超物理學中，這種語言是不夠的，因為它混淆了效果與原因，混淆了情感與能力。</w:t>
      </w:r>
    </w:p>
    <w:p>
      <w:pPr>
        <w:pStyle w:val="BodyText"/>
      </w:pPr>
      <w:r>
        <w:rPr>
          <w:bCs/>
          <w:b/>
        </w:rPr>
        <w:t>愛作為引數</w:t>
      </w:r>
      <w:r>
        <w:t>意味著</w:t>
      </w:r>
      <w:r>
        <w:rPr>
          <w:bCs/>
          <w:b/>
        </w:rPr>
        <w:t>愛的能力</w:t>
      </w:r>
      <w:r>
        <w:t>，即一種內在結構，允許將另一個人的善接受為真實的善，而非自我裝飾。低愛引數的人可能會渴望、擁有、需要、理想化、著迷，但不一定是在愛。所有這些狀態——慾望、需要、著迷、浪漫興奮——都是真實的，但屬於不同類別。慾望是衝動引數。需要是內在充盈的缺乏。著迷是自身未滿足部分向他人的投射。愛是另一種東西：在不給對方戴上枷鎖、不擁有、不將他縮減為在你心理中扮演的角色的情況下，與對方同在的能力。</w:t>
      </w:r>
    </w:p>
    <w:p>
      <w:pPr>
        <w:pStyle w:val="BodyText"/>
      </w:pPr>
      <w:r>
        <w:t>高愛引數的人能夠既溫暖又堅定，既親近又自由，既忠誠又不束縛。他能識別他的”愛”何時實際上是對孤獨的恐懼。他能說不——而正是因為他愛，不是因為他不再愛了。他能在關係變得有毒時離開，這也是因為愛——因為他不給對方戴上枷鎖，也不給自己戴上枷鎖。他能在困難時期留下，因為他的愛不取決於某一小時的情緒狀態。這個定義比浪漫劇本更難，但它有一個優點：當另一個人不完美時、當關系經歷困難時期時、當沒有背景音樂時，它同樣有效。</w:t>
      </w:r>
    </w:p>
    <w:p>
      <w:pPr>
        <w:pStyle w:val="BodyText"/>
      </w:pPr>
      <w:r>
        <w:t>源目錄中愛引數的參考值對兩性均為13</w:t>
      </w:r>
      <w:r>
        <w:t xml:space="preserve"> </w:t>
      </w:r>
      <w:r>
        <w:rPr>
          <w:rStyle w:val="FootnoteReference"/>
        </w:rPr>
      </w:r>
      <w:r>
        <w:t>。這意味著完全的愛的能力不是每個人預設的狀態。它可以發展，可以被阻擋，可以與最優狀態糾纏。但不能被浪漫興奮取代——因為興奮會過去，而愛的能力留下。或者不留下。一生追逐浪漫情緒的人，年老時可能擁有一本充滿著迷的日記和一顆空蕩的愛的能力。致力於引數工作的人可能沒有 spectacular 的故事，但有更難的東西：在在場是唯一能給予的東西時，能夠與另一個人同在的能力。</w:t>
      </w:r>
    </w:p>
    <w:bookmarkEnd w:id="512"/>
    <w:bookmarkEnd w:id="513"/>
    <w:bookmarkStart w:id="517" w:name="关系参数实践"/>
    <w:p>
      <w:pPr>
        <w:pStyle w:val="Heading3"/>
      </w:pPr>
      <w:r>
        <w:t>19.2 關係引數實踐</w:t>
      </w:r>
    </w:p>
    <w:p>
      <w:pPr>
        <w:pStyle w:val="FirstParagraph"/>
      </w:pPr>
      <w:r>
        <w:t>關係引數很少單獨運作。沒有情緒韌性的同理心變成過載。沒有理性的直覺導致投射。沒有愛的尊重變成冰冷的正確。沒有邊界的愛心溶解於他人。沒有情感韌性的信任在第一次失望後崩潰。因此實踐中我們操作</w:t>
      </w:r>
      <w:r>
        <w:rPr>
          <w:bCs/>
          <w:b/>
        </w:rPr>
        <w:t>引數系統</w:t>
      </w:r>
      <w:r>
        <w:t>——相互關聯的引數集合，共同創造具體的關係動態。</w:t>
      </w:r>
    </w:p>
    <w:p>
      <w:pPr>
        <w:pStyle w:val="BodyText"/>
      </w:pPr>
      <w:r>
        <w:t>下面我們分析兩個模型示例。它們不是臨床診斷，而是引數系統如何產生可重複關係模式的說明。</w:t>
      </w:r>
    </w:p>
    <w:bookmarkStart w:id="514" w:name="示例1过度适应尊重4同理心18边界3"/>
    <w:p>
      <w:pPr>
        <w:pStyle w:val="Heading4"/>
      </w:pPr>
      <w:r>
        <w:t>19.2.1 示例1：過度適應——尊重4，同理心18，邊界3</w:t>
      </w:r>
    </w:p>
    <w:p>
      <w:pPr>
        <w:pStyle w:val="FirstParagraph"/>
      </w:pPr>
      <w:r>
        <w:t>具有此配置檔案的人生活在他人世界中多於自己的世界。她18級的同理心使她幾乎立即進入對話者的情緒狀態，感受他的緊張，理解他的視角——往往比他自己更好。這聽起來像天賦，也確實如此——前提是有保護內在中心的邊界。</w:t>
      </w:r>
    </w:p>
    <w:p>
      <w:pPr>
        <w:pStyle w:val="BodyText"/>
      </w:pPr>
      <w:r>
        <w:t>但個人邊界3級意味著這個中心實際上是不設防的。這樣的人無法不內疚地說”不”，無法在自己需要休息時拒絕幫助，無法識別哪裡結束自己的責任而開始他人的責任。4級的自尊進一步鞏固了信念：自己的需求不如他人的重要。結果，這個人被所有人愛，除了她自己。這導致經典的情緒燃盡：心是開放的，但空虛，因為沒有人——包括她自己的我——填充它。</w:t>
      </w:r>
    </w:p>
    <w:p>
      <w:pPr>
        <w:pStyle w:val="BodyText"/>
      </w:pPr>
      <w:r>
        <w:rPr>
          <w:bCs/>
          <w:b/>
        </w:rPr>
        <w:t>此係統的最優狀態：</w:t>
      </w:r>
      <w:r>
        <w:t xml:space="preserve"> </w:t>
      </w:r>
      <w:r>
        <w:t>自尊10，同理心17，個人邊界10。注意同理心沒有增長——實際上略有下降。為什麼？因為在這個特定結構中，同理心18不是健康的共情能力。它是導致溶解於他人情緒中的過載。糾纏後同理心17意味著：高但健康的共情能力，沒有自我毀滅。邊界10允許在為他人在場時不迷失自己。尊重10恢復平衡：我的善和另一個人的善具有同等價值。</w:t>
      </w:r>
    </w:p>
    <w:p>
      <w:pPr>
        <w:pStyle w:val="BodyText"/>
      </w:pPr>
      <w:r>
        <w:t>這個系統的糾纏公式必須涵蓋整個三人組，而非僅一個引數。僅糾纏邊界而不糾纏自尊會帶來短暫的拒絕能力，但沒有內在基礎，拒絕會引發恐懼和內疚。僅糾纏尊重而不糾纏邊界會帶來對自身價值的理論認可，但沒有邊界機制很快會被他人需求淹沒。不與另外兩個糾纏同理心甚至可能惡化情況，因為更高的同理心沒有邊界意味著更深地吸收他人的痛苦。引數系統必須作為整體被糾纏。</w:t>
      </w:r>
    </w:p>
    <w:bookmarkEnd w:id="514"/>
    <w:bookmarkStart w:id="515" w:name="示例2无法亲密爱6信任3依赖恐惧8"/>
    <w:p>
      <w:pPr>
        <w:pStyle w:val="Heading4"/>
      </w:pPr>
      <w:r>
        <w:t>19.2.2 示例2：無法親密——愛6，信任3，依賴恐懼+8</w:t>
      </w:r>
    </w:p>
    <w:p>
      <w:pPr>
        <w:pStyle w:val="FirstParagraph"/>
      </w:pPr>
      <w:r>
        <w:t>這個配置檔案與上一個如黑夜與白晝般不同，儘管兩者都導致孤獨。過度適應的人生活在人群中但迷失自己。無法親密的人保護自己，但無法與另一個人親近而不恐懼。</w:t>
      </w:r>
    </w:p>
    <w:p>
      <w:pPr>
        <w:pStyle w:val="BodyText"/>
      </w:pPr>
      <w:r>
        <w:t>愛作為6級的愛的能力意味著心是部分關閉的。不是說這個人壞或冷漠。是說他的結構不允許深刻的、開放的親密而不伴隨恐懼。3級的信任意味著對世界的基本不信任——信念是親密以傷害、拒絕或控制告終。+8級的依賴恐懼是強問題引數：人將親密解讀為對自主性的威脅，並以退縮、距離或破壞關係來反應。這樣的人經常在智力或感官層面投入關係，但避免情感層面。情感親密在他內心喚醒一種他邏輯上無法解釋但引數上完全可理解的警報。</w:t>
      </w:r>
    </w:p>
    <w:p>
      <w:pPr>
        <w:pStyle w:val="BodyText"/>
      </w:pPr>
      <w:r>
        <w:rPr>
          <w:bCs/>
          <w:b/>
        </w:rPr>
        <w:t>最優狀態：</w:t>
      </w:r>
      <w:r>
        <w:t xml:space="preserve"> </w:t>
      </w:r>
      <w:r>
        <w:t>愛13，信任8，依賴恐懼-6，情感韌性17。糾纏必須連線的不僅是缺乏親密與其在場，還有整個因果系統：恐懼、缺乏信任、對關係痛苦的低韌性以及被封鎖的愛的能力。17級的情感韌性是關鍵，因為沒有它每次親密嘗試都會被感知為毀滅風險。只有當心知道它能承受可能的痛苦時，它才能開放。沒有情感韌性，愛的糾纏與最優狀態就像嘗試開啟一扇因穿堂風而立即重新關上的門。</w:t>
      </w:r>
    </w:p>
    <w:bookmarkEnd w:id="515"/>
    <w:bookmarkStart w:id="516" w:name="表格典型关系系统"/>
    <w:p>
      <w:pPr>
        <w:pStyle w:val="Heading4"/>
      </w:pPr>
      <w:r>
        <w:t>19.2.3 表格：典型關係系統</w:t>
      </w:r>
    </w:p>
    <w:p>
      <w:pPr>
        <w:pStyle w:val="FirstParagraph"/>
      </w:pPr>
      <w:r>
        <w:t>下表綜合了四種最常見的關係配置及其特徵動態。每個系統描述了給定狀態引數集、它們的最優狀態以及產生的主要行為模式。</w:t>
      </w:r>
    </w:p>
    <w:p>
      <w:pPr>
        <w:pStyle w:val="BodyText"/>
      </w:pPr>
      <w:r>
        <w:rPr>
          <w:bCs/>
          <w:b/>
        </w:rPr>
        <w:t>表格：典型關係系統——診斷與糾纏方向</w:t>
      </w:r>
    </w:p>
    <w:tbl>
      <w:tblPr>
        <w:tblStyle w:val="Table"/>
        <w:tblW w:type="pct" w:w="5000"/>
        <w:tblLook w:firstRow="1" w:lastRow="0" w:firstColumn="0" w:lastColumn="0" w:noHBand="0" w:noVBand="0" w:val="0020"/>
      </w:tblPr>
      <w:tblGrid>
        <w:gridCol w:w="1584"/>
        <w:gridCol w:w="1584"/>
        <w:gridCol w:w="1584"/>
        <w:gridCol w:w="1584"/>
        <w:gridCol w:w="1584"/>
      </w:tblGrid>
      <w:tr>
        <w:trPr>
          <w:tblHeader w:val="true"/>
        </w:trPr>
        <w:tc>
          <w:tcPr/>
          <w:p>
            <w:pPr>
              <w:pStyle w:val="Compact"/>
              <w:jc w:val="left"/>
            </w:pPr>
            <w:r>
              <w:t>關係系統</w:t>
            </w:r>
          </w:p>
        </w:tc>
        <w:tc>
          <w:tcPr/>
          <w:p>
            <w:pPr>
              <w:pStyle w:val="Compact"/>
              <w:jc w:val="left"/>
            </w:pPr>
            <w:r>
              <w:t>關鍵引數（給定狀態）</w:t>
            </w:r>
          </w:p>
        </w:tc>
        <w:tc>
          <w:tcPr/>
          <w:p>
            <w:pPr>
              <w:pStyle w:val="Compact"/>
              <w:jc w:val="left"/>
            </w:pPr>
            <w:r>
              <w:t>最優狀態</w:t>
            </w:r>
          </w:p>
        </w:tc>
        <w:tc>
          <w:tcPr/>
          <w:p>
            <w:pPr>
              <w:pStyle w:val="Compact"/>
              <w:jc w:val="left"/>
            </w:pPr>
            <w:r>
              <w:t>行為動態</w:t>
            </w:r>
          </w:p>
        </w:tc>
        <w:tc>
          <w:tcPr/>
          <w:p>
            <w:pPr>
              <w:pStyle w:val="Compact"/>
              <w:jc w:val="left"/>
            </w:pPr>
            <w:r>
              <w:t>工作方向</w:t>
            </w:r>
          </w:p>
        </w:tc>
      </w:tr>
      <w:tr>
        <w:tc>
          <w:tcPr/>
          <w:p>
            <w:pPr>
              <w:pStyle w:val="Compact"/>
              <w:jc w:val="left"/>
            </w:pPr>
            <w:r>
              <w:t>過度適應</w:t>
            </w:r>
          </w:p>
        </w:tc>
        <w:tc>
          <w:tcPr/>
          <w:p>
            <w:pPr>
              <w:pStyle w:val="Compact"/>
              <w:jc w:val="left"/>
            </w:pPr>
            <w:r>
              <w:t>尊重4，同理心18，邊界3</w:t>
            </w:r>
          </w:p>
        </w:tc>
        <w:tc>
          <w:tcPr/>
          <w:p>
            <w:pPr>
              <w:pStyle w:val="Compact"/>
              <w:jc w:val="left"/>
            </w:pPr>
            <w:r>
              <w:t>尊重10，同理心17，邊界10</w:t>
            </w:r>
          </w:p>
        </w:tc>
        <w:tc>
          <w:tcPr/>
          <w:p>
            <w:pPr>
              <w:pStyle w:val="Compact"/>
              <w:jc w:val="left"/>
            </w:pPr>
            <w:r>
              <w:t>在關係中迷失自己，無法拒絕，情緒燃盡</w:t>
            </w:r>
          </w:p>
        </w:tc>
        <w:tc>
          <w:tcPr/>
          <w:p>
            <w:pPr>
              <w:pStyle w:val="Compact"/>
              <w:jc w:val="left"/>
            </w:pPr>
            <w:r>
              <w:t>三重糾纏：邊界+尊重+同理心</w:t>
            </w:r>
          </w:p>
        </w:tc>
      </w:tr>
      <w:tr>
        <w:tc>
          <w:tcPr/>
          <w:p>
            <w:pPr>
              <w:pStyle w:val="Compact"/>
              <w:jc w:val="left"/>
            </w:pPr>
            <w:r>
              <w:t>無法親密</w:t>
            </w:r>
          </w:p>
        </w:tc>
        <w:tc>
          <w:tcPr/>
          <w:p>
            <w:pPr>
              <w:pStyle w:val="Compact"/>
              <w:jc w:val="left"/>
            </w:pPr>
            <w:r>
              <w:t>愛6，信任3，依賴恐懼+8</w:t>
            </w:r>
          </w:p>
        </w:tc>
        <w:tc>
          <w:tcPr/>
          <w:p>
            <w:pPr>
              <w:pStyle w:val="Compact"/>
              <w:jc w:val="left"/>
            </w:pPr>
            <w:r>
              <w:t>愛13，信任8，恐懼-6</w:t>
            </w:r>
          </w:p>
        </w:tc>
        <w:tc>
          <w:tcPr/>
          <w:p>
            <w:pPr>
              <w:pStyle w:val="Compact"/>
              <w:jc w:val="left"/>
            </w:pPr>
            <w:r>
              <w:t>避免親近，破壞關係，情感隔離</w:t>
            </w:r>
          </w:p>
        </w:tc>
        <w:tc>
          <w:tcPr/>
          <w:p>
            <w:pPr>
              <w:pStyle w:val="Compact"/>
              <w:jc w:val="left"/>
            </w:pPr>
            <w:r>
              <w:t>整體糾纏，含情感韌性17</w:t>
            </w:r>
          </w:p>
        </w:tc>
      </w:tr>
      <w:tr>
        <w:tc>
          <w:tcPr/>
          <w:p>
            <w:pPr>
              <w:pStyle w:val="Compact"/>
              <w:jc w:val="left"/>
            </w:pPr>
            <w:r>
              <w:t>控制性支配</w:t>
            </w:r>
          </w:p>
        </w:tc>
        <w:tc>
          <w:tcPr/>
          <w:p>
            <w:pPr>
              <w:pStyle w:val="Compact"/>
              <w:jc w:val="left"/>
            </w:pPr>
            <w:r>
              <w:t>尊重8，同理心4，控制+9</w:t>
            </w:r>
          </w:p>
        </w:tc>
        <w:tc>
          <w:tcPr/>
          <w:p>
            <w:pPr>
              <w:pStyle w:val="Compact"/>
              <w:jc w:val="left"/>
            </w:pPr>
            <w:r>
              <w:t>尊重10，同理心12，控制-5</w:t>
            </w:r>
          </w:p>
        </w:tc>
        <w:tc>
          <w:tcPr/>
          <w:p>
            <w:pPr>
              <w:pStyle w:val="Compact"/>
              <w:jc w:val="left"/>
            </w:pPr>
            <w:r>
              <w:t>將伴侶視為資源，不傾聽，權力代替親密</w:t>
            </w:r>
          </w:p>
        </w:tc>
        <w:tc>
          <w:tcPr/>
          <w:p>
            <w:pPr>
              <w:pStyle w:val="Compact"/>
              <w:jc w:val="left"/>
            </w:pPr>
            <w:r>
              <w:t>發展同理心+透過治癒恐懼減少控制</w:t>
            </w:r>
          </w:p>
        </w:tc>
      </w:tr>
      <w:tr>
        <w:tc>
          <w:tcPr/>
          <w:p>
            <w:pPr>
              <w:pStyle w:val="Compact"/>
              <w:jc w:val="left"/>
            </w:pPr>
            <w:r>
              <w:t>混亂多變</w:t>
            </w:r>
          </w:p>
        </w:tc>
        <w:tc>
          <w:tcPr/>
          <w:p>
            <w:pPr>
              <w:pStyle w:val="Compact"/>
              <w:jc w:val="left"/>
            </w:pPr>
            <w:r>
              <w:t>邊界2，情緒韌性5，信任7</w:t>
            </w:r>
          </w:p>
        </w:tc>
        <w:tc>
          <w:tcPr/>
          <w:p>
            <w:pPr>
              <w:pStyle w:val="Compact"/>
              <w:jc w:val="left"/>
            </w:pPr>
            <w:r>
              <w:t>邊界9，韌性16，信任9</w:t>
            </w:r>
          </w:p>
        </w:tc>
        <w:tc>
          <w:tcPr/>
          <w:p>
            <w:pPr>
              <w:pStyle w:val="Compact"/>
              <w:jc w:val="left"/>
            </w:pPr>
            <w:r>
              <w:t>一會兒太近，一會兒太遠，缺乏穩定，戲劇化</w:t>
            </w:r>
          </w:p>
        </w:tc>
        <w:tc>
          <w:tcPr/>
          <w:p>
            <w:pPr>
              <w:pStyle w:val="Compact"/>
              <w:jc w:val="left"/>
            </w:pPr>
            <w:r>
              <w:t>以韌性為基礎的穩定糾纏</w:t>
            </w:r>
          </w:p>
        </w:tc>
      </w:tr>
    </w:tbl>
    <w:p>
      <w:pPr>
        <w:pStyle w:val="BodyText"/>
      </w:pPr>
      <w:r>
        <w:t>分析此表揭示了一條根本原則：沒有一個關係系統是隨機的。每一個可重複動態都源於具體的引數配置，而這種配置可以被修正。多年來重複說：我就是不會談戀愛 或 總是所有人利用我 的人，可以開始說：我的引數系統看起來是這樣的，我透過在靈性層面糾纏將其修正到最優狀態。這是從受害者語言到行動者語言的轉變。不是在過錯意義上的行動者——而是在操作性轉化能力意義上的行動者。</w:t>
      </w:r>
    </w:p>
    <w:p>
      <w:pPr>
        <w:pStyle w:val="BodyText"/>
      </w:pPr>
      <w:r>
        <w:t>特別有趣的是</w:t>
      </w:r>
      <w:r>
        <w:rPr>
          <w:bCs/>
          <w:b/>
        </w:rPr>
        <w:t>控制性支配</w:t>
      </w:r>
      <w:r>
        <w:t>系統，它經常被行為人自己無法識別。這樣的人可以宣稱關心和責任，同時卻將親近的人當作自己計劃的元素。沒有同理心的高尊重變成冷漠的關係管理，而非溫暖的有在。將控制減少到負值並將同理心發展到12級不意味著失去力量。意味著從凌駕他人的力量轉向與他人共同的力量。值得補充的是，支配性的人自己往往在童年經歷過控制，並複製了作為孩子學到的模式。對她系統的工作不是從道德譴責開始，而是從治癒驅動控制需求的自身恐懼開始。</w:t>
      </w:r>
    </w:p>
    <w:p>
      <w:pPr>
        <w:pStyle w:val="BodyText"/>
      </w:pPr>
      <w:r>
        <w:rPr>
          <w:bCs/>
          <w:b/>
        </w:rPr>
        <w:t>混亂多變</w:t>
      </w:r>
      <w:r>
        <w:t>系統則出現在沒有穩定內在中心的人身上。他們的邊界模糊（2級），所以他們不知道哪裡結束自己而開始他人。他們的情緒韌性低（5級），所以每一股他人的情緒浪潮都把他們擊倒。結果，他們一會兒流向戲劇性的親密，一會兒逃向隔離——不是因為想這樣，而是因為沒有穩定的參考點。這個系統的糾纏必須從情緒韌性開始，因為沒有穩定中心就無法建立親密或距離。</w:t>
      </w:r>
    </w:p>
    <w:bookmarkEnd w:id="516"/>
    <w:bookmarkEnd w:id="517"/>
    <w:bookmarkStart w:id="522" w:name="关系中的伦理原则"/>
    <w:p>
      <w:pPr>
        <w:pStyle w:val="Heading3"/>
      </w:pPr>
      <w:r>
        <w:t>19.3 關係中的倫理原則</w:t>
      </w:r>
    </w:p>
    <w:bookmarkStart w:id="518" w:name="不纠缠他人的自由意志"/>
    <w:p>
      <w:pPr>
        <w:pStyle w:val="Heading4"/>
      </w:pPr>
      <w:r>
        <w:t>19.3.1 不糾纏他人的自由意志</w:t>
      </w:r>
    </w:p>
    <w:p>
      <w:pPr>
        <w:pStyle w:val="FirstParagraph"/>
      </w:pPr>
      <w:r>
        <w:t>如果你只能從本章記住一句話，那就讓它成為這句：</w:t>
      </w:r>
      <w:r>
        <w:rPr>
          <w:bCs/>
          <w:b/>
        </w:rPr>
        <w:t>不糾纏他人的自由意志</w:t>
      </w:r>
      <w:r>
        <w:t>。這是超物理學關係語境中的基本倫理原則。人們經常違反它，有時出於善意，有時出於控制慾望，有時只是無意識。父母糾纏孩子的意志，確信自己知道什麼對他更好。伴侶糾纏伴侶的意志，因為他非常希望她能理解。朋友糾纏朋友的意志，因為他看到那人犯了錯。在每種情況下，意圖可能良好，但方法違反了根本秩序。</w:t>
      </w:r>
    </w:p>
    <w:p>
      <w:pPr>
        <w:pStyle w:val="BodyText"/>
      </w:pPr>
      <w:r>
        <w:t>實踐中這意味著什麼？你不制定這樣的意圖：讓這個人愛我，讓她留下，讓他改變主意，讓他注意到我，讓她理解。每一個這樣的公式都是試圖將自己的意志強加於另一個人的配置。技術上你可以在關係場中透過這樣的公式產生某種效果，但你是以根本道德秩序為代價這樣做的。自由意志是不可逾越的邊界，因為它是人身上絕對者形象的反映。糾纏他人的自由意志不是發展——是濫用，無論意圖如何。</w:t>
      </w:r>
    </w:p>
    <w:p>
      <w:pPr>
        <w:pStyle w:val="BodyText"/>
      </w:pPr>
      <w:r>
        <w:t>這種行為的後果會回到傳送者。經常嘗試糾纏他人意志的人逐漸失去自己的中心。他的道德下降，開啟大門讓外部破壞性影響進入。他的關係變成木偶劇院，他自己也是木偶之一——因為如果你糾纏他人的意志，別人也可以糾纏你的。互惠原則也在不可測量層面運作。自由意志的侵蝕起初難以察覺。它逐漸顯現：不斷增長的外星感、關係中真實性的喪失、感覺沒有人真正愛你，因為沒有人看到真實的你——只有被程式設計的版本。</w:t>
      </w:r>
    </w:p>
    <w:bookmarkEnd w:id="518"/>
    <w:bookmarkStart w:id="520" w:name="公式我健康爱的能力参数"/>
    <w:p>
      <w:pPr>
        <w:pStyle w:val="Heading4"/>
      </w:pPr>
      <w:r>
        <w:t>19.3.2 公式：我健康愛的能力引數</w:t>
      </w:r>
    </w:p>
    <w:p>
      <w:pPr>
        <w:pStyle w:val="FirstParagraph"/>
      </w:pPr>
      <w:r>
        <w:t>正確的關係公式總是從自己的引數開始。不是：讓她愛我，而是：</w:t>
      </w:r>
      <w:r>
        <w:rPr>
          <w:bCs/>
          <w:b/>
        </w:rPr>
        <w:t>我健康愛的能力引數達到最優狀態</w:t>
      </w:r>
      <w:r>
        <w:t>。不是：讓他改變行為，而是：</w:t>
      </w:r>
      <w:r>
        <w:rPr>
          <w:bCs/>
          <w:b/>
        </w:rPr>
        <w:t>我的關係場與善和諧，我吸引並識別符合真理的關係，而不符合的關係無暴力地離開</w:t>
      </w:r>
      <w:r>
        <w:t>。</w:t>
      </w:r>
    </w:p>
    <w:p>
      <w:pPr>
        <w:pStyle w:val="BodyText"/>
      </w:pPr>
      <w:r>
        <w:t>這種差異是根本性的。第一種公式使另一個人成為你意志的物件。第二種公式使你成為對自己關係場負責的主體。在超物理學中，目標不是控制世界——目標是完全擁有自己的意識，並讓世界根據真理對你的擁有做出反應。當你的關係場被修正，其他人要麼以健康方式與之共振，要麼遠離——這兩種結果都是資訊，不是失敗。</w:t>
      </w:r>
    </w:p>
    <w:p>
      <w:pPr>
        <w:pStyle w:val="BodyText"/>
      </w:pPr>
      <w:r>
        <w:t>不侵犯自由意志的關係公式如下：</w:t>
      </w:r>
    </w:p>
    <w:p>
      <w:pPr>
        <w:pStyle w:val="BlockText"/>
      </w:pPr>
      <w:r>
        <w:t>以我的自由意志之力，我確定我在此關係中的給定狀態：我的情緒、我的邊界、我的尊重、我的對話能力。我確定我在此關係中的最優狀態，符合善和真理。我在不可測量層面上將我的關係問題與我的關係解決方案糾纏，不操縱另一個人的自由意志</w:t>
      </w:r>
      <w:r>
        <w:t xml:space="preserve"> </w:t>
      </w:r>
      <w:r>
        <w:rPr>
          <w:rStyle w:val="FootnoteReference"/>
        </w:rPr>
      </w:r>
      <w:r>
        <w:t>。</w:t>
      </w:r>
    </w:p>
    <w:p>
      <w:pPr>
        <w:pStyle w:val="FirstParagraph"/>
      </w:pPr>
      <w:r>
        <w:t>注意整個公式圍繞著</w:t>
      </w:r>
      <w:r>
        <w:rPr>
          <w:bCs/>
          <w:b/>
        </w:rPr>
        <w:t>我的份額</w:t>
      </w:r>
      <w:r>
        <w:t>。那裡沒有一句話是關於另一個人應該做什麼、感受什麼或改變什麼。這不是對另一個人缺乏關心——這是承認你有倫理權利工作的唯一領域是自己在關係場中的份額。這種紀律是困難的，因為自我抗議：但應該改變的是他/她！也許。但他/她的改變不屬於你的領域。你的領域是你的貢獻。這個貢獻——矛盾地——具有最大的轉化力量，因為它是你唯一擁有真正權力的領域。</w:t>
      </w:r>
    </w:p>
    <w:p>
      <w:pPr>
        <w:pStyle w:val="BodyText"/>
      </w:pPr>
      <w:r>
        <w:rPr>
          <w:bCs/>
          <w:b/>
        </w:rPr>
        <w:t>表格：關係操縱 vs. 關係發展——引數比較</w:t>
      </w:r>
    </w:p>
    <w:tbl>
      <w:tblPr>
        <w:tblStyle w:val="Table"/>
        <w:tblW w:type="auto" w:w="0"/>
        <w:tblLook w:firstRow="1" w:lastRow="0" w:firstColumn="0" w:lastColumn="0" w:noHBand="0" w:noVBand="0" w:val="0020"/>
      </w:tblPr>
      <w:tblGrid>
        <w:gridCol w:w="2640"/>
        <w:gridCol w:w="2640"/>
        <w:gridCol w:w="2640"/>
      </w:tblGrid>
      <w:tr>
        <w:trPr>
          <w:tblHeader w:val="true"/>
        </w:trPr>
        <w:tc>
          <w:tcPr/>
          <w:p>
            <w:pPr>
              <w:pStyle w:val="Compact"/>
              <w:jc w:val="left"/>
            </w:pPr>
            <w:r>
              <w:t>維度</w:t>
            </w:r>
          </w:p>
        </w:tc>
        <w:tc>
          <w:tcPr/>
          <w:p>
            <w:pPr>
              <w:pStyle w:val="Compact"/>
              <w:jc w:val="left"/>
            </w:pPr>
            <w:r>
              <w:t>操縱（違反倫理）</w:t>
            </w:r>
          </w:p>
        </w:tc>
        <w:tc>
          <w:tcPr/>
          <w:p>
            <w:pPr>
              <w:pStyle w:val="Compact"/>
              <w:jc w:val="left"/>
            </w:pPr>
            <w:r>
              <w:t>發展（符合倫理）</w:t>
            </w:r>
          </w:p>
        </w:tc>
      </w:tr>
      <w:tr>
        <w:tc>
          <w:tcPr/>
          <w:p>
            <w:pPr>
              <w:pStyle w:val="Compact"/>
              <w:jc w:val="left"/>
            </w:pPr>
            <w:r>
              <w:t>目標</w:t>
            </w:r>
          </w:p>
        </w:tc>
        <w:tc>
          <w:tcPr/>
          <w:p>
            <w:pPr>
              <w:pStyle w:val="Compact"/>
              <w:jc w:val="left"/>
            </w:pPr>
            <w:r>
              <w:t>改變另一個人</w:t>
            </w:r>
          </w:p>
        </w:tc>
        <w:tc>
          <w:tcPr/>
          <w:p>
            <w:pPr>
              <w:pStyle w:val="Compact"/>
              <w:jc w:val="left"/>
            </w:pPr>
            <w:r>
              <w:t>修正自己的份額</w:t>
            </w:r>
          </w:p>
        </w:tc>
      </w:tr>
      <w:tr>
        <w:tc>
          <w:tcPr/>
          <w:p>
            <w:pPr>
              <w:pStyle w:val="Compact"/>
              <w:jc w:val="left"/>
            </w:pPr>
            <w:r>
              <w:t>公式</w:t>
            </w:r>
          </w:p>
        </w:tc>
        <w:tc>
          <w:tcPr/>
          <w:p>
            <w:pPr>
              <w:pStyle w:val="Compact"/>
              <w:jc w:val="left"/>
            </w:pPr>
            <w:r>
              <w:t>“</w:t>
            </w:r>
            <w:r>
              <w:t>讓他/她…</w:t>
            </w:r>
            <w:r>
              <w:t>”</w:t>
            </w:r>
          </w:p>
        </w:tc>
        <w:tc>
          <w:tcPr/>
          <w:p>
            <w:pPr>
              <w:pStyle w:val="Compact"/>
              <w:jc w:val="left"/>
            </w:pPr>
            <w:r>
              <w:t>“</w:t>
            </w:r>
            <w:r>
              <w:t>我的引數…</w:t>
            </w:r>
            <w:r>
              <w:t>”</w:t>
            </w:r>
          </w:p>
        </w:tc>
      </w:tr>
      <w:tr>
        <w:tc>
          <w:tcPr/>
          <w:p>
            <w:pPr>
              <w:pStyle w:val="Compact"/>
              <w:jc w:val="left"/>
            </w:pPr>
            <w:r>
              <w:t>工作層面</w:t>
            </w:r>
          </w:p>
        </w:tc>
        <w:tc>
          <w:tcPr/>
          <w:p>
            <w:pPr>
              <w:pStyle w:val="Compact"/>
              <w:jc w:val="left"/>
            </w:pPr>
            <w:r>
              <w:t>他人的自由意志</w:t>
            </w:r>
          </w:p>
        </w:tc>
        <w:tc>
          <w:tcPr/>
          <w:p>
            <w:pPr>
              <w:pStyle w:val="Compact"/>
              <w:jc w:val="left"/>
            </w:pPr>
            <w:r>
              <w:t>自己的關係場</w:t>
            </w:r>
          </w:p>
        </w:tc>
      </w:tr>
      <w:tr>
        <w:tc>
          <w:tcPr/>
          <w:p>
            <w:pPr>
              <w:pStyle w:val="Compact"/>
              <w:jc w:val="left"/>
            </w:pPr>
            <w:r>
              <w:t>對傳送者的效果</w:t>
            </w:r>
          </w:p>
        </w:tc>
        <w:tc>
          <w:tcPr/>
          <w:p>
            <w:pPr>
              <w:pStyle w:val="Compact"/>
              <w:jc w:val="left"/>
            </w:pPr>
            <w:r>
              <w:t>道德侵蝕，開放給反彈</w:t>
            </w:r>
          </w:p>
        </w:tc>
        <w:tc>
          <w:tcPr/>
          <w:p>
            <w:pPr>
              <w:pStyle w:val="Compact"/>
              <w:jc w:val="left"/>
            </w:pPr>
            <w:r>
              <w:t>整合增長，場的穩定</w:t>
            </w:r>
          </w:p>
        </w:tc>
      </w:tr>
      <w:tr>
        <w:tc>
          <w:tcPr/>
          <w:p>
            <w:pPr>
              <w:pStyle w:val="Compact"/>
              <w:jc w:val="left"/>
            </w:pPr>
            <w:r>
              <w:t>對關係的效果</w:t>
            </w:r>
          </w:p>
        </w:tc>
        <w:tc>
          <w:tcPr/>
          <w:p>
            <w:pPr>
              <w:pStyle w:val="Compact"/>
              <w:jc w:val="left"/>
            </w:pPr>
            <w:r>
              <w:t>控制劇場，虛假穩定</w:t>
            </w:r>
          </w:p>
        </w:tc>
        <w:tc>
          <w:tcPr/>
          <w:p>
            <w:pPr>
              <w:pStyle w:val="Compact"/>
              <w:jc w:val="left"/>
            </w:pPr>
            <w:r>
              <w:t>真實改變或真實分離</w:t>
            </w:r>
          </w:p>
        </w:tc>
      </w:tr>
      <w:tr>
        <w:tc>
          <w:tcPr/>
          <w:p>
            <w:pPr>
              <w:pStyle w:val="Compact"/>
              <w:jc w:val="left"/>
            </w:pPr>
            <w:r>
              <w:t>驗證</w:t>
            </w:r>
          </w:p>
        </w:tc>
        <w:tc>
          <w:tcPr/>
          <w:p>
            <w:pPr>
              <w:pStyle w:val="Compact"/>
              <w:jc w:val="left"/>
            </w:pPr>
            <w:r>
              <w:t>另一個人感到被利用</w:t>
            </w:r>
          </w:p>
        </w:tc>
        <w:tc>
          <w:tcPr/>
          <w:p>
            <w:pPr>
              <w:pStyle w:val="Compact"/>
              <w:jc w:val="left"/>
            </w:pPr>
            <w:r>
              <w:t>另一個人感到自由，但看到改變</w:t>
            </w:r>
          </w:p>
        </w:tc>
      </w:tr>
      <w:tr>
        <w:tc>
          <w:tcPr/>
          <w:p>
            <w:pPr>
              <w:pStyle w:val="Compact"/>
              <w:jc w:val="left"/>
            </w:pPr>
            <w:r>
              <w:t>長期效果</w:t>
            </w:r>
          </w:p>
        </w:tc>
        <w:tc>
          <w:tcPr/>
          <w:p>
            <w:pPr>
              <w:pStyle w:val="Compact"/>
              <w:jc w:val="left"/>
            </w:pPr>
            <w:r>
              <w:t>絕望空虛，缺乏真正親密</w:t>
            </w:r>
          </w:p>
        </w:tc>
        <w:tc>
          <w:tcPr/>
          <w:p>
            <w:pPr>
              <w:pStyle w:val="Compact"/>
              <w:jc w:val="left"/>
            </w:pPr>
            <w:r>
              <w:t>情緒獨立+真實親密能力</w:t>
            </w:r>
          </w:p>
        </w:tc>
      </w:tr>
    </w:tbl>
    <w:p>
      <w:pPr>
        <w:pStyle w:val="BodyText"/>
      </w:pPr>
      <w:r>
        <w:t>此表格應如兩個世界之間的邊界般清晰。在操縱世界中，關係是工具。在發展世界中，關係是鏡子。鏡子不改變它所反映的東西——但它讓你看到什麼在那裡。如果你看到你的映像是緊張的、害怕的或攻擊性的，你就有了資訊：你的引數需要修正。不是鏡子。在操縱世界中，人打磨鏡子讓自己看起來更好。在發展世界中，他打磨自己以看到真理。</w:t>
      </w:r>
    </w:p>
    <w:bookmarkEnd w:id="520"/>
    <w:bookmarkStart w:id="521" w:name="保护关系纠缠结构非他人的灵魂"/>
    <w:p>
      <w:pPr>
        <w:pStyle w:val="Heading4"/>
      </w:pPr>
      <w:r>
        <w:t>19.3.3 保護關係——糾纏結構，非他人的靈魂</w:t>
      </w:r>
    </w:p>
    <w:p>
      <w:pPr>
        <w:pStyle w:val="FirstParagraph"/>
      </w:pPr>
      <w:r>
        <w:t>然而，存在一種情況，你可以在關係場中工作，而非僅在自己身上：透過糾纏</w:t>
      </w:r>
      <w:r>
        <w:rPr>
          <w:bCs/>
          <w:b/>
        </w:rPr>
        <w:t>結構</w:t>
      </w:r>
      <w:r>
        <w:t>而非他人的靈魂來保護關係。這意味著什麼？</w:t>
      </w:r>
    </w:p>
    <w:p>
      <w:pPr>
        <w:pStyle w:val="BodyText"/>
      </w:pPr>
      <w:r>
        <w:t>如果關係中存在衝突，你不是糾纏對方的服從，而是糾纏</w:t>
      </w:r>
      <w:r>
        <w:rPr>
          <w:bCs/>
          <w:b/>
        </w:rPr>
        <w:t>溝通的給定狀態</w:t>
      </w:r>
      <w:r>
        <w:t>與</w:t>
      </w:r>
      <w:r>
        <w:rPr>
          <w:bCs/>
          <w:b/>
        </w:rPr>
        <w:t>溝通的最優狀態</w:t>
      </w:r>
      <w:r>
        <w:t>。示例：相互緊張的給定狀態是+8，不理解+7，相互防禦+6。最優狀態：緊張-7，理解+8，對話意願+8。糾纏涉及關係場的結構，而非另一個人內在配置。</w:t>
      </w:r>
    </w:p>
    <w:p>
      <w:pPr>
        <w:pStyle w:val="BodyText"/>
      </w:pPr>
      <w:r>
        <w:t>這是關鍵區別。你不是在說：讓他停止生氣。你是在說：我們的溝通場被修正到最優狀態，在不侵犯任何一方自由意志的範圍內。另一個人仍然可以生氣——但他的憤怒將不得不在你們的對話場之外找到其他地方。關係結構不再成為它的燃料。這就像撲滅你自己家的火與撲滅別人家火的區別——你有權保護自己的家，無權未經邀請就帶著滅火器進入別人家。</w:t>
      </w:r>
    </w:p>
    <w:p>
      <w:pPr>
        <w:pStyle w:val="BodyText"/>
      </w:pPr>
      <w:r>
        <w:t>這種方法有額外優勢：即使另一個人不知道你的工作，它也有效。你不需要她的同意，因為你不是在為她的靈魂工作。你是在為自己的份額和我們共同領域的結構工作，其中我的份額屬於我且僅屬於我。但值得保持警惕：糾纏結構與糾纏他人靈魂之間的邊界很薄，需要誠實的自我評估。如果你的公式中出現隱藏的期望，希望另一個人改變，回到起點並修正公式。</w:t>
      </w:r>
    </w:p>
    <w:bookmarkEnd w:id="521"/>
    <w:bookmarkEnd w:id="522"/>
    <w:bookmarkStart w:id="529" w:name="案例研究冲突中的关系"/>
    <w:p>
      <w:pPr>
        <w:pStyle w:val="Heading3"/>
      </w:pPr>
      <w:r>
        <w:t>19.4 案例研究：衝突中的關係</w:t>
      </w:r>
    </w:p>
    <w:bookmarkStart w:id="524" w:name="两个人无法交谈而不升级"/>
    <w:p>
      <w:pPr>
        <w:pStyle w:val="Heading4"/>
      </w:pPr>
      <w:r>
        <w:t>兩個人無法交談而不升級</w:t>
      </w:r>
    </w:p>
    <w:p>
      <w:pPr>
        <w:pStyle w:val="FirstParagraph"/>
      </w:pPr>
      <w:r>
        <w:t>讓我們從關係實踐中取一個具體的、模型化的案例</w:t>
      </w:r>
      <w:r>
        <w:t xml:space="preserve"> </w:t>
      </w:r>
      <w:r>
        <w:rPr>
          <w:rStyle w:val="FootnoteReference"/>
        </w:rPr>
      </w:r>
      <w:r>
        <w:t>。兩個人——稱他們為K和M——無法就困難話題進行對話而不升級。每次關於重要事項的溝通嘗試都以相互指責、提高嗓門或沉默的一天告終。這種情況已持續數月，隨著時間的推移，兩人都開始迴避困難話題，導致關係變得越來越表面化和緊張。兩個主體在宣言意義上彼此相愛——不在困難話題上時他們對彼此說得好——但他們的溝通場是慢性有毒的。</w:t>
      </w:r>
    </w:p>
    <w:p>
      <w:pPr>
        <w:pStyle w:val="BodyText"/>
      </w:pPr>
      <w:r>
        <w:t>從超物理學關係學角度看，這個場景不是缺乏愛或惡意的結果。它是產生反應性而非溝通的具體引數系統的結果。這裡的關鍵問題是：在任何詞語被說出之前，關係場中發生了什麼？每次對話都在先前經驗、傷害、期望和童年學到的模式的場中發生。當K開始談論困難話題時，M將其登記為攻擊而非資訊——並以防禦反應。當M防禦時，K將其登記為不尊重而非反射——並升級。這是一個經典反饋迴路，其中任何一方在完整意義上都不是發起者，但每一方都透過自己的反應維持動態。</w:t>
      </w:r>
    </w:p>
    <w:p>
      <w:pPr>
        <w:pStyle w:val="BodyText"/>
      </w:pPr>
      <w:r>
        <w:t>在這種情況下，本能的解決方案是：我們必須談談。但談談不起作用，因為問題不在於對話內容——而在於對話發生的場結構。結構緊張，而緊張的結構將每個內容轉化為易燃負荷。這就像在充滿洩漏煤氣的房間裡嘗試對話——光是開口就可能危險。</w:t>
      </w:r>
    </w:p>
    <w:bookmarkEnd w:id="524"/>
    <w:bookmarkStart w:id="528" w:name="对自己份额的工作反应性-8-6倾听49边界510尊重710"/>
    <w:p>
      <w:pPr>
        <w:pStyle w:val="Heading4"/>
      </w:pPr>
      <w:r>
        <w:t>對自己份額的工作：反應性 +8→-6，傾聽4→9，邊界5→10，尊重7→10</w:t>
      </w:r>
    </w:p>
    <w:p>
      <w:pPr>
        <w:pStyle w:val="FirstParagraph"/>
      </w:pPr>
      <w:r>
        <w:t>在科學魔法模型中，實踐者——假設是K——無權糾纏M的服從、耐心或傾聽能力。但他可以工作於自己在此場中的份額。這才是正確操作性工作的開始。</w:t>
      </w:r>
    </w:p>
    <w:p>
      <w:pPr>
        <w:pStyle w:val="BodyText"/>
      </w:pPr>
      <w:r>
        <w:t>K內在份額的診斷如下：</w:t>
      </w:r>
    </w:p>
    <w:p>
      <w:pPr>
        <w:numPr>
          <w:ilvl w:val="0"/>
          <w:numId w:val="1020"/>
        </w:numPr>
        <w:pStyle w:val="Compact"/>
      </w:pPr>
      <w:r>
        <w:rPr>
          <w:bCs/>
          <w:b/>
        </w:rPr>
        <w:t>反應性</w:t>
      </w:r>
      <w:r>
        <w:t>：給定狀態+8（高——M的每句話都引發K的即時情緒反應，K無法在刺激和回應之間保持距離）。最優狀態：-6（反應性降至最低，被有意識選擇回應的能力取代）。</w:t>
      </w:r>
    </w:p>
    <w:p>
      <w:pPr>
        <w:numPr>
          <w:ilvl w:val="0"/>
          <w:numId w:val="1020"/>
        </w:numPr>
        <w:pStyle w:val="Compact"/>
      </w:pPr>
      <w:r>
        <w:rPr>
          <w:bCs/>
          <w:b/>
        </w:rPr>
        <w:t>傾聽能力</w:t>
      </w:r>
      <w:r>
        <w:t>：給定狀態4（低——K聽到M的詞語，但透過自己期望和恐懼的濾鏡；聽不到M實際試圖傳達的）。最優狀態：9（不中斷、不投射、帶著理解意願的紮實傾聽能力）。</w:t>
      </w:r>
    </w:p>
    <w:p>
      <w:pPr>
        <w:numPr>
          <w:ilvl w:val="0"/>
          <w:numId w:val="1020"/>
        </w:numPr>
        <w:pStyle w:val="Compact"/>
      </w:pPr>
      <w:r>
        <w:rPr>
          <w:bCs/>
          <w:b/>
        </w:rPr>
        <w:t>個人邊界</w:t>
      </w:r>
      <w:r>
        <w:t>：給定狀態5（中等——K有某些邊界，但無法不攻擊地溝通它們，或無法在M逾越時維持）。最優狀態：10（清晰、一致的邊界，不懷敵意地溝通，無內疚地維持）。</w:t>
      </w:r>
    </w:p>
    <w:p>
      <w:pPr>
        <w:numPr>
          <w:ilvl w:val="0"/>
          <w:numId w:val="1020"/>
        </w:numPr>
        <w:pStyle w:val="Compact"/>
      </w:pPr>
      <w:r>
        <w:rPr>
          <w:bCs/>
          <w:b/>
        </w:rPr>
        <w:t>尊重</w:t>
      </w:r>
      <w:r>
        <w:t>：給定狀態7（中等——K宣稱尊重，但在衝突時刻尊重被獲勝需求取代）。最優狀態：10（持久的尊重，獨立於情緒緊張，基於即使在爭端中也承認他人尊嚴）。</w:t>
      </w:r>
    </w:p>
    <w:p>
      <w:pPr>
        <w:pStyle w:val="CaptionedFigure"/>
      </w:pPr>
      <w:r/>
    </w:p>
    <w:p>
      <w:pPr>
        <w:pStyle w:val="ImageCaption"/>
      </w:pPr>
      <w:r>
        <w:t>關係引數的轉變——案例研究</w:t>
      </w:r>
    </w:p>
    <w:p>
      <w:pPr>
        <w:pStyle w:val="BodyText"/>
      </w:pPr>
      <w:r>
        <w:t>K的糾纏公式如下：</w:t>
      </w:r>
    </w:p>
    <w:p>
      <w:pPr>
        <w:pStyle w:val="BlockText"/>
      </w:pPr>
      <w:r>
        <w:t>以我的自由意志之力，我定義描述我當前在關係場中份額的狀態函式1：反應性+8，傾聽4，邊界5，尊重7。我定義描述我最優份額的狀態函式2：反應性-6，傾聽9，邊界10，尊重10。我在靈性層面、不可測量層面、心靈場中將兩個狀態函式糾纏，不侵犯另一個人的自由意志。讓我的反應性、傾聽困難、不穩定邊界和有條件尊重的源頭原因按照最優狀態被修正。</w:t>
      </w:r>
    </w:p>
    <w:p>
      <w:pPr>
        <w:pStyle w:val="FirstParagraph"/>
      </w:pPr>
      <w:r>
        <w:t>糾纏和退相干後，K觀察可測量層面的變化。他不期待立即和解的奇蹟。他觀察微妙轉變：當M說挑釁性的話時，他能否保持沉默？他能否提出問題而非指責？他感到身體在對話中緊張減少了嗎？是否出現了以前沒有的新行為衝動？這些微變化是糾纏開始起作用的首個訊號。不可測量層面通常不以PDF格式傳送報告，這對靈性官僚主義者來說是巨大遺憾。但它傳送衝動。而這些衝動需要被識別。</w:t>
      </w:r>
    </w:p>
    <w:p>
      <w:pPr>
        <w:pStyle w:val="BodyText"/>
      </w:pPr>
      <w:r>
        <w:t>關鍵是K不是在以直接干預M的意義上為關係工作。K在為自己工作。但因為關係是一個系統，一個元素的改變改變整個動態。當K停止反應性地反應，M失去了他的升級”燃料”。當K開始實際傾聽，M——也許很久以來第一次——感到被傾聽。這不意味著M自動改變行為。但關係場變得不同了，因為一方停止了維持舊系統。在複雜系統物理學中，這被稱為相變：只需改變一個引數，整個系統就躍遷到新平衡狀態。</w:t>
      </w:r>
    </w:p>
    <w:p>
      <w:pPr>
        <w:pStyle w:val="BodyText"/>
      </w:pPr>
      <w:r>
        <w:t>如果兩個人自願執行類似工作——每個人都為自己的份額——關係場可以非常快速地改變。兩個人都從反應性轉向意識、從打斷轉向傾聽、從逾越邊界轉向尊重邊界，這樣的系統變成某種根本性的新事物。但即使只有一方執行工作，她的內在變化仍然有價值：她不再是自己反應性的囚徒，而這已經是自由。關係可能破裂——但如果破裂，它是因為不快樂而破裂，不是因為K是反應性的。這是有意識離開與逃避自身模式之間的區別。</w:t>
      </w:r>
    </w:p>
    <w:p>
      <w:pPr>
        <w:pStyle w:val="BodyText"/>
      </w:pPr>
      <w:r>
        <w:rPr>
          <w:bCs/>
          <w:b/>
        </w:rPr>
        <w:t>框架：</w:t>
      </w:r>
      <w:r>
        <w:rPr>
          <w:bCs/>
          <w:b/>
        </w:rPr>
        <w:t>“</w:t>
      </w:r>
      <w:r>
        <w:rPr>
          <w:bCs/>
          <w:b/>
        </w:rPr>
        <w:t>量子關係指南</w:t>
      </w:r>
      <w:r>
        <w:rPr>
          <w:bCs/>
          <w:b/>
        </w:rPr>
        <w:t>”</w:t>
      </w:r>
      <w:r>
        <w:rPr>
          <w:bCs/>
          <w:b/>
        </w:rPr>
        <w:t>——10條原則</w:t>
      </w:r>
    </w:p>
    <w:p>
      <w:pPr>
        <w:numPr>
          <w:ilvl w:val="0"/>
          <w:numId w:val="1021"/>
        </w:numPr>
        <w:pStyle w:val="Compact"/>
      </w:pPr>
      <w:r>
        <w:rPr>
          <w:bCs/>
          <w:b/>
        </w:rPr>
        <w:t>不糾纏他人的自由意志。</w:t>
      </w:r>
      <w:r>
        <w:t xml:space="preserve"> </w:t>
      </w:r>
      <w:r>
        <w:t>絕不。在任何公式中，任何意圖下，任何情境中。你的工作領域是你且僅是你。</w:t>
      </w:r>
    </w:p>
    <w:p>
      <w:pPr>
        <w:numPr>
          <w:ilvl w:val="0"/>
          <w:numId w:val="1021"/>
        </w:numPr>
        <w:pStyle w:val="Compact"/>
      </w:pPr>
      <w:r>
        <w:rPr>
          <w:bCs/>
          <w:b/>
        </w:rPr>
        <w:t>愛是引數，不是感受。</w:t>
      </w:r>
      <w:r>
        <w:t xml:space="preserve"> </w:t>
      </w:r>
      <w:r>
        <w:t>修煉愛的能力，而非引發浪漫興奮。興奮會過去——能力留下。</w:t>
      </w:r>
    </w:p>
    <w:p>
      <w:pPr>
        <w:numPr>
          <w:ilvl w:val="0"/>
          <w:numId w:val="1021"/>
        </w:numPr>
        <w:pStyle w:val="Compact"/>
      </w:pPr>
      <w:r>
        <w:rPr>
          <w:bCs/>
          <w:b/>
        </w:rPr>
        <w:t>診斷系統，不是單一引數。</w:t>
      </w:r>
      <w:r>
        <w:t xml:space="preserve"> </w:t>
      </w:r>
      <w:r>
        <w:t>關係是系統。沒有邊界的愛、沒有愛的尊重、沒有韌性的信任——是痛苦的處方。</w:t>
      </w:r>
    </w:p>
    <w:p>
      <w:pPr>
        <w:numPr>
          <w:ilvl w:val="0"/>
          <w:numId w:val="1021"/>
        </w:numPr>
        <w:pStyle w:val="Compact"/>
      </w:pPr>
      <w:r>
        <w:rPr>
          <w:bCs/>
          <w:b/>
        </w:rPr>
        <w:t>以第一人稱表述。</w:t>
      </w:r>
      <w:r>
        <w:t xml:space="preserve"> </w:t>
      </w:r>
      <w:r>
        <w:t>“</w:t>
      </w:r>
      <w:r>
        <w:t>我的引數</w:t>
      </w:r>
      <w:r>
        <w:t>”</w:t>
      </w:r>
      <w:r>
        <w:t>、</w:t>
      </w:r>
      <w:r>
        <w:t>“</w:t>
      </w:r>
      <w:r>
        <w:t>我的邊界</w:t>
      </w:r>
      <w:r>
        <w:t>”</w:t>
      </w:r>
      <w:r>
        <w:t>、</w:t>
      </w:r>
      <w:r>
        <w:t>“</w:t>
      </w:r>
      <w:r>
        <w:t>我的份額</w:t>
      </w:r>
      <w:r>
        <w:t>”</w:t>
      </w:r>
      <w:r>
        <w:t>。如果你的公式以”讓他/她”開頭，回到第1點。</w:t>
      </w:r>
    </w:p>
    <w:p>
      <w:pPr>
        <w:numPr>
          <w:ilvl w:val="0"/>
          <w:numId w:val="1021"/>
        </w:numPr>
        <w:pStyle w:val="Compact"/>
      </w:pPr>
      <w:r>
        <w:rPr>
          <w:bCs/>
          <w:b/>
        </w:rPr>
        <w:t>糾纏結構，非靈魂。</w:t>
      </w:r>
      <w:r>
        <w:t xml:space="preserve"> </w:t>
      </w:r>
      <w:r>
        <w:t>你可以處理溝通場、關係動態、它的能量學。不經有意識同意不進入另一個人內在配置。</w:t>
      </w:r>
    </w:p>
    <w:p>
      <w:pPr>
        <w:numPr>
          <w:ilvl w:val="0"/>
          <w:numId w:val="1021"/>
        </w:numPr>
        <w:pStyle w:val="Compact"/>
      </w:pPr>
      <w:r>
        <w:rPr>
          <w:bCs/>
          <w:b/>
        </w:rPr>
        <w:t>一個元素的改變改變系統。</w:t>
      </w:r>
      <w:r>
        <w:t xml:space="preserve"> </w:t>
      </w:r>
      <w:r>
        <w:t>你不必等另一個人改變。你的反應性→你的意識已經是新場。</w:t>
      </w:r>
    </w:p>
    <w:p>
      <w:pPr>
        <w:numPr>
          <w:ilvl w:val="0"/>
          <w:numId w:val="1021"/>
        </w:numPr>
        <w:pStyle w:val="Compact"/>
      </w:pPr>
      <w:r>
        <w:rPr>
          <w:bCs/>
          <w:b/>
        </w:rPr>
        <w:t>反應性是奴役。</w:t>
      </w:r>
      <w:r>
        <w:t xml:space="preserve"> </w:t>
      </w:r>
      <w:r>
        <w:t>每一個從自動化流出的反應都是對舊系統的確認。有意識回應——即使聽起來一樣——是新系統的選擇。</w:t>
      </w:r>
    </w:p>
    <w:p>
      <w:pPr>
        <w:numPr>
          <w:ilvl w:val="0"/>
          <w:numId w:val="1021"/>
        </w:numPr>
        <w:pStyle w:val="Compact"/>
      </w:pPr>
      <w:r>
        <w:rPr>
          <w:bCs/>
          <w:b/>
        </w:rPr>
        <w:t>引數化傾聽，非表演性傾聽。</w:t>
      </w:r>
      <w:r>
        <w:t xml:space="preserve"> </w:t>
      </w:r>
      <w:r>
        <w:t>4級的傾聽是等待自己發言的機會。9級的傾聽是理解另一個人實際在說什麼，即使他自己還不理解。</w:t>
      </w:r>
    </w:p>
    <w:p>
      <w:pPr>
        <w:numPr>
          <w:ilvl w:val="0"/>
          <w:numId w:val="1021"/>
        </w:numPr>
        <w:pStyle w:val="Compact"/>
      </w:pPr>
      <w:r>
        <w:rPr>
          <w:bCs/>
          <w:b/>
        </w:rPr>
        <w:t>爭端中的尊重是測試。</w:t>
      </w:r>
      <w:r>
        <w:t xml:space="preserve"> </w:t>
      </w:r>
      <w:r>
        <w:t>每個人都能尊重同意自己的人。真正的尊重引數在另一個人有你不想聽的正確時顯現。</w:t>
      </w:r>
    </w:p>
    <w:p>
      <w:pPr>
        <w:numPr>
          <w:ilvl w:val="0"/>
          <w:numId w:val="1021"/>
        </w:numPr>
        <w:pStyle w:val="Compact"/>
      </w:pPr>
      <w:r>
        <w:rPr>
          <w:bCs/>
          <w:b/>
        </w:rPr>
        <w:t>需要不惜一切代價維持的關係已經失去。</w:t>
      </w:r>
      <w:r>
        <w:t xml:space="preserve"> </w:t>
      </w:r>
      <w:r>
        <w:t>關係的最優狀態有時意味著和解，有時意味著離開，有時意味著邊界，有時意味著沉默。明智的自由意志不要求絕對者滿足自我的劇本。它請求原因向善的修正。</w:t>
      </w:r>
    </w:p>
    <w:p>
      <w:r/>
    </w:p>
    <w:p>
      <w:r/>
    </w:p>
    <w:bookmarkEnd w:id="528"/>
    <w:bookmarkEnd w:id="529"/>
    <w:bookmarkEnd w:id="530"/>
    <w:bookmarkStart w:id="545" w:name="工作创造力与职业实现"/>
    <w:p>
      <w:pPr>
        <w:pStyle w:val="Heading2"/>
      </w:pPr>
      <w:r>
        <w:t>20. 工作、創造力與職業實現</w:t>
      </w:r>
    </w:p>
    <w:bookmarkStart w:id="534" w:name="量子智人在工作中"/>
    <w:p>
      <w:pPr>
        <w:pStyle w:val="Heading3"/>
      </w:pPr>
      <w:r>
        <w:t>20.1 量子智人在工作中</w:t>
      </w:r>
    </w:p>
    <w:bookmarkStart w:id="531" w:name="未来人作为自己意识的运算符"/>
    <w:p>
      <w:pPr>
        <w:pStyle w:val="Heading4"/>
      </w:pPr>
      <w:r>
        <w:t>20.1.1 未來人作為自己意識的運算子</w:t>
      </w:r>
    </w:p>
    <w:p>
      <w:pPr>
        <w:pStyle w:val="FirstParagraph"/>
      </w:pPr>
      <w:r>
        <w:t>走進任何現代辦公室、實驗室、車間或共享工作空間。你會看到什麼？人們在螢幕前、戴著耳機、在會議中、在截止日期之間奔波。他們中的大多數人操作著並不完全理解的工具——不是因為愚蠢，而是因為他們從未被教導，他們職業生涯中最重要的處理器不是M1晶片，而是自己的心靈場。量子智人不拒絕技術。他理解技術在層級中的位置。計算機計算。人選擇。而這種選擇能力——基於自由意志、有意識意圖和將給定狀態與最優狀態糾纏——是不依賴推石頭上山、而是隨潛能瀑布流淌的工作之基礎。</w:t>
      </w:r>
    </w:p>
    <w:p>
      <w:pPr>
        <w:pStyle w:val="BodyText"/>
      </w:pPr>
      <w:r>
        <w:t>對大多數人來說，職業工作是最大的悖論領域：我們在其中度過超過八萬小時的生命，卻很少將其視為意識發展的空間。我們將其視為必要、收入來源、地位或——最好情況下——自我實現。量子智人為此清單增添了一個維度：工作作為實驗室領域，在其中測試可測量層面與不可測量的整合。每個專案、每次對話、每個職業決策都是檢驗機會：我的引數是否同步？我是在從原因層面行動，還是僅在對結果做出反應？</w:t>
      </w:r>
    </w:p>
    <w:p>
      <w:pPr>
        <w:pStyle w:val="BodyText"/>
      </w:pPr>
      <w:r>
        <w:t>自己意識的運算子不再只是任務的執行者。他是理解自己的專注、紀律、創造力、決策勇氣和抗批評能力是受有意識修正引數的人——不是透過意志力，而是透過靈性層面的量子糾纏。在實踐中，這意味著在重要演講前，你不僅強化修辭技能。你檢查自己的溝通引數，診斷給定狀態，確定最優狀態，然後——以自由意志之力——在心靈場中將兩個狀態函式糾纏。然後退相干、穩定、上臺。這是魔法嗎？對物理學家來說是隱喻。對實踐者來說是程式。對超物理學家來說是日常。</w:t>
      </w:r>
    </w:p>
    <w:p>
      <w:pPr>
        <w:pStyle w:val="BodyText"/>
      </w:pPr>
      <w:r>
        <w:t>這種方法不意味著脫離市場現實、競爭或僱主要求。意味著相反：更深地紮根於現實，因為你不僅從壓力和匆忙層面行動，而且從修正的原因層面行動。你的專案不再只是Excel檔案——是你將願景與實現連線的能力的顯化，而這種能力始於不可測量層面。</w:t>
      </w:r>
    </w:p>
    <w:p>
      <w:pPr>
        <w:pStyle w:val="BodyText"/>
      </w:pPr>
      <w:r>
        <w:t>想象量子智人的工作日。早晨，不是陷入郵件和通知的螺旋，而是簡短診斷：今天哪個引數需要糾纏？如果有重要演講，檢查決策勇氣和溝通。如果需要深度分析工作——專注。如果需要做出有風險的商業決策——將恐懼狀態函式與清明狀態函式糾纏。這不是經理午後瑜伽風格的宗教儀式。這是引數化操作，其精度如同準備電子表格——只是電子表格涉及不可測量層面。</w:t>
      </w:r>
    </w:p>
    <w:bookmarkEnd w:id="531"/>
    <w:bookmarkStart w:id="533" w:name="量子处理器计算人可以选择"/>
    <w:p>
      <w:pPr>
        <w:pStyle w:val="Heading4"/>
      </w:pPr>
      <w:r>
        <w:t>20.1.2 量子處理器計算，人可以選擇</w:t>
      </w:r>
    </w:p>
    <w:p>
      <w:pPr>
        <w:pStyle w:val="FirstParagraph"/>
      </w:pPr>
      <w:r>
        <w:t>2019年，谷歌宣佈實現”量子霸權”——其Sycamore處理器在200秒內完成了最快經典超級計算機需要一萬年才能完成的計算</w:t>
      </w:r>
      <w:r>
        <w:t xml:space="preserve"> </w:t>
      </w:r>
      <w:r>
        <w:rPr>
          <w:rStyle w:val="FootnoteReference"/>
        </w:rPr>
      </w:r>
      <w:r>
        <w:t>。這是技術突破，也是深刻的隱喻。量子處理器在狀態疊加、糾纏、機率幅度干涉上運作。然而它沒有意識。計算而不理解。運算而不選擇。</w:t>
      </w:r>
    </w:p>
    <w:p>
      <w:pPr>
        <w:pStyle w:val="BodyText"/>
      </w:pPr>
      <w:r>
        <w:t>人——量子智人——擁有任何處理器永遠不會有的東西：自由意志作為驅動力，能夠啟動服務於善的、道德的和有目標的糾纏。量子計算機糾纏量子位，因為程式如此設定。人糾纏自己生命的狀態函式，因為自己做決定。這種差異定義了工作的未來。效率是唯一價值的時代正在過去。新時代的到來，其中價值是操作性意識——選擇正確引數的能力、修正它們的能力以及在物質世界中實現它們的能力。</w:t>
      </w:r>
    </w:p>
    <w:p>
      <w:pPr>
        <w:pStyle w:val="BodyText"/>
      </w:pPr>
      <w:r>
        <w:t>這在職業實踐中意味著什麼？這意味著僅僅在你的專業上”優秀”是不夠的。你需要成為自己引數的有意識運算子。理解演算法但不理解自己紀律的工程師將混亂地生產。能夠委派任務但不能將自己的決策勇氣與最優狀態糾纏的經理將透過恐懼稜鏡做決策。從潛能場接收訊號但沒有足夠實現引數的藝術家將在腦中創造永遠找不到物質的影象。</w:t>
      </w:r>
    </w:p>
    <w:p>
      <w:pPr>
        <w:pStyle w:val="BodyText"/>
      </w:pPr>
      <w:r>
        <w:t>未來的工作屬於整合的人——那些能夠同時系統性思考和在靈性層面運作的人。不是用神秘主義取代技術技能。是讓技術技能有來自原因層面的支援。創造性、紀律被糾纏的工程師不僅設計——還創造。溝通、抗批評被修正的經理不僅管理——還激勵。專注穩定、心理韌性高的腦力工作者將知識轉化為智慧，而非僅將資訊轉化為報告。</w:t>
      </w:r>
    </w:p>
    <w:bookmarkEnd w:id="533"/>
    <w:bookmarkEnd w:id="534"/>
    <w:bookmarkStart w:id="538" w:name="工作与创造力的参数化"/>
    <w:p>
      <w:pPr>
        <w:pStyle w:val="Heading3"/>
      </w:pPr>
      <w:r>
        <w:t>20.2 工作與創造力的引數化</w:t>
      </w:r>
    </w:p>
    <w:bookmarkStart w:id="535" w:name="参数专注纪律创造力决策勇气沟通抗批评能力"/>
    <w:p>
      <w:pPr>
        <w:pStyle w:val="Heading4"/>
      </w:pPr>
      <w:r>
        <w:t>20.2.1 引數：專注、紀律、創造力、決策勇氣、溝通、抗批評能力</w:t>
      </w:r>
    </w:p>
    <w:p>
      <w:pPr>
        <w:pStyle w:val="FirstParagraph"/>
      </w:pPr>
      <w:r>
        <w:t>每份工作——從手工藝到管理、從藝術到資料分析——都基於引數系統。在超物理學語言中，職業工作不是任務集合，而是具體狀態函式配置的顯化。如果配置與最優狀態一致，工作流淌。如果不一致——你受苦，儘管技術上你能執行所有操作。</w:t>
      </w:r>
    </w:p>
    <w:p>
      <w:pPr>
        <w:pStyle w:val="BodyText"/>
      </w:pPr>
      <w:r>
        <w:t>工作和創造力的六個關鍵引數構成職業功能的核心：</w:t>
      </w:r>
    </w:p>
    <w:p>
      <w:pPr>
        <w:pStyle w:val="BodyText"/>
      </w:pPr>
      <w:r>
        <w:rPr>
          <w:bCs/>
          <w:b/>
        </w:rPr>
        <w:t>專注</w:t>
      </w:r>
      <w:r>
        <w:t>是在足夠長的時間內將注意力維持在選定物件上以完成任務的能力。在可測量層面，它表現為無分散的專注時間。在不可測量層面，它是描述你中心與刺激世界之間關係的狀態函式。低專注引數意味著你的注意力像風中的樹葉——升起、落下、附著在每個表面。最優狀態不是盲目凝視，而是將注意之光有意指向需要之處的能力。</w:t>
      </w:r>
    </w:p>
    <w:p>
      <w:pPr>
        <w:pStyle w:val="BodyText"/>
      </w:pPr>
      <w:r>
        <w:rPr>
          <w:bCs/>
          <w:b/>
        </w:rPr>
        <w:t>紀律</w:t>
      </w:r>
      <w:r>
        <w:t>是執行結構——啟動、繼續和完成行動的能力，獨立於暫時情緒。許多人將紀律誤解為對自己的暴力。這是錯誤。具有最優狀態的紀律是計劃與執行之間的內在和諧。是節律，不是鞭子。</w:t>
      </w:r>
    </w:p>
    <w:p>
      <w:pPr>
        <w:pStyle w:val="BodyText"/>
      </w:pPr>
      <w:r>
        <w:rPr>
          <w:bCs/>
          <w:b/>
        </w:rPr>
        <w:t>創造力</w:t>
      </w:r>
      <w:r>
        <w:t>是從現有元素生成新配置的能力。在超物理學模型中，創造力不僅僅是大腦功能——它是潛能場（不可測量層面）與物質（可測量層面）之間的橋樑。高創造力但低紀律的人生活在永恆的開始而沒有結尾的世界裡。高紀律但低創造力的人完美地複製他人模式。</w:t>
      </w:r>
    </w:p>
    <w:p>
      <w:pPr>
        <w:pStyle w:val="BodyText"/>
      </w:pPr>
      <w:r>
        <w:rPr>
          <w:bCs/>
          <w:b/>
        </w:rPr>
        <w:t>決策勇氣</w:t>
      </w:r>
      <w:r>
        <w:t>是描述在不完全資訊、時間有限條件下做出決策能力的引數。在可測量層面，它是壓力下的決策數量和質量。在不可測量層面，它是自由意志與自身中心的一致性——從內在真理而非對後果的恐懼流出的決策。</w:t>
      </w:r>
    </w:p>
    <w:p>
      <w:pPr>
        <w:pStyle w:val="BodyText"/>
      </w:pPr>
      <w:r>
        <w:rPr>
          <w:bCs/>
          <w:b/>
        </w:rPr>
        <w:t>溝通</w:t>
      </w:r>
      <w:r>
        <w:t>是以創造理解而非僅交換聲音的方式傳遞和接收資訊的能力。這個引數包括傾聽、語言精確性、話語同理心和說出重要之事的勇氣。在職業工作中，溝通經常是瓶頸——不是因為人們不會說話，而是因為他們的溝通引數在沒有意圖層面支援的分散中運作。</w:t>
      </w:r>
    </w:p>
    <w:p>
      <w:pPr>
        <w:pStyle w:val="BodyText"/>
      </w:pPr>
      <w:r>
        <w:rPr>
          <w:bCs/>
          <w:b/>
        </w:rPr>
        <w:t>抗批評能力</w:t>
      </w:r>
      <w:r>
        <w:t>是在不瓦解中心、不啟動破壞學習能力防禦機制的情況下接收反饋的能力。在工作環境中，批評是不可避免的。這個引數決定批評成為燃料還是毒藥。</w:t>
      </w:r>
    </w:p>
    <w:bookmarkEnd w:id="535"/>
    <w:bookmarkStart w:id="536" w:name="典型系统创造力16纪律3有愿景无实现"/>
    <w:p>
      <w:pPr>
        <w:pStyle w:val="Heading4"/>
      </w:pPr>
      <w:r>
        <w:t>20.2.2 典型系統：創造力16+紀律3=有願景無實現</w:t>
      </w:r>
    </w:p>
    <w:p>
      <w:pPr>
        <w:pStyle w:val="FirstParagraph"/>
      </w:pPr>
      <w:r>
        <w:t>工作引數化最有趣的方面是系統——創造特徵職業檔案的引數組合。單一引數說明不多。引數系統講述故事。</w:t>
      </w:r>
    </w:p>
    <w:p>
      <w:pPr>
        <w:pStyle w:val="BodyText"/>
      </w:pPr>
      <w:r>
        <w:t>考慮經典案例：創造力16，紀律3。這是如雪崩般產生想法的人。他看到他人看不到的聯絡。能在一次咖啡期間想出三個產品。但無法完成任何一個。他的桌子是已開始專案的墓地。大腦是火花的工廠，但手無法讓任何火焰持續足夠長時間來煮一餐飯。在可測量層面，這看起來像慢性分散、時間管理問題、永遠的”沒時間”。在不可測量層面，這是生成狀態函式與實現狀態函式之間的退相干——兩個函式從未被有意識地糾纏。</w:t>
      </w:r>
    </w:p>
    <w:p>
      <w:pPr>
        <w:pStyle w:val="BodyText"/>
      </w:pPr>
      <w:r>
        <w:t>相反的系統：紀律17，創造力4。這個人完成他開始的一切。他的任務清單是神聖的。但完成的主要是別人想出來的。他是他人願景的優秀執行者，但很少創造自己的。在公司中，他被珍視為”任務型人”。在需要創新的世界裡，他是永遠不會成為正面的基礎。</w:t>
      </w:r>
    </w:p>
    <w:p>
      <w:pPr>
        <w:pStyle w:val="BodyText"/>
      </w:pPr>
      <w:r>
        <w:t>第三個更微妙的系統：決策勇氣18，抗批評能力5。這個人做出大膽決策——快速、果斷、有時 brilliant。但每項決策後的批評都像匕首刺入他的中心。然後他開始要麼攻擊批評者，要麼懷疑所有選擇。他的決策是大膽的，但他的心理結構不夠穩定，無法維持這些決策的一致性。效果：不穩定者的形象，儘管其決策的智力往往是正確的。</w:t>
      </w:r>
    </w:p>
    <w:p>
      <w:pPr>
        <w:pStyle w:val="BodyText"/>
      </w:pPr>
      <w:r>
        <w:t>另一個特徵性系統：溝通19，專注6。天生的演講者。能夠說服、激勵、講述。但寫報告需要三天，因為每五分鐘檢查手機。他的演講火熱，但他的深度工作幾乎不存在。在珍視故事講述的世界裡，他是明星。在珍視分析深度的世界裡，他是有吸引力的表面。</w:t>
      </w:r>
    </w:p>
    <w:p>
      <w:pPr>
        <w:pStyle w:val="BodyText"/>
      </w:pPr>
      <w:r>
        <w:t>還有一個系統，常見於技術專家：專注18，溝通5，抗批評能力4。這個人創造優秀程式碼、精確分析、卓越技術構造。但無法向非技術人員解釋自己的工作，每項對他解決方案的批評——即使是建設性的——都讓他失去繼續工作的意願。在組織中，他被視為”難相處的人”，儘管他的實質貢獻是寶貴的。這個系統表明，即使是 brilliant 技能也需要軟引數的支援，才能被欣賞和利用。</w:t>
      </w:r>
    </w:p>
    <w:p>
      <w:pPr>
        <w:pStyle w:val="BodyText"/>
      </w:pPr>
      <w:r>
        <w:t>這些系統不是判決。它們是地圖。每張地圖都指示一條可以行走的道路——不是透過任意決心，而是透過有意識地糾纏給定狀態與最優狀態。創造力16紀律3的人不必接受自己命運為永恆的未完成者。他可以制定問題狀態函式（產生而不實現），解決方案狀態函式（創造力與紀律在允許完成專案的水平上的同步），然後——以自由意志之力——在心靈場中進行糾纏。這會把他變成有紀律的工人嗎？不會。會讓他成為能夠完成所開始之事而不失創造火花的人。這是修正與截肢之間的區別。</w:t>
      </w:r>
    </w:p>
    <w:bookmarkEnd w:id="536"/>
    <w:bookmarkStart w:id="537" w:name="表格职业最优系统"/>
    <w:p>
      <w:pPr>
        <w:pStyle w:val="Heading4"/>
      </w:pPr>
      <w:r>
        <w:t>20.2.3 表格：職業最優系統</w:t>
      </w:r>
    </w:p>
    <w:p>
      <w:pPr>
        <w:pStyle w:val="FirstParagraph"/>
      </w:pPr>
      <w:r>
        <w:t>下表展示了特徵職業檔案作為六個關鍵引數的系統。數值不是神諭——作為參考模型，用於自身診斷的起點。特定人的最優狀態可能因靈魂、生活背景和絕對意志而不同。</w:t>
      </w:r>
    </w:p>
    <w:p>
      <w:pPr>
        <w:pStyle w:val="BodyText"/>
      </w:pPr>
      <w:r>
        <w:rPr>
          <w:bCs/>
          <w:b/>
        </w:rPr>
        <w:t>表格：職業最優系統——選定職業路徑的引數檔案</w:t>
      </w:r>
    </w:p>
    <w:tbl>
      <w:tblPr>
        <w:tblStyle w:val="Table"/>
        <w:tblW w:type="pct" w:w="5000"/>
        <w:tblLook w:firstRow="1" w:lastRow="0" w:firstColumn="0" w:lastColumn="0" w:noHBand="0" w:noVBand="0" w:val="0020"/>
      </w:tblPr>
      <w:tblGrid>
        <w:gridCol w:w="1320"/>
        <w:gridCol w:w="1320"/>
        <w:gridCol w:w="1320"/>
        <w:gridCol w:w="1320"/>
        <w:gridCol w:w="1320"/>
        <w:gridCol w:w="1320"/>
      </w:tblGrid>
      <w:tr>
        <w:trPr>
          <w:tblHeader w:val="true"/>
        </w:trPr>
        <w:tc>
          <w:tcPr/>
          <w:p>
            <w:pPr>
              <w:pStyle w:val="Compact"/>
              <w:jc w:val="left"/>
            </w:pPr>
            <w:r>
              <w:t>引數 / 檔案</w:t>
            </w:r>
          </w:p>
        </w:tc>
        <w:tc>
          <w:tcPr/>
          <w:p>
            <w:pPr>
              <w:pStyle w:val="Compact"/>
              <w:jc w:val="left"/>
            </w:pPr>
            <w:r>
              <w:t>領導者 &amp; 戰略家</w:t>
            </w:r>
          </w:p>
        </w:tc>
        <w:tc>
          <w:tcPr/>
          <w:p>
            <w:pPr>
              <w:pStyle w:val="Compact"/>
              <w:jc w:val="left"/>
            </w:pPr>
            <w:r>
              <w:t>創造者 &amp; 創新者</w:t>
            </w:r>
          </w:p>
        </w:tc>
        <w:tc>
          <w:tcPr/>
          <w:p>
            <w:pPr>
              <w:pStyle w:val="Compact"/>
              <w:jc w:val="left"/>
            </w:pPr>
            <w:r>
              <w:t>專家 &amp; 分析師</w:t>
            </w:r>
          </w:p>
        </w:tc>
        <w:tc>
          <w:tcPr/>
          <w:p>
            <w:pPr>
              <w:pStyle w:val="Compact"/>
              <w:jc w:val="left"/>
            </w:pPr>
            <w:r>
              <w:t>運營經理</w:t>
            </w:r>
          </w:p>
        </w:tc>
        <w:tc>
          <w:tcPr/>
          <w:p>
            <w:pPr>
              <w:pStyle w:val="Compact"/>
              <w:jc w:val="left"/>
            </w:pPr>
            <w:r>
              <w:t>企業家</w:t>
            </w:r>
          </w:p>
        </w:tc>
      </w:tr>
      <w:tr>
        <w:tc>
          <w:tcPr/>
          <w:p>
            <w:pPr>
              <w:pStyle w:val="Compact"/>
              <w:jc w:val="left"/>
            </w:pPr>
            <w:r>
              <w:t>專注</w:t>
            </w:r>
          </w:p>
        </w:tc>
        <w:tc>
          <w:tcPr/>
          <w:p>
            <w:pPr>
              <w:pStyle w:val="Compact"/>
              <w:jc w:val="left"/>
            </w:pPr>
            <w:r>
              <w:t>14</w:t>
            </w:r>
          </w:p>
        </w:tc>
        <w:tc>
          <w:tcPr/>
          <w:p>
            <w:pPr>
              <w:pStyle w:val="Compact"/>
              <w:jc w:val="left"/>
            </w:pPr>
            <w:r>
              <w:t>13</w:t>
            </w:r>
          </w:p>
        </w:tc>
        <w:tc>
          <w:tcPr/>
          <w:p>
            <w:pPr>
              <w:pStyle w:val="Compact"/>
              <w:jc w:val="left"/>
            </w:pPr>
            <w:r>
              <w:t>18</w:t>
            </w:r>
          </w:p>
        </w:tc>
        <w:tc>
          <w:tcPr/>
          <w:p>
            <w:pPr>
              <w:pStyle w:val="Compact"/>
              <w:jc w:val="left"/>
            </w:pPr>
            <w:r>
              <w:t>15</w:t>
            </w:r>
          </w:p>
        </w:tc>
        <w:tc>
          <w:tcPr/>
          <w:p>
            <w:pPr>
              <w:pStyle w:val="Compact"/>
              <w:jc w:val="left"/>
            </w:pPr>
            <w:r>
              <w:t>14</w:t>
            </w:r>
          </w:p>
        </w:tc>
      </w:tr>
      <w:tr>
        <w:tc>
          <w:tcPr/>
          <w:p>
            <w:pPr>
              <w:pStyle w:val="Compact"/>
              <w:jc w:val="left"/>
            </w:pPr>
            <w:r>
              <w:t>紀律</w:t>
            </w:r>
          </w:p>
        </w:tc>
        <w:tc>
          <w:tcPr/>
          <w:p>
            <w:pPr>
              <w:pStyle w:val="Compact"/>
              <w:jc w:val="left"/>
            </w:pPr>
            <w:r>
              <w:t>16</w:t>
            </w:r>
          </w:p>
        </w:tc>
        <w:tc>
          <w:tcPr/>
          <w:p>
            <w:pPr>
              <w:pStyle w:val="Compact"/>
              <w:jc w:val="left"/>
            </w:pPr>
            <w:r>
              <w:t>10</w:t>
            </w:r>
          </w:p>
        </w:tc>
        <w:tc>
          <w:tcPr/>
          <w:p>
            <w:pPr>
              <w:pStyle w:val="Compact"/>
              <w:jc w:val="left"/>
            </w:pPr>
            <w:r>
              <w:t>17</w:t>
            </w:r>
          </w:p>
        </w:tc>
        <w:tc>
          <w:tcPr/>
          <w:p>
            <w:pPr>
              <w:pStyle w:val="Compact"/>
              <w:jc w:val="left"/>
            </w:pPr>
            <w:r>
              <w:t>18</w:t>
            </w:r>
          </w:p>
        </w:tc>
        <w:tc>
          <w:tcPr/>
          <w:p>
            <w:pPr>
              <w:pStyle w:val="Compact"/>
              <w:jc w:val="left"/>
            </w:pPr>
            <w:r>
              <w:t>15</w:t>
            </w:r>
          </w:p>
        </w:tc>
      </w:tr>
      <w:tr>
        <w:tc>
          <w:tcPr/>
          <w:p>
            <w:pPr>
              <w:pStyle w:val="Compact"/>
              <w:jc w:val="left"/>
            </w:pPr>
            <w:r>
              <w:t>創造力</w:t>
            </w:r>
          </w:p>
        </w:tc>
        <w:tc>
          <w:tcPr/>
          <w:p>
            <w:pPr>
              <w:pStyle w:val="Compact"/>
              <w:jc w:val="left"/>
            </w:pPr>
            <w:r>
              <w:t>14</w:t>
            </w:r>
          </w:p>
        </w:tc>
        <w:tc>
          <w:tcPr/>
          <w:p>
            <w:pPr>
              <w:pStyle w:val="Compact"/>
              <w:jc w:val="left"/>
            </w:pPr>
            <w:r>
              <w:t>19</w:t>
            </w:r>
          </w:p>
        </w:tc>
        <w:tc>
          <w:tcPr/>
          <w:p>
            <w:pPr>
              <w:pStyle w:val="Compact"/>
              <w:jc w:val="left"/>
            </w:pPr>
            <w:r>
              <w:t>11</w:t>
            </w:r>
          </w:p>
        </w:tc>
        <w:tc>
          <w:tcPr/>
          <w:p>
            <w:pPr>
              <w:pStyle w:val="Compact"/>
              <w:jc w:val="left"/>
            </w:pPr>
            <w:r>
              <w:t>10</w:t>
            </w:r>
          </w:p>
        </w:tc>
        <w:tc>
          <w:tcPr/>
          <w:p>
            <w:pPr>
              <w:pStyle w:val="Compact"/>
              <w:jc w:val="left"/>
            </w:pPr>
            <w:r>
              <w:t>18</w:t>
            </w:r>
          </w:p>
        </w:tc>
      </w:tr>
      <w:tr>
        <w:tc>
          <w:tcPr/>
          <w:p>
            <w:pPr>
              <w:pStyle w:val="Compact"/>
              <w:jc w:val="left"/>
            </w:pPr>
            <w:r>
              <w:t>決策勇氣</w:t>
            </w:r>
          </w:p>
        </w:tc>
        <w:tc>
          <w:tcPr/>
          <w:p>
            <w:pPr>
              <w:pStyle w:val="Compact"/>
              <w:jc w:val="left"/>
            </w:pPr>
            <w:r>
              <w:t>18</w:t>
            </w:r>
          </w:p>
        </w:tc>
        <w:tc>
          <w:tcPr/>
          <w:p>
            <w:pPr>
              <w:pStyle w:val="Compact"/>
              <w:jc w:val="left"/>
            </w:pPr>
            <w:r>
              <w:t>16</w:t>
            </w:r>
          </w:p>
        </w:tc>
        <w:tc>
          <w:tcPr/>
          <w:p>
            <w:pPr>
              <w:pStyle w:val="Compact"/>
              <w:jc w:val="left"/>
            </w:pPr>
            <w:r>
              <w:t>13</w:t>
            </w:r>
          </w:p>
        </w:tc>
        <w:tc>
          <w:tcPr/>
          <w:p>
            <w:pPr>
              <w:pStyle w:val="Compact"/>
              <w:jc w:val="left"/>
            </w:pPr>
            <w:r>
              <w:t>14</w:t>
            </w:r>
          </w:p>
        </w:tc>
        <w:tc>
          <w:tcPr/>
          <w:p>
            <w:pPr>
              <w:pStyle w:val="Compact"/>
              <w:jc w:val="left"/>
            </w:pPr>
            <w:r>
              <w:t>19</w:t>
            </w:r>
          </w:p>
        </w:tc>
      </w:tr>
      <w:tr>
        <w:tc>
          <w:tcPr/>
          <w:p>
            <w:pPr>
              <w:pStyle w:val="Compact"/>
              <w:jc w:val="left"/>
            </w:pPr>
            <w:r>
              <w:t>溝通</w:t>
            </w:r>
          </w:p>
        </w:tc>
        <w:tc>
          <w:tcPr/>
          <w:p>
            <w:pPr>
              <w:pStyle w:val="Compact"/>
              <w:jc w:val="left"/>
            </w:pPr>
            <w:r>
              <w:t>18</w:t>
            </w:r>
          </w:p>
        </w:tc>
        <w:tc>
          <w:tcPr/>
          <w:p>
            <w:pPr>
              <w:pStyle w:val="Compact"/>
              <w:jc w:val="left"/>
            </w:pPr>
            <w:r>
              <w:t>15</w:t>
            </w:r>
          </w:p>
        </w:tc>
        <w:tc>
          <w:tcPr/>
          <w:p>
            <w:pPr>
              <w:pStyle w:val="Compact"/>
              <w:jc w:val="left"/>
            </w:pPr>
            <w:r>
              <w:t>12</w:t>
            </w:r>
          </w:p>
        </w:tc>
        <w:tc>
          <w:tcPr/>
          <w:p>
            <w:pPr>
              <w:pStyle w:val="Compact"/>
              <w:jc w:val="left"/>
            </w:pPr>
            <w:r>
              <w:t>16</w:t>
            </w:r>
          </w:p>
        </w:tc>
        <w:tc>
          <w:tcPr/>
          <w:p>
            <w:pPr>
              <w:pStyle w:val="Compact"/>
              <w:jc w:val="left"/>
            </w:pPr>
            <w:r>
              <w:t>17</w:t>
            </w:r>
          </w:p>
        </w:tc>
      </w:tr>
      <w:tr>
        <w:tc>
          <w:tcPr/>
          <w:p>
            <w:pPr>
              <w:pStyle w:val="Compact"/>
              <w:jc w:val="left"/>
            </w:pPr>
            <w:r>
              <w:t>抗批評能力</w:t>
            </w:r>
          </w:p>
        </w:tc>
        <w:tc>
          <w:tcPr/>
          <w:p>
            <w:pPr>
              <w:pStyle w:val="Compact"/>
              <w:jc w:val="left"/>
            </w:pPr>
            <w:r>
              <w:t>17</w:t>
            </w:r>
          </w:p>
        </w:tc>
        <w:tc>
          <w:tcPr/>
          <w:p>
            <w:pPr>
              <w:pStyle w:val="Compact"/>
              <w:jc w:val="left"/>
            </w:pPr>
            <w:r>
              <w:t>14</w:t>
            </w:r>
          </w:p>
        </w:tc>
        <w:tc>
          <w:tcPr/>
          <w:p>
            <w:pPr>
              <w:pStyle w:val="Compact"/>
              <w:jc w:val="left"/>
            </w:pPr>
            <w:r>
              <w:t>15</w:t>
            </w:r>
          </w:p>
        </w:tc>
        <w:tc>
          <w:tcPr/>
          <w:p>
            <w:pPr>
              <w:pStyle w:val="Compact"/>
              <w:jc w:val="left"/>
            </w:pPr>
            <w:r>
              <w:t>16</w:t>
            </w:r>
          </w:p>
        </w:tc>
        <w:tc>
          <w:tcPr/>
          <w:p>
            <w:pPr>
              <w:pStyle w:val="Compact"/>
              <w:jc w:val="left"/>
            </w:pPr>
            <w:r>
              <w:t>18</w:t>
            </w:r>
          </w:p>
        </w:tc>
      </w:tr>
    </w:tbl>
    <w:p>
      <w:pPr>
        <w:pStyle w:val="BodyText"/>
      </w:pPr>
      <w:r>
        <w:t>分析表格揭示了幾個關鍵規律。</w:t>
      </w:r>
      <w:r>
        <w:rPr>
          <w:bCs/>
          <w:b/>
        </w:rPr>
        <w:t>領導者 &amp; 戰略家</w:t>
      </w:r>
      <w:r>
        <w:t>檔案是均衡系統，具有高決策勇氣和溝通——他決策並說服。他的紀律是紮實的，但不極端，因為領導者主要在方向層面而非執行層面運作。值得注意的是，領導者的創造力不必最高——他綜合他人想法，不一定從零生成。</w:t>
      </w:r>
    </w:p>
    <w:p>
      <w:pPr>
        <w:pStyle w:val="BodyText"/>
      </w:pPr>
      <w:r>
        <w:rPr>
          <w:bCs/>
          <w:b/>
        </w:rPr>
        <w:t>創造者 &amp; 創新者</w:t>
      </w:r>
      <w:r>
        <w:t>呈現最極端的檔案：創造力19，但紀律只有10。這是有意設定的系統——創造者需要探索空間，過高的紀律可能使他癱瘓。然而紀律10不是紀律3。是足以在靈感消逝時完成作品的最低水平。沒有最低紀律的創造者停留在慢性潛能狀態。</w:t>
      </w:r>
    </w:p>
    <w:p>
      <w:pPr>
        <w:pStyle w:val="BodyText"/>
      </w:pPr>
      <w:r>
        <w:rPr>
          <w:bCs/>
          <w:b/>
        </w:rPr>
        <w:t>專家 &amp; 分析師</w:t>
      </w:r>
      <w:r>
        <w:t>是具有最高專注（18）和紮實紀律（17）但創造力適中（11）和最低溝通（12）的檔案。這個人透過深度而非曝光創造價值。強迫他達到17創造力將是錯誤——他的大腦在精確模式而非生成模式下工作。重要的是專家理解自己的檔案，不與創造者比較，而是基於最擅長之事建立事業。</w:t>
      </w:r>
    </w:p>
    <w:p>
      <w:pPr>
        <w:pStyle w:val="BodyText"/>
      </w:pPr>
      <w:r>
        <w:rPr>
          <w:bCs/>
          <w:b/>
        </w:rPr>
        <w:t>運營經理</w:t>
      </w:r>
      <w:r>
        <w:t>是執行大師——紀律18，專注15，但創造力只有10。他的力量在於將計劃轉化為現實。在組織中他是不可或缺的，儘管 rarely 閃耀。矛盾的是，運營經理最常因與”創新者”的比較而受苦——社會獎勵願景者，卻忘記那些將願景變為現實的人。</w:t>
      </w:r>
    </w:p>
    <w:p>
      <w:pPr>
        <w:pStyle w:val="BodyText"/>
      </w:pPr>
      <w:r>
        <w:rPr>
          <w:bCs/>
          <w:b/>
        </w:rPr>
        <w:t>企業家</w:t>
      </w:r>
      <w:r>
        <w:t>是最均衡的檔案，具有最高決策勇氣（19）和創造力（18），但沒有低於14的弱點。企業家必須同時創造、決策、溝通和抵禦批評。他的檔案表明，創業不僅是想法——是將想法轉化為現實的引數系統。這也是最難維持的檔案，因為它要求同時在多個維度上保持高水平。</w:t>
      </w:r>
    </w:p>
    <w:p>
      <w:pPr>
        <w:pStyle w:val="BodyText"/>
      </w:pPr>
      <w:r>
        <w:t>此表格的關鍵啟示：職業成功沒有單一模式。成功不是最大化所有引數，而是找到或創造你的系統是最優的上下文。量子智人不試圖在所有方面都做到最好。他診斷、糾纏並從修正的原因層面行動。</w:t>
      </w:r>
    </w:p>
    <w:bookmarkEnd w:id="537"/>
    <w:bookmarkEnd w:id="538"/>
    <w:bookmarkStart w:id="541" w:name="创造力作为层面的相遇"/>
    <w:p>
      <w:pPr>
        <w:pStyle w:val="Heading3"/>
      </w:pPr>
      <w:r>
        <w:t>20.3 創造力作為層面的相遇</w:t>
      </w:r>
    </w:p>
    <w:bookmarkStart w:id="539" w:name="想法作为来自潜能场的火花"/>
    <w:p>
      <w:pPr>
        <w:pStyle w:val="Heading4"/>
      </w:pPr>
      <w:r>
        <w:t>20.3.1 想法作為來自潛能場的火花</w:t>
      </w:r>
    </w:p>
    <w:p>
      <w:pPr>
        <w:pStyle w:val="FirstParagraph"/>
      </w:pPr>
      <w:r>
        <w:t>創造力與工作不同。工作可以是他人模式的執行。創造力需要與潛能場的接觸——與現實的這個維度接觸，其中存在所有可能的配置，而尚未做出選擇。用量子物理學的語言來說，這將是在塌縮到單一測量結果之前，系統所有可能狀態的疊加。用超物理學語言來說，潛能場是靈魂與無限可能形式相遇的空間——而其中一些形式開始敲擊意識的門。</w:t>
      </w:r>
    </w:p>
    <w:p>
      <w:pPr>
        <w:pStyle w:val="BodyText"/>
      </w:pPr>
      <w:r>
        <w:t>創造性想法不是邏輯思維的產物。邏輯排序現有資料。創造力生成尚不存在的資料。當愛因斯坦想象騎在光束上時，他不是從現有方程中推導結論——他向任何教科書中都不存在的配置開放。當卡夫卡寫關於變成昆蟲的人時，他沒有分析昆蟲學案例——他從深處接納進入意識的影象。這些是極端例子，但機制是普遍的：每個人都有接觸潛能場的途徑。區別在於，是否能維持這種途徑，以及是否有引數將所接收的具象化。</w:t>
      </w:r>
    </w:p>
    <w:p>
      <w:pPr>
        <w:pStyle w:val="BodyText"/>
      </w:pPr>
      <w:r>
        <w:t>在超物理學模型中，創造過程有四個階段：接收、捕獲、轉化和物質化。</w:t>
      </w:r>
      <w:r>
        <w:rPr>
          <w:bCs/>
          <w:b/>
        </w:rPr>
        <w:t>接收</w:t>
      </w:r>
      <w:r>
        <w:t>是想法——作為來自潛能場的火花——到達意識的時刻。這通常是直覺時刻，往往出乎意料，有時令人不安。可能發生在淋浴時、散步中、睡夢中、對話裡。無法強迫，但可以邀請——透過直覺引數工作、透過靜默噪音、透過向不可測量層面開放。</w:t>
      </w:r>
    </w:p>
    <w:p>
      <w:pPr>
        <w:pStyle w:val="BodyText"/>
      </w:pPr>
      <w:r>
        <w:rPr>
          <w:bCs/>
          <w:b/>
        </w:rPr>
        <w:t>捕獲</w:t>
      </w:r>
      <w:r>
        <w:t>是在想法飄走之前留住它。許多創造者知道這種痛苦：</w:t>
      </w:r>
      <w:r>
        <w:t>“</w:t>
      </w:r>
      <w:r>
        <w:t>我有個好主意，但沒記錄，消失了</w:t>
      </w:r>
      <w:r>
        <w:t>”</w:t>
      </w:r>
      <w:r>
        <w:t>。捕獲需要足夠的專注來注意火花，和足夠的紀律來記錄它。在這個階段，許多高創造力低紀律的人失去了他們最好的想法——他們像拿著破網的漁夫，看到了魚群卻無法捕獲。</w:t>
      </w:r>
    </w:p>
    <w:p>
      <w:pPr>
        <w:pStyle w:val="BodyText"/>
      </w:pPr>
      <w:r>
        <w:rPr>
          <w:bCs/>
          <w:b/>
        </w:rPr>
        <w:t>轉化</w:t>
      </w:r>
      <w:r>
        <w:t>是將原始想法轉化為可執行形式。小說想法變成大綱。產品想法變成原型。商業想法變成計劃。這是創造力必須遇到理性和邏輯的階段。這也是許多創造者受苦的階段——因為可執行形式永遠不會像原始願景那樣美麗。這是正常的。原始願景存在於潛能場中，那裡一切都是可能的，什麼都不具體。物質化需要選擇，而每個選擇都關閉其他可能性。</w:t>
      </w:r>
    </w:p>
    <w:p>
      <w:pPr>
        <w:pStyle w:val="BodyText"/>
      </w:pPr>
      <w:r>
        <w:rPr>
          <w:bCs/>
          <w:b/>
        </w:rPr>
        <w:t>物質化</w:t>
      </w:r>
      <w:r>
        <w:t>是最後階段——執行、出版、首映、啟動。這是作品離開創造者進入世界的時刻。在這個階段，之前可能顯得無聊的引數變得關鍵：紀律、抗批評能力、溝通、專注。沒有它們，作品留在抽屜裡。</w:t>
      </w:r>
    </w:p>
    <w:bookmarkEnd w:id="539"/>
    <w:bookmarkStart w:id="540" w:name="创造者的量子心智工具"/>
    <w:p>
      <w:pPr>
        <w:pStyle w:val="Heading4"/>
      </w:pPr>
      <w:r>
        <w:t>20.3.2 創造者的量子心智工具</w:t>
      </w:r>
    </w:p>
    <w:p>
      <w:pPr>
        <w:pStyle w:val="FirstParagraph"/>
      </w:pPr>
      <w:r>
        <w:t>量子心智工具（MNK），即量子精神工具（QMT），可以應用於創造過程的每個階段，但其最具變革性的用途是在整個過程層面——作為創造性檔案與最優狀態的糾纏。</w:t>
      </w:r>
    </w:p>
    <w:p>
      <w:pPr>
        <w:pStyle w:val="BodyText"/>
      </w:pPr>
      <w:r>
        <w:t>典型的問題創造者檔案如下：創造力16，紀律5，專注7，抗批評能力6，評判恐懼+8。願景產生，但在執行混亂中消亡。創造者感到自己有話要說，但無法以持久方式說出。他的創造場像有許多缺口的帶電圍欄——能量火花，但不閉合電路中流動。</w:t>
      </w:r>
    </w:p>
    <w:p>
      <w:pPr>
        <w:pStyle w:val="BodyText"/>
      </w:pPr>
      <w:r>
        <w:t>創造者的量子心智工具公式可以這樣：</w:t>
      </w:r>
    </w:p>
    <w:p>
      <w:pPr>
        <w:pStyle w:val="BodyText"/>
      </w:pPr>
      <m:oMathPara>
        <m:oMathParaPr>
          <m:jc m:val="center"/>
        </m:oMathParaPr>
        <m:oMath>
          <m:r>
            <m:t>Q</m:t>
          </m:r>
          <m:r>
            <m:t>M</m:t>
          </m:r>
          <m:r>
            <m:t>T</m:t>
          </m:r>
          <m:d>
            <m:dPr>
              <m:begChr m:val="("/>
              <m:endChr m:val=")"/>
              <m:sepChr m:val=""/>
              <m:grow/>
            </m:dPr>
            <m:e>
              <m:r>
                <m:t>T</m:t>
              </m:r>
              <m:r>
                <m:t>w</m:t>
              </m:r>
              <m:r>
                <m:t>o</m:t>
              </m:r>
              <m:r>
                <m:t>r</m:t>
              </m:r>
              <m:r>
                <m:t>c</m:t>
              </m:r>
              <m:r>
                <m:t>a</m:t>
              </m:r>
            </m:e>
          </m:d>
          <m:r>
            <m:rPr>
              <m:sty m:val="p"/>
            </m:rPr>
            <m:t>=</m:t>
          </m:r>
          <m:sSub>
            <m:e>
              <m:r>
                <m:t>S</m:t>
              </m:r>
            </m:e>
            <m:sub>
              <m:r>
                <m:t>1</m:t>
              </m:r>
            </m:sub>
          </m:sSub>
          <m:d>
            <m:dPr>
              <m:begChr m:val="("/>
              <m:endChr m:val=")"/>
              <m:sepChr m:val=""/>
              <m:grow/>
            </m:dPr>
            <m:e>
              <m:sSub>
                <m:e>
                  <m:r>
                    <m:t>P</m:t>
                  </m:r>
                </m:e>
                <m:sub>
                  <m:r>
                    <m:t>d</m:t>
                  </m:r>
                  <m:r>
                    <m:t>a</m:t>
                  </m:r>
                  <m:r>
                    <m:t>n</m:t>
                  </m:r>
                  <m:r>
                    <m:t>y</m:t>
                  </m:r>
                </m:sub>
              </m:sSub>
            </m:e>
          </m:d>
          <m:r>
            <m:rPr>
              <m:sty m:val="p"/>
            </m:rPr>
            <m:t>⊕</m:t>
          </m:r>
          <m:sSub>
            <m:e>
              <m:r>
                <m:t>S</m:t>
              </m:r>
            </m:e>
            <m:sub>
              <m:r>
                <m:t>2</m:t>
              </m:r>
            </m:sub>
          </m:sSub>
          <m:d>
            <m:dPr>
              <m:begChr m:val="("/>
              <m:endChr m:val=")"/>
              <m:sepChr m:val=""/>
              <m:grow/>
            </m:dPr>
            <m:e>
              <m:sSub>
                <m:e>
                  <m:r>
                    <m:t>P</m:t>
                  </m:r>
                </m:e>
                <m:sub>
                  <m:r>
                    <m:t>o</m:t>
                  </m:r>
                  <m:r>
                    <m:t>p</m:t>
                  </m:r>
                  <m:r>
                    <m:t>t</m:t>
                  </m:r>
                </m:sub>
              </m:sSub>
            </m:e>
          </m:d>
        </m:oMath>
      </m:oMathPara>
    </w:p>
    <w:p>
      <w:pPr>
        <w:pStyle w:val="FirstParagraph"/>
      </w:pPr>
      <w:r>
        <w:t>其中</w:t>
      </w:r>
      <w:r>
        <w:t xml:space="preserve"> </w:t>
      </w:r>
      <m:oMath>
        <m:sSub>
          <m:e>
            <m:r>
              <m:t>S</m:t>
            </m:r>
          </m:e>
          <m:sub>
            <m:r>
              <m:t>1</m:t>
            </m:r>
          </m:sub>
        </m:sSub>
        <m:d>
          <m:dPr>
            <m:begChr m:val="("/>
            <m:endChr m:val=")"/>
            <m:sepChr m:val=""/>
            <m:grow/>
          </m:dPr>
          <m:e>
            <m:sSub>
              <m:e>
                <m:r>
                  <m:t>P</m:t>
                </m:r>
              </m:e>
              <m:sub>
                <m:r>
                  <m:t>d</m:t>
                </m:r>
                <m:r>
                  <m:t>a</m:t>
                </m:r>
                <m:r>
                  <m:t>n</m:t>
                </m:r>
                <m:r>
                  <m:t>y</m:t>
                </m:r>
              </m:sub>
            </m:sSub>
          </m:e>
        </m:d>
      </m:oMath>
      <w:r>
        <w:t xml:space="preserve"> </w:t>
      </w:r>
      <w:r>
        <w:t>描述當前配置：創造力16，紀律5，專注7，抗批評能力6，評判恐懼+8，而</w:t>
      </w:r>
      <w:r>
        <w:t xml:space="preserve"> </w:t>
      </w:r>
      <m:oMath>
        <m:sSub>
          <m:e>
            <m:r>
              <m:t>S</m:t>
            </m:r>
          </m:e>
          <m:sub>
            <m:r>
              <m:t>2</m:t>
            </m:r>
          </m:sub>
        </m:sSub>
        <m:d>
          <m:dPr>
            <m:begChr m:val="("/>
            <m:endChr m:val=")"/>
            <m:sepChr m:val=""/>
            <m:grow/>
          </m:dPr>
          <m:e>
            <m:sSub>
              <m:e>
                <m:r>
                  <m:t>P</m:t>
                </m:r>
              </m:e>
              <m:sub>
                <m:r>
                  <m:t>o</m:t>
                </m:r>
                <m:r>
                  <m:t>p</m:t>
                </m:r>
                <m:r>
                  <m:t>t</m:t>
                </m:r>
              </m:sub>
            </m:sSub>
          </m:e>
        </m:d>
      </m:oMath>
      <w:r>
        <w:t xml:space="preserve"> </w:t>
      </w:r>
      <w:r>
        <w:t>描述最優狀態：創造力16（維持），紀律13，專注14，抗批評能力15，評判恐懼-6。糾纏不提升創造力，因為不需要。圍繞現有潛能協調系統。</w:t>
      </w:r>
    </w:p>
    <w:p>
      <w:pPr>
        <w:pStyle w:val="BodyText"/>
      </w:pPr>
      <w:r>
        <w:t>執行程式如下。在場靜默和引數選擇後，創造者將狀態函式1定義為當前創造性檔案及其所有限制。然後將狀態函式2定義為創造力具有足夠執行結構以實現願景的檔案。糾纏在心靈場中發生，意圖修正執行障礙的源頭原因（因果性和意向性）。退相干後，創造者觀察是否出現可測量行動衝動：可能無內在阻力地坐到書桌前，可能決定向他人展示作品，可能第一次數月來完成專案。</w:t>
      </w:r>
    </w:p>
    <w:p>
      <w:pPr>
        <w:pStyle w:val="BodyText"/>
      </w:pPr>
      <w:r>
        <w:t>量子心智工具給創造者的不是靈感。靈感無法強迫——它來自潛能場。量子心智工具給的是更珍貴的東西：實現靈感的能力。因為如果接收不到來自深處的訊號，沒有引數將它們變為身體，接收有什麼用？</w:t>
      </w:r>
    </w:p>
    <w:p>
      <w:pPr>
        <w:pStyle w:val="BodyText"/>
      </w:pPr>
      <w:r>
        <w:t>值得補充：量子心智工具不取代創造性工作。糾纏後仍需寫作、繪畫、設計、程式設計、作曲。但這種工作已在不同的場中發生——一個原因已被修正、效果有機會在沒有未糾纏引數持續破壞的情況下顯化的場。</w:t>
      </w:r>
    </w:p>
    <w:bookmarkEnd w:id="540"/>
    <w:bookmarkEnd w:id="541"/>
    <w:bookmarkStart w:id="544" w:name="财务与道德"/>
    <w:p>
      <w:pPr>
        <w:pStyle w:val="Heading3"/>
      </w:pPr>
      <w:r>
        <w:t>20.4 財務與道德</w:t>
      </w:r>
    </w:p>
    <w:bookmarkStart w:id="542" w:name="量子心智工具在工作和财务中的伦理应用"/>
    <w:p>
      <w:pPr>
        <w:pStyle w:val="Heading4"/>
      </w:pPr>
      <w:r>
        <w:t>20.4.1-20.4.3 量子心智工具在工作和財務中的倫理應用</w:t>
      </w:r>
    </w:p>
    <w:p>
      <w:pPr>
        <w:pStyle w:val="FirstParagraph"/>
      </w:pPr>
      <w:r>
        <w:t>工作和財務是誘惑特別強烈的領域。當人發現可以透過量子糾纏影響自己引數時，自然的誘惑是：如果我在他人場中糾纏某物呢？如果以增強自身能動性為代價呢？如果用量子心智工具吸引 money 而不考慮來源呢？</w:t>
      </w:r>
    </w:p>
    <w:p>
      <w:pPr>
        <w:pStyle w:val="BodyText"/>
      </w:pPr>
      <w:r>
        <w:t>答案是：技術上的可能性不是道德上的許可。這句話從第7章重複，在工作和財務語境中獲得特殊分量。金錢是物質化形式的能量——在價值交換中流動時最純淨，作為自身目的時最有毒。量子智人理解這種差異，並在以下表格討論的基礎上建立自己對工作和財務的態度。</w:t>
      </w:r>
    </w:p>
    <w:p>
      <w:pPr>
        <w:pStyle w:val="BodyText"/>
      </w:pPr>
      <w:r>
        <w:rPr>
          <w:bCs/>
          <w:b/>
        </w:rPr>
        <w:t>表格：量子心智工具在工作和財務中的倫理應用——允許與避免</w:t>
      </w:r>
    </w:p>
    <w:tbl>
      <w:tblPr>
        <w:tblStyle w:val="Table"/>
        <w:tblW w:type="pct" w:w="5000"/>
        <w:tblLook w:firstRow="1" w:lastRow="0" w:firstColumn="0" w:lastColumn="0" w:noHBand="0" w:noVBand="0" w:val="0020"/>
      </w:tblPr>
      <w:tblGrid>
        <w:gridCol w:w="2640"/>
        <w:gridCol w:w="2640"/>
        <w:gridCol w:w="2640"/>
      </w:tblGrid>
      <w:tr>
        <w:trPr>
          <w:tblHeader w:val="true"/>
        </w:trPr>
        <w:tc>
          <w:tcPr/>
          <w:p>
            <w:pPr>
              <w:pStyle w:val="Compact"/>
              <w:jc w:val="left"/>
            </w:pPr>
            <w:r>
              <w:t>領域 / 行動</w:t>
            </w:r>
          </w:p>
        </w:tc>
        <w:tc>
          <w:tcPr/>
          <w:p>
            <w:pPr>
              <w:pStyle w:val="Compact"/>
              <w:jc w:val="left"/>
            </w:pPr>
            <w:r>
              <w:t>允許（符合道德秩序）</w:t>
            </w:r>
          </w:p>
        </w:tc>
        <w:tc>
          <w:tcPr/>
          <w:p>
            <w:pPr>
              <w:pStyle w:val="Compact"/>
              <w:jc w:val="left"/>
            </w:pPr>
            <w:r>
              <w:t>避免（侵犯邊界）</w:t>
            </w:r>
          </w:p>
        </w:tc>
      </w:tr>
      <w:tr>
        <w:tc>
          <w:tcPr/>
          <w:p>
            <w:pPr>
              <w:pStyle w:val="Compact"/>
              <w:jc w:val="left"/>
            </w:pPr>
            <w:r>
              <w:t>職業能動性</w:t>
            </w:r>
          </w:p>
        </w:tc>
        <w:tc>
          <w:tcPr/>
          <w:p>
            <w:pPr>
              <w:pStyle w:val="Compact"/>
              <w:jc w:val="left"/>
            </w:pPr>
            <w:r>
              <w:t>致力於自身能動性引數、行動勇氣、技能發展</w:t>
            </w:r>
          </w:p>
        </w:tc>
        <w:tc>
          <w:tcPr/>
          <w:p>
            <w:pPr>
              <w:pStyle w:val="Compact"/>
              <w:jc w:val="left"/>
            </w:pPr>
            <w:r>
              <w:t>以他人為代價強迫機會、透過”影響”接管他人專案</w:t>
            </w:r>
          </w:p>
        </w:tc>
      </w:tr>
      <w:tr>
        <w:tc>
          <w:tcPr/>
          <w:p>
            <w:pPr>
              <w:pStyle w:val="Compact"/>
              <w:jc w:val="left"/>
            </w:pPr>
            <w:r>
              <w:t>財務 &amp; 收入</w:t>
            </w:r>
          </w:p>
        </w:tc>
        <w:tc>
          <w:tcPr/>
          <w:p>
            <w:pPr>
              <w:pStyle w:val="Compact"/>
              <w:jc w:val="left"/>
            </w:pPr>
            <w:r>
              <w:t>糾纏財務智慧引數、價值識別能力、誠實財富流動</w:t>
            </w:r>
          </w:p>
        </w:tc>
        <w:tc>
          <w:tcPr/>
          <w:p>
            <w:pPr>
              <w:pStyle w:val="Compact"/>
              <w:jc w:val="left"/>
            </w:pPr>
            <w:r>
              <w:t>“</w:t>
            </w:r>
            <w:r>
              <w:t>從宇宙</w:t>
            </w:r>
            <w:r>
              <w:t>”</w:t>
            </w:r>
            <w:r>
              <w:t>吸引 money 而不交換價值、操縱他人財務決策</w:t>
            </w:r>
          </w:p>
        </w:tc>
      </w:tr>
      <w:tr>
        <w:tc>
          <w:tcPr/>
          <w:p>
            <w:pPr>
              <w:pStyle w:val="Compact"/>
              <w:jc w:val="left"/>
            </w:pPr>
            <w:r>
              <w:t>溝通 &amp; 談判</w:t>
            </w:r>
          </w:p>
        </w:tc>
        <w:tc>
          <w:tcPr/>
          <w:p>
            <w:pPr>
              <w:pStyle w:val="Compact"/>
              <w:jc w:val="left"/>
            </w:pPr>
            <w:r>
              <w:t>強化溝通、誠實、傾聽能力、清晰表達邊界</w:t>
            </w:r>
          </w:p>
        </w:tc>
        <w:tc>
          <w:tcPr/>
          <w:p>
            <w:pPr>
              <w:pStyle w:val="Compact"/>
              <w:jc w:val="left"/>
            </w:pPr>
            <w:r>
              <w:t>言語操縱、冒充他人意圖、透過語言影響他人自由意志</w:t>
            </w:r>
          </w:p>
        </w:tc>
      </w:tr>
      <w:tr>
        <w:tc>
          <w:tcPr/>
          <w:p>
            <w:pPr>
              <w:pStyle w:val="Compact"/>
              <w:jc w:val="left"/>
            </w:pPr>
            <w:r>
              <w:t>創造力 &amp; 智慧財產權</w:t>
            </w:r>
          </w:p>
        </w:tc>
        <w:tc>
          <w:tcPr/>
          <w:p>
            <w:pPr>
              <w:pStyle w:val="Compact"/>
              <w:jc w:val="left"/>
            </w:pPr>
            <w:r>
              <w:t>發展創造力、創造原創價值、尊重他人創造</w:t>
            </w:r>
          </w:p>
        </w:tc>
        <w:tc>
          <w:tcPr/>
          <w:p>
            <w:pPr>
              <w:pStyle w:val="Compact"/>
              <w:jc w:val="left"/>
            </w:pPr>
            <w:r>
              <w:t>以”量子”影響增強的 idea 盜竊、冒充他人努力</w:t>
            </w:r>
          </w:p>
        </w:tc>
      </w:tr>
      <w:tr>
        <w:tc>
          <w:tcPr/>
          <w:p>
            <w:pPr>
              <w:pStyle w:val="Compact"/>
              <w:jc w:val="left"/>
            </w:pPr>
            <w:r>
              <w:t>團隊工作</w:t>
            </w:r>
          </w:p>
        </w:tc>
        <w:tc>
          <w:tcPr/>
          <w:p>
            <w:pPr>
              <w:pStyle w:val="Compact"/>
              <w:jc w:val="left"/>
            </w:pPr>
            <w:r>
              <w:t>將自己貢獻與團隊善糾纏、建立信任</w:t>
            </w:r>
          </w:p>
        </w:tc>
        <w:tc>
          <w:tcPr/>
          <w:p>
            <w:pPr>
              <w:pStyle w:val="Compact"/>
              <w:jc w:val="left"/>
            </w:pPr>
            <w:r>
              <w:t>為分裂在團隊內部製造糾纏、破壞他人地位、以他人為代價自我推銷</w:t>
            </w:r>
          </w:p>
        </w:tc>
      </w:tr>
      <w:tr>
        <w:tc>
          <w:tcPr/>
          <w:p>
            <w:pPr>
              <w:pStyle w:val="Compact"/>
              <w:jc w:val="left"/>
            </w:pPr>
            <w:r>
              <w:t>領導 &amp; 影響</w:t>
            </w:r>
          </w:p>
        </w:tc>
        <w:tc>
          <w:tcPr/>
          <w:p>
            <w:pPr>
              <w:pStyle w:val="Compact"/>
              <w:jc w:val="left"/>
            </w:pPr>
            <w:r>
              <w:t>強化真實權威、透過領導服務、激勵</w:t>
            </w:r>
          </w:p>
        </w:tc>
        <w:tc>
          <w:tcPr/>
          <w:p>
            <w:pPr>
              <w:pStyle w:val="Compact"/>
              <w:jc w:val="left"/>
            </w:pPr>
            <w:r>
              <w:t>催眠式影響、敗壞他人批評能力、製造依賴</w:t>
            </w:r>
          </w:p>
        </w:tc>
      </w:tr>
    </w:tbl>
    <w:p>
      <w:pPr>
        <w:pStyle w:val="BodyText"/>
      </w:pPr>
      <w:r>
        <w:t>表格分析引出幾個根本結論。首先，邊界不在”工作中使用量智工具”與”不使用”之間——量智工具是工具，每個工具都可以道德或不道德使用。邊界在服務於善的意圖與服務於自身利益領域而不顧他人後果的意圖之間。</w:t>
      </w:r>
    </w:p>
    <w:p>
      <w:pPr>
        <w:pStyle w:val="BodyText"/>
      </w:pPr>
      <w:r>
        <w:t>其次，表格中的”允許”不意味著”容易”或”自動”。致力於自身能動性引數需要時間、精確和謙卑。你可以將自己的給定狀態與最優狀態糾纏，但仍需在可測量層面執行工作——對話、專案、談判、學習。量智工具不取代努力。它開放一個場，在其中努力產生與你更深層次結構一致的效果。</w:t>
      </w:r>
    </w:p>
    <w:p>
      <w:pPr>
        <w:pStyle w:val="BodyText"/>
      </w:pPr>
      <w:r>
        <w:t>第三，</w:t>
      </w:r>
      <w:r>
        <w:t>“</w:t>
      </w:r>
      <w:r>
        <w:t>避免</w:t>
      </w:r>
      <w:r>
        <w:t>”</w:t>
      </w:r>
      <w:r>
        <w:t>類別在財務語境中值得特別關注。存在一種誘惑，將量智工具當作” money 顯化機器”——糾纏然後等待轉賬。這是對機制的根本誤解。糾纏在原因層面運作，而財務原因總是包含關係維度：某人的努力、某人的需求、某人關於價值交換的決定。繞過這個維度意味著試圖只索取不給予，在超物理學系統中這導致道德退相干——你的場不再被善秩序支援，而結果開始與你作對。</w:t>
      </w:r>
    </w:p>
    <w:p>
      <w:pPr>
        <w:pStyle w:val="BodyText"/>
      </w:pPr>
      <w:r>
        <w:t>第四，智慧財產權方面。在一個想法是貨幣的世界裡，量智工具可能成為”竊取”他人概念的誘惑。這不僅是法律意義上的盜竊——是資訊完整性的侵犯，在超物理學系統中對你自己的場有後果。竊取 idea 的人削弱自己的創造力引數，因為他教導自己的結構：它無法獨立創造。</w:t>
      </w:r>
    </w:p>
    <w:p>
      <w:pPr>
        <w:pStyle w:val="BodyText"/>
      </w:pPr>
      <w:r>
        <w:t>第五，團隊工作。量智工具可用於建立團隊一致性——不是透過糾纏他人，而是透過將自己的貢獻與職業關係的最優狀態糾纏。當團隊每個成員都致力於自己引數時，合作場自動從衝突、阻力和模糊中淨化。這是集體湧現效果——源於個體修正的總和，而非對他人場的干預。</w:t>
      </w:r>
    </w:p>
    <w:bookmarkEnd w:id="542"/>
    <w:bookmarkStart w:id="543" w:name="框架量子企业家整合领导者的参数档案"/>
    <w:p>
      <w:pPr>
        <w:pStyle w:val="Heading4"/>
      </w:pPr>
      <w:r>
        <w:t>20.4.4 框架：</w:t>
      </w:r>
      <w:r>
        <w:t>“</w:t>
      </w:r>
      <w:r>
        <w:t>量子企業家</w:t>
      </w:r>
      <w:r>
        <w:t>”</w:t>
      </w:r>
      <w:r>
        <w:t>——整合領導者的引數檔案</w:t>
      </w:r>
    </w:p>
    <w:p>
      <w:pPr>
        <w:pStyle w:val="FirstParagraph"/>
      </w:pPr>
      <w:r>
        <w:rPr>
          <w:bCs/>
          <w:b/>
        </w:rPr>
        <w:t>框架：</w:t>
      </w:r>
      <w:r>
        <w:rPr>
          <w:bCs/>
          <w:b/>
        </w:rPr>
        <w:t>“</w:t>
      </w:r>
      <w:r>
        <w:rPr>
          <w:bCs/>
          <w:b/>
        </w:rPr>
        <w:t>量子企業家</w:t>
      </w:r>
      <w:r>
        <w:rPr>
          <w:bCs/>
          <w:b/>
        </w:rPr>
        <w:t>”</w:t>
      </w:r>
      <w:r>
        <w:rPr>
          <w:bCs/>
          <w:b/>
        </w:rPr>
        <w:t>——整合領導者的引數檔案</w:t>
      </w:r>
    </w:p>
    <w:p>
      <w:pPr>
        <w:pStyle w:val="BodyText"/>
      </w:pPr>
      <w:r>
        <w:t>量子企業家是理解領導力不在於支配而在於整合——自我和他人的整合的人。他不只是有商業計劃的願景者。他是意識運算子，能夠同步可測量層面（戰略、財務、運營）與不可測量層面（意圖、絕對意志、引數糾纏）。以下是六個關鍵職業引數的參考檔案，輔以靈性-道德維度。</w:t>
      </w:r>
    </w:p>
    <w:p>
      <w:pPr>
        <w:pStyle w:val="BodyText"/>
      </w:pPr>
      <w:r>
        <w:rPr>
          <w:bCs/>
          <w:b/>
        </w:rPr>
        <w:t>職業引數——最優狀態：</w:t>
      </w:r>
    </w:p>
    <w:p>
      <w:pPr>
        <w:pStyle w:val="BodyText"/>
      </w:pPr>
      <w:r>
        <w:rPr>
          <w:bCs/>
          <w:b/>
        </w:rPr>
        <w:t>專注 14</w:t>
      </w:r>
      <w:r>
        <w:t xml:space="preserve"> </w:t>
      </w:r>
      <w:r>
        <w:t>—— 不是最大值，但足以維持對戰略的關注而不失廣泛掃描能力。企業家必須同時看到細節和全域性。過高的專注可能將他鎖定在單一線索上，而業務需要並行處理。</w:t>
      </w:r>
    </w:p>
    <w:p>
      <w:pPr>
        <w:pStyle w:val="BodyText"/>
      </w:pPr>
      <w:r>
        <w:rPr>
          <w:bCs/>
          <w:b/>
        </w:rPr>
        <w:t>紀律 15</w:t>
      </w:r>
      <w:r>
        <w:t xml:space="preserve"> </w:t>
      </w:r>
      <w:r>
        <w:t>—— 紮實但不暴虐。企業家必須能夠系統地工作多年，這需要結構耐力而非英雄意志的爆發。紀律15是習慣支援而非束縛的級別。</w:t>
      </w:r>
    </w:p>
    <w:p>
      <w:pPr>
        <w:pStyle w:val="BodyText"/>
      </w:pPr>
      <w:r>
        <w:rPr>
          <w:bCs/>
          <w:b/>
        </w:rPr>
        <w:t>創造力 18</w:t>
      </w:r>
      <w:r>
        <w:t xml:space="preserve"> </w:t>
      </w:r>
      <w:r>
        <w:t>—— 高，因為創業是解決教科書中尚不存在問題的持續過程。創造力18允許生成原創解決方案，但不意味著混亂——由紀律15支撐，給予它形式。</w:t>
      </w:r>
    </w:p>
    <w:p>
      <w:pPr>
        <w:pStyle w:val="BodyText"/>
      </w:pPr>
      <w:r>
        <w:rPr>
          <w:bCs/>
          <w:b/>
        </w:rPr>
        <w:t>決策勇氣 19</w:t>
      </w:r>
      <w:r>
        <w:t xml:space="preserve"> </w:t>
      </w:r>
      <w:r>
        <w:t>—— 檔案中最高的引數之一。企業家在不完全資訊、時間壓力下、經常用自己的錢做賭注的條件下做決策。決策勇氣19不是沒有恐懼——是在中心錨定於內在真理的情況下 despite 恐懼行動的能力。</w:t>
      </w:r>
    </w:p>
    <w:p>
      <w:pPr>
        <w:pStyle w:val="BodyText"/>
      </w:pPr>
      <w:r>
        <w:rPr>
          <w:bCs/>
          <w:b/>
        </w:rPr>
        <w:t>溝通 17</w:t>
      </w:r>
      <w:r>
        <w:t xml:space="preserve"> </w:t>
      </w:r>
      <w:r>
        <w:t>—— 高但不主導。企業家必須說服投資者、激勵團隊、與合作伙伴談判、傾聽客戶。溝通17是創造共同意義場的能力，不僅是有效說話。</w:t>
      </w:r>
    </w:p>
    <w:p>
      <w:pPr>
        <w:pStyle w:val="BodyText"/>
      </w:pPr>
      <w:r>
        <w:rPr>
          <w:bCs/>
          <w:b/>
        </w:rPr>
        <w:t>抗批評能力 18</w:t>
      </w:r>
      <w:r>
        <w:t xml:space="preserve"> </w:t>
      </w:r>
      <w:r>
        <w:t>—— 創業世界中的批評是日常：來自市場、競爭者、團隊、媒體、自己的家庭。韌性18意味著接收反饋而不瓦解中心、不啟動自我攻擊迴圈的能力。這個引數允許從失敗中學習，而非沉溺其中。</w:t>
      </w:r>
    </w:p>
    <w:p>
      <w:pPr>
        <w:pStyle w:val="BodyText"/>
      </w:pPr>
      <w:r>
        <w:rPr>
          <w:bCs/>
          <w:b/>
        </w:rPr>
        <w:t>靈性-道德維度：</w:t>
      </w:r>
    </w:p>
    <w:p>
      <w:pPr>
        <w:pStyle w:val="BodyText"/>
      </w:pPr>
      <w:r>
        <w:t>沒有道德基礎的職業檔案像沒有地基的摩天大樓——越高，倒塌越危險。量子企業家在三個倫理支柱上建立檔案：</w:t>
      </w:r>
    </w:p>
    <w:p>
      <w:pPr>
        <w:pStyle w:val="BodyText"/>
      </w:pPr>
      <w:r>
        <w:rPr>
          <w:bCs/>
          <w:b/>
        </w:rPr>
        <w:t>正向道德</w:t>
      </w:r>
      <w:r>
        <w:t xml:space="preserve"> </w:t>
      </w:r>
      <w:r>
        <w:t>—— 指向善的意志力量，不僅指向利潤。利潤是效果，不是目標。目標是在道德秩序中創造價值。</w:t>
      </w:r>
    </w:p>
    <w:p>
      <w:pPr>
        <w:pStyle w:val="BodyText"/>
      </w:pPr>
      <w:r>
        <w:rPr>
          <w:bCs/>
          <w:b/>
        </w:rPr>
        <w:t>誠實讀取</w:t>
      </w:r>
      <w:r>
        <w:t xml:space="preserve"> </w:t>
      </w:r>
      <w:r>
        <w:t>—— 企業家不對自己撒謊關於自己的意圖、動機和對他人影響。他的引數診斷是誠實的，即使結果不舒服。</w:t>
      </w:r>
    </w:p>
    <w:p>
      <w:pPr>
        <w:pStyle w:val="BodyText"/>
      </w:pPr>
      <w:r>
        <w:rPr>
          <w:bCs/>
          <w:b/>
        </w:rPr>
        <w:t>尊重他人自由意志</w:t>
      </w:r>
      <w:r>
        <w:t xml:space="preserve"> </w:t>
      </w:r>
      <w:r>
        <w:t>—— 不使用量智工具進行操縱、敗壞他人決策能力或製造依賴。他的領導力激勵，不束縛。</w:t>
      </w:r>
    </w:p>
    <w:p>
      <w:pPr>
        <w:pStyle w:val="BodyText"/>
      </w:pPr>
      <w:r>
        <w:t>量子企業家不是完美的人。是 consciously 在服務於比自己個人野心更大的事物中致力於整合自己引數的人。他的成功是衡量有多少善透過他的場流向世界的標準。</w:t>
      </w:r>
    </w:p>
    <w:p>
      <w:r/>
    </w:p>
    <w:p>
      <w:pPr>
        <w:pStyle w:val="FirstParagraph"/>
      </w:pPr>
      <w:r>
        <w:t>工作、創造力和職業實現對量子智人而言不是靈性實踐排除的領域，而是其自然延伸。當你在職業領域將自己的給定狀態與最優狀態糾纏時，你不是變成另一個人。你變成更多你自己——完全功能、整合、有意識的版本，既能接收來自潛能場的火花，又能將它們在你仍然需要能夠創造、決策和從修正的原因層面行動的世界中物質化。</w:t>
      </w:r>
    </w:p>
    <w:p>
      <w:r/>
    </w:p>
    <w:bookmarkEnd w:id="543"/>
    <w:bookmarkEnd w:id="544"/>
    <w:bookmarkEnd w:id="545"/>
    <w:bookmarkEnd w:id="546"/>
    <w:bookmarkStart w:id="597" w:name="道德作为保护与力量的调节器"/>
    <w:p>
      <w:pPr>
        <w:pStyle w:val="Heading1"/>
      </w:pPr>
      <w:r>
        <w:t>21. 道德作為保護與力量的調節器</w:t>
      </w:r>
    </w:p>
    <w:bookmarkStart w:id="552" w:name="最危险的误解"/>
    <w:p>
      <w:pPr>
        <w:pStyle w:val="Heading2"/>
      </w:pPr>
      <w:r>
        <w:t>21.1 最危險的誤解</w:t>
      </w:r>
    </w:p>
    <w:bookmarkStart w:id="548" w:name="力量比道德更重要为何为谁依何秩序向何种善"/>
    <w:p>
      <w:pPr>
        <w:pStyle w:val="Heading3"/>
      </w:pPr>
      <w:r>
        <w:t>21.1.1 力量比道德更重要？——為何、為誰、依何秩序、向何種善</w:t>
      </w:r>
    </w:p>
    <w:p>
      <w:pPr>
        <w:pStyle w:val="FirstParagraph"/>
      </w:pPr>
      <w:r>
        <w:t>每個靈性領域中最危險的誤解是認為力量比道德更重要</w:t>
      </w:r>
      <w:r>
        <w:t xml:space="preserve"> </w:t>
      </w:r>
      <w:r>
        <w:rPr>
          <w:rStyle w:val="FootnoteReference"/>
        </w:rPr>
      </w:r>
      <w:r>
        <w:t>。這不是美學錯誤，也不是概念上的微小偏差——是一個本體論缺口，人類歷史上大多數靈性災難都從中穿過。人想要效果，想要影響，想要能動性，想要快速而 impressive 的工具。在生物駭客世界中，這種慾望呈現出特別誘人的形式：你被證據包圍，證明你可以改變自己的生物學、心理、專注、力量和韌性。你看到他人的成果。你閱讀研究。你測試協議。自然地——自然地——問題誕生了：</w:t>
      </w:r>
      <w:r>
        <w:rPr>
          <w:iCs/>
          <w:i/>
        </w:rPr>
        <w:t>既然我能，為什麼不做？</w:t>
      </w:r>
    </w:p>
    <w:p>
      <w:pPr>
        <w:pStyle w:val="BodyText"/>
      </w:pPr>
      <w:r>
        <w:t>這個問題聽起來無辜，直到你把四個守衛放在它旁邊：</w:t>
      </w:r>
      <w:r>
        <w:rPr>
          <w:bCs/>
          <w:b/>
        </w:rPr>
        <w:t>為何？為誰？依何秩序？向何種善？</w:t>
      </w:r>
      <w:r>
        <w:t xml:space="preserve"> </w:t>
      </w:r>
      <w:r>
        <w:t>沒有這四個過濾器，每個發展技術——從補劑到量子靈性糾纏——都退化為自我的奴僕。不是因為技術邪惡。因為意圖未經驗證。而意圖，如第9章（量子心智工具演算法）所知，是決定整個過程方向的因素。壞意圖的糾纏就像用錯誤座標精確程式設計火箭——技術越好，離目標越遠。</w:t>
      </w:r>
    </w:p>
    <w:p>
      <w:pPr>
        <w:pStyle w:val="BodyText"/>
      </w:pPr>
      <w:r>
        <w:t>用超物理學語言，道德不是宗教類別，也不是文化遺存。它是</w:t>
      </w:r>
      <w:r>
        <w:rPr>
          <w:bCs/>
          <w:b/>
        </w:rPr>
        <w:t>結構引數</w:t>
      </w:r>
      <w:r>
        <w:t>，決定力量增長是導向人的發展，還是導向其病理。道德7的人將自己的心理力量從10提升到18，不會變成更好的人。他變成自己已有之人的更有效版本——如果他的結構中潛伏著暴力、操縱或支配飢渴，力量增長只會強化這個模式。道德因此不是裝飾。是流過每一種其他力量的過濾器。</w:t>
      </w:r>
    </w:p>
    <w:p>
      <w:pPr>
        <w:pStyle w:val="BodyText"/>
      </w:pPr>
      <w:r>
        <w:t>四個問題不應被視為抽象考試。它們是操作性工具。</w:t>
      </w:r>
      <w:r>
        <w:rPr>
          <w:bCs/>
          <w:b/>
        </w:rPr>
        <w:t>為何？</w:t>
      </w:r>
      <w:r>
        <w:t xml:space="preserve"> </w:t>
      </w:r>
      <w:r>
        <w:t>—— 即：可測量層面上要達到什麼效果，而這個效果只服務於我，還是也服務於比我的自我更大的秩序？</w:t>
      </w:r>
      <w:r>
        <w:rPr>
          <w:bCs/>
          <w:b/>
        </w:rPr>
        <w:t>為誰？</w:t>
      </w:r>
      <w:r>
        <w:t xml:space="preserve"> </w:t>
      </w:r>
      <w:r>
        <w:t>—— 即：我的發展的受益者是否只有我的”我”，還是也包括關係、共同體、我觸及的世界？</w:t>
      </w:r>
      <w:r>
        <w:rPr>
          <w:bCs/>
          <w:b/>
        </w:rPr>
        <w:t>依何秩序？</w:t>
      </w:r>
      <w:r>
        <w:t xml:space="preserve"> </w:t>
      </w:r>
      <w:r>
        <w:t>—— 即：我的行動是否尊重價值層級，其中靈魂比自我重要，善比利潤重要？</w:t>
      </w:r>
      <w:r>
        <w:rPr>
          <w:bCs/>
          <w:b/>
        </w:rPr>
        <w:t>向何種善？</w:t>
      </w:r>
      <w:r>
        <w:t xml:space="preserve"> </w:t>
      </w:r>
      <w:r>
        <w:t>—— 即：我能否具體命名我朝向的善，而不只是作為方便的口號？</w:t>
      </w:r>
    </w:p>
    <w:p>
      <w:pPr>
        <w:pStyle w:val="BodyText"/>
      </w:pPr>
      <w:r>
        <w:t>無法回答這些問題的人尚未準備好用量子心智工具在更高水平上工作。他可以練習——而且經常以極大熱情練習——但沒有倫理過濾器的實踐就像在燃燒的木頭中雕刻。效果是暫時的，而代價可能是永久的。</w:t>
      </w:r>
    </w:p>
    <w:bookmarkEnd w:id="548"/>
    <w:bookmarkStart w:id="551" w:name="没有这些问题科学魔法变成自我技术"/>
    <w:p>
      <w:pPr>
        <w:pStyle w:val="Heading3"/>
      </w:pPr>
      <w:r>
        <w:t>21.1.2 沒有這些問題，科學魔法變成自我技術</w:t>
      </w:r>
    </w:p>
    <w:p>
      <w:pPr>
        <w:pStyle w:val="FirstParagraph"/>
      </w:pPr>
      <w:r>
        <w:t>生物駭客在其原始形式中，是對最佳化人類的追求。但最佳化</w:t>
      </w:r>
      <w:r>
        <w:rPr>
          <w:iCs/>
          <w:i/>
        </w:rPr>
        <w:t>什麼</w:t>
      </w:r>
      <w:r>
        <w:t>？如果答案是：</w:t>
      </w:r>
      <w:r>
        <w:t>“</w:t>
      </w:r>
      <w:r>
        <w:t>我自己</w:t>
      </w:r>
      <w:r>
        <w:t>”</w:t>
      </w:r>
      <w:r>
        <w:t>，這個句子是不完整的。每個”我自己”存在於關係、影響和後果的網路中。你將活力從6提升到14的決定影響你的家庭、工作、服務能力和對待他人的方式。如果你提升活力以更好地服務——這是發展。如果你提升活力以更好地支配——這是自我在更好身體狀態下的膨脹。</w:t>
      </w:r>
    </w:p>
    <w:p>
      <w:pPr>
        <w:pStyle w:val="BodyText"/>
      </w:pPr>
      <w:r>
        <w:t>科學魔法，在本書中被描述為透過在靈性層面糾纏給定狀態與最優狀態來處理引數的系統，具有內建的濫用潛力。公式</w:t>
      </w:r>
      <w:r>
        <w:t xml:space="preserve"> </w:t>
      </w:r>
      <m:oMath>
        <m:r>
          <m:t>Q</m:t>
        </m:r>
        <m:r>
          <m:t>M</m:t>
        </m:r>
        <m:r>
          <m:t>T</m:t>
        </m:r>
        <m:d>
          <m:dPr>
            <m:begChr m:val="("/>
            <m:endChr m:val=")"/>
            <m:sepChr m:val=""/>
            <m:grow/>
          </m:dPr>
          <m:e>
            <m:r>
              <m:t>P</m:t>
            </m:r>
          </m:e>
        </m:d>
        <m:r>
          <m:rPr>
            <m:sty m:val="p"/>
          </m:rPr>
          <m:t>=</m:t>
        </m:r>
        <m:sSub>
          <m:e>
            <m:r>
              <m:t>S</m:t>
            </m:r>
          </m:e>
          <m:sub>
            <m:r>
              <m:t>1</m:t>
            </m:r>
          </m:sub>
        </m:sSub>
        <m:d>
          <m:dPr>
            <m:begChr m:val="("/>
            <m:endChr m:val=")"/>
            <m:sepChr m:val=""/>
            <m:grow/>
          </m:dPr>
          <m:e>
            <m:sSub>
              <m:e>
                <m:r>
                  <m:t>P</m:t>
                </m:r>
              </m:e>
              <m:sub>
                <m:r>
                  <m:t>d</m:t>
                </m:r>
                <m:r>
                  <m:t>a</m:t>
                </m:r>
                <m:r>
                  <m:t>n</m:t>
                </m:r>
                <m:r>
                  <m:t>y</m:t>
                </m:r>
              </m:sub>
            </m:sSub>
          </m:e>
        </m:d>
        <m:r>
          <m:rPr>
            <m:sty m:val="p"/>
          </m:rPr>
          <m:t>⊕</m:t>
        </m:r>
        <m:sSub>
          <m:e>
            <m:r>
              <m:t>S</m:t>
            </m:r>
          </m:e>
          <m:sub>
            <m:r>
              <m:t>2</m:t>
            </m:r>
          </m:sub>
        </m:sSub>
        <m:d>
          <m:dPr>
            <m:begChr m:val="("/>
            <m:endChr m:val=")"/>
            <m:sepChr m:val=""/>
            <m:grow/>
          </m:dPr>
          <m:e>
            <m:sSub>
              <m:e>
                <m:r>
                  <m:t>P</m:t>
                </m:r>
              </m:e>
              <m:sub>
                <m:r>
                  <m:t>o</m:t>
                </m:r>
                <m:r>
                  <m:t>p</m:t>
                </m:r>
                <m:r>
                  <m:t>t</m:t>
                </m:r>
              </m:sub>
            </m:sSub>
          </m:e>
        </m:d>
      </m:oMath>
      <w:r>
        <w:t xml:space="preserve"> </w:t>
      </w:r>
      <w:r>
        <w:t>獨立於使用者是誰而運作。糾纏是對潛能性的操作，而潛能性不區分道德方向。是你——透過你的自由意志和道德——賦予它方向</w:t>
      </w:r>
      <w:r>
        <w:t xml:space="preserve"> </w:t>
      </w:r>
      <w:r>
        <w:rPr>
          <w:rStyle w:val="FootnoteReference"/>
        </w:rPr>
      </w:r>
      <w:r>
        <w:t>。</w:t>
      </w:r>
    </w:p>
    <w:p>
      <w:pPr>
        <w:pStyle w:val="BodyText"/>
      </w:pPr>
      <w:r>
        <w:t>沒有四個問題，你得到的不是科學魔法，而是</w:t>
      </w:r>
      <w:r>
        <w:rPr>
          <w:bCs/>
          <w:b/>
        </w:rPr>
        <w:t>自我技術</w:t>
      </w:r>
      <w:r>
        <w:t>：一套強化”我”而不問這種強化有何意義的工具。自我技術不問是否應該。只問是否可以。既然可以——就行動。結果是人在自己的軟弱中越來越強大：更能夠操縱、更好地裝甲抵禦批評、更快地支配、更熟練地將自私正當化為”個人發展”。</w:t>
      </w:r>
    </w:p>
    <w:p>
      <w:pPr>
        <w:pStyle w:val="BodyText"/>
      </w:pPr>
      <w:r>
        <w:t>這種現象有悠久歷史。在神秘傳統中，許多修行者經歷過被稱為”靈性傲慢”的階段——靈效能力開始服務於修行者凌駕他人之上的時刻。用引數語言，這可以描述為認知、心理和情緒引數增長，而道德-靈性引數保持在低甚至負水平的情況。結果：強大但危險的人。對自己和他人都危險</w:t>
      </w:r>
      <w:r>
        <w:t xml:space="preserve"> </w:t>
      </w:r>
      <w:r>
        <w:rPr>
          <w:rStyle w:val="FootnoteReference"/>
        </w:rPr>
      </w:r>
      <w:r>
        <w:t>。</w:t>
      </w:r>
    </w:p>
    <w:bookmarkEnd w:id="551"/>
    <w:bookmarkEnd w:id="552"/>
    <w:bookmarkStart w:id="559" w:name="道德作为结构参数"/>
    <w:p>
      <w:pPr>
        <w:pStyle w:val="Heading2"/>
      </w:pPr>
      <w:r>
        <w:t>21.2 道德作為結構引數</w:t>
      </w:r>
    </w:p>
    <w:bookmarkStart w:id="554" w:name="正向道德-与善尊严真理边界的一致"/>
    <w:p>
      <w:pPr>
        <w:pStyle w:val="Heading3"/>
      </w:pPr>
      <w:r>
        <w:t>21.2.1 正向道德 = 與善、尊嚴、真理、邊界的一致</w:t>
      </w:r>
    </w:p>
    <w:p>
      <w:pPr>
        <w:pStyle w:val="FirstParagraph"/>
      </w:pPr>
      <w:r>
        <w:t>在基於第6章引數目錄的科學魔法系統中，</w:t>
      </w:r>
      <w:r>
        <w:rPr>
          <w:bCs/>
          <w:b/>
        </w:rPr>
        <w:t>道德</w:t>
      </w:r>
      <w:r>
        <w:t>是一個對兩性都在10級達到最大值的引數。這種對稱不是偶然——意味著在超物理學模型中，巔峰道德整合對每個人都是可及的，獨立於生物學配置。道德10不是指從不犯錯的完美。它意味著</w:t>
      </w:r>
      <w:r>
        <w:rPr>
          <w:bCs/>
          <w:b/>
        </w:rPr>
        <w:t>自由意志與善的充分一致</w:t>
      </w:r>
      <w:r>
        <w:t>——即每個決定，即使困難，即使代價高昂，都在超越個體利益的價值秩序中做出。</w:t>
      </w:r>
    </w:p>
    <w:p>
      <w:pPr>
        <w:pStyle w:val="BodyText"/>
      </w:pPr>
      <w:r>
        <w:t>正向道德因此與其說是”行善”，不如說是</w:t>
      </w:r>
      <w:r>
        <w:rPr>
          <w:bCs/>
          <w:b/>
        </w:rPr>
        <w:t>“</w:t>
      </w:r>
      <w:r>
        <w:rPr>
          <w:bCs/>
          <w:b/>
        </w:rPr>
        <w:t>行一致</w:t>
      </w:r>
      <w:r>
        <w:rPr>
          <w:bCs/>
          <w:b/>
        </w:rPr>
        <w:t>”</w:t>
      </w:r>
      <w:r>
        <w:t>。與什麼一致？與善（理解為支援生命、真理和發展的秩序），與自身和他人的尊嚴（即承認每個人本身就是價值），與對後果的真理（即誠實面對我的行動引發什麼效果），以及與邊界（即承認一個人的自由在另一個人的傷害開始之處結束）。</w:t>
      </w:r>
    </w:p>
    <w:p>
      <w:pPr>
        <w:pStyle w:val="BodyText"/>
      </w:pPr>
      <w:r>
        <w:t>這裡值得注意道德與</w:t>
      </w:r>
      <w:r>
        <w:rPr>
          <w:bCs/>
          <w:b/>
        </w:rPr>
        <w:t>尊嚴</w:t>
      </w:r>
      <w:r>
        <w:t>（最大值20）之間的關係。尊嚴是道德建立於其上的基礎。沒有至少適度尊嚴的人將道德視為外部命令——像必須遵守以避免懲罰的法律。尊嚴15+的人將道德視為內在真理——像指南針指向方向，不是因為某人命令，而是因為這個方向是真實的。因此在引數工作金字塔中（第6章），道德-靈性引數佔據基礎位置：沒有它們，發展就是在沙上建房</w:t>
      </w:r>
      <w:r>
        <w:t xml:space="preserve"> </w:t>
      </w:r>
      <w:r>
        <w:rPr>
          <w:rStyle w:val="FootnoteReference"/>
        </w:rPr>
      </w:r>
      <w:r>
        <w:t>。</w:t>
      </w:r>
    </w:p>
    <w:bookmarkEnd w:id="554"/>
    <w:bookmarkStart w:id="556" w:name="负向道德-偏向暴力操纵"/>
    <w:p>
      <w:pPr>
        <w:pStyle w:val="Heading3"/>
      </w:pPr>
      <w:r>
        <w:t>21.2.2 負向道德 = 偏向暴力、操縱</w:t>
      </w:r>
    </w:p>
    <w:p>
      <w:pPr>
        <w:pStyle w:val="FirstParagraph"/>
      </w:pPr>
      <w:r>
        <w:t>超物理學系統中的負向道德不是流行意義上的”壞人”的同義詞。它是一種具體的能量配置，其中自由意志從善偏離朝向暴力、操縱、寄生、故意傷害或玩世不恭地使用力量。道德引數為負值意味著人的內部系統被配置為：他的力量增長導致周圍破壞增長。這不是理論類別。這是技術描述。</w:t>
      </w:r>
    </w:p>
    <w:p>
      <w:pPr>
        <w:pStyle w:val="BodyText"/>
      </w:pPr>
      <w:r>
        <w:t>考慮道德-3、心理力量18、同理心16的人的情況。這個人能精確讀取他人情緒（高同理心），在壓力下維持中心（高心理力量），同時將這些能力用於不服務於善的目的（負向道德）。他可能是高效操縱者。他可能是圍繞自我建立個人崇拜的領導者。他可能是”靈性導師”，利用自己的控制能力控制學生。技術上他是量子智人，在使用工具的意義上。人性上他是未實現的量子智人——一個觸控了力量但未觸及智慧的人</w:t>
      </w:r>
      <w:r>
        <w:t xml:space="preserve"> </w:t>
      </w:r>
      <w:r>
        <w:rPr>
          <w:rStyle w:val="FootnoteReference"/>
        </w:rPr>
      </w:r>
      <w:r>
        <w:t>。</w:t>
      </w:r>
    </w:p>
    <w:p>
      <w:pPr>
        <w:pStyle w:val="BodyText"/>
      </w:pPr>
      <w:r>
        <w:t>負向道德還創造一種特殊型別的靈性傲慢——人認為自己的發展賦予他特權、規則例外或”更高賭注遊戲”資格的狀態，其中普通倫理不再適用。這是所有密傳系統的經典陷阱：修行者從尋求真理開始，最終確信自己凌駕於真理之上。</w:t>
      </w:r>
    </w:p>
    <w:bookmarkEnd w:id="556"/>
    <w:bookmarkStart w:id="558" w:name="保护功能对他人负面行为的更强韧性"/>
    <w:p>
      <w:pPr>
        <w:pStyle w:val="Heading3"/>
      </w:pPr>
      <w:r>
        <w:t>21.2.3 保護功能：對他人負面行為的更強韌性</w:t>
      </w:r>
    </w:p>
    <w:p>
      <w:pPr>
        <w:pStyle w:val="FirstParagraph"/>
      </w:pPr>
      <w:r>
        <w:t>正向道德在超物理學模型中履行著任何補劑、任何呼吸技巧或任何益智藥都沒有的功能：</w:t>
      </w:r>
      <w:r>
        <w:rPr>
          <w:bCs/>
          <w:b/>
        </w:rPr>
        <w:t>保護功能</w:t>
      </w:r>
      <w:r>
        <w:t>。具有正向道德的人對其他修行者負面行為有更強韌性，因為他的結構被善秩序支援。這在幾個層面運作。</w:t>
      </w:r>
    </w:p>
    <w:p>
      <w:pPr>
        <w:pStyle w:val="BodyText"/>
      </w:pPr>
      <w:r>
        <w:t>首先，正向道德穩定心靈場。心靈場作為量子心智工具演算法中的整合中心（第5步），是發生糾纏的地方。如果這個場是純淨的——即沒有暴力、操縱和自私的意圖——糾纏操作就是精確而有效的。如果場被汙染，糾纏就會扭曲：不是連線問題與解決方案，而是連線慾望與幻想、恐懼與逃避、傲慢與確認。</w:t>
      </w:r>
    </w:p>
    <w:p>
      <w:pPr>
        <w:pStyle w:val="BodyText"/>
      </w:pPr>
      <w:r>
        <w:t>其次，正向道德創造對外部來源糾纏的”道德免疫”。道德8-10的人更不容易受暗示、能量操縱或他人的”靈性壓力”影響，因為他的內在指南針對不協調做出反應。道德2-4的人在這個意義上是”軟”的——他的結構沒有足夠穩定性來拒絕外來的、不符合善的影響</w:t>
      </w:r>
      <w:r>
        <w:t xml:space="preserve"> </w:t>
      </w:r>
      <w:r>
        <w:rPr>
          <w:rStyle w:val="FootnoteReference"/>
        </w:rPr>
      </w:r>
      <w:r>
        <w:t>。</w:t>
      </w:r>
    </w:p>
    <w:p>
      <w:pPr>
        <w:pStyle w:val="BodyText"/>
      </w:pPr>
      <w:r>
        <w:t>第三，正向道德保護免受</w:t>
      </w:r>
      <w:r>
        <w:rPr>
          <w:bCs/>
          <w:b/>
        </w:rPr>
        <w:t>反彈效應</w:t>
      </w:r>
      <w:r>
        <w:t>。在靈性傳統中，人們談論”業力”或”迴歸法則”。用超物理學語言，這可以描述為糾纏的退相干：不可測量層面上的每個操作都產生一種遲早迴歸源的配置。符合善的糾纏退相干為強化。符合自我的糾纏退相干為必須解決的張力——往往以痛苦方式。道德因此不僅是過濾器，也是保險形式：它保護你的發展免受自身輕率後果的影響。</w:t>
      </w:r>
    </w:p>
    <w:bookmarkEnd w:id="558"/>
    <w:bookmarkEnd w:id="559"/>
    <w:bookmarkStart w:id="567" w:name="bhq实践中的伦理"/>
    <w:p>
      <w:pPr>
        <w:pStyle w:val="Heading2"/>
      </w:pPr>
      <w:r>
        <w:t>21.3 BHQ實踐中的倫理</w:t>
      </w:r>
    </w:p>
    <w:bookmarkStart w:id="562" w:name="禁令奴役他人自由意志操纵伤害剥夺参数破坏关系"/>
    <w:p>
      <w:pPr>
        <w:pStyle w:val="Heading3"/>
      </w:pPr>
      <w:r>
        <w:t>21.3.1 禁令：奴役他人自由意志、操縱、傷害、剝奪引數、破壞關係</w:t>
      </w:r>
    </w:p>
    <w:p>
      <w:pPr>
        <w:pStyle w:val="FirstParagraph"/>
      </w:pPr>
      <w:r>
        <w:t>在超物理學中，如同在經典物理學中，某些原則是絕對的。不是因為某人”禁止”它們，而是因為違反它們導致系統毀滅。對於BHQ實踐，我們區分五個構成可允許影響邊界的基本禁令：</w:t>
      </w:r>
    </w:p>
    <w:p>
      <w:pPr>
        <w:pStyle w:val="BodyText"/>
      </w:pPr>
      <w:r>
        <w:rPr>
          <w:bCs/>
          <w:b/>
        </w:rPr>
        <w:t>第一禁令：奴役他人自由意志。</w:t>
      </w:r>
      <w:r>
        <w:t xml:space="preserve"> </w:t>
      </w:r>
      <w:r>
        <w:t>禁止用量子心智工具強迫任何人做出他們不會 consciously 選擇的決定、感受、行為或狀態。自由意志是人的最高善——其侵犯在這個系統中是致命罪，不是因為威脅懲罰，而是因為它摧毀人作為主體存在的基礎。透過糾纏嘗試奴役他人自由意志就像試圖強行進入他人家中——技術上可能，但本體論上是犯罪</w:t>
      </w:r>
      <w:r>
        <w:t xml:space="preserve"> </w:t>
      </w:r>
      <w:r>
        <w:rPr>
          <w:rStyle w:val="FootnoteReference"/>
        </w:rPr>
      </w:r>
      <w:r>
        <w:t>。</w:t>
      </w:r>
    </w:p>
    <w:p>
      <w:pPr>
        <w:pStyle w:val="BodyText"/>
      </w:pPr>
      <w:r>
        <w:rPr>
          <w:bCs/>
          <w:b/>
        </w:rPr>
        <w:t>第二禁令：操縱。</w:t>
      </w:r>
      <w:r>
        <w:t xml:space="preserve"> </w:t>
      </w:r>
      <w:r>
        <w:t>操縱是在沒有他人充分意識和同意的情況下，以隱藏方式影響某人，以實現操縱者利益。BHQ不是”讓別人做你想讓他們做的事”的工具。它是處理自己引數的工具。當你想讓別人改變時——先改變你在關係中的份額。這是唯一道德上可允許的道路。</w:t>
      </w:r>
    </w:p>
    <w:p>
      <w:pPr>
        <w:pStyle w:val="BodyText"/>
      </w:pPr>
      <w:r>
        <w:rPr>
          <w:bCs/>
          <w:b/>
        </w:rPr>
        <w:t>第三禁令：傷害。</w:t>
      </w:r>
      <w:r>
        <w:t xml:space="preserve"> </w:t>
      </w:r>
      <w:r>
        <w:t>傷害是故意行動或不作為，侵犯他人的身體、心理、情緒或靈性完整性。這不僅包括身體暴力，還包括心理暴力（系統性貶低、煤氣燈效應、隔離）、情緒暴力（為自我滿足而故意傷害情緒）以及能量暴力（故意傳送破壞性糾纏）。</w:t>
      </w:r>
    </w:p>
    <w:p>
      <w:pPr>
        <w:pStyle w:val="BodyText"/>
      </w:pPr>
      <w:r>
        <w:rPr>
          <w:bCs/>
          <w:b/>
        </w:rPr>
        <w:t>第四禁令：剝奪引數。</w:t>
      </w:r>
      <w:r>
        <w:t xml:space="preserve"> </w:t>
      </w:r>
      <w:r>
        <w:t>禁止用量子心智工具削弱、阻擋或剝奪他人的引數——心理力量、韌性、活力、愛的能力、專注等——以獲取優勢、控制或報復。每個人都有權發展自己。試圖剝奪這種權利是靈性吸血鬼的一種形式。</w:t>
      </w:r>
    </w:p>
    <w:p>
      <w:pPr>
        <w:pStyle w:val="BodyText"/>
      </w:pPr>
      <w:r>
        <w:rPr>
          <w:bCs/>
          <w:b/>
        </w:rPr>
        <w:t>第五禁令：破壞關係。</w:t>
      </w:r>
      <w:r>
        <w:t xml:space="preserve"> </w:t>
      </w:r>
      <w:r>
        <w:t>BHQ不能用於故意破壞人與人之間的關係——無論是透過暗示、能量操縱還是為引發崩潰而有意識地影響人際動態。例外是關係本身有毒或暴力，其瓦解對一方或雙方有益——但即使如此，方法也必須基於對自己份額的工作，而非”程式設計”崩潰</w:t>
      </w:r>
      <w:r>
        <w:t xml:space="preserve"> </w:t>
      </w:r>
      <w:r>
        <w:rPr>
          <w:rStyle w:val="FootnoteReference"/>
        </w:rPr>
      </w:r>
      <w:r>
        <w:t>。</w:t>
      </w:r>
    </w:p>
    <w:bookmarkEnd w:id="562"/>
    <w:bookmarkStart w:id="564" w:name="技术上的可能性不是道德上的许可"/>
    <w:p>
      <w:pPr>
        <w:pStyle w:val="Heading3"/>
      </w:pPr>
      <w:r>
        <w:t>21.3.2 技術上的可能性不是道德上的許可</w:t>
      </w:r>
    </w:p>
    <w:p>
      <w:pPr>
        <w:pStyle w:val="FirstParagraph"/>
      </w:pPr>
      <w:r>
        <w:t>這句話應該用大字寫在每個修行者筆記本的第一頁：</w:t>
      </w:r>
      <w:r>
        <w:rPr>
          <w:bCs/>
          <w:b/>
        </w:rPr>
        <w:t>技術上的可能性不是道德上的許可</w:t>
      </w:r>
      <w:r>
        <w:t>。你能做某事的事實，絕不意味著你被允許做。</w:t>
      </w:r>
    </w:p>
    <w:p>
      <w:pPr>
        <w:pStyle w:val="BodyText"/>
      </w:pPr>
      <w:r>
        <w:t>示例：技術上你可以用量子心智工具公式嘗試影響他人的職業決策。你可以制定糾纏，在潛能性層面給那個人的決策配置施壓。但這樣做違反第一禁令：奴役他人自由意志。技術上可能性存在。道德許可不存在。</w:t>
      </w:r>
    </w:p>
    <w:p>
      <w:pPr>
        <w:pStyle w:val="BodyText"/>
      </w:pPr>
      <w:r>
        <w:t>另一個示例：你能用靈擺或肌肉動力學測試（第7章）讀取他人參數水平。你也能——理論上——利用這些知識找到她的”弱點”並加以利用。技術上可能。道德上不可接受。</w:t>
      </w:r>
    </w:p>
    <w:p>
      <w:pPr>
        <w:pStyle w:val="BodyText"/>
      </w:pPr>
      <w:r>
        <w:t>這個原則在一個靈性發展越來越被”產品化”的世界中具有特殊意義。曾經只在師徒關係中傳遞的技術，現在在書籍、線上課程和影片中都可獲得。這很好——知識民主化是價值。但沒有倫理民主化的工具民主化導致越來越多人擁有越來越大力量而無需對其使用負責的局面。BHQ是對這個問題的有意識回應：系統的每個元素——從引數定義到退相干公式——都包含內建的倫理元件</w:t>
      </w:r>
      <w:r>
        <w:t xml:space="preserve"> </w:t>
      </w:r>
      <w:r>
        <w:rPr>
          <w:rStyle w:val="FootnoteReference"/>
        </w:rPr>
      </w:r>
      <w:r>
        <w:t>。</w:t>
      </w:r>
    </w:p>
    <w:bookmarkEnd w:id="564"/>
    <w:bookmarkStart w:id="566" w:name="表格bhq伦理罗盘"/>
    <w:p>
      <w:pPr>
        <w:pStyle w:val="Heading3"/>
      </w:pPr>
      <w:r>
        <w:t>21.3.3 表格：BHQ倫理羅盤</w:t>
      </w:r>
    </w:p>
    <w:p>
      <w:pPr>
        <w:pStyle w:val="FirstParagraph"/>
      </w:pPr>
      <w:r>
        <w:t>下表是BHQ工作中倫理困境快速評估的實用工具。每行包含典型情境、超物理學系統的回應以及理由。這不是法律法典——是當情境變得不清晰時指示方向的指南針。</w:t>
      </w:r>
    </w:p>
    <w:p>
      <w:pPr>
        <w:pStyle w:val="BodyText"/>
      </w:pPr>
      <w:r>
        <w:rPr>
          <w:bCs/>
          <w:b/>
        </w:rPr>
        <w:t>表格：BHQ倫理羅盤——困境與裁決</w:t>
      </w:r>
    </w:p>
    <w:tbl>
      <w:tblPr>
        <w:tblStyle w:val="Table"/>
        <w:tblW w:type="pct" w:w="5000"/>
        <w:tblLook w:firstRow="1" w:lastRow="0" w:firstColumn="0" w:lastColumn="0" w:noHBand="0" w:noVBand="0" w:val="0020"/>
      </w:tblPr>
      <w:tblGrid>
        <w:gridCol w:w="2640"/>
        <w:gridCol w:w="2640"/>
        <w:gridCol w:w="2640"/>
      </w:tblGrid>
      <w:tr>
        <w:trPr>
          <w:tblHeader w:val="true"/>
        </w:trPr>
        <w:tc>
          <w:tcPr/>
          <w:p>
            <w:pPr>
              <w:pStyle w:val="Compact"/>
              <w:jc w:val="left"/>
            </w:pPr>
            <w:r>
              <w:t>情境</w:t>
            </w:r>
          </w:p>
        </w:tc>
        <w:tc>
          <w:tcPr/>
          <w:p>
            <w:pPr>
              <w:pStyle w:val="Compact"/>
              <w:jc w:val="left"/>
            </w:pPr>
            <w:r>
              <w:t>倫理裁決</w:t>
            </w:r>
          </w:p>
        </w:tc>
        <w:tc>
          <w:tcPr/>
          <w:p>
            <w:pPr>
              <w:pStyle w:val="Compact"/>
              <w:jc w:val="left"/>
            </w:pPr>
            <w:r>
              <w:t>理由</w:t>
            </w:r>
          </w:p>
        </w:tc>
      </w:tr>
      <w:tr>
        <w:tc>
          <w:tcPr/>
          <w:p>
            <w:pPr>
              <w:pStyle w:val="Compact"/>
              <w:jc w:val="left"/>
            </w:pPr>
            <w:r>
              <w:t>我想用量子心智工具讓這個人愛上我</w:t>
            </w:r>
          </w:p>
        </w:tc>
        <w:tc>
          <w:tcPr/>
          <w:p>
            <w:pPr>
              <w:pStyle w:val="Compact"/>
              <w:jc w:val="left"/>
            </w:pPr>
            <w:r>
              <w:rPr>
                <w:bCs/>
                <w:b/>
              </w:rPr>
              <w:t>禁止</w:t>
            </w:r>
          </w:p>
        </w:tc>
        <w:tc>
          <w:tcPr/>
          <w:p>
            <w:pPr>
              <w:pStyle w:val="Compact"/>
              <w:jc w:val="left"/>
            </w:pPr>
            <w:r>
              <w:t>侵犯另一個人的自由意志；強迫的愛不是愛，而是奴役的糾纏</w:t>
            </w:r>
          </w:p>
        </w:tc>
      </w:tr>
      <w:tr>
        <w:tc>
          <w:tcPr/>
          <w:p>
            <w:pPr>
              <w:pStyle w:val="Compact"/>
              <w:jc w:val="left"/>
            </w:pPr>
            <w:r>
              <w:t>我致力於自己愛的能力——這可以嗎？</w:t>
            </w:r>
          </w:p>
        </w:tc>
        <w:tc>
          <w:tcPr/>
          <w:p>
            <w:pPr>
              <w:pStyle w:val="Compact"/>
              <w:jc w:val="left"/>
            </w:pPr>
            <w:r>
              <w:rPr>
                <w:bCs/>
                <w:b/>
              </w:rPr>
              <w:t>允許</w:t>
            </w:r>
          </w:p>
        </w:tc>
        <w:tc>
          <w:tcPr/>
          <w:p>
            <w:pPr>
              <w:pStyle w:val="Compact"/>
              <w:jc w:val="left"/>
            </w:pPr>
            <w:r>
              <w:t>處理自己引數是BHQ的基礎；對關係的效果源於你的改變，而非強迫</w:t>
            </w:r>
          </w:p>
        </w:tc>
      </w:tr>
      <w:tr>
        <w:tc>
          <w:tcPr/>
          <w:p>
            <w:pPr>
              <w:pStyle w:val="Compact"/>
              <w:jc w:val="left"/>
            </w:pPr>
            <w:r>
              <w:t>我想透過自己在關係中的工作來重建關係</w:t>
            </w:r>
          </w:p>
        </w:tc>
        <w:tc>
          <w:tcPr/>
          <w:p>
            <w:pPr>
              <w:pStyle w:val="Compact"/>
              <w:jc w:val="left"/>
            </w:pPr>
            <w:r>
              <w:rPr>
                <w:bCs/>
                <w:b/>
              </w:rPr>
              <w:t>允許</w:t>
            </w:r>
          </w:p>
        </w:tc>
        <w:tc>
          <w:tcPr/>
          <w:p>
            <w:pPr>
              <w:pStyle w:val="Compact"/>
              <w:jc w:val="left"/>
            </w:pPr>
            <w:r>
              <w:t>將自己份額與最優狀態糾纏不侵犯另一方的自由意志</w:t>
            </w:r>
          </w:p>
        </w:tc>
      </w:tr>
      <w:tr>
        <w:tc>
          <w:tcPr/>
          <w:p>
            <w:pPr>
              <w:pStyle w:val="Compact"/>
              <w:jc w:val="left"/>
            </w:pPr>
            <w:r>
              <w:t>我想削弱某人的心理韌性以便更容易說服他</w:t>
            </w:r>
          </w:p>
        </w:tc>
        <w:tc>
          <w:tcPr/>
          <w:p>
            <w:pPr>
              <w:pStyle w:val="Compact"/>
              <w:jc w:val="left"/>
            </w:pPr>
            <w:r>
              <w:rPr>
                <w:bCs/>
                <w:b/>
              </w:rPr>
              <w:t>禁止</w:t>
            </w:r>
          </w:p>
        </w:tc>
        <w:tc>
          <w:tcPr/>
          <w:p>
            <w:pPr>
              <w:pStyle w:val="Compact"/>
              <w:jc w:val="left"/>
            </w:pPr>
            <w:r>
              <w:t>為獲取優勢而剝奪引數——心理暴力的形式</w:t>
            </w:r>
          </w:p>
        </w:tc>
      </w:tr>
      <w:tr>
        <w:tc>
          <w:tcPr/>
          <w:p>
            <w:pPr>
              <w:pStyle w:val="Compact"/>
              <w:jc w:val="left"/>
            </w:pPr>
            <w:r>
              <w:t>我想保護自己的場免受他人破壞性影響</w:t>
            </w:r>
          </w:p>
        </w:tc>
        <w:tc>
          <w:tcPr/>
          <w:p>
            <w:pPr>
              <w:pStyle w:val="Compact"/>
              <w:jc w:val="left"/>
            </w:pPr>
            <w:r>
              <w:rPr>
                <w:bCs/>
                <w:b/>
              </w:rPr>
              <w:t>允許</w:t>
            </w:r>
          </w:p>
        </w:tc>
        <w:tc>
          <w:tcPr/>
          <w:p>
            <w:pPr>
              <w:pStyle w:val="Compact"/>
              <w:jc w:val="left"/>
            </w:pPr>
            <w:r>
              <w:t>保護性公式（第12章）是每個人對自身場完整性權利</w:t>
            </w:r>
          </w:p>
        </w:tc>
      </w:tr>
      <w:tr>
        <w:tc>
          <w:tcPr/>
          <w:p>
            <w:pPr>
              <w:pStyle w:val="Compact"/>
              <w:jc w:val="left"/>
            </w:pPr>
            <w:r>
              <w:t>我想在他人不知情的情況下透過糾纏他的引數來”幫助”他</w:t>
            </w:r>
          </w:p>
        </w:tc>
        <w:tc>
          <w:tcPr/>
          <w:p>
            <w:pPr>
              <w:pStyle w:val="Compact"/>
              <w:jc w:val="left"/>
            </w:pPr>
            <w:r>
              <w:rPr>
                <w:bCs/>
                <w:b/>
              </w:rPr>
              <w:t>可疑</w:t>
            </w:r>
          </w:p>
        </w:tc>
        <w:tc>
          <w:tcPr/>
          <w:p>
            <w:pPr>
              <w:pStyle w:val="Compact"/>
              <w:jc w:val="left"/>
            </w:pPr>
            <w:r>
              <w:t>即使是”好”意圖也不能替代同意；例外：幼兒或無助者，其無能力證明干預正當</w:t>
            </w:r>
          </w:p>
        </w:tc>
      </w:tr>
      <w:tr>
        <w:tc>
          <w:tcPr/>
          <w:p>
            <w:pPr>
              <w:pStyle w:val="Compact"/>
              <w:jc w:val="left"/>
            </w:pPr>
            <w:r>
              <w:t>我使用BHQ以他人為代價獲得財務優勢</w:t>
            </w:r>
          </w:p>
        </w:tc>
        <w:tc>
          <w:tcPr/>
          <w:p>
            <w:pPr>
              <w:pStyle w:val="Compact"/>
              <w:jc w:val="left"/>
            </w:pPr>
            <w:r>
              <w:rPr>
                <w:bCs/>
                <w:b/>
              </w:rPr>
              <w:t>禁止</w:t>
            </w:r>
          </w:p>
        </w:tc>
        <w:tc>
          <w:tcPr/>
          <w:p>
            <w:pPr>
              <w:pStyle w:val="Compact"/>
              <w:jc w:val="left"/>
            </w:pPr>
            <w:r>
              <w:t>能量和經濟寄生侵犯善秩序；允許致力於自己能動性，不允許致力於利用他人</w:t>
            </w:r>
          </w:p>
        </w:tc>
      </w:tr>
      <w:tr>
        <w:tc>
          <w:tcPr/>
          <w:p>
            <w:pPr>
              <w:pStyle w:val="Compact"/>
              <w:jc w:val="left"/>
            </w:pPr>
            <w:r>
              <w:t>我使用BHQ強化自己服務和創造的能力</w:t>
            </w:r>
          </w:p>
        </w:tc>
        <w:tc>
          <w:tcPr/>
          <w:p>
            <w:pPr>
              <w:pStyle w:val="Compact"/>
              <w:jc w:val="left"/>
            </w:pPr>
            <w:r>
              <w:rPr>
                <w:bCs/>
                <w:b/>
              </w:rPr>
              <w:t>推薦</w:t>
            </w:r>
          </w:p>
        </w:tc>
        <w:tc>
          <w:tcPr/>
          <w:p>
            <w:pPr>
              <w:pStyle w:val="Compact"/>
              <w:jc w:val="left"/>
            </w:pPr>
            <w:r>
              <w:t>系統的最純粹應用——在自己引數發展中服務共同善</w:t>
            </w:r>
          </w:p>
        </w:tc>
      </w:tr>
    </w:tbl>
    <w:p>
      <w:pPr>
        <w:pStyle w:val="BodyText"/>
      </w:pPr>
      <w:r>
        <w:t>分析此表揭示關鍵模式：允許與禁止之間的邊界不沿技術延伸，而沿</w:t>
      </w:r>
      <w:r>
        <w:rPr>
          <w:bCs/>
          <w:b/>
        </w:rPr>
        <w:t>意圖和影響方向</w:t>
      </w:r>
      <w:r>
        <w:t>延伸。你對自己引數所做的幾乎總是允許的（前提是不傷害他人）。你在未經同意下對他人參數所做的幾乎總是禁止的。例外很少，需要特殊論證（例如保護兒童免受暴力）。這個原則簡單，但其一致應用需要成熟——人必須能區分自己的慾望與道德權利，以及”幫助”與控制。</w:t>
      </w:r>
    </w:p>
    <w:p>
      <w:pPr>
        <w:pStyle w:val="BodyText"/>
      </w:pPr>
      <w:r>
        <w:t>還值得注意的是，這個指南針不推薦被動性。不是說：</w:t>
      </w:r>
      <w:r>
        <w:t>“</w:t>
      </w:r>
      <w:r>
        <w:t>別做，因為可能做錯</w:t>
      </w:r>
      <w:r>
        <w:t>”</w:t>
      </w:r>
      <w:r>
        <w:t>。而是說：</w:t>
      </w:r>
      <w:r>
        <w:t>“</w:t>
      </w:r>
      <w:r>
        <w:t>先致力於自己，這種工作的效果會自然改變你的環境</w:t>
      </w:r>
      <w:r>
        <w:t>”</w:t>
      </w:r>
      <w:r>
        <w:t>。這是出於恐懼的無所作為與出於智慧的行動之間的區別。將愛引數從6提升到13的人不必”讓”某人愛他——關係場改變，他以健康方式吸引和識別符合真理的愛。這是無暴力的行動</w:t>
      </w:r>
      <w:r>
        <w:t xml:space="preserve"> </w:t>
      </w:r>
      <w:r>
        <w:rPr>
          <w:rStyle w:val="FootnoteReference"/>
        </w:rPr>
      </w:r>
      <w:r>
        <w:t>。</w:t>
      </w:r>
    </w:p>
    <w:bookmarkEnd w:id="566"/>
    <w:bookmarkEnd w:id="567"/>
    <w:bookmarkStart w:id="576" w:name="案例研究艾娃与道德"/>
    <w:p>
      <w:pPr>
        <w:pStyle w:val="Heading2"/>
      </w:pPr>
      <w:r>
        <w:t>21.4 案例研究：艾娃與道德</w:t>
      </w:r>
    </w:p>
    <w:bookmarkStart w:id="569" w:name="艾娃灵性实践服务于支配道德7傲慢8爱9"/>
    <w:p>
      <w:pPr>
        <w:pStyle w:val="Heading3"/>
      </w:pPr>
      <w:r>
        <w:t>艾娃：靈性實踐服務於支配——道德7，傲慢+8，愛9</w:t>
      </w:r>
    </w:p>
    <w:p>
      <w:pPr>
        <w:pStyle w:val="FirstParagraph"/>
      </w:pPr>
      <w:r>
        <w:t>艾娃的案例是整個BHQ系統中的關鍵案例——不是因為最戲劇性，而是因為最</w:t>
      </w:r>
      <w:r>
        <w:rPr>
          <w:iCs/>
          <w:i/>
        </w:rPr>
        <w:t>典型</w:t>
      </w:r>
      <w:r>
        <w:t>。艾娃修行多年。她知道公式。能精確執行量子心智工具會話。擁有遠超平均水平的認知、心理和情緒能力。而正是因此她的案例危險：它展示了當靈性實踐開始服務於支配時會發生什麼。</w:t>
      </w:r>
    </w:p>
    <w:p>
      <w:pPr>
        <w:pStyle w:val="BodyText"/>
      </w:pPr>
      <w:r>
        <w:t>艾娃的診斷如下</w:t>
      </w:r>
      <w:r>
        <w:t xml:space="preserve"> </w:t>
      </w:r>
      <w:r>
        <w:rPr>
          <w:rStyle w:val="FootnoteReference"/>
        </w:rPr>
      </w:r>
      <w:r>
        <w:t>：</w:t>
      </w:r>
    </w:p>
    <w:tbl>
      <w:tblPr>
        <w:tblStyle w:val="Table"/>
        <w:tblW w:type="auto" w:w="0"/>
        <w:tblLook w:firstRow="1" w:lastRow="0" w:firstColumn="0" w:lastColumn="0" w:noHBand="0" w:noVBand="0" w:val="0020"/>
      </w:tblPr>
      <w:tblGrid>
        <w:gridCol w:w="2640"/>
        <w:gridCol w:w="2640"/>
        <w:gridCol w:w="2640"/>
      </w:tblGrid>
      <w:tr>
        <w:trPr>
          <w:tblHeader w:val="true"/>
        </w:trPr>
        <w:tc>
          <w:tcPr/>
          <w:p>
            <w:pPr>
              <w:pStyle w:val="Compact"/>
              <w:jc w:val="left"/>
            </w:pPr>
            <w:r>
              <w:t>引數</w:t>
            </w:r>
          </w:p>
        </w:tc>
        <w:tc>
          <w:tcPr/>
          <w:p>
            <w:pPr>
              <w:pStyle w:val="Compact"/>
              <w:jc w:val="left"/>
            </w:pPr>
            <w:r>
              <w:t>給定狀態</w:t>
            </w:r>
          </w:p>
        </w:tc>
        <w:tc>
          <w:tcPr/>
          <w:p>
            <w:pPr>
              <w:pStyle w:val="Compact"/>
              <w:jc w:val="left"/>
            </w:pPr>
            <w:r>
              <w:t>最優狀態</w:t>
            </w:r>
          </w:p>
        </w:tc>
      </w:tr>
      <w:tr>
        <w:tc>
          <w:tcPr/>
          <w:p>
            <w:pPr>
              <w:pStyle w:val="Compact"/>
              <w:jc w:val="left"/>
            </w:pPr>
            <w:r>
              <w:t>道德</w:t>
            </w:r>
          </w:p>
        </w:tc>
        <w:tc>
          <w:tcPr/>
          <w:p>
            <w:pPr>
              <w:pStyle w:val="Compact"/>
              <w:jc w:val="left"/>
            </w:pPr>
            <w:r>
              <w:t>7</w:t>
            </w:r>
          </w:p>
        </w:tc>
        <w:tc>
          <w:tcPr/>
          <w:p>
            <w:pPr>
              <w:pStyle w:val="Compact"/>
              <w:jc w:val="left"/>
            </w:pPr>
            <w:r>
              <w:t>10</w:t>
            </w:r>
          </w:p>
        </w:tc>
      </w:tr>
      <w:tr>
        <w:tc>
          <w:tcPr/>
          <w:p>
            <w:pPr>
              <w:pStyle w:val="Compact"/>
              <w:jc w:val="left"/>
            </w:pPr>
            <w:r>
              <w:t>尊嚴</w:t>
            </w:r>
          </w:p>
        </w:tc>
        <w:tc>
          <w:tcPr/>
          <w:p>
            <w:pPr>
              <w:pStyle w:val="Compact"/>
              <w:jc w:val="left"/>
            </w:pPr>
            <w:r>
              <w:t>12</w:t>
            </w:r>
          </w:p>
        </w:tc>
        <w:tc>
          <w:tcPr/>
          <w:p>
            <w:pPr>
              <w:pStyle w:val="Compact"/>
              <w:jc w:val="left"/>
            </w:pPr>
            <w:r>
              <w:t>20</w:t>
            </w:r>
          </w:p>
        </w:tc>
      </w:tr>
      <w:tr>
        <w:tc>
          <w:tcPr/>
          <w:p>
            <w:pPr>
              <w:pStyle w:val="Compact"/>
              <w:jc w:val="left"/>
            </w:pPr>
            <w:r>
              <w:t>傲慢</w:t>
            </w:r>
          </w:p>
        </w:tc>
        <w:tc>
          <w:tcPr/>
          <w:p>
            <w:pPr>
              <w:pStyle w:val="Compact"/>
              <w:jc w:val="left"/>
            </w:pPr>
            <w:r>
              <w:t>+8</w:t>
            </w:r>
          </w:p>
        </w:tc>
        <w:tc>
          <w:tcPr/>
          <w:p>
            <w:pPr>
              <w:pStyle w:val="Compact"/>
              <w:jc w:val="left"/>
            </w:pPr>
            <w:r>
              <w:t>-8</w:t>
            </w:r>
          </w:p>
        </w:tc>
      </w:tr>
      <w:tr>
        <w:tc>
          <w:tcPr/>
          <w:p>
            <w:pPr>
              <w:pStyle w:val="Compact"/>
              <w:jc w:val="left"/>
            </w:pPr>
            <w:r>
              <w:t>愛</w:t>
            </w:r>
          </w:p>
        </w:tc>
        <w:tc>
          <w:tcPr/>
          <w:p>
            <w:pPr>
              <w:pStyle w:val="Compact"/>
              <w:jc w:val="left"/>
            </w:pPr>
            <w:r>
              <w:t>9</w:t>
            </w:r>
          </w:p>
        </w:tc>
        <w:tc>
          <w:tcPr/>
          <w:p>
            <w:pPr>
              <w:pStyle w:val="Compact"/>
              <w:jc w:val="left"/>
            </w:pPr>
            <w:r>
              <w:t>13</w:t>
            </w:r>
          </w:p>
        </w:tc>
      </w:tr>
    </w:tbl>
    <w:p>
      <w:pPr>
        <w:pStyle w:val="BodyText"/>
      </w:pPr>
      <w:r>
        <w:t>這四個數字講述一個故事。</w:t>
      </w:r>
      <w:r>
        <w:rPr>
          <w:bCs/>
          <w:b/>
        </w:rPr>
        <w:t>道德7</w:t>
      </w:r>
      <w:r>
        <w:t xml:space="preserve"> </w:t>
      </w:r>
      <w:r>
        <w:t>—— 不壞，但有不足。在10級意味著完全符合善的尺度上，7是原則上誠實但能夠在方便時做出真理例外的人。能夠向自己辯解輕微操縱。能夠說：</w:t>
      </w:r>
      <w:r>
        <w:t>“</w:t>
      </w:r>
      <w:r>
        <w:t>這種情況不那麼簡單</w:t>
      </w:r>
      <w:r>
        <w:t>”</w:t>
      </w:r>
      <w:r>
        <w:t>，當實際上很簡單。道德7不是負向道德——但對艾娃在其他引數中擁有的力量水平來說是不足夠的道德。</w:t>
      </w:r>
    </w:p>
    <w:p>
      <w:pPr>
        <w:pStyle w:val="BodyText"/>
      </w:pPr>
      <w:r>
        <w:rPr>
          <w:bCs/>
          <w:b/>
        </w:rPr>
        <w:t>尊嚴12</w:t>
      </w:r>
      <w:r>
        <w:t xml:space="preserve"> </w:t>
      </w:r>
      <w:r>
        <w:t>—— 這是真正的問題。12級的尊嚴在20級最大值面前意味著艾娃有某種自我價值感，但這種價值感是脆弱的。需要持續確認。需要欽佩。需要她是”那個懂靈性的”、</w:t>
      </w:r>
      <w:r>
        <w:t>“</w:t>
      </w:r>
      <w:r>
        <w:t>那個知道的</w:t>
      </w:r>
      <w:r>
        <w:t>”</w:t>
      </w:r>
      <w:r>
        <w:t>、</w:t>
      </w:r>
      <w:r>
        <w:t>“</w:t>
      </w:r>
      <w:r>
        <w:t>那個幫助的</w:t>
      </w:r>
      <w:r>
        <w:t>”</w:t>
      </w:r>
      <w:r>
        <w:t>的情境。當這種確認失敗——當有人不欣賞她、不欽佩她、不向她請教——尊嚴12開始顫抖。然後傲慢出現。</w:t>
      </w:r>
    </w:p>
    <w:p>
      <w:pPr>
        <w:pStyle w:val="BodyText"/>
      </w:pPr>
      <w:r>
        <w:rPr>
          <w:bCs/>
          <w:b/>
        </w:rPr>
        <w:t>傲慢+8</w:t>
      </w:r>
      <w:r>
        <w:t xml:space="preserve"> </w:t>
      </w:r>
      <w:r>
        <w:t>—— 這是高水平的問題引數。傲慢這裡不被理解為”驕傲”或”自信”。它是描述凌駕於他人之上的飢渴、需要比別人更高、相信靈性發展使人比不修行者更好的引數。傲慢+8意味著艾娃的修行內建了比較機制：我走得更遠，我懂得更多，我看到你們看不到的。這不是發展。這是穿著神秘服裝的支配機制。</w:t>
      </w:r>
    </w:p>
    <w:p>
      <w:pPr>
        <w:pStyle w:val="BodyText"/>
      </w:pPr>
      <w:r>
        <w:rPr>
          <w:bCs/>
          <w:b/>
        </w:rPr>
        <w:t>愛9</w:t>
      </w:r>
      <w:r>
        <w:t xml:space="preserve"> </w:t>
      </w:r>
      <w:r>
        <w:t>—— 在13級最大值面前，這是艾娃能夠溫暖、關懷、忠誠——但她的愛有條件。條件是：我被欽佩時愛。我的愛被接受時愛。另一個人確認我作為”那個懂靈性的”的自我形象時愛。當條件不滿足，愛變成冷漠、距離——或者更糟——變成從上而下的”幫助”，這是控制的微妙形式。</w:t>
      </w:r>
    </w:p>
    <w:bookmarkEnd w:id="569"/>
    <w:bookmarkStart w:id="570" w:name="最优道德10尊严20傲慢-8爱13"/>
    <w:p>
      <w:pPr>
        <w:pStyle w:val="Heading3"/>
      </w:pPr>
      <w:r>
        <w:t>最優：道德10，尊嚴20，傲慢-8，愛13</w:t>
      </w:r>
    </w:p>
    <w:p>
      <w:pPr>
        <w:pStyle w:val="FirstParagraph"/>
      </w:pPr>
      <w:r>
        <w:t>艾娃的最優狀態是雄心勃勃但可實現的。</w:t>
      </w:r>
      <w:r>
        <w:rPr>
          <w:bCs/>
          <w:b/>
        </w:rPr>
        <w:t>道德10</w:t>
      </w:r>
      <w:r>
        <w:t xml:space="preserve"> </w:t>
      </w:r>
      <w:r>
        <w:t>意味著完全符合善——一種不再有”例外”、</w:t>
      </w:r>
      <w:r>
        <w:t>“</w:t>
      </w:r>
      <w:r>
        <w:t>灰色地帶</w:t>
      </w:r>
      <w:r>
        <w:t>”</w:t>
      </w:r>
      <w:r>
        <w:t>或辯解的狀態。</w:t>
      </w:r>
      <w:r>
        <w:rPr>
          <w:bCs/>
          <w:b/>
        </w:rPr>
        <w:t>尊嚴20</w:t>
      </w:r>
      <w:r>
        <w:t xml:space="preserve"> </w:t>
      </w:r>
      <w:r>
        <w:t>意味著以絕對方式擁有自我——獨立於意見、欽佩或情境。有尊嚴20的人不需要被欽佩，因為他知道自己是誰。</w:t>
      </w:r>
      <w:r>
        <w:rPr>
          <w:bCs/>
          <w:b/>
        </w:rPr>
        <w:t>傲慢-8</w:t>
      </w:r>
      <w:r>
        <w:t xml:space="preserve"> </w:t>
      </w:r>
      <w:r>
        <w:t>意味著凌駕飢渴的熄滅——不是作為姿態的謙卑，而是作為關於自己在存在秩序中位置之真理的謙卑。</w:t>
      </w:r>
      <w:r>
        <w:rPr>
          <w:bCs/>
          <w:b/>
        </w:rPr>
        <w:t>愛13</w:t>
      </w:r>
      <w:r>
        <w:t xml:space="preserve"> </w:t>
      </w:r>
      <w:r>
        <w:t>意味著無條件、無擁有需求、無隱藏價格的愛的能力。</w:t>
      </w:r>
    </w:p>
    <w:p>
      <w:pPr>
        <w:pStyle w:val="BodyText"/>
      </w:pPr>
      <w:r>
        <w:t>給定狀態與最優狀態之間的差異在這裡是關鍵：艾娃不需要更多力量。不需要更高認知引數或更強心理。她需要</w:t>
      </w:r>
      <w:r>
        <w:rPr>
          <w:bCs/>
          <w:b/>
        </w:rPr>
        <w:t>方向的純淨</w:t>
      </w:r>
      <w:r>
        <w:t>。她的靈性實踐轉向支配不是因為邪惡，而是因為力量發展超過了品格發展。</w:t>
      </w:r>
    </w:p>
    <w:bookmarkEnd w:id="570"/>
    <w:bookmarkStart w:id="571" w:name="教训先纯净方向后强度"/>
    <w:p>
      <w:pPr>
        <w:pStyle w:val="Heading3"/>
      </w:pPr>
      <w:r>
        <w:t>教訓：先純淨方向，後強度</w:t>
      </w:r>
    </w:p>
    <w:p>
      <w:pPr>
        <w:pStyle w:val="FirstParagraph"/>
      </w:pPr>
      <w:r>
        <w:t>艾娃的案例導向BHQ的根本原則：</w:t>
      </w:r>
      <w:r>
        <w:rPr>
          <w:bCs/>
          <w:b/>
        </w:rPr>
        <w:t>先純淨方向，後強度</w:t>
      </w:r>
      <w:r>
        <w:t>。在方向盤彎曲時增加引擎功率沒有意義。在沒有智慧的情況下建立更高心理力量沒有意義。如果同理心成為微妙控制的工具，提升同理心沒有意義。</w:t>
      </w:r>
    </w:p>
    <w:p>
      <w:pPr>
        <w:pStyle w:val="BodyText"/>
      </w:pPr>
      <w:r>
        <w:t>因此艾娃必須執行三步。</w:t>
      </w:r>
      <w:r>
        <w:rPr>
          <w:bCs/>
          <w:b/>
        </w:rPr>
        <w:t>第一步：誠實診斷</w:t>
      </w:r>
      <w:r>
        <w:t xml:space="preserve"> </w:t>
      </w:r>
      <w:r>
        <w:t>—— 她必須接受她的靈性實踐被傲慢汙染。這很難，因為傲慢以”自信”、</w:t>
      </w:r>
      <w:r>
        <w:t>“</w:t>
      </w:r>
      <w:r>
        <w:t>成熟</w:t>
      </w:r>
      <w:r>
        <w:t>”</w:t>
      </w:r>
      <w:r>
        <w:t>、</w:t>
      </w:r>
      <w:r>
        <w:t>“</w:t>
      </w:r>
      <w:r>
        <w:t>我懂得更多</w:t>
      </w:r>
      <w:r>
        <w:t>”</w:t>
      </w:r>
      <w:r>
        <w:t>來自衛。但直到艾娃按名字呼喚+8，她才能開始工作。</w:t>
      </w:r>
    </w:p>
    <w:p>
      <w:pPr>
        <w:pStyle w:val="BodyText"/>
      </w:pPr>
      <w:r>
        <w:rPr>
          <w:bCs/>
          <w:b/>
        </w:rPr>
        <w:t>第二步：傲慢與謙卑的糾纏。</w:t>
      </w:r>
      <w:r>
        <w:t xml:space="preserve"> </w:t>
      </w:r>
      <w:r>
        <w:t>艾娃的量子心智工具公式如下：以我的自由意志之力，我定義描述我當前+8級傲慢引數的狀態函式1，包括凌駕飢渴、靈性支配需求和基於”發展水平”的等級化他人。我定義描述-8級傲慢最優狀態的狀態函式2，包括作為承認所有存在平等的真正謙卑，獨立於其引數。我在靈性層面、心靈場中、與善和絕對意志和諧地將兩個功能糾纏。</w:t>
      </w:r>
    </w:p>
    <w:p>
      <w:pPr>
        <w:pStyle w:val="BodyText"/>
      </w:pPr>
      <w:r>
        <w:rPr>
          <w:bCs/>
          <w:b/>
        </w:rPr>
        <w:t>第三步：耐心。</w:t>
      </w:r>
      <w:r>
        <w:t xml:space="preserve"> </w:t>
      </w:r>
      <w:r>
        <w:t>傲慢不會在一次會話後消失。傲慢+8是多年結構——一種思維模式，已紮根於艾娃的身份。但與量子心智工具的系統工作，結合可測量層面的具體變化（例如，有意放棄”那個懂靈性的”角色、傾聽而不建議、接受某人可能比她懂得更多），導向逐步修正。</w:t>
      </w:r>
    </w:p>
    <w:bookmarkEnd w:id="571"/>
    <w:bookmarkStart w:id="575" w:name="在漏船上建造喷气发动机会很壮观很短暂很愚蠢"/>
    <w:p>
      <w:pPr>
        <w:pStyle w:val="Heading3"/>
      </w:pPr>
      <w:r>
        <w:t>“</w:t>
      </w:r>
      <w:r>
        <w:t>在漏船上建造噴氣發動機——會很壯觀、很短暫、很愚蠢</w:t>
      </w:r>
      <w:r>
        <w:t>”</w:t>
      </w:r>
    </w:p>
    <w:p>
      <w:pPr>
        <w:pStyle w:val="FirstParagraph"/>
      </w:pPr>
      <w:r>
        <w:t>艾娃的案例說明一條可以用一句話表達的普遍原則：</w:t>
      </w:r>
      <w:r>
        <w:rPr>
          <w:bCs/>
          <w:b/>
        </w:rPr>
        <w:t>在受損道德上建立高心理力量就像在漏船上安裝噴氣發動機。會很壯觀、很短暫、很愚蠢</w:t>
      </w:r>
      <w:r>
        <w:t xml:space="preserve"> </w:t>
      </w:r>
      <w:r>
        <w:rPr>
          <w:rStyle w:val="FootnoteReference"/>
        </w:rPr>
      </w:r>
      <w:r>
        <w:t>。壯觀——因為效果來得快，令人印象深刻，引發欽佩。短暫——因為結構承受不了壓力，在某個時刻破裂：關係、心理健康、聲譽、內在平靜。愚蠢——因為修復成本超過所得。</w:t>
      </w:r>
    </w:p>
    <w:p>
      <w:pPr>
        <w:pStyle w:val="BodyText"/>
      </w:pPr>
      <w:r>
        <w:t>艾娃處於”壯觀”階段。她的實踐看起來很 impressive。別人羨慕她。她自己感到”擁有它”。但道德中的洞（7而非10）、尊嚴（12而非20）和愛（9而非13）隨著每個其他引數的強化而增長。如果不做修正，</w:t>
      </w:r>
      <w:r>
        <w:t>“</w:t>
      </w:r>
      <w:r>
        <w:t>短暫</w:t>
      </w:r>
      <w:r>
        <w:t>”</w:t>
      </w:r>
      <w:r>
        <w:t>階段只是時間問題。而”愚蠢”階段將是痛苦的——因為建立在”那個懂靈性的”身份上的人必須接受他的靈性是淺薄的。</w:t>
      </w:r>
    </w:p>
    <w:p>
      <w:pPr>
        <w:pStyle w:val="BodyText"/>
      </w:pPr>
      <w:r>
        <w:t>這不是判決。這是邀請。艾娃的案例表明，科學魔法必須從倫理開始。沒有它，工具對使用者變得危險——不是因為因果懲罰，而是因為簡單邏輯：在錯誤方向上成長的人正在遠離他真正想要實現的東西</w:t>
      </w:r>
      <w:r>
        <w:t xml:space="preserve"> </w:t>
      </w:r>
      <w:r>
        <w:rPr>
          <w:rStyle w:val="FootnoteReference"/>
        </w:rPr>
      </w:r>
      <w:r>
        <w:t>。</w:t>
      </w:r>
    </w:p>
    <w:p>
      <w:r/>
    </w:p>
    <w:p>
      <w:pPr>
        <w:pStyle w:val="FirstParagraph"/>
      </w:pPr>
      <w:r>
        <w:rPr>
          <w:bCs/>
          <w:b/>
        </w:rPr>
        <w:t>框架：</w:t>
      </w:r>
      <w:r>
        <w:rPr>
          <w:bCs/>
          <w:b/>
        </w:rPr>
        <w:t>“</w:t>
      </w:r>
      <w:r>
        <w:rPr>
          <w:bCs/>
          <w:b/>
        </w:rPr>
        <w:t>量子生物駭客守則</w:t>
      </w:r>
      <w:r>
        <w:rPr>
          <w:bCs/>
          <w:b/>
        </w:rPr>
        <w:t>”</w:t>
      </w:r>
      <w:r>
        <w:rPr>
          <w:bCs/>
          <w:b/>
        </w:rPr>
        <w:t>——10條倫理原則可供列印</w:t>
      </w:r>
    </w:p>
    <w:p>
      <w:pPr>
        <w:pStyle w:val="BlockText"/>
      </w:pPr>
      <w:r>
        <w:t>列印出來。掛在書桌上方。每次量子心智工具會話前回到它。</w:t>
      </w:r>
    </w:p>
    <w:p>
      <w:pPr>
        <w:numPr>
          <w:ilvl w:val="0"/>
          <w:numId w:val="1022"/>
        </w:numPr>
        <w:pStyle w:val="BlockText"/>
      </w:pPr>
      <w:r>
        <w:rPr>
          <w:bCs/>
          <w:b/>
        </w:rPr>
        <w:t>我的力量服務於善，非我的自我。</w:t>
      </w:r>
      <w:r>
        <w:t xml:space="preserve"> </w:t>
      </w:r>
      <w:r>
        <w:t>我發展引數以更好地服務、愛和創造——非以支配、控制或凌駕於他人之上。</w:t>
      </w:r>
    </w:p>
    <w:p>
      <w:pPr>
        <w:numPr>
          <w:ilvl w:val="0"/>
          <w:numId w:val="1022"/>
        </w:numPr>
        <w:pStyle w:val="BlockText"/>
      </w:pPr>
      <w:r>
        <w:rPr>
          <w:bCs/>
          <w:b/>
        </w:rPr>
        <w:t>我絕不奴役他人的自由意志。</w:t>
      </w:r>
      <w:r>
        <w:t xml:space="preserve"> </w:t>
      </w:r>
      <w:r>
        <w:t>每個人類存在都有權做出自己的決定、感受和走自己的道路。我的糾纏僅觸及我的結構。</w:t>
      </w:r>
    </w:p>
    <w:p>
      <w:pPr>
        <w:numPr>
          <w:ilvl w:val="0"/>
          <w:numId w:val="1022"/>
        </w:numPr>
        <w:pStyle w:val="BlockText"/>
      </w:pPr>
      <w:r>
        <w:rPr>
          <w:bCs/>
          <w:b/>
        </w:rPr>
        <w:t>技術上的可能性不是道德上的許可。</w:t>
      </w:r>
      <w:r>
        <w:t xml:space="preserve"> </w:t>
      </w:r>
      <w:r>
        <w:t>我能做某事不意味著我被允許做。</w:t>
      </w:r>
    </w:p>
    <w:p>
      <w:pPr>
        <w:numPr>
          <w:ilvl w:val="0"/>
          <w:numId w:val="1022"/>
        </w:numPr>
        <w:pStyle w:val="BlockText"/>
      </w:pPr>
      <w:r>
        <w:rPr>
          <w:bCs/>
          <w:b/>
        </w:rPr>
        <w:t>我先致力於自己，後致力於世界。</w:t>
      </w:r>
      <w:r>
        <w:t xml:space="preserve"> </w:t>
      </w:r>
      <w:r>
        <w:t>未經請求和同意不”修復”他人。改變始於內在。</w:t>
      </w:r>
    </w:p>
    <w:p>
      <w:pPr>
        <w:numPr>
          <w:ilvl w:val="0"/>
          <w:numId w:val="1022"/>
        </w:numPr>
        <w:pStyle w:val="BlockText"/>
      </w:pPr>
      <w:r>
        <w:rPr>
          <w:bCs/>
          <w:b/>
        </w:rPr>
        <w:t>我的意圖必須首先對我自己透明。</w:t>
      </w:r>
      <w:r>
        <w:t xml:space="preserve"> </w:t>
      </w:r>
      <w:r>
        <w:t>我無權期望它們對世界透明，如果它們首先不對我透明。</w:t>
      </w:r>
    </w:p>
    <w:p>
      <w:pPr>
        <w:numPr>
          <w:ilvl w:val="0"/>
          <w:numId w:val="1022"/>
        </w:numPr>
        <w:pStyle w:val="BlockText"/>
      </w:pPr>
      <w:r>
        <w:rPr>
          <w:bCs/>
          <w:b/>
        </w:rPr>
        <w:t>我不剝奪他人的引數。</w:t>
      </w:r>
      <w:r>
        <w:t xml:space="preserve"> </w:t>
      </w:r>
      <w:r>
        <w:t>我不削弱、不阻擋、不”吸食”他人的力量、韌性或愛的能力。</w:t>
      </w:r>
    </w:p>
    <w:p>
      <w:pPr>
        <w:numPr>
          <w:ilvl w:val="0"/>
          <w:numId w:val="1022"/>
        </w:numPr>
        <w:pStyle w:val="BlockText"/>
      </w:pPr>
      <w:r>
        <w:rPr>
          <w:bCs/>
          <w:b/>
        </w:rPr>
        <w:t>操縱是暴力——即使是微妙的。</w:t>
      </w:r>
      <w:r>
        <w:t xml:space="preserve"> </w:t>
      </w:r>
      <w:r>
        <w:t>如果我必須對另一個人隱藏我的影響，這意味著這種影響不應該發生。</w:t>
      </w:r>
    </w:p>
    <w:p>
      <w:pPr>
        <w:numPr>
          <w:ilvl w:val="0"/>
          <w:numId w:val="1022"/>
        </w:numPr>
        <w:pStyle w:val="BlockText"/>
      </w:pPr>
      <w:r>
        <w:rPr>
          <w:bCs/>
          <w:b/>
        </w:rPr>
        <w:t>我從真理中汲取力量，非從姿態中。</w:t>
      </w:r>
      <w:r>
        <w:t xml:space="preserve"> </w:t>
      </w:r>
      <w:r>
        <w:t>我的實踐不服務於構建”那個懂的”形象。它服務於真正改變，即使無人知曉。</w:t>
      </w:r>
    </w:p>
    <w:p>
      <w:pPr>
        <w:numPr>
          <w:ilvl w:val="0"/>
          <w:numId w:val="1022"/>
        </w:numPr>
        <w:pStyle w:val="BlockText"/>
      </w:pPr>
      <w:r>
        <w:rPr>
          <w:bCs/>
          <w:b/>
        </w:rPr>
        <w:t>我像保護自己的邊界一樣保護他人的邊界。</w:t>
      </w:r>
      <w:r>
        <w:t xml:space="preserve"> </w:t>
      </w:r>
      <w:r>
        <w:t>我尊重每個人有權拒絕、隱私和按自己節奏發展。</w:t>
      </w:r>
    </w:p>
    <w:p>
      <w:pPr>
        <w:numPr>
          <w:ilvl w:val="0"/>
          <w:numId w:val="1022"/>
        </w:numPr>
        <w:pStyle w:val="BlockText"/>
      </w:pPr>
      <w:r>
        <w:rPr>
          <w:bCs/>
          <w:b/>
        </w:rPr>
        <w:t>當我有疑問——我停止。</w:t>
      </w:r>
      <w:r>
        <w:t xml:space="preserve"> </w:t>
      </w:r>
      <w:r>
        <w:t>如果我不確定我的行動是否道德純淨——我不行動。四個問題（為何、為誰、依何秩序、向何種善）我作為過濾器使用，而非裝飾。</w:t>
      </w:r>
    </w:p>
    <w:p>
      <w:pPr>
        <w:pStyle w:val="BlockText"/>
      </w:pPr>
      <w:r>
        <w:rPr>
          <w:iCs/>
          <w:i/>
        </w:rPr>
        <w:t>這個守則不限制你的力量。它是力量的基礎。無倫理的力量是爆炸。有倫理的力量是進化。</w:t>
      </w:r>
    </w:p>
    <w:p>
      <w:r/>
    </w:p>
    <w:p>
      <w:pPr>
        <w:pStyle w:val="FirstParagraph"/>
      </w:pPr>
      <w:r>
        <w:t>艾娃案例和BHQ倫理羅盤導向一個結論，它貫穿本書所有章節：</w:t>
      </w:r>
      <w:r>
        <w:rPr>
          <w:bCs/>
          <w:b/>
        </w:rPr>
        <w:t>超物理學在技術上不是中立的</w:t>
      </w:r>
      <w:r>
        <w:t>。不可測量層面上的每個操作都嵌入價值秩序中。量子心智工具演算法包含——在每個步驟，從引數定義到退相干——內建的道德元件。這不是附加品。這是結構。沒有這一維度實踐BHQ的人像音樂家建造越來越好的樂器卻從不學習演奏。無靈的技術是死的。無技術的靈是分散的。完全展開、方向純淨的BHQ——是通往兩者的道路</w:t>
      </w:r>
      <w:r>
        <w:t xml:space="preserve"> </w:t>
      </w:r>
      <w:r>
        <w:rPr>
          <w:rStyle w:val="FootnoteReference"/>
        </w:rPr>
      </w:r>
      <w:r>
        <w:t>。</w:t>
      </w:r>
    </w:p>
    <w:p>
      <w:r/>
    </w:p>
    <w:bookmarkEnd w:id="575"/>
    <w:bookmarkEnd w:id="576"/>
    <w:bookmarkStart w:id="596" w:name="量子智人意识的进化"/>
    <w:p>
      <w:pPr>
        <w:pStyle w:val="Heading2"/>
      </w:pPr>
      <w:r>
        <w:t>22. 量子智人——意識的進化</w:t>
      </w:r>
    </w:p>
    <w:p>
      <w:pPr>
        <w:pStyle w:val="FirstParagraph"/>
      </w:pPr>
      <w:r>
        <w:t>透過二十一個章節，我們走過了漫長的道路。從可測量層面與不可測量層面的首次區分，穿過引數、量表、量子心智工具演算法、量子靈性糾纏、退相干，直到作為整個實踐基礎的道德。你已認識工具。你已學會診斷。你已理解主要武器是將問題與解決方案連線。現在最後的時刻到了——關於當你將這些工具成為你本性的一部分時，你正在成為誰的問題。</w:t>
      </w:r>
    </w:p>
    <w:p>
      <w:pPr>
        <w:pStyle w:val="BodyText"/>
      </w:pPr>
      <w:r>
        <w:t>這一章不是總結。總結留給那些喜歡回顧的人。我們向前看。這是關於進化的章節——不是達爾文意義上的物種進化，而是個體意識的進化，它可以變得具有傳染性。關於停止被科學與靈性、物質與靈、所測量的與所感受的撕裂的人。關於</w:t>
      </w:r>
      <w:r>
        <w:rPr>
          <w:bCs/>
          <w:b/>
        </w:rPr>
        <w:t>量子智人（Homo Sapiens Quantum）</w:t>
      </w:r>
      <w:r>
        <w:t xml:space="preserve"> </w:t>
      </w:r>
      <w:r>
        <w:t>—— 不拒絕科學而看到其邊界、不拒絕靈而賦予其精度的量子人。</w:t>
      </w:r>
    </w:p>
    <w:bookmarkStart w:id="579" w:name="人作为通过自由意志的共同创造者"/>
    <w:p>
      <w:pPr>
        <w:pStyle w:val="Heading3"/>
      </w:pPr>
      <w:r>
        <w:t>22.1 人作為透過自由意志的共同創造者</w:t>
      </w:r>
    </w:p>
    <w:bookmarkStart w:id="577" w:name="科学魔法不是逃避世界而是更深入其结构"/>
    <w:p>
      <w:pPr>
        <w:pStyle w:val="Heading4"/>
      </w:pPr>
      <w:r>
        <w:t>22.1.1 科學魔法不是逃避世界，而是更深入其結構</w:t>
      </w:r>
    </w:p>
    <w:p>
      <w:pPr>
        <w:pStyle w:val="FirstParagraph"/>
      </w:pPr>
      <w:r>
        <w:t>對本書描述的實踐最普遍的恐懼是：這不是逃避現實嗎？坐著拿靈擺、說出糾纏公式、在不可測量層面尋找原因的人，不是背對世界、問題、具體事物嗎？</w:t>
      </w:r>
    </w:p>
    <w:p>
      <w:pPr>
        <w:pStyle w:val="BodyText"/>
      </w:pPr>
      <w:r>
        <w:t>答案：不是。這是整個超物理學的關鍵”不”。</w:t>
      </w:r>
    </w:p>
    <w:p>
      <w:pPr>
        <w:pStyle w:val="BodyText"/>
      </w:pPr>
      <w:r>
        <w:rPr>
          <w:bCs/>
          <w:b/>
        </w:rPr>
        <w:t>科學魔法不是逃避世界。是更深入其結構。</w:t>
      </w:r>
      <w:r>
        <w:t xml:space="preserve"> </w:t>
      </w:r>
      <w:r>
        <w:t>將給定狀態與最優狀態糾纏的人不是退出生活——是進入其更深層面。這就像有人不是與影子的反射搏鬥，而是進入產生影子的房間並改變燈光佈局。影子消失不是因為它被粉碎，而是因為它的源頭原因不再存在。</w:t>
      </w:r>
    </w:p>
    <w:p>
      <w:pPr>
        <w:pStyle w:val="BodyText"/>
      </w:pPr>
      <w:r>
        <w:t>許多靈性系統犯下二分錯誤：你要麼”在這裡，在地上”，奮鬥、賺錢、生病、受苦、死去——要麼”飛走”，冥想、切斷與身體和世界的聯絡。超物理學說：兩個選項都是半真理。真理在於整合。身體是靈魂的樂器。世界是舞臺。物質是真實的，但不是終極的。靈是終極的，但不是抽象的——它透過身體、決定、關係、行動、引數顯化。</w:t>
      </w:r>
    </w:p>
    <w:p>
      <w:pPr>
        <w:pStyle w:val="BodyText"/>
      </w:pPr>
      <w:r>
        <w:t>實踐科學魔法的人不會變得不那麼物質。他變得更覺知。仍然吃、睡、工作、納稅、爭吵、道歉、建造和摧毀。但他這樣做時理解每個結果背後都有原因，某些原因是源頭性和意向性的，他的自由意志可以進入這些原因可被修正的層面。</w:t>
      </w:r>
    </w:p>
    <w:p>
      <w:pPr>
        <w:pStyle w:val="BodyText"/>
      </w:pPr>
      <w:r>
        <w:t>這不是逃避。這是</w:t>
      </w:r>
      <w:r>
        <w:rPr>
          <w:bCs/>
          <w:b/>
        </w:rPr>
        <w:t>進入</w:t>
      </w:r>
      <w:r>
        <w:t>。</w:t>
      </w:r>
    </w:p>
    <w:bookmarkEnd w:id="577"/>
    <w:bookmarkStart w:id="578" w:name="理解不可测量层面的人不再被撕裂"/>
    <w:p>
      <w:pPr>
        <w:pStyle w:val="Heading4"/>
      </w:pPr>
      <w:r>
        <w:t>22.1.2 理解不可測量層面的人不再被撕裂</w:t>
      </w:r>
    </w:p>
    <w:p>
      <w:pPr>
        <w:pStyle w:val="FirstParagraph"/>
      </w:pPr>
      <w:r>
        <w:t>現代人的困境在於，他被兩個世界建造，卻只被教導承認一個。他的身體服從生物學、化學、物理學——這他理解。但他的良心、愛、直覺、對意義的意志渴望、內在光明的體驗——這些被解釋為”只是”神經遞質、</w:t>
      </w:r>
      <w:r>
        <w:t>“</w:t>
      </w:r>
      <w:r>
        <w:t>只是</w:t>
      </w:r>
      <w:r>
        <w:t>”</w:t>
      </w:r>
      <w:r>
        <w:t>進化適應、</w:t>
      </w:r>
      <w:r>
        <w:t>“</w:t>
      </w:r>
      <w:r>
        <w:t>只是</w:t>
      </w:r>
      <w:r>
        <w:t>”</w:t>
      </w:r>
      <w:r>
        <w:t>大腦產生的幻覺。</w:t>
      </w:r>
    </w:p>
    <w:p>
      <w:pPr>
        <w:pStyle w:val="BodyText"/>
      </w:pPr>
      <w:r>
        <w:t>將光解釋為”只是”特定波長的電磁波在技術上是正確的，但在存在論上是空洞的。人需要兩種語言。精確的語言和深度的語言。測量的語言和意義的語言。</w:t>
      </w:r>
    </w:p>
    <w:p>
      <w:pPr>
        <w:pStyle w:val="BodyText"/>
      </w:pPr>
      <w:r>
        <w:rPr>
          <w:bCs/>
          <w:b/>
        </w:rPr>
        <w:t>理解不可測量層面的人不再被撕裂。</w:t>
      </w:r>
      <w:r>
        <w:t xml:space="preserve"> </w:t>
      </w:r>
      <w:r>
        <w:t>他不必再在科學與信仰、理性與靈、物質與不可見之間選擇。他理解這些層面不競爭——它們合作。可測量層面是表面，不可測量層面是深度。表面可見，深度是源頭性。兩個層面都是真實的，但在不同本體論意義上。</w:t>
      </w:r>
    </w:p>
    <w:p>
      <w:pPr>
        <w:pStyle w:val="BodyText"/>
      </w:pPr>
      <w:r>
        <w:t>這種理解改變一切。人不再在自己的生活中感到陌生。不再是被進化中交配錯誤的偶然產物、分子的偶然聚集。他開始將自己理解為</w:t>
      </w:r>
      <w:r>
        <w:rPr>
          <w:bCs/>
          <w:b/>
        </w:rPr>
        <w:t>邊界上的存在</w:t>
      </w:r>
      <w:r>
        <w:t>——一隻腳在物質中，一隻腳在靈中。一種擁有自由意志、引數和影響自身結構能力的存在。</w:t>
      </w:r>
    </w:p>
    <w:p>
      <w:pPr>
        <w:pStyle w:val="BodyText"/>
      </w:pPr>
      <w:r>
        <w:t>一種不僅是消費者，而且是共同創造者的存在。</w:t>
      </w:r>
    </w:p>
    <w:p>
      <w:pPr>
        <w:pStyle w:val="BodyText"/>
      </w:pPr>
      <w:r>
        <w:t>絕對意志仍是維持整個戲劇存在的充分原因。人的自由意志是必要但不充分的驅動力。這不給人絕對力量——很好。人手中的絕對力量將是災難。但它給人同樣強大的東西：</w:t>
      </w:r>
      <w:r>
        <w:rPr>
          <w:bCs/>
          <w:b/>
        </w:rPr>
        <w:t>對自身引數的責任和修正它們的可能性</w:t>
      </w:r>
      <w:r>
        <w:t>。</w:t>
      </w:r>
    </w:p>
    <w:bookmarkEnd w:id="578"/>
    <w:bookmarkEnd w:id="579"/>
    <w:bookmarkStart w:id="584" w:name="向量子智人的进化"/>
    <w:p>
      <w:pPr>
        <w:pStyle w:val="Heading3"/>
      </w:pPr>
      <w:r>
        <w:t>22.2 向量子智人的進化</w:t>
      </w:r>
    </w:p>
    <w:p>
      <w:pPr>
        <w:pStyle w:val="FirstParagraph"/>
      </w:pPr>
      <w:r>
        <w:t>量子智人（HSQ）是本書中表示有意識使用自由意志、引數化和量子心智工具以發展靈魂和生活的人的術語。它不是新的生物物種——我們不需要突變來成為量子智人。我們需要</w:t>
      </w:r>
      <w:r>
        <w:rPr>
          <w:bCs/>
          <w:b/>
        </w:rPr>
        <w:t>意識轉化</w:t>
      </w:r>
      <w:r>
        <w:t>，對每個擁有自由意志的人都是可及的。但這種轉化有具體症狀、具體特徵和對人及其生活世界的具體後果。</w:t>
      </w:r>
    </w:p>
    <w:bookmarkStart w:id="580" w:name="量子智人特征扩展意识场的访问直觉作为感官"/>
    <w:p>
      <w:pPr>
        <w:pStyle w:val="Heading4"/>
      </w:pPr>
      <w:r>
        <w:t>22.2.1 量子智人特徵：擴充套件意識、場的訪問、直覺作為感官</w:t>
      </w:r>
    </w:p>
    <w:p>
      <w:pPr>
        <w:pStyle w:val="FirstParagraph"/>
      </w:pPr>
      <w:r>
        <w:t>量子人透過其意識不終止於身體邊界來識別。不是在神秘意義上，而是在操作性意義上：他理解自己的心靈場、引數和自由意志可以在不服從空間定位的層面上運作。這不意味著量子智人能”用目光移動物體”。意味著他能糾纏不可測量層面上的狀態函式，並觀察原因修正如何轉化為物質世界中的效果。</w:t>
      </w:r>
    </w:p>
    <w:p>
      <w:pPr>
        <w:pStyle w:val="BodyText"/>
      </w:pPr>
      <w:r>
        <w:t>第二特徵是</w:t>
      </w:r>
      <w:r>
        <w:rPr>
          <w:bCs/>
          <w:b/>
        </w:rPr>
        <w:t>場的訪問</w:t>
      </w:r>
      <w:r>
        <w:t>——與潛能性共振的能力，即所有可能狀態的尚未被選擇而具體化的空間。生物人生活在已完成現實中並對其做出反應。量子人理解現實是過程而非事物——而他的意識可以影響從潛能瀑布中的選擇。</w:t>
      </w:r>
    </w:p>
    <w:p>
      <w:pPr>
        <w:pStyle w:val="BodyText"/>
      </w:pPr>
      <w:r>
        <w:t>第三特徵是</w:t>
      </w:r>
      <w:r>
        <w:rPr>
          <w:bCs/>
          <w:b/>
        </w:rPr>
        <w:t>直覺作為感官</w:t>
      </w:r>
      <w:r>
        <w:t>，而非偶然閃光。量子智人系統性地發展直覺引數，如同發展身體或智力。對他而言，直覺不是”某事告訴我”，而是來自不可測量層面的感官訊號，可以在行動中校準、訓練和驗證。</w:t>
      </w:r>
    </w:p>
    <w:bookmarkEnd w:id="580"/>
    <w:bookmarkStart w:id="581" w:name="社会中的量子智人新型领导者创造者治愈者"/>
    <w:p>
      <w:pPr>
        <w:pStyle w:val="Heading4"/>
      </w:pPr>
      <w:r>
        <w:t>22.2.2 社會中的量子智人：新型領導者、創造者、治癒者</w:t>
      </w:r>
    </w:p>
    <w:p>
      <w:pPr>
        <w:pStyle w:val="FirstParagraph"/>
      </w:pPr>
      <w:r>
        <w:t>個體轉化不會對環境沒有影響。停止被撕裂、整合層面、從原因而非與結果鬥爭行動的人——這樣的人改變他周圍的場。不是透過鼓動，而是透過</w:t>
      </w:r>
      <w:r>
        <w:rPr>
          <w:bCs/>
          <w:b/>
        </w:rPr>
        <w:t>量子一致性</w:t>
      </w:r>
      <w:r>
        <w:t>，即內在一致狀態，以類似糾纏的原理與其他場共振。</w:t>
      </w:r>
    </w:p>
    <w:p>
      <w:pPr>
        <w:pStyle w:val="BodyText"/>
      </w:pPr>
      <w:r>
        <w:t>領導者角色的量子智人不是以力量或操縱性魅力支配。他的領導力源於引數的完整性——道德、理性、心和意志朝一個方向運作。這樣的領導者不必假裝權威。他就是權威，因為他的心靈場已校準。</w:t>
      </w:r>
    </w:p>
    <w:p>
      <w:pPr>
        <w:pStyle w:val="BodyText"/>
      </w:pPr>
      <w:r>
        <w:t>創造者角色的量子智人不等待靈感如可能來也可能不來的火車。他積極創造潛能場與物質之間的通道——透過量子心智工具、透過引數化、透過有意識地將願景與實現糾纏。</w:t>
      </w:r>
    </w:p>
    <w:p>
      <w:pPr>
        <w:pStyle w:val="BodyText"/>
      </w:pPr>
      <w:r>
        <w:t>治癒者角色的量子智人——無論是身體、關係還是情境——不應用模式。他診斷原因、引數化問題並以符合善且不侵犯他人自由意志的方式應用糾纏。</w:t>
      </w:r>
    </w:p>
    <w:bookmarkEnd w:id="581"/>
    <w:bookmarkStart w:id="582" w:name="集体转化量子一致性的临界质量"/>
    <w:p>
      <w:pPr>
        <w:pStyle w:val="Heading4"/>
      </w:pPr>
      <w:r>
        <w:t>22.2.3 集體轉化——量子一致性的臨界質量</w:t>
      </w:r>
    </w:p>
    <w:p>
      <w:pPr>
        <w:pStyle w:val="FirstParagraph"/>
      </w:pPr>
      <w:r>
        <w:t>意識進化從來不是純個體的。每個經歷向量子智人轉化的人都改變他周圍的資訊場。與這種人的關係是不同的。他的在場以不同方式運作。他的決定有不同品質。</w:t>
      </w:r>
    </w:p>
    <w:p>
      <w:pPr>
        <w:pStyle w:val="BodyText"/>
      </w:pPr>
      <w:r>
        <w:t>在超物理學中，我們考慮</w:t>
      </w:r>
      <w:r>
        <w:rPr>
          <w:bCs/>
          <w:b/>
        </w:rPr>
        <w:t>量子一致性臨界質量</w:t>
      </w:r>
      <w:r>
        <w:t>現象——假設當群體、共同體或人口中確定數量的人達到穩定內在一致性（引數完整性、符合善的行動、有意識地使用量子心智工具）時，這個場成為他人的共振器。鐳射物理學的類比是恰當的：單個原子混亂地發射光，但當它們在反轉態達到臨界質量時，開始發射相干光——鐳射。</w:t>
      </w:r>
    </w:p>
    <w:p>
      <w:pPr>
        <w:pStyle w:val="BodyText"/>
      </w:pPr>
      <w:r>
        <w:t>集體轉化不需要說服所有人。需要足夠數量的人達到某種意識質量，使他們的場開始相互強化。這不是政治，不是宗教。這是</w:t>
      </w:r>
      <w:r>
        <w:rPr>
          <w:bCs/>
          <w:b/>
        </w:rPr>
        <w:t>場物理學</w:t>
      </w:r>
      <w:r>
        <w:t>應用於意識。</w:t>
      </w:r>
    </w:p>
    <w:p>
      <w:pPr>
        <w:pStyle w:val="BodyText"/>
      </w:pPr>
      <w:r>
        <w:t>我們不知道確切的臨界數量。但我們知道它從一個人開始。從你。</w:t>
      </w:r>
    </w:p>
    <w:bookmarkEnd w:id="582"/>
    <w:bookmarkStart w:id="583" w:name="表格生物智人-vs-量子智人"/>
    <w:p>
      <w:pPr>
        <w:pStyle w:val="Heading4"/>
      </w:pPr>
      <w:r>
        <w:t>22.2.4 表格：生物智人 vs 量子智人</w:t>
      </w:r>
    </w:p>
    <w:p>
      <w:pPr>
        <w:pStyle w:val="FirstParagraph"/>
      </w:pPr>
      <w:r>
        <w:t>下表列出二十個維度，其中生物人（傳統</w:t>
      </w:r>
      <w:r>
        <w:rPr>
          <w:iCs/>
          <w:i/>
        </w:rPr>
        <w:t>Homo sapiens</w:t>
      </w:r>
      <w:r>
        <w:t>）與量子人（</w:t>
      </w:r>
      <w:r>
        <w:rPr>
          <w:iCs/>
          <w:i/>
        </w:rPr>
        <w:t>Homo Sapiens Quantum</w:t>
      </w:r>
      <w:r>
        <w:t>）不同。這不是道德評價——量子智人不是在人格優越意義上”更好”。他是</w:t>
      </w:r>
      <w:r>
        <w:rPr>
          <w:bCs/>
          <w:b/>
        </w:rPr>
        <w:t>更整合</w:t>
      </w:r>
      <w:r>
        <w:t>和</w:t>
      </w:r>
      <w:r>
        <w:rPr>
          <w:bCs/>
          <w:b/>
        </w:rPr>
        <w:t>更覺知</w:t>
      </w:r>
      <w:r>
        <w:t>的機制，這些機制塑造他的生活。</w:t>
      </w:r>
    </w:p>
    <w:p>
      <w:pPr>
        <w:pStyle w:val="BodyText"/>
      </w:pPr>
      <w:r>
        <w:rPr>
          <w:bCs/>
          <w:b/>
        </w:rPr>
        <w:t>表格：生物智人 vs 量子智人——20個差異維度</w:t>
      </w:r>
    </w:p>
    <w:tbl>
      <w:tblPr>
        <w:tblStyle w:val="Table"/>
        <w:tblW w:type="pct" w:w="5000"/>
        <w:tblLook w:firstRow="1" w:lastRow="0" w:firstColumn="0" w:lastColumn="0" w:noHBand="0" w:noVBand="0" w:val="0020"/>
      </w:tblPr>
      <w:tblGrid>
        <w:gridCol w:w="1200"/>
        <w:gridCol w:w="1920"/>
        <w:gridCol w:w="2400"/>
        <w:gridCol w:w="2400"/>
      </w:tblGrid>
      <w:tr>
        <w:trPr>
          <w:tblHeader w:val="true"/>
        </w:trPr>
        <w:tc>
          <w:tcPr/>
          <w:p>
            <w:pPr>
              <w:pStyle w:val="Compact"/>
              <w:jc w:val="left"/>
            </w:pPr>
            <w:r>
              <w:t>序號</w:t>
            </w:r>
          </w:p>
        </w:tc>
        <w:tc>
          <w:tcPr/>
          <w:p>
            <w:pPr>
              <w:pStyle w:val="Compact"/>
              <w:jc w:val="left"/>
            </w:pPr>
            <w:r>
              <w:t>維度</w:t>
            </w:r>
          </w:p>
        </w:tc>
        <w:tc>
          <w:tcPr/>
          <w:p>
            <w:pPr>
              <w:pStyle w:val="Compact"/>
              <w:jc w:val="left"/>
            </w:pPr>
            <w:r>
              <w:t>生物智人</w:t>
            </w:r>
          </w:p>
        </w:tc>
        <w:tc>
          <w:tcPr/>
          <w:p>
            <w:pPr>
              <w:pStyle w:val="Compact"/>
              <w:jc w:val="left"/>
            </w:pPr>
            <w:r>
              <w:t>量子智人</w:t>
            </w:r>
          </w:p>
        </w:tc>
      </w:tr>
      <w:tr>
        <w:tc>
          <w:tcPr/>
          <w:p>
            <w:pPr>
              <w:pStyle w:val="Compact"/>
              <w:jc w:val="left"/>
            </w:pPr>
            <w:r>
              <w:t>1</w:t>
            </w:r>
          </w:p>
        </w:tc>
        <w:tc>
          <w:tcPr/>
          <w:p>
            <w:pPr>
              <w:pStyle w:val="Compact"/>
              <w:jc w:val="left"/>
            </w:pPr>
            <w:r>
              <w:t>層面意識</w:t>
            </w:r>
          </w:p>
        </w:tc>
        <w:tc>
          <w:tcPr/>
          <w:p>
            <w:pPr>
              <w:pStyle w:val="Compact"/>
              <w:jc w:val="left"/>
            </w:pPr>
            <w:r>
              <w:t>只看到物質世界</w:t>
            </w:r>
          </w:p>
        </w:tc>
        <w:tc>
          <w:tcPr/>
          <w:p>
            <w:pPr>
              <w:pStyle w:val="Compact"/>
              <w:jc w:val="left"/>
            </w:pPr>
            <w:r>
              <w:t>在兩個層面上有意識運作：可測量和不可測量</w:t>
            </w:r>
          </w:p>
        </w:tc>
      </w:tr>
      <w:tr>
        <w:tc>
          <w:tcPr/>
          <w:p>
            <w:pPr>
              <w:pStyle w:val="Compact"/>
              <w:jc w:val="left"/>
            </w:pPr>
            <w:r>
              <w:t>2</w:t>
            </w:r>
          </w:p>
        </w:tc>
        <w:tc>
          <w:tcPr/>
          <w:p>
            <w:pPr>
              <w:pStyle w:val="Compact"/>
              <w:jc w:val="left"/>
            </w:pPr>
            <w:r>
              <w:t>問題處理</w:t>
            </w:r>
          </w:p>
        </w:tc>
        <w:tc>
          <w:tcPr/>
          <w:p>
            <w:pPr>
              <w:pStyle w:val="Compact"/>
              <w:jc w:val="left"/>
            </w:pPr>
            <w:r>
              <w:t>對結果做出反應</w:t>
            </w:r>
          </w:p>
        </w:tc>
        <w:tc>
          <w:tcPr/>
          <w:p>
            <w:pPr>
              <w:pStyle w:val="Compact"/>
              <w:jc w:val="left"/>
            </w:pPr>
            <w:r>
              <w:t>走向源頭原因</w:t>
            </w:r>
          </w:p>
        </w:tc>
      </w:tr>
      <w:tr>
        <w:tc>
          <w:tcPr/>
          <w:p>
            <w:pPr>
              <w:pStyle w:val="Compact"/>
              <w:jc w:val="left"/>
            </w:pPr>
            <w:r>
              <w:t>3</w:t>
            </w:r>
          </w:p>
        </w:tc>
        <w:tc>
          <w:tcPr/>
          <w:p>
            <w:pPr>
              <w:pStyle w:val="Compact"/>
              <w:jc w:val="left"/>
            </w:pPr>
            <w:r>
              <w:t>問題語言</w:t>
            </w:r>
          </w:p>
        </w:tc>
        <w:tc>
          <w:tcPr/>
          <w:p>
            <w:pPr>
              <w:pStyle w:val="Compact"/>
              <w:jc w:val="left"/>
            </w:pPr>
            <w:r>
              <w:t>故事、情緒、他人的診斷</w:t>
            </w:r>
          </w:p>
        </w:tc>
        <w:tc>
          <w:tcPr/>
          <w:p>
            <w:pPr>
              <w:pStyle w:val="Compact"/>
              <w:jc w:val="left"/>
            </w:pPr>
            <w:r>
              <w:t>引數、狀態函式、量表</w:t>
            </w:r>
          </w:p>
        </w:tc>
      </w:tr>
      <w:tr>
        <w:tc>
          <w:tcPr/>
          <w:p>
            <w:pPr>
              <w:pStyle w:val="Compact"/>
              <w:jc w:val="left"/>
            </w:pPr>
            <w:r>
              <w:t>4</w:t>
            </w:r>
          </w:p>
        </w:tc>
        <w:tc>
          <w:tcPr/>
          <w:p>
            <w:pPr>
              <w:pStyle w:val="Compact"/>
              <w:jc w:val="left"/>
            </w:pPr>
            <w:r>
              <w:t>改變工具</w:t>
            </w:r>
          </w:p>
        </w:tc>
        <w:tc>
          <w:tcPr/>
          <w:p>
            <w:pPr>
              <w:pStyle w:val="Compact"/>
              <w:jc w:val="left"/>
            </w:pPr>
            <w:r>
              <w:t>努力、重複、被動耐心</w:t>
            </w:r>
          </w:p>
        </w:tc>
        <w:tc>
          <w:tcPr/>
          <w:p>
            <w:pPr>
              <w:pStyle w:val="Compact"/>
              <w:jc w:val="left"/>
            </w:pPr>
            <w:r>
              <w:t>量子心智工具、糾纏、退相干、意志</w:t>
            </w:r>
          </w:p>
        </w:tc>
      </w:tr>
      <w:tr>
        <w:tc>
          <w:tcPr/>
          <w:p>
            <w:pPr>
              <w:pStyle w:val="Compact"/>
              <w:jc w:val="left"/>
            </w:pPr>
            <w:r>
              <w:t>5</w:t>
            </w:r>
          </w:p>
        </w:tc>
        <w:tc>
          <w:tcPr/>
          <w:p>
            <w:pPr>
              <w:pStyle w:val="Compact"/>
              <w:jc w:val="left"/>
            </w:pPr>
            <w:r>
              <w:t>直覺</w:t>
            </w:r>
          </w:p>
        </w:tc>
        <w:tc>
          <w:tcPr/>
          <w:p>
            <w:pPr>
              <w:pStyle w:val="Compact"/>
              <w:jc w:val="left"/>
            </w:pPr>
            <w:r>
              <w:t>偶然閃光，經常被忽視</w:t>
            </w:r>
          </w:p>
        </w:tc>
        <w:tc>
          <w:tcPr/>
          <w:p>
            <w:pPr>
              <w:pStyle w:val="Compact"/>
              <w:jc w:val="left"/>
            </w:pPr>
            <w:r>
              <w:t>發展的感官，被校準，在行動中驗證</w:t>
            </w:r>
          </w:p>
        </w:tc>
      </w:tr>
      <w:tr>
        <w:tc>
          <w:tcPr/>
          <w:p>
            <w:pPr>
              <w:pStyle w:val="Compact"/>
              <w:jc w:val="left"/>
            </w:pPr>
            <w:r>
              <w:t>6</w:t>
            </w:r>
          </w:p>
        </w:tc>
        <w:tc>
          <w:tcPr/>
          <w:p>
            <w:pPr>
              <w:pStyle w:val="Compact"/>
              <w:jc w:val="left"/>
            </w:pPr>
            <w:r>
              <w:t>活力</w:t>
            </w:r>
          </w:p>
        </w:tc>
        <w:tc>
          <w:tcPr/>
          <w:p>
            <w:pPr>
              <w:pStyle w:val="Compact"/>
              <w:jc w:val="left"/>
            </w:pPr>
            <w:r>
              <w:t>依賴環境和基因</w:t>
            </w:r>
          </w:p>
        </w:tc>
        <w:tc>
          <w:tcPr/>
          <w:p>
            <w:pPr>
              <w:pStyle w:val="Compact"/>
              <w:jc w:val="left"/>
            </w:pPr>
            <w:r>
              <w:t>引數化管理，與不可測量層面連線</w:t>
            </w:r>
          </w:p>
        </w:tc>
      </w:tr>
      <w:tr>
        <w:tc>
          <w:tcPr/>
          <w:p>
            <w:pPr>
              <w:pStyle w:val="Compact"/>
              <w:jc w:val="left"/>
            </w:pPr>
            <w:r>
              <w:t>7</w:t>
            </w:r>
          </w:p>
        </w:tc>
        <w:tc>
          <w:tcPr/>
          <w:p>
            <w:pPr>
              <w:pStyle w:val="Compact"/>
              <w:jc w:val="left"/>
            </w:pPr>
            <w:r>
              <w:t>關係</w:t>
            </w:r>
          </w:p>
        </w:tc>
        <w:tc>
          <w:tcPr/>
          <w:p>
            <w:pPr>
              <w:pStyle w:val="Compact"/>
              <w:jc w:val="left"/>
            </w:pPr>
            <w:r>
              <w:t>基於需求、恐懼或偶然</w:t>
            </w:r>
          </w:p>
        </w:tc>
        <w:tc>
          <w:tcPr/>
          <w:p>
            <w:pPr>
              <w:pStyle w:val="Compact"/>
              <w:jc w:val="left"/>
            </w:pPr>
            <w:r>
              <w:t>基於引數的有意識配置</w:t>
            </w:r>
          </w:p>
        </w:tc>
      </w:tr>
      <w:tr>
        <w:tc>
          <w:tcPr/>
          <w:p>
            <w:pPr>
              <w:pStyle w:val="Compact"/>
              <w:jc w:val="left"/>
            </w:pPr>
            <w:r>
              <w:t>8</w:t>
            </w:r>
          </w:p>
        </w:tc>
        <w:tc>
          <w:tcPr/>
          <w:p>
            <w:pPr>
              <w:pStyle w:val="Compact"/>
              <w:jc w:val="left"/>
            </w:pPr>
            <w:r>
              <w:t>工作</w:t>
            </w:r>
          </w:p>
        </w:tc>
        <w:tc>
          <w:tcPr/>
          <w:p>
            <w:pPr>
              <w:pStyle w:val="Compact"/>
              <w:jc w:val="left"/>
            </w:pPr>
            <w:r>
              <w:t>為報酬執行任務</w:t>
            </w:r>
          </w:p>
        </w:tc>
        <w:tc>
          <w:tcPr/>
          <w:p>
            <w:pPr>
              <w:pStyle w:val="Compact"/>
              <w:jc w:val="left"/>
            </w:pPr>
            <w:r>
              <w:t>將願景與實現創造性糾纏</w:t>
            </w:r>
          </w:p>
        </w:tc>
      </w:tr>
      <w:tr>
        <w:tc>
          <w:tcPr/>
          <w:p>
            <w:pPr>
              <w:pStyle w:val="Compact"/>
              <w:jc w:val="left"/>
            </w:pPr>
            <w:r>
              <w:t>9</w:t>
            </w:r>
          </w:p>
        </w:tc>
        <w:tc>
          <w:tcPr/>
          <w:p>
            <w:pPr>
              <w:pStyle w:val="Compact"/>
              <w:jc w:val="left"/>
            </w:pPr>
            <w:r>
              <w:t>道德</w:t>
            </w:r>
          </w:p>
        </w:tc>
        <w:tc>
          <w:tcPr/>
          <w:p>
            <w:pPr>
              <w:pStyle w:val="Compact"/>
              <w:jc w:val="left"/>
            </w:pPr>
            <w:r>
              <w:t>外部準則，經常被忽視</w:t>
            </w:r>
          </w:p>
        </w:tc>
        <w:tc>
          <w:tcPr/>
          <w:p>
            <w:pPr>
              <w:pStyle w:val="Compact"/>
              <w:jc w:val="left"/>
            </w:pPr>
            <w:r>
              <w:t>內在結構羅盤，整合引數</w:t>
            </w:r>
          </w:p>
        </w:tc>
      </w:tr>
      <w:tr>
        <w:tc>
          <w:tcPr/>
          <w:p>
            <w:pPr>
              <w:pStyle w:val="Compact"/>
              <w:jc w:val="left"/>
            </w:pPr>
            <w:r>
              <w:t>10</w:t>
            </w:r>
          </w:p>
        </w:tc>
        <w:tc>
          <w:tcPr/>
          <w:p>
            <w:pPr>
              <w:pStyle w:val="Compact"/>
              <w:jc w:val="left"/>
            </w:pPr>
            <w:r>
              <w:t>自由意志</w:t>
            </w:r>
          </w:p>
        </w:tc>
        <w:tc>
          <w:tcPr/>
          <w:p>
            <w:pPr>
              <w:pStyle w:val="Compact"/>
              <w:jc w:val="left"/>
            </w:pPr>
            <w:r>
              <w:t>偶然或被動使用</w:t>
            </w:r>
          </w:p>
        </w:tc>
        <w:tc>
          <w:tcPr/>
          <w:p>
            <w:pPr>
              <w:pStyle w:val="Compact"/>
              <w:jc w:val="left"/>
            </w:pPr>
            <w:r>
              <w:t>量子糾纏的有意識運算子</w:t>
            </w:r>
          </w:p>
        </w:tc>
      </w:tr>
      <w:tr>
        <w:tc>
          <w:tcPr/>
          <w:p>
            <w:pPr>
              <w:pStyle w:val="Compact"/>
              <w:jc w:val="left"/>
            </w:pPr>
            <w:r>
              <w:t>11</w:t>
            </w:r>
          </w:p>
        </w:tc>
        <w:tc>
          <w:tcPr/>
          <w:p>
            <w:pPr>
              <w:pStyle w:val="Compact"/>
              <w:jc w:val="left"/>
            </w:pPr>
            <w:r>
              <w:t>恐懼</w:t>
            </w:r>
          </w:p>
        </w:tc>
        <w:tc>
          <w:tcPr/>
          <w:p>
            <w:pPr>
              <w:pStyle w:val="Compact"/>
              <w:jc w:val="left"/>
            </w:pPr>
            <w:r>
              <w:t>被體驗為暴君或麻痺</w:t>
            </w:r>
          </w:p>
        </w:tc>
        <w:tc>
          <w:tcPr/>
          <w:p>
            <w:pPr>
              <w:pStyle w:val="Compact"/>
              <w:jc w:val="left"/>
            </w:pPr>
            <w:r>
              <w:t>被識別為引數，與解決方案糾纏</w:t>
            </w:r>
          </w:p>
        </w:tc>
      </w:tr>
      <w:tr>
        <w:tc>
          <w:tcPr/>
          <w:p>
            <w:pPr>
              <w:pStyle w:val="Compact"/>
              <w:jc w:val="left"/>
            </w:pPr>
            <w:r>
              <w:t>12</w:t>
            </w:r>
          </w:p>
        </w:tc>
        <w:tc>
          <w:tcPr/>
          <w:p>
            <w:pPr>
              <w:pStyle w:val="Compact"/>
              <w:jc w:val="left"/>
            </w:pPr>
            <w:r>
              <w:t>身體</w:t>
            </w:r>
          </w:p>
        </w:tc>
        <w:tc>
          <w:tcPr/>
          <w:p>
            <w:pPr>
              <w:pStyle w:val="Compact"/>
              <w:jc w:val="left"/>
            </w:pPr>
            <w:r>
              <w:t>審美物件或問題來源</w:t>
            </w:r>
          </w:p>
        </w:tc>
        <w:tc>
          <w:tcPr/>
          <w:p>
            <w:pPr>
              <w:pStyle w:val="Compact"/>
              <w:jc w:val="left"/>
            </w:pPr>
            <w:r>
              <w:t>靈魂的樂器，意志的引數化載體</w:t>
            </w:r>
          </w:p>
        </w:tc>
      </w:tr>
      <w:tr>
        <w:tc>
          <w:tcPr/>
          <w:p>
            <w:pPr>
              <w:pStyle w:val="Compact"/>
              <w:jc w:val="left"/>
            </w:pPr>
            <w:r>
              <w:t>13</w:t>
            </w:r>
          </w:p>
        </w:tc>
        <w:tc>
          <w:tcPr/>
          <w:p>
            <w:pPr>
              <w:pStyle w:val="Compact"/>
              <w:jc w:val="left"/>
            </w:pPr>
            <w:r>
              <w:t>時間</w:t>
            </w:r>
          </w:p>
        </w:tc>
        <w:tc>
          <w:tcPr/>
          <w:p>
            <w:pPr>
              <w:pStyle w:val="Compact"/>
              <w:jc w:val="left"/>
            </w:pPr>
            <w:r>
              <w:t>線性的、流逝的、不足的</w:t>
            </w:r>
          </w:p>
        </w:tc>
        <w:tc>
          <w:tcPr/>
          <w:p>
            <w:pPr>
              <w:pStyle w:val="Compact"/>
              <w:jc w:val="left"/>
            </w:pPr>
            <w:r>
              <w:t>被理解為潛能性顯化的維度</w:t>
            </w:r>
          </w:p>
        </w:tc>
      </w:tr>
      <w:tr>
        <w:tc>
          <w:tcPr/>
          <w:p>
            <w:pPr>
              <w:pStyle w:val="Compact"/>
              <w:jc w:val="left"/>
            </w:pPr>
            <w:r>
              <w:t>14</w:t>
            </w:r>
          </w:p>
        </w:tc>
        <w:tc>
          <w:tcPr/>
          <w:p>
            <w:pPr>
              <w:pStyle w:val="Compact"/>
              <w:jc w:val="left"/>
            </w:pPr>
            <w:r>
              <w:t>失敗</w:t>
            </w:r>
          </w:p>
        </w:tc>
        <w:tc>
          <w:tcPr/>
          <w:p>
            <w:pPr>
              <w:pStyle w:val="Compact"/>
              <w:jc w:val="left"/>
            </w:pPr>
            <w:r>
              <w:t>終結性的或創傷性的</w:t>
            </w:r>
          </w:p>
        </w:tc>
        <w:tc>
          <w:tcPr/>
          <w:p>
            <w:pPr>
              <w:pStyle w:val="Compact"/>
              <w:jc w:val="left"/>
            </w:pPr>
            <w:r>
              <w:t>關於引數配置的反饋資訊</w:t>
            </w:r>
          </w:p>
        </w:tc>
      </w:tr>
      <w:tr>
        <w:tc>
          <w:tcPr/>
          <w:p>
            <w:pPr>
              <w:pStyle w:val="Compact"/>
              <w:jc w:val="left"/>
            </w:pPr>
            <w:r>
              <w:t>15</w:t>
            </w:r>
          </w:p>
        </w:tc>
        <w:tc>
          <w:tcPr/>
          <w:p>
            <w:pPr>
              <w:pStyle w:val="Compact"/>
              <w:jc w:val="left"/>
            </w:pPr>
            <w:r>
              <w:t>創造力</w:t>
            </w:r>
          </w:p>
        </w:tc>
        <w:tc>
          <w:tcPr/>
          <w:p>
            <w:pPr>
              <w:pStyle w:val="Compact"/>
              <w:jc w:val="left"/>
            </w:pPr>
            <w:r>
              <w:t>等待靈感或偶然</w:t>
            </w:r>
          </w:p>
        </w:tc>
        <w:tc>
          <w:tcPr/>
          <w:p>
            <w:pPr>
              <w:pStyle w:val="Compact"/>
              <w:jc w:val="left"/>
            </w:pPr>
            <w:r>
              <w:t>從潛能場積極創造通道</w:t>
            </w:r>
          </w:p>
        </w:tc>
      </w:tr>
      <w:tr>
        <w:tc>
          <w:tcPr/>
          <w:p>
            <w:pPr>
              <w:pStyle w:val="Compact"/>
              <w:jc w:val="left"/>
            </w:pPr>
            <w:r>
              <w:t>16</w:t>
            </w:r>
          </w:p>
        </w:tc>
        <w:tc>
          <w:tcPr/>
          <w:p>
            <w:pPr>
              <w:pStyle w:val="Compact"/>
              <w:jc w:val="left"/>
            </w:pPr>
            <w:r>
              <w:t>金錢</w:t>
            </w:r>
          </w:p>
        </w:tc>
        <w:tc>
          <w:tcPr/>
          <w:p>
            <w:pPr>
              <w:pStyle w:val="Compact"/>
              <w:jc w:val="left"/>
            </w:pPr>
            <w:r>
              <w:t>資源或恐懼來源</w:t>
            </w:r>
          </w:p>
        </w:tc>
        <w:tc>
          <w:tcPr/>
          <w:p>
            <w:pPr>
              <w:pStyle w:val="Compact"/>
              <w:jc w:val="left"/>
            </w:pPr>
            <w:r>
              <w:t>與能動性相關聯的能量流動</w:t>
            </w:r>
          </w:p>
        </w:tc>
      </w:tr>
      <w:tr>
        <w:tc>
          <w:tcPr/>
          <w:p>
            <w:pPr>
              <w:pStyle w:val="Compact"/>
              <w:jc w:val="left"/>
            </w:pPr>
            <w:r>
              <w:t>17</w:t>
            </w:r>
          </w:p>
        </w:tc>
        <w:tc>
          <w:tcPr/>
          <w:p>
            <w:pPr>
              <w:pStyle w:val="Compact"/>
              <w:jc w:val="left"/>
            </w:pPr>
            <w:r>
              <w:t>心理</w:t>
            </w:r>
          </w:p>
        </w:tc>
        <w:tc>
          <w:tcPr/>
          <w:p>
            <w:pPr>
              <w:pStyle w:val="Compact"/>
              <w:jc w:val="left"/>
            </w:pPr>
            <w:r>
              <w:t>反應性，經常失調</w:t>
            </w:r>
          </w:p>
        </w:tc>
        <w:tc>
          <w:tcPr/>
          <w:p>
            <w:pPr>
              <w:pStyle w:val="Compact"/>
              <w:jc w:val="left"/>
            </w:pPr>
            <w:r>
              <w:t>可控的、整合的、操作性的</w:t>
            </w:r>
          </w:p>
        </w:tc>
      </w:tr>
      <w:tr>
        <w:tc>
          <w:tcPr/>
          <w:p>
            <w:pPr>
              <w:pStyle w:val="Compact"/>
              <w:jc w:val="left"/>
            </w:pPr>
            <w:r>
              <w:t>18</w:t>
            </w:r>
          </w:p>
        </w:tc>
        <w:tc>
          <w:tcPr/>
          <w:p>
            <w:pPr>
              <w:pStyle w:val="Compact"/>
              <w:jc w:val="left"/>
            </w:pPr>
            <w:r>
              <w:t>韌性</w:t>
            </w:r>
          </w:p>
        </w:tc>
        <w:tc>
          <w:tcPr/>
          <w:p>
            <w:pPr>
              <w:pStyle w:val="Compact"/>
              <w:jc w:val="left"/>
            </w:pPr>
            <w:r>
              <w:t>生存機制</w:t>
            </w:r>
          </w:p>
        </w:tc>
        <w:tc>
          <w:tcPr/>
          <w:p>
            <w:pPr>
              <w:pStyle w:val="Compact"/>
              <w:jc w:val="left"/>
            </w:pPr>
            <w:r>
              <w:t>被有意識發展和糾纏的引數</w:t>
            </w:r>
          </w:p>
        </w:tc>
      </w:tr>
      <w:tr>
        <w:tc>
          <w:tcPr/>
          <w:p>
            <w:pPr>
              <w:pStyle w:val="Compact"/>
              <w:jc w:val="left"/>
            </w:pPr>
            <w:r>
              <w:t>19</w:t>
            </w:r>
          </w:p>
        </w:tc>
        <w:tc>
          <w:tcPr/>
          <w:p>
            <w:pPr>
              <w:pStyle w:val="Compact"/>
              <w:jc w:val="left"/>
            </w:pPr>
            <w:r>
              <w:t>愛</w:t>
            </w:r>
          </w:p>
        </w:tc>
        <w:tc>
          <w:tcPr/>
          <w:p>
            <w:pPr>
              <w:pStyle w:val="Compact"/>
              <w:jc w:val="left"/>
            </w:pPr>
            <w:r>
              <w:t>渴望、擁有、飢渴</w:t>
            </w:r>
          </w:p>
        </w:tc>
        <w:tc>
          <w:tcPr/>
          <w:p>
            <w:pPr>
              <w:pStyle w:val="Compact"/>
              <w:jc w:val="left"/>
            </w:pPr>
            <w:r>
              <w:t>作為引數的愛的能力，與邊界和諧</w:t>
            </w:r>
          </w:p>
        </w:tc>
      </w:tr>
      <w:tr>
        <w:tc>
          <w:tcPr/>
          <w:p>
            <w:pPr>
              <w:pStyle w:val="Compact"/>
              <w:jc w:val="left"/>
            </w:pPr>
            <w:r>
              <w:t>20</w:t>
            </w:r>
          </w:p>
        </w:tc>
        <w:tc>
          <w:tcPr/>
          <w:p>
            <w:pPr>
              <w:pStyle w:val="Compact"/>
              <w:jc w:val="left"/>
            </w:pPr>
            <w:r>
              <w:t>與未知的關係</w:t>
            </w:r>
          </w:p>
        </w:tc>
        <w:tc>
          <w:tcPr/>
          <w:p>
            <w:pPr>
              <w:pStyle w:val="Compact"/>
              <w:jc w:val="left"/>
            </w:pPr>
            <w:r>
              <w:t>恐懼、逃避、教條</w:t>
            </w:r>
          </w:p>
        </w:tc>
        <w:tc>
          <w:tcPr/>
          <w:p>
            <w:pPr>
              <w:pStyle w:val="Compact"/>
              <w:jc w:val="left"/>
            </w:pPr>
            <w:r>
              <w:t>操作性好奇、謙遜探索</w:t>
            </w:r>
          </w:p>
        </w:tc>
      </w:tr>
    </w:tbl>
    <w:p>
      <w:pPr>
        <w:pStyle w:val="BodyText"/>
      </w:pPr>
      <w:r>
        <w:t>分析表格揭示幾個關鍵趨勢。首先，量子智人不拒絕生物人的任何經驗——身體、情緒、需求、限制。而是</w:t>
      </w:r>
      <w:r>
        <w:rPr>
          <w:bCs/>
          <w:b/>
        </w:rPr>
        <w:t>賦予它們新背景</w:t>
      </w:r>
      <w:r>
        <w:t>：身體變成樂器，情緒變成資訊，需求變成待校準的引數，限制變成糾纏的起點。其次，轉化的工具不是經典意義上的努力，而是</w:t>
      </w:r>
      <w:r>
        <w:rPr>
          <w:bCs/>
          <w:b/>
        </w:rPr>
        <w:t>操作精度</w:t>
      </w:r>
      <w:r>
        <w:t>——在不可測量層面將問題與解決方案連線的能力。第三，道德停止是裝飾，變成</w:t>
      </w:r>
      <w:r>
        <w:rPr>
          <w:bCs/>
          <w:b/>
        </w:rPr>
        <w:t>結構性基礎</w:t>
      </w:r>
      <w:r>
        <w:t>——沒有它，整個量子智人系統就會扭曲。</w:t>
      </w:r>
    </w:p>
    <w:p>
      <w:pPr>
        <w:pStyle w:val="BodyText"/>
      </w:pPr>
      <w:r>
        <w:t>最深差異在於第二十維度：與未知的關係。生物人害怕不理解的東西，逃入教條或犬儒主義。量子智人看待未知作為</w:t>
      </w:r>
      <w:r>
        <w:rPr>
          <w:bCs/>
          <w:b/>
        </w:rPr>
        <w:t>潛能場</w:t>
      </w:r>
      <w:r>
        <w:t>——一個並非一切都被凝聚為形式的空間，其中他的自由意志可以共同創造。這不是傲慢。這是謙遜覺知：人是共同創造者，非主宰。</w:t>
      </w:r>
    </w:p>
    <w:bookmarkEnd w:id="583"/>
    <w:bookmarkEnd w:id="584"/>
    <w:bookmarkStart w:id="590" w:name="你的前行之路90天行动计划"/>
    <w:p>
      <w:pPr>
        <w:pStyle w:val="Heading3"/>
      </w:pPr>
      <w:r>
        <w:t>22.3 你的前行之路——90天行動計劃</w:t>
      </w:r>
    </w:p>
    <w:p>
      <w:pPr>
        <w:pStyle w:val="FirstParagraph"/>
      </w:pPr>
      <w:r>
        <w:t>沒有實踐的理論如同沒有路的地圖。你可以欣賞輪廓，但無法移動一步。下面你會發現三階段行動計劃，它從基礎穿過量子啟用直到量子心智工具成為你意識自然工具的狀態——而你更接近量子智人。</w:t>
      </w:r>
    </w:p>
    <w:p>
      <w:pPr>
        <w:pStyle w:val="BodyText"/>
      </w:pPr>
      <w:r>
        <w:t>計劃是具體的。這裡找不到神奇藥丸或無需雙腿飛行的承諾。這裡你會找到可測量和不可測量層面上的行動序列，其結合創造轉化勢頭。每個階段持續三十天——足夠長讓新模式進入系統，足夠短讓它顯得不可企及。</w:t>
      </w:r>
    </w:p>
    <w:bookmarkStart w:id="585" w:name="阶段-1第1-30天基础饮食睡眠训练基础量子心智工具"/>
    <w:p>
      <w:pPr>
        <w:pStyle w:val="Heading4"/>
      </w:pPr>
      <w:r>
        <w:t>22.3.1 階段 1（第1-30天）：基礎——飲食、睡眠、訓練、基礎量子心智工具</w:t>
      </w:r>
    </w:p>
    <w:p>
      <w:pPr>
        <w:pStyle w:val="FirstParagraph"/>
      </w:pPr>
      <w:r>
        <w:t>身體是靈魂的樂器，樂器必須在開始演奏前調好。前三十天用於穩定可測量層面——沒有它，所有量子操作都將在沙上工作。</w:t>
      </w:r>
    </w:p>
    <w:p>
      <w:pPr>
        <w:pStyle w:val="BodyText"/>
      </w:pPr>
      <w:r>
        <w:rPr>
          <w:bCs/>
          <w:b/>
        </w:rPr>
        <w:t>飲食。</w:t>
      </w:r>
      <w:r>
        <w:t xml:space="preserve"> </w:t>
      </w:r>
      <w:r>
        <w:t>消除主要炎症和毒性因素：加工糖（包括高果糖玉米糖漿）、酒精、加工食品、高度加工植物油。引入：高質量蛋白質（最少1.6克/公斤體重）、健康脂肪（omega-3、橄欖油、牛油果）、每餐以蔬菜為基礎、適量複合碳水化合物。水合：每日最少30毫升水/公斤體重。基礎補劑：鎂（螯合）、維生素D3+K2、omega-3、複合B族。</w:t>
      </w:r>
    </w:p>
    <w:p>
      <w:pPr>
        <w:pStyle w:val="BodyText"/>
      </w:pPr>
      <w:r>
        <w:rPr>
          <w:bCs/>
          <w:b/>
        </w:rPr>
        <w:t>睡眠。</w:t>
      </w:r>
      <w:r>
        <w:t xml:space="preserve"> </w:t>
      </w:r>
      <w:r>
        <w:t>晝夜節律穩定作為絕對優先：固定時間入睡和起床（容差±30分鐘）。最優範圍7.5-8.5小時。睡前最後一小時無螢幕（藍光抑制褪黑素）。臥室溫度18-20°C。睡前零酒精——雖然”幫助入睡”，但它破壞深度睡眠和REM結構。</w:t>
      </w:r>
    </w:p>
    <w:p>
      <w:pPr>
        <w:pStyle w:val="BodyText"/>
      </w:pPr>
      <w:r>
        <w:rPr>
          <w:bCs/>
          <w:b/>
        </w:rPr>
        <w:t>訓練。</w:t>
      </w:r>
      <w:r>
        <w:t xml:space="preserve"> </w:t>
      </w:r>
      <w:r>
        <w:t>每週最少150分鐘有氧運動，心率區間120-150 bpm（如散步、跑步、騎行、游泳）加每週兩次力量訓練。運動對神經可塑性、血糖調節和邊緣系統穩定是必要的。不運動，大腦運轉更慢，情緒更難控制。</w:t>
      </w:r>
    </w:p>
    <w:p>
      <w:pPr>
        <w:pStyle w:val="BodyText"/>
      </w:pPr>
      <w:r>
        <w:rPr>
          <w:bCs/>
          <w:b/>
        </w:rPr>
        <w:t>基礎量子心智工具。</w:t>
      </w:r>
      <w:r>
        <w:t xml:space="preserve"> </w:t>
      </w:r>
      <w:r>
        <w:t>每天十分鐘，一個主引數。選擇基礎：活力、心理韌性或道德。每日：診斷給定狀態、確定最優狀態、在心靈場中糾纏、退相干、記錄。前14天不改變引數。然後可以在兩個之間輪換。</w:t>
      </w:r>
    </w:p>
    <w:p>
      <w:pPr>
        <w:pStyle w:val="BodyText"/>
      </w:pPr>
      <w:r>
        <w:rPr>
          <w:bCs/>
          <w:b/>
        </w:rPr>
        <w:t>階段1結束驗證：</w:t>
      </w:r>
      <w:r>
        <w:t xml:space="preserve"> </w:t>
      </w:r>
      <w:r>
        <w:t>主觀活力最少提高20%（1-10量表）、睡眠規律、每週最少訓練4次、量子心智工具至少20/30天每日執行。</w:t>
      </w:r>
    </w:p>
    <w:bookmarkEnd w:id="585"/>
    <w:bookmarkStart w:id="586" w:name="阶段-2第31-60天量子激活共振纠缠进阶量子心智工具"/>
    <w:p>
      <w:pPr>
        <w:pStyle w:val="Heading4"/>
      </w:pPr>
      <w:r>
        <w:t>22.3.2 階段 2（第31-60天）：量子啟用——共振、糾纏、進階量子心智工具</w:t>
      </w:r>
    </w:p>
    <w:p>
      <w:pPr>
        <w:pStyle w:val="FirstParagraph"/>
      </w:pPr>
      <w:r>
        <w:t>當基礎穩定時，你可以進入不可測量層面的更深層工作。第二階段集中於發展操作能力：精確糾纏、引數系統工作（不僅一個）、將心靈場共振作為狀態而非僅技術引入。</w:t>
      </w:r>
    </w:p>
    <w:p>
      <w:pPr>
        <w:pStyle w:val="BodyText"/>
      </w:pPr>
      <w:r>
        <w:rPr>
          <w:bCs/>
          <w:b/>
        </w:rPr>
        <w:t>擴充套件量子心智工具。</w:t>
      </w:r>
      <w:r>
        <w:t xml:space="preserve"> </w:t>
      </w:r>
      <w:r>
        <w:t>不再一個引數，而是處理系統：一個主引數+兩個支援引數。示例：主引數——情緒韌性（給定狀態7→最優17），支援引數——個人邊界（4→10）和自尊（5→10）。糾纏公式涵蓋整個系統，非單個元素。會話時間延長至15-20分鐘。</w:t>
      </w:r>
    </w:p>
    <w:p>
      <w:pPr>
        <w:pStyle w:val="BodyText"/>
      </w:pPr>
      <w:r>
        <w:rPr>
          <w:bCs/>
          <w:b/>
        </w:rPr>
        <w:t>心靈場共振。</w:t>
      </w:r>
      <w:r>
        <w:t xml:space="preserve"> </w:t>
      </w:r>
      <w:r>
        <w:t>每日，獨立於量子心智工具會話，5分鐘練習：閉眼、將注意力引入胸部中心、想象心臟周圍一米半徑的空間作為溫暖與平靜之場。不是禪宗風格的冥想——</w:t>
      </w:r>
      <w:r>
        <w:rPr>
          <w:bCs/>
          <w:b/>
        </w:rPr>
        <w:t>感官校準</w:t>
      </w:r>
      <w:r>
        <w:t>。你教導自己的系統識別糾纏最充分發生的狀態。</w:t>
      </w:r>
    </w:p>
    <w:p>
      <w:pPr>
        <w:pStyle w:val="BodyText"/>
      </w:pPr>
      <w:r>
        <w:rPr>
          <w:bCs/>
          <w:b/>
        </w:rPr>
        <w:t>意圖工作。</w:t>
      </w:r>
      <w:r>
        <w:t xml:space="preserve"> </w:t>
      </w:r>
      <w:r>
        <w:t>每日早晨記錄當天一個意圖——不是待執行的任務，而是你想引入的品質：</w:t>
      </w:r>
      <w:r>
        <w:t>“</w:t>
      </w:r>
      <w:r>
        <w:t>今天我傾聽是充分的</w:t>
      </w:r>
      <w:r>
        <w:t>”</w:t>
      </w:r>
      <w:r>
        <w:t>、</w:t>
      </w:r>
      <w:r>
        <w:t>“</w:t>
      </w:r>
      <w:r>
        <w:t>今天我的自由意志選擇平靜而非反應性</w:t>
      </w:r>
      <w:r>
        <w:t>”</w:t>
      </w:r>
      <w:r>
        <w:t>。晚間簡短驗證：有什麼，缺什麼，什麼改變了。</w:t>
      </w:r>
    </w:p>
    <w:p>
      <w:pPr>
        <w:pStyle w:val="BodyText"/>
      </w:pPr>
      <w:r>
        <w:rPr>
          <w:bCs/>
          <w:b/>
        </w:rPr>
        <w:t>自我觀察。</w:t>
      </w:r>
      <w:r>
        <w:t xml:space="preserve"> </w:t>
      </w:r>
      <w:r>
        <w:t>每三天對所有主引數（第6章）進行完整診斷，使用選定工具（靈擺、肌肉動力學測試、深度內省）。記錄在日記中。尋找趨勢：什麼增長、什麼下降、什麼抵抗、什麼揭示更深層面。</w:t>
      </w:r>
    </w:p>
    <w:p>
      <w:pPr>
        <w:pStyle w:val="BodyText"/>
      </w:pPr>
      <w:r>
        <w:rPr>
          <w:bCs/>
          <w:b/>
        </w:rPr>
        <w:t>階段2結束驗證：</w:t>
      </w:r>
      <w:r>
        <w:t xml:space="preserve"> </w:t>
      </w:r>
      <w:r>
        <w:t>狀態函式制定流暢、能在60秒內進入心靈場狀態、最少兩個主引數向最優值移動至少2點、首批”不尋常”訊號（直覺性知曉、同步性、無直接干預的關係變化）。</w:t>
      </w:r>
    </w:p>
    <w:bookmarkEnd w:id="586"/>
    <w:bookmarkStart w:id="587" w:name="阶段-3第61-90天超越混合协议道德量子智人"/>
    <w:p>
      <w:pPr>
        <w:pStyle w:val="Heading4"/>
      </w:pPr>
      <w:r>
        <w:t>22.3.3 階段 3（第61-90天）：超越——混合協議、道德、量子智人</w:t>
      </w:r>
    </w:p>
    <w:p>
      <w:pPr>
        <w:pStyle w:val="FirstParagraph"/>
      </w:pPr>
      <w:r>
        <w:t>第三階段整合你所學一切，並檢驗你能否在日常生活中作為量子智人行動。這不是”飛向高空”的階段。是** embodiment** —— 將工具從有意識實踐轉移到無意識能力。</w:t>
      </w:r>
    </w:p>
    <w:p>
      <w:pPr>
        <w:pStyle w:val="BodyText"/>
      </w:pPr>
      <w:r>
        <w:rPr>
          <w:bCs/>
          <w:b/>
        </w:rPr>
        <w:t>混合每日協議。</w:t>
      </w:r>
      <w:r>
        <w:t xml:space="preserve"> </w:t>
      </w:r>
      <w:r>
        <w:t>你的日子現在有量子智人結構：晨間校準（5分鐘心靈場+意圖）、日間微會話（困難情境前2-3分鐘糾纏——對話前、衝突後、疲勞時刻）、晚間回顧（引數診斷、記錄、操作性感恩）。量子心智工具停止是”晚間會話”——變成</w:t>
      </w:r>
      <w:r>
        <w:rPr>
          <w:bCs/>
          <w:b/>
        </w:rPr>
        <w:t>行動模式</w:t>
      </w:r>
      <w:r>
        <w:t>。</w:t>
      </w:r>
    </w:p>
    <w:p>
      <w:pPr>
        <w:pStyle w:val="BodyText"/>
      </w:pPr>
      <w:r>
        <w:rPr>
          <w:bCs/>
          <w:b/>
        </w:rPr>
        <w:t>道德作為日常實踐。</w:t>
      </w:r>
      <w:r>
        <w:t xml:space="preserve"> </w:t>
      </w:r>
      <w:r>
        <w:t>每日問自己：</w:t>
      </w:r>
      <w:r>
        <w:t>“</w:t>
      </w:r>
      <w:r>
        <w:t>今天的決定、思想和行動是強化我向善的方向，還是削弱它？</w:t>
      </w:r>
      <w:r>
        <w:t>”</w:t>
      </w:r>
      <w:r>
        <w:t>這不是維多利亞風格的良心盤點。這是</w:t>
      </w:r>
      <w:r>
        <w:rPr>
          <w:bCs/>
          <w:b/>
        </w:rPr>
        <w:t>操作性診斷</w:t>
      </w:r>
      <w:r>
        <w:t>：我的自由意志今天是否符合善、真理和他人邊界？每日在道德日記中記錄一句話。</w:t>
      </w:r>
    </w:p>
    <w:p>
      <w:pPr>
        <w:pStyle w:val="BodyText"/>
      </w:pPr>
      <w:r>
        <w:rPr>
          <w:bCs/>
          <w:b/>
        </w:rPr>
        <w:t>進階系統工作。</w:t>
      </w:r>
      <w:r>
        <w:t xml:space="preserve"> </w:t>
      </w:r>
      <w:r>
        <w:t>選擇一個複雜生活領域：關係、創造性工作、健康、財務。診斷完整引數系統（最少五個）。連續十天執行糾纏系列。觀察原因修正如何轉化為可測量層面的決定、衝動、相遇和變化。</w:t>
      </w:r>
    </w:p>
    <w:p>
      <w:pPr>
        <w:pStyle w:val="BodyText"/>
      </w:pPr>
      <w:r>
        <w:rPr>
          <w:bCs/>
          <w:b/>
        </w:rPr>
        <w:t>量子智人協議。</w:t>
      </w:r>
      <w:r>
        <w:t xml:space="preserve"> </w:t>
      </w:r>
      <w:r>
        <w:t>制定自己的協議——個性化的量子心智工具版本，適應你的結構、日間節奏和生活主要領域。你的協議將與任何其他協議不同，因為你不同。但它必須保持軸：引數、給定狀態、最優狀態、糾纏、退相干、觀察。</w:t>
      </w:r>
    </w:p>
    <w:p>
      <w:pPr>
        <w:pStyle w:val="BodyText"/>
      </w:pPr>
      <w:r>
        <w:rPr>
          <w:bCs/>
          <w:b/>
        </w:rPr>
        <w:t>階段3結束驗證：</w:t>
      </w:r>
      <w:r>
        <w:t xml:space="preserve"> </w:t>
      </w:r>
      <w:r>
        <w:t>量子心智工具在壓力情境中自動使用、主引數最少向最優值移動30%、道德作為活羅盤（非宣言）、完整感——科學與靈性之間無撕裂。</w:t>
      </w:r>
    </w:p>
    <w:bookmarkEnd w:id="587"/>
    <w:bookmarkStart w:id="588" w:name="进度追踪系统"/>
    <w:p>
      <w:pPr>
        <w:pStyle w:val="Heading4"/>
      </w:pPr>
      <w:r>
        <w:t>22.3.4 進度追蹤系統</w:t>
      </w:r>
    </w:p>
    <w:p>
      <w:pPr>
        <w:pStyle w:val="FirstParagraph"/>
      </w:pPr>
      <w:r>
        <w:t>沒有進度追蹤，計劃只是願望。引入每週審查系統：每週日，20分鐘，三個問題：</w:t>
      </w:r>
    </w:p>
    <w:p>
      <w:pPr>
        <w:numPr>
          <w:ilvl w:val="0"/>
          <w:numId w:val="1023"/>
        </w:numPr>
        <w:pStyle w:val="Compact"/>
      </w:pPr>
      <w:r>
        <w:rPr>
          <w:bCs/>
          <w:b/>
        </w:rPr>
        <w:t>什麼移動了？</w:t>
      </w:r>
      <w:r>
        <w:t xml:space="preserve"> </w:t>
      </w:r>
      <w:r>
        <w:t>—— 哪些引數向最優狀態改變？改變多少？可測量層面有什麼證據支援？</w:t>
      </w:r>
    </w:p>
    <w:p>
      <w:pPr>
        <w:numPr>
          <w:ilvl w:val="0"/>
          <w:numId w:val="1023"/>
        </w:numPr>
        <w:pStyle w:val="Compact"/>
      </w:pPr>
      <w:r>
        <w:rPr>
          <w:bCs/>
          <w:b/>
        </w:rPr>
        <w:t>什麼抵抗了？</w:t>
      </w:r>
      <w:r>
        <w:t xml:space="preserve"> </w:t>
      </w:r>
      <w:r>
        <w:t>—— 哪些引數沒有反應？是時間問題、公式精度問題、更深原因問題，還是可能對抗絕對意志的工作？</w:t>
      </w:r>
    </w:p>
    <w:p>
      <w:pPr>
        <w:numPr>
          <w:ilvl w:val="0"/>
          <w:numId w:val="1023"/>
        </w:numPr>
        <w:pStyle w:val="Compact"/>
      </w:pPr>
      <w:r>
        <w:rPr>
          <w:bCs/>
          <w:b/>
        </w:rPr>
        <w:t>什麼揭示了？</w:t>
      </w:r>
      <w:r>
        <w:t xml:space="preserve"> </w:t>
      </w:r>
      <w:r>
        <w:t>—— 在你工作的層面之下，是否出現了更深層面？這很正常——經常需要移除三層才能觸及原因。</w:t>
      </w:r>
    </w:p>
    <w:p>
      <w:pPr>
        <w:pStyle w:val="FirstParagraph"/>
      </w:pPr>
      <w:r>
        <w:t>記錄答案。九十天後，你會閱讀自己的日記並看到自己轉化的地圖。</w:t>
      </w:r>
    </w:p>
    <w:bookmarkEnd w:id="588"/>
    <w:bookmarkStart w:id="589" w:name="表格90天日历"/>
    <w:p>
      <w:pPr>
        <w:pStyle w:val="Heading4"/>
      </w:pPr>
      <w:r>
        <w:t>22.3.5 表格：90天日曆</w:t>
      </w:r>
    </w:p>
    <w:p>
      <w:pPr>
        <w:pStyle w:val="FirstParagraph"/>
      </w:pPr>
      <w:r>
        <w:t>下表以概要形式彙總計劃的三個階段。你可以列印並掛在書桌上方——或記錄在你的修行者日記中。</w:t>
      </w:r>
    </w:p>
    <w:p>
      <w:pPr>
        <w:pStyle w:val="BodyText"/>
      </w:pPr>
      <w:r>
        <w:rPr>
          <w:bCs/>
          <w:b/>
        </w:rPr>
        <w:t>表格：90天日曆——從基礎到量子智人</w:t>
      </w:r>
    </w:p>
    <w:tbl>
      <w:tblPr>
        <w:tblStyle w:val="Table"/>
        <w:tblW w:type="pct" w:w="5000"/>
        <w:tblLook w:firstRow="1" w:lastRow="0" w:firstColumn="0" w:lastColumn="0" w:noHBand="0" w:noVBand="0" w:val="0020"/>
      </w:tblPr>
      <w:tblGrid>
        <w:gridCol w:w="666"/>
        <w:gridCol w:w="2220"/>
        <w:gridCol w:w="2294"/>
        <w:gridCol w:w="2738"/>
      </w:tblGrid>
      <w:tr>
        <w:trPr>
          <w:tblHeader w:val="true"/>
        </w:trPr>
        <w:tc>
          <w:tcPr/>
          <w:p>
            <w:pPr>
              <w:pStyle w:val="Compact"/>
              <w:jc w:val="left"/>
            </w:pPr>
            <w:r>
              <w:t>元素</w:t>
            </w:r>
          </w:p>
        </w:tc>
        <w:tc>
          <w:tcPr/>
          <w:p>
            <w:pPr>
              <w:pStyle w:val="Compact"/>
              <w:jc w:val="left"/>
            </w:pPr>
            <w:r>
              <w:t>階段 1（第1-30天）：基礎</w:t>
            </w:r>
          </w:p>
        </w:tc>
        <w:tc>
          <w:tcPr/>
          <w:p>
            <w:pPr>
              <w:pStyle w:val="Compact"/>
              <w:jc w:val="left"/>
            </w:pPr>
            <w:r>
              <w:t>階段 2（第31-60天）：啟用</w:t>
            </w:r>
          </w:p>
        </w:tc>
        <w:tc>
          <w:tcPr/>
          <w:p>
            <w:pPr>
              <w:pStyle w:val="Compact"/>
              <w:jc w:val="left"/>
            </w:pPr>
            <w:r>
              <w:t>階段 3（第61-90天）：超越</w:t>
            </w:r>
          </w:p>
        </w:tc>
      </w:tr>
      <w:tr>
        <w:tc>
          <w:tcPr/>
          <w:p>
            <w:pPr>
              <w:pStyle w:val="Compact"/>
              <w:jc w:val="left"/>
            </w:pPr>
            <w:r>
              <w:rPr>
                <w:bCs/>
                <w:b/>
              </w:rPr>
              <w:t>主要目標</w:t>
            </w:r>
          </w:p>
        </w:tc>
        <w:tc>
          <w:tcPr/>
          <w:p>
            <w:pPr>
              <w:pStyle w:val="Compact"/>
              <w:jc w:val="left"/>
            </w:pPr>
            <w:r>
              <w:t>身體和心智的穩定</w:t>
            </w:r>
          </w:p>
        </w:tc>
        <w:tc>
          <w:tcPr/>
          <w:p>
            <w:pPr>
              <w:pStyle w:val="Compact"/>
              <w:jc w:val="left"/>
            </w:pPr>
            <w:r>
              <w:t>量子能力的發展</w:t>
            </w:r>
          </w:p>
        </w:tc>
        <w:tc>
          <w:tcPr/>
          <w:p>
            <w:pPr>
              <w:pStyle w:val="Compact"/>
              <w:jc w:val="left"/>
            </w:pPr>
            <w:r>
              <w:t>量子智人在日常生活中的 embodiment</w:t>
            </w:r>
          </w:p>
        </w:tc>
      </w:tr>
      <w:tr>
        <w:tc>
          <w:tcPr/>
          <w:p>
            <w:pPr>
              <w:pStyle w:val="Compact"/>
              <w:jc w:val="left"/>
            </w:pPr>
            <w:r>
              <w:rPr>
                <w:bCs/>
                <w:b/>
              </w:rPr>
              <w:t>飲食</w:t>
            </w:r>
          </w:p>
        </w:tc>
        <w:tc>
          <w:tcPr/>
          <w:p>
            <w:pPr>
              <w:pStyle w:val="Compact"/>
              <w:jc w:val="left"/>
            </w:pPr>
            <w:r>
              <w:t>排除毒素、蛋白質、脂肪、蔬菜</w:t>
            </w:r>
          </w:p>
        </w:tc>
        <w:tc>
          <w:tcPr/>
          <w:p>
            <w:pPr>
              <w:pStyle w:val="Compact"/>
              <w:jc w:val="left"/>
            </w:pPr>
            <w:r>
              <w:t>維持+自身感知</w:t>
            </w:r>
          </w:p>
        </w:tc>
        <w:tc>
          <w:tcPr/>
          <w:p>
            <w:pPr>
              <w:pStyle w:val="Compact"/>
              <w:jc w:val="left"/>
            </w:pPr>
            <w:r>
              <w:t>飲食作為有意識引數</w:t>
            </w:r>
          </w:p>
        </w:tc>
      </w:tr>
      <w:tr>
        <w:tc>
          <w:tcPr/>
          <w:p>
            <w:pPr>
              <w:pStyle w:val="Compact"/>
              <w:jc w:val="left"/>
            </w:pPr>
            <w:r>
              <w:rPr>
                <w:bCs/>
                <w:b/>
              </w:rPr>
              <w:t>睡眠</w:t>
            </w:r>
          </w:p>
        </w:tc>
        <w:tc>
          <w:tcPr/>
          <w:p>
            <w:pPr>
              <w:pStyle w:val="Compact"/>
              <w:jc w:val="left"/>
            </w:pPr>
            <w:r>
              <w:t>7.5-8.5h、規律節律、無螢幕</w:t>
            </w:r>
          </w:p>
        </w:tc>
        <w:tc>
          <w:tcPr/>
          <w:p>
            <w:pPr>
              <w:pStyle w:val="Compact"/>
              <w:jc w:val="left"/>
            </w:pPr>
            <w:r>
              <w:t>維持+可能的REM最佳化</w:t>
            </w:r>
          </w:p>
        </w:tc>
        <w:tc>
          <w:tcPr/>
          <w:p>
            <w:pPr>
              <w:pStyle w:val="Compact"/>
              <w:jc w:val="left"/>
            </w:pPr>
            <w:r>
              <w:t>睡眠作為有意識再生工具</w:t>
            </w:r>
          </w:p>
        </w:tc>
      </w:tr>
      <w:tr>
        <w:tc>
          <w:tcPr/>
          <w:p>
            <w:pPr>
              <w:pStyle w:val="Compact"/>
              <w:jc w:val="left"/>
            </w:pPr>
            <w:r>
              <w:rPr>
                <w:bCs/>
                <w:b/>
              </w:rPr>
              <w:t>運動</w:t>
            </w:r>
          </w:p>
        </w:tc>
        <w:tc>
          <w:tcPr/>
          <w:p>
            <w:pPr>
              <w:pStyle w:val="Compact"/>
              <w:jc w:val="left"/>
            </w:pPr>
            <w:r>
              <w:t>150分鐘有氧+每週2次力量</w:t>
            </w:r>
          </w:p>
        </w:tc>
        <w:tc>
          <w:tcPr/>
          <w:p>
            <w:pPr>
              <w:pStyle w:val="Compact"/>
              <w:jc w:val="left"/>
            </w:pPr>
            <w:r>
              <w:t>維持+可能的HIIT</w:t>
            </w:r>
          </w:p>
        </w:tc>
        <w:tc>
          <w:tcPr/>
          <w:p>
            <w:pPr>
              <w:pStyle w:val="Compact"/>
              <w:jc w:val="left"/>
            </w:pPr>
            <w:r>
              <w:t>運動作為能量校準</w:t>
            </w:r>
          </w:p>
        </w:tc>
      </w:tr>
      <w:tr>
        <w:tc>
          <w:tcPr/>
          <w:p>
            <w:pPr>
              <w:pStyle w:val="Compact"/>
              <w:jc w:val="left"/>
            </w:pPr>
            <w:r>
              <w:rPr>
                <w:bCs/>
                <w:b/>
              </w:rPr>
              <w:t>量子心智工具</w:t>
            </w:r>
          </w:p>
        </w:tc>
        <w:tc>
          <w:tcPr/>
          <w:p>
            <w:pPr>
              <w:pStyle w:val="Compact"/>
              <w:jc w:val="left"/>
            </w:pPr>
            <w:r>
              <w:t>每天10分鐘、1個引數、基礎形式</w:t>
            </w:r>
          </w:p>
        </w:tc>
        <w:tc>
          <w:tcPr/>
          <w:p>
            <w:pPr>
              <w:pStyle w:val="Compact"/>
              <w:jc w:val="left"/>
            </w:pPr>
            <w:r>
              <w:t>每天15-20分鐘、3引數系統、共振</w:t>
            </w:r>
          </w:p>
        </w:tc>
        <w:tc>
          <w:tcPr/>
          <w:p>
            <w:pPr>
              <w:pStyle w:val="Compact"/>
              <w:jc w:val="left"/>
            </w:pPr>
            <w:r>
              <w:t>日間微會話、混合形式</w:t>
            </w:r>
          </w:p>
        </w:tc>
      </w:tr>
      <w:tr>
        <w:tc>
          <w:tcPr/>
          <w:p>
            <w:pPr>
              <w:pStyle w:val="Compact"/>
              <w:jc w:val="left"/>
            </w:pPr>
            <w:r>
              <w:rPr>
                <w:bCs/>
                <w:b/>
              </w:rPr>
              <w:t>心靈場</w:t>
            </w:r>
          </w:p>
        </w:tc>
        <w:tc>
          <w:tcPr/>
          <w:p>
            <w:pPr>
              <w:pStyle w:val="Compact"/>
              <w:jc w:val="left"/>
            </w:pPr>
            <w:r>
              <w:t>可選、晚間3分鐘</w:t>
            </w:r>
          </w:p>
        </w:tc>
        <w:tc>
          <w:tcPr/>
          <w:p>
            <w:pPr>
              <w:pStyle w:val="Compact"/>
              <w:jc w:val="left"/>
            </w:pPr>
            <w:r>
              <w:t>每日校準5分鐘</w:t>
            </w:r>
          </w:p>
        </w:tc>
        <w:tc>
          <w:tcPr/>
          <w:p>
            <w:pPr>
              <w:pStyle w:val="Compact"/>
              <w:jc w:val="left"/>
            </w:pPr>
            <w:r>
              <w:t>晨間校準+微會話</w:t>
            </w:r>
          </w:p>
        </w:tc>
      </w:tr>
      <w:tr>
        <w:tc>
          <w:tcPr/>
          <w:p>
            <w:pPr>
              <w:pStyle w:val="Compact"/>
              <w:jc w:val="left"/>
            </w:pPr>
            <w:r>
              <w:rPr>
                <w:bCs/>
                <w:b/>
              </w:rPr>
              <w:t>診斷</w:t>
            </w:r>
          </w:p>
        </w:tc>
        <w:tc>
          <w:tcPr/>
          <w:p>
            <w:pPr>
              <w:pStyle w:val="Compact"/>
              <w:jc w:val="left"/>
            </w:pPr>
            <w:r>
              <w:t>每3天（1個引數）</w:t>
            </w:r>
          </w:p>
        </w:tc>
        <w:tc>
          <w:tcPr/>
          <w:p>
            <w:pPr>
              <w:pStyle w:val="Compact"/>
              <w:jc w:val="left"/>
            </w:pPr>
            <w:r>
              <w:t>每3天（完整系統）</w:t>
            </w:r>
          </w:p>
        </w:tc>
        <w:tc>
          <w:tcPr/>
          <w:p>
            <w:pPr>
              <w:pStyle w:val="Compact"/>
              <w:jc w:val="left"/>
            </w:pPr>
            <w:r>
              <w:t>每日回顧</w:t>
            </w:r>
          </w:p>
        </w:tc>
      </w:tr>
      <w:tr>
        <w:tc>
          <w:tcPr/>
          <w:p>
            <w:pPr>
              <w:pStyle w:val="Compact"/>
              <w:jc w:val="left"/>
            </w:pPr>
            <w:r>
              <w:rPr>
                <w:bCs/>
                <w:b/>
              </w:rPr>
              <w:t>道德</w:t>
            </w:r>
          </w:p>
        </w:tc>
        <w:tc>
          <w:tcPr/>
          <w:p>
            <w:pPr>
              <w:pStyle w:val="Compact"/>
              <w:jc w:val="left"/>
            </w:pPr>
            <w:r>
              <w:t>自我意識</w:t>
            </w:r>
          </w:p>
        </w:tc>
        <w:tc>
          <w:tcPr/>
          <w:p>
            <w:pPr>
              <w:pStyle w:val="Compact"/>
              <w:jc w:val="left"/>
            </w:pPr>
            <w:r>
              <w:t>每週問題</w:t>
            </w:r>
          </w:p>
        </w:tc>
        <w:tc>
          <w:tcPr/>
          <w:p>
            <w:pPr>
              <w:pStyle w:val="Compact"/>
              <w:jc w:val="left"/>
            </w:pPr>
            <w:r>
              <w:t>每日問題、道德日記</w:t>
            </w:r>
          </w:p>
        </w:tc>
      </w:tr>
      <w:tr>
        <w:tc>
          <w:tcPr/>
          <w:p>
            <w:pPr>
              <w:pStyle w:val="Compact"/>
              <w:jc w:val="left"/>
            </w:pPr>
            <w:r>
              <w:rPr>
                <w:bCs/>
                <w:b/>
              </w:rPr>
              <w:t>意圖</w:t>
            </w:r>
          </w:p>
        </w:tc>
        <w:tc>
          <w:tcPr/>
          <w:p>
            <w:pPr>
              <w:pStyle w:val="Compact"/>
              <w:jc w:val="left"/>
            </w:pPr>
            <w:r>
              <w:t>無（聚焦基礎）</w:t>
            </w:r>
          </w:p>
        </w:tc>
        <w:tc>
          <w:tcPr/>
          <w:p>
            <w:pPr>
              <w:pStyle w:val="Compact"/>
              <w:jc w:val="left"/>
            </w:pPr>
            <w:r>
              <w:t>每日晨間意圖</w:t>
            </w:r>
          </w:p>
        </w:tc>
        <w:tc>
          <w:tcPr/>
          <w:p>
            <w:pPr>
              <w:pStyle w:val="Compact"/>
              <w:jc w:val="left"/>
            </w:pPr>
            <w:r>
              <w:t>意圖+日間微意圖</w:t>
            </w:r>
          </w:p>
        </w:tc>
      </w:tr>
      <w:tr>
        <w:tc>
          <w:tcPr/>
          <w:p>
            <w:pPr>
              <w:pStyle w:val="Compact"/>
              <w:jc w:val="left"/>
            </w:pPr>
            <w:r>
              <w:rPr>
                <w:bCs/>
                <w:b/>
              </w:rPr>
              <w:t>日記</w:t>
            </w:r>
          </w:p>
        </w:tc>
        <w:tc>
          <w:tcPr/>
          <w:p>
            <w:pPr>
              <w:pStyle w:val="Compact"/>
              <w:jc w:val="left"/>
            </w:pPr>
            <w:r>
              <w:t>記錄量子心智工具會話</w:t>
            </w:r>
          </w:p>
        </w:tc>
        <w:tc>
          <w:tcPr/>
          <w:p>
            <w:pPr>
              <w:pStyle w:val="Compact"/>
              <w:jc w:val="left"/>
            </w:pPr>
            <w:r>
              <w:t>記錄會話+感受+事件</w:t>
            </w:r>
          </w:p>
        </w:tc>
        <w:tc>
          <w:tcPr/>
          <w:p>
            <w:pPr>
              <w:pStyle w:val="Compact"/>
              <w:jc w:val="left"/>
            </w:pPr>
            <w:r>
              <w:t>完整量子智人日記（引數、道德、觀察）</w:t>
            </w:r>
          </w:p>
        </w:tc>
      </w:tr>
      <w:tr>
        <w:tc>
          <w:tcPr/>
          <w:p>
            <w:pPr>
              <w:pStyle w:val="Compact"/>
              <w:jc w:val="left"/>
            </w:pPr>
            <w:r>
              <w:rPr>
                <w:bCs/>
                <w:b/>
              </w:rPr>
              <w:t>透過標準</w:t>
            </w:r>
          </w:p>
        </w:tc>
        <w:tc>
          <w:tcPr/>
          <w:p>
            <w:pPr>
              <w:pStyle w:val="Compact"/>
              <w:jc w:val="left"/>
            </w:pPr>
            <w:r>
              <w:t>活力+20%、睡眠規律、量子心智工具20/30天</w:t>
            </w:r>
          </w:p>
        </w:tc>
        <w:tc>
          <w:tcPr/>
          <w:p>
            <w:pPr>
              <w:pStyle w:val="Compact"/>
              <w:jc w:val="left"/>
            </w:pPr>
            <w:r>
              <w:t>2個引數移動2點、心靈場60秒內</w:t>
            </w:r>
          </w:p>
        </w:tc>
        <w:tc>
          <w:tcPr/>
          <w:p>
            <w:pPr>
              <w:pStyle w:val="Compact"/>
              <w:jc w:val="left"/>
            </w:pPr>
            <w:r>
              <w:t>量子心智工具自動、道德鮮活、完整感</w:t>
            </w:r>
          </w:p>
        </w:tc>
      </w:tr>
    </w:tbl>
    <w:p>
      <w:pPr>
        <w:pStyle w:val="BodyText"/>
      </w:pPr>
      <w:r>
        <w:t>此日曆不是偶然序列。每個階段建立在前一個之上：階段1提供生物穩定性，沒有它量子工作不穩定。階段2發展操作能力，沒有它階段3會是混亂。階段3整合，沒有它整個過程只是練習而非轉化。這是</w:t>
      </w:r>
      <w:r>
        <w:rPr>
          <w:bCs/>
          <w:b/>
        </w:rPr>
        <w:t>進化架構</w:t>
      </w:r>
      <w:r>
        <w:t>，非生活建議集合。</w:t>
      </w:r>
    </w:p>
    <w:bookmarkEnd w:id="589"/>
    <w:bookmarkEnd w:id="590"/>
    <w:bookmarkStart w:id="595" w:name="结束"/>
    <w:p>
      <w:pPr>
        <w:pStyle w:val="Heading3"/>
      </w:pPr>
      <w:r>
        <w:t>22.4 結束</w:t>
      </w:r>
    </w:p>
    <w:bookmarkStart w:id="591" w:name="最后的话邀请实验"/>
    <w:p>
      <w:pPr>
        <w:pStyle w:val="Heading4"/>
      </w:pPr>
      <w:r>
        <w:t>22.4.1 最後的話：邀請實驗</w:t>
      </w:r>
    </w:p>
    <w:p>
      <w:pPr>
        <w:pStyle w:val="FirstParagraph"/>
      </w:pPr>
      <w:r>
        <w:t>你走過了二十一個章節的理論、工具、技術、案例研究、分析和協議。如果你正在讀這段話，你已擁有開始所需的一切。不需要更多知識。你需要</w:t>
      </w:r>
      <w:r>
        <w:rPr>
          <w:bCs/>
          <w:b/>
        </w:rPr>
        <w:t>決定</w:t>
      </w:r>
      <w:r>
        <w:t>。</w:t>
      </w:r>
    </w:p>
    <w:p>
      <w:pPr>
        <w:pStyle w:val="BodyText"/>
      </w:pPr>
      <w:r>
        <w:t>這本書不是教條。是邀請實驗。一個你既是研究者又是研究物件的實驗——但最深刻、最個人意義上。你不會在穿白大褂的實驗室測試這個。你將在自己的生活中測試它，帶著自己的問題、自己的引數、自己的自由意志。</w:t>
      </w:r>
    </w:p>
    <w:p>
      <w:pPr>
        <w:pStyle w:val="BodyText"/>
      </w:pPr>
      <w:r>
        <w:t>實驗如下：</w:t>
      </w:r>
      <w:r>
        <w:rPr>
          <w:iCs/>
          <w:i/>
        </w:rPr>
        <w:t>有意識地將不可測量層面上的給定狀態與最優狀態糾纏，以符合道德和操作精度執行，是否修正源頭性因果和意向原因，這些修正顯化為可測量層面的變化？</w:t>
      </w:r>
    </w:p>
    <w:p>
      <w:pPr>
        <w:pStyle w:val="BodyText"/>
      </w:pPr>
      <w:r>
        <w:t>我不知道你的結果會是什麼。我知道我的結果是什麼。我知道數百名以誠實和一致性應用這些工具的人報告了無法僅用動機心理學或安慰劑效應解釋的變化。但你不必相信我。你必須自己驗證。</w:t>
      </w:r>
    </w:p>
    <w:p>
      <w:pPr>
        <w:pStyle w:val="BodyText"/>
      </w:pPr>
      <w:r>
        <w:t>從一個引數開始。一次糾纏。一天。然後第二個。然後第三個。七天後你會知道這是否適合你。三十天後你會看到變化。九十天後你不再是同一個人。</w:t>
      </w:r>
    </w:p>
    <w:p>
      <w:pPr>
        <w:pStyle w:val="BodyText"/>
      </w:pPr>
      <w:r>
        <w:t>但開始。今天。不是明天，不是週一，不是”等更好時機”。現在。選擇一個 problem。命名它。確定給定狀態。確定最優狀態。糾纏。完成。觀察。行動。</w:t>
      </w:r>
    </w:p>
    <w:p>
      <w:pPr>
        <w:pStyle w:val="BodyText"/>
      </w:pPr>
      <w:r>
        <w:t>偉大轉化往往始於精確的小行為。</w:t>
      </w:r>
    </w:p>
    <w:bookmarkEnd w:id="591"/>
    <w:bookmarkStart w:id="592" w:name="一条永恒原则主要武器是将问题与解决方案连接"/>
    <w:p>
      <w:pPr>
        <w:pStyle w:val="Heading4"/>
      </w:pPr>
      <w:r>
        <w:t>22.4.2 一條永恆原則：主要武器是將問題與解決方案連線</w:t>
      </w:r>
    </w:p>
    <w:p>
      <w:pPr>
        <w:pStyle w:val="FirstParagraph"/>
      </w:pPr>
      <w:r>
        <w:t>如果你只能從這本書記住一句話——讓它成為：</w:t>
      </w:r>
    </w:p>
    <w:p>
      <w:pPr>
        <w:pStyle w:val="BodyText"/>
      </w:pPr>
      <w:r>
        <w:rPr>
          <w:bCs/>
          <w:b/>
        </w:rPr>
        <w:t>處理 problem 的主要武器是將 problem 與其解決方案連線。</w:t>
      </w:r>
    </w:p>
    <w:p>
      <w:pPr>
        <w:pStyle w:val="BodyText"/>
      </w:pPr>
      <w:r>
        <w:t>不與結果鬥爭。不打影子。不向虛空高誦肯定語。不在對所是缺乏知曉的基礎上建造願望金字塔。進入 problem 產生的位置——不可測量層面、心靈場、狀態函式等待你自由意志的空間。</w:t>
      </w:r>
    </w:p>
    <w:p>
      <w:pPr>
        <w:pStyle w:val="BodyText"/>
      </w:pPr>
      <w:r>
        <w:t>並將它們糾纏。</w:t>
      </w:r>
    </w:p>
    <w:p>
      <w:pPr>
        <w:pStyle w:val="BodyText"/>
      </w:pPr>
      <w:r>
        <w:t>用引數語言：在靈性層面連線</w:t>
      </w:r>
      <w:r>
        <w:t xml:space="preserve"> </w:t>
      </w:r>
      <m:oMath>
        <m:sSub>
          <m:e>
            <m:r>
              <m:t>S</m:t>
            </m:r>
          </m:e>
          <m:sub>
            <m:r>
              <m:t>1</m:t>
            </m:r>
          </m:sub>
        </m:sSub>
        <m:d>
          <m:dPr>
            <m:begChr m:val="("/>
            <m:endChr m:val=")"/>
            <m:sepChr m:val=""/>
            <m:grow/>
          </m:dPr>
          <m:e>
            <m:sSub>
              <m:e>
                <m:r>
                  <m:t>P</m:t>
                </m:r>
              </m:e>
              <m:sub>
                <m:r>
                  <m:t>d</m:t>
                </m:r>
                <m:r>
                  <m:t>a</m:t>
                </m:r>
                <m:r>
                  <m:t>n</m:t>
                </m:r>
                <m:r>
                  <m:t>y</m:t>
                </m:r>
              </m:sub>
            </m:sSub>
          </m:e>
        </m:d>
      </m:oMath>
      <w:r>
        <w:t xml:space="preserve"> </w:t>
      </w:r>
      <w:r>
        <w:t>與</w:t>
      </w:r>
      <w:r>
        <w:t xml:space="preserve"> </w:t>
      </w:r>
      <m:oMath>
        <m:sSub>
          <m:e>
            <m:r>
              <m:t>S</m:t>
            </m:r>
          </m:e>
          <m:sub>
            <m:r>
              <m:t>2</m:t>
            </m:r>
          </m:sub>
        </m:sSub>
        <m:d>
          <m:dPr>
            <m:begChr m:val="("/>
            <m:endChr m:val=")"/>
            <m:sepChr m:val=""/>
            <m:grow/>
          </m:dPr>
          <m:e>
            <m:sSub>
              <m:e>
                <m:r>
                  <m:t>P</m:t>
                </m:r>
              </m:e>
              <m:sub>
                <m:r>
                  <m:t>o</m:t>
                </m:r>
                <m:r>
                  <m:t>p</m:t>
                </m:r>
                <m:r>
                  <m:t>t</m:t>
                </m:r>
              </m:sub>
            </m:sSub>
          </m:e>
        </m:d>
      </m:oMath>
      <w:r>
        <w:t>。用生活語言：讓你關於應當是什麼的決定與關於所是的 truth 相遇——讓這次相遇成為修正。用心語言：不逃離痛苦。在其中找到原因的地址。並觸及它。</w:t>
      </w:r>
    </w:p>
    <w:p>
      <w:pPr>
        <w:pStyle w:val="BodyText"/>
      </w:pPr>
      <w:r>
        <w:t>這是唯一一條當所有其他原則改變時不變的原則。上下文改變。技術進化。引數呈現新形式。但將問題與解決方案糾纏仍然是整個生命超物理學圍繞的軸。</w:t>
      </w:r>
    </w:p>
    <w:p>
      <w:pPr>
        <w:pStyle w:val="BodyText"/>
      </w:pPr>
      <w:r>
        <w:t>讓這句話永遠與你同在。寫在卡片上。在危機時刻低語。在清晨寂靜中回憶。</w:t>
      </w:r>
      <w:r>
        <w:rPr>
          <w:bCs/>
          <w:b/>
        </w:rPr>
        <w:t>主要武器是將問題與解決方案連線。</w:t>
      </w:r>
    </w:p>
    <w:bookmarkEnd w:id="592"/>
    <w:bookmarkStart w:id="593" w:name="量子智人不拒绝科学而是看到其边界"/>
    <w:p>
      <w:pPr>
        <w:pStyle w:val="Heading4"/>
      </w:pPr>
      <w:r>
        <w:t>22.4.3 量子智人不拒絕科學，而是看到其邊界</w:t>
      </w:r>
    </w:p>
    <w:p>
      <w:pPr>
        <w:pStyle w:val="FirstParagraph"/>
      </w:pPr>
      <w:r>
        <w:t>在一個日益分裂為科學陣營（</w:t>
      </w:r>
      <w:r>
        <w:t>“</w:t>
      </w:r>
      <w:r>
        <w:t>只有可測量的才是真實的</w:t>
      </w:r>
      <w:r>
        <w:t>”</w:t>
      </w:r>
      <w:r>
        <w:t>）和反科學陣營（</w:t>
      </w:r>
      <w:r>
        <w:t>“</w:t>
      </w:r>
      <w:r>
        <w:t>科學只是對白大褂的信仰</w:t>
      </w:r>
      <w:r>
        <w:t>”</w:t>
      </w:r>
      <w:r>
        <w:t>）的世界中，超物理學提出第三條道路。</w:t>
      </w:r>
      <w:r>
        <w:rPr>
          <w:bCs/>
          <w:b/>
        </w:rPr>
        <w:t>量子智人不拒絕科學，而是看到其邊界——不拒絕靈，而是賦予其精度。</w:t>
      </w:r>
    </w:p>
    <w:p>
      <w:pPr>
        <w:pStyle w:val="BodyText"/>
      </w:pPr>
      <w:r>
        <w:t>科學是可測量層面的強大工具。它治癒疾病、建造橋樑、解釋機制、延長生命。但科學不是全能的。它無法測量意志、量化愛或將尊嚴放入試管。這不意味著意志、愛和尊嚴不存在。意味著它們需要另一種語言——引數、狀態函式和不可測量層面操作的語言。</w:t>
      </w:r>
    </w:p>
    <w:p>
      <w:pPr>
        <w:pStyle w:val="BodyText"/>
      </w:pPr>
      <w:r>
        <w:t>量子智人不是科學的反對者。他是科學的進化。如同量子物理學沒有取消經典物理學，而是展示其適用範圍，超物理學沒有取消科學，而是展示在可測量邊界之後，開始一個同樣真實——雖然不同的層面。</w:t>
      </w:r>
    </w:p>
    <w:p>
      <w:pPr>
        <w:pStyle w:val="BodyText"/>
      </w:pPr>
      <w:r>
        <w:t>量子人尊重科學方法在其運作的地方。但不讓自己被從其定義就無法捕捉最重要事物的定義方法限制：靈、意志、意義、愛、真理，它不服從證偽，而在體驗中顯化。</w:t>
      </w:r>
    </w:p>
    <w:p>
      <w:pPr>
        <w:pStyle w:val="BodyText"/>
      </w:pPr>
      <w:r>
        <w:t>在這個意義上，量子智人是</w:t>
      </w:r>
      <w:r>
        <w:rPr>
          <w:bCs/>
          <w:b/>
        </w:rPr>
        <w:t>人的未來</w:t>
      </w:r>
      <w:r>
        <w:t>——不是因為將取代生物智人，而是因為他將使生物智人更完整。他將保留身體、保留理性、保留科學——但將新增幾世紀以來被忽略或被簡化為瑣碎的東西：</w:t>
      </w:r>
      <w:r>
        <w:rPr>
          <w:bCs/>
          <w:b/>
        </w:rPr>
        <w:t>將不可測量層面作為真實的、操作性的、對每一個擁有自由意志的存在都可及的層面進行有意識的工作</w:t>
      </w:r>
      <w:r>
        <w:t>。</w:t>
      </w:r>
    </w:p>
    <w:bookmarkEnd w:id="593"/>
    <w:bookmarkStart w:id="594" w:name="框架量子智人档案15个量子人特征自评"/>
    <w:p>
      <w:pPr>
        <w:pStyle w:val="Heading4"/>
      </w:pPr>
      <w:r>
        <w:t>22.4.4 框架：</w:t>
      </w:r>
      <w:r>
        <w:t>“</w:t>
      </w:r>
      <w:r>
        <w:t>量子智人檔案</w:t>
      </w:r>
      <w:r>
        <w:t>”</w:t>
      </w:r>
      <w:r>
        <w:t>——15個量子人特徵自評</w:t>
      </w:r>
    </w:p>
    <w:p>
      <w:pPr>
        <w:pStyle w:val="FirstParagraph"/>
      </w:pPr>
      <w:r>
        <w:t>下框用於自評。它不是學術意義上的心理測量測試——沒有人口規範或統計標度。它是診斷工具：讓你確定在哪些維度你已作為量子智人運作，哪些還需要工作。誠實評估自己——從0（完全沒有）到10（完全）。最高總分：150分。</w:t>
      </w:r>
    </w:p>
    <w:p>
      <w:pPr>
        <w:pStyle w:val="BodyText"/>
      </w:pPr>
      <w:r>
        <w:rPr>
          <w:bCs/>
          <w:b/>
        </w:rPr>
        <w:t>框架：</w:t>
      </w:r>
      <w:r>
        <w:rPr>
          <w:bCs/>
          <w:b/>
        </w:rPr>
        <w:t>“</w:t>
      </w:r>
      <w:r>
        <w:rPr>
          <w:bCs/>
          <w:b/>
        </w:rPr>
        <w:t>量子智人檔案</w:t>
      </w:r>
      <w:r>
        <w:rPr>
          <w:bCs/>
          <w:b/>
        </w:rPr>
        <w:t>”</w:t>
      </w:r>
      <w:r>
        <w:rPr>
          <w:bCs/>
          <w:b/>
        </w:rPr>
        <w:t>——量子人15個特徵自評</w:t>
      </w:r>
    </w:p>
    <w:tbl>
      <w:tblPr>
        <w:tblStyle w:val="Table"/>
        <w:tblW w:type="pct" w:w="5000"/>
        <w:tblLook w:firstRow="1" w:lastRow="0" w:firstColumn="0" w:lastColumn="0" w:noHBand="0" w:noVBand="0" w:val="0020"/>
      </w:tblPr>
      <w:tblGrid>
        <w:gridCol w:w="1277"/>
        <w:gridCol w:w="1788"/>
        <w:gridCol w:w="1532"/>
        <w:gridCol w:w="3321"/>
      </w:tblGrid>
      <w:tr>
        <w:trPr>
          <w:tblHeader w:val="true"/>
        </w:trPr>
        <w:tc>
          <w:tcPr/>
          <w:p>
            <w:pPr>
              <w:pStyle w:val="Compact"/>
              <w:jc w:val="left"/>
            </w:pPr>
            <w:r>
              <w:t>序號</w:t>
            </w:r>
          </w:p>
        </w:tc>
        <w:tc>
          <w:tcPr/>
          <w:p>
            <w:pPr>
              <w:pStyle w:val="Compact"/>
              <w:jc w:val="left"/>
            </w:pPr>
            <w:r>
              <w:t>特徵</w:t>
            </w:r>
          </w:p>
        </w:tc>
        <w:tc>
          <w:tcPr/>
          <w:p>
            <w:pPr>
              <w:pStyle w:val="Compact"/>
              <w:jc w:val="left"/>
            </w:pPr>
            <w:r>
              <w:t>描述</w:t>
            </w:r>
          </w:p>
        </w:tc>
        <w:tc>
          <w:tcPr/>
          <w:p>
            <w:pPr>
              <w:pStyle w:val="Compact"/>
              <w:jc w:val="left"/>
            </w:pPr>
            <w:r>
              <w:t>自評（0-10）</w:t>
            </w:r>
          </w:p>
        </w:tc>
      </w:tr>
      <w:tr>
        <w:tc>
          <w:tcPr/>
          <w:p>
            <w:pPr>
              <w:pStyle w:val="Compact"/>
              <w:jc w:val="left"/>
            </w:pPr>
            <w:r>
              <w:t>1</w:t>
            </w:r>
          </w:p>
        </w:tc>
        <w:tc>
          <w:tcPr/>
          <w:p>
            <w:pPr>
              <w:pStyle w:val="Compact"/>
              <w:jc w:val="left"/>
            </w:pPr>
            <w:r>
              <w:t>雙層面意識</w:t>
            </w:r>
          </w:p>
        </w:tc>
        <w:tc>
          <w:tcPr/>
          <w:p>
            <w:pPr>
              <w:pStyle w:val="Compact"/>
              <w:jc w:val="left"/>
            </w:pPr>
            <w:r>
              <w:t>我識別可測量與不可測量層面之間的差異並在兩個層面運作</w:t>
            </w:r>
          </w:p>
        </w:tc>
        <w:tc>
          <w:tcPr/>
          <w:p>
            <w:pPr>
              <w:pStyle w:val="Compact"/>
              <w:jc w:val="left"/>
            </w:pPr>
            <w:r>
              <w:t>___</w:t>
            </w:r>
          </w:p>
        </w:tc>
      </w:tr>
      <w:tr>
        <w:tc>
          <w:tcPr/>
          <w:p>
            <w:pPr>
              <w:pStyle w:val="Compact"/>
              <w:jc w:val="left"/>
            </w:pPr>
            <w:r>
              <w:t>2</w:t>
            </w:r>
          </w:p>
        </w:tc>
        <w:tc>
          <w:tcPr/>
          <w:p>
            <w:pPr>
              <w:pStyle w:val="Compact"/>
              <w:jc w:val="left"/>
            </w:pPr>
            <w:r>
              <w:t>引數精度</w:t>
            </w:r>
          </w:p>
        </w:tc>
        <w:tc>
          <w:tcPr/>
          <w:p>
            <w:pPr>
              <w:pStyle w:val="Compact"/>
              <w:jc w:val="left"/>
            </w:pPr>
            <w:r>
              <w:t>我能將問題命名為引數並確定其給定狀態和最優狀態</w:t>
            </w:r>
          </w:p>
        </w:tc>
        <w:tc>
          <w:tcPr/>
          <w:p>
            <w:pPr>
              <w:pStyle w:val="Compact"/>
              <w:jc w:val="left"/>
            </w:pPr>
            <w:r>
              <w:t>___</w:t>
            </w:r>
          </w:p>
        </w:tc>
      </w:tr>
      <w:tr>
        <w:tc>
          <w:tcPr/>
          <w:p>
            <w:pPr>
              <w:pStyle w:val="Compact"/>
              <w:jc w:val="left"/>
            </w:pPr>
            <w:r>
              <w:t>3</w:t>
            </w:r>
          </w:p>
        </w:tc>
        <w:tc>
          <w:tcPr/>
          <w:p>
            <w:pPr>
              <w:pStyle w:val="Compact"/>
              <w:jc w:val="left"/>
            </w:pPr>
            <w:r>
              <w:t>量子心智工具操作性</w:t>
            </w:r>
          </w:p>
        </w:tc>
        <w:tc>
          <w:tcPr/>
          <w:p>
            <w:pPr>
              <w:pStyle w:val="Compact"/>
              <w:jc w:val="left"/>
            </w:pPr>
            <w:r>
              <w:t>我定期以完整程式應用量子心智工具</w:t>
            </w:r>
          </w:p>
        </w:tc>
        <w:tc>
          <w:tcPr/>
          <w:p>
            <w:pPr>
              <w:pStyle w:val="Compact"/>
              <w:jc w:val="left"/>
            </w:pPr>
            <w:r>
              <w:t>___</w:t>
            </w:r>
          </w:p>
        </w:tc>
      </w:tr>
      <w:tr>
        <w:tc>
          <w:tcPr/>
          <w:p>
            <w:pPr>
              <w:pStyle w:val="Compact"/>
              <w:jc w:val="left"/>
            </w:pPr>
            <w:r>
              <w:t>4</w:t>
            </w:r>
          </w:p>
        </w:tc>
        <w:tc>
          <w:tcPr/>
          <w:p>
            <w:pPr>
              <w:pStyle w:val="Compact"/>
              <w:jc w:val="left"/>
            </w:pPr>
            <w:r>
              <w:t>誠實讀取</w:t>
            </w:r>
          </w:p>
        </w:tc>
        <w:tc>
          <w:tcPr/>
          <w:p>
            <w:pPr>
              <w:pStyle w:val="Compact"/>
              <w:jc w:val="left"/>
            </w:pPr>
            <w:r>
              <w:t>我誠實地診斷自己，不為自我美化結果</w:t>
            </w:r>
          </w:p>
        </w:tc>
        <w:tc>
          <w:tcPr/>
          <w:p>
            <w:pPr>
              <w:pStyle w:val="Compact"/>
              <w:jc w:val="left"/>
            </w:pPr>
            <w:r>
              <w:t>___</w:t>
            </w:r>
          </w:p>
        </w:tc>
      </w:tr>
      <w:tr>
        <w:tc>
          <w:tcPr/>
          <w:p>
            <w:pPr>
              <w:pStyle w:val="Compact"/>
              <w:jc w:val="left"/>
            </w:pPr>
            <w:r>
              <w:t>5</w:t>
            </w:r>
          </w:p>
        </w:tc>
        <w:tc>
          <w:tcPr/>
          <w:p>
            <w:pPr>
              <w:pStyle w:val="Compact"/>
              <w:jc w:val="left"/>
            </w:pPr>
            <w:r>
              <w:t>心靈場訪問</w:t>
            </w:r>
          </w:p>
        </w:tc>
        <w:tc>
          <w:tcPr/>
          <w:p>
            <w:pPr>
              <w:pStyle w:val="Compact"/>
              <w:jc w:val="left"/>
            </w:pPr>
            <w:r>
              <w:t>我能在60-120秒內進入心靈場狀態</w:t>
            </w:r>
          </w:p>
        </w:tc>
        <w:tc>
          <w:tcPr/>
          <w:p>
            <w:pPr>
              <w:pStyle w:val="Compact"/>
              <w:jc w:val="left"/>
            </w:pPr>
            <w:r>
              <w:t>___</w:t>
            </w:r>
          </w:p>
        </w:tc>
      </w:tr>
      <w:tr>
        <w:tc>
          <w:tcPr/>
          <w:p>
            <w:pPr>
              <w:pStyle w:val="Compact"/>
              <w:jc w:val="left"/>
            </w:pPr>
            <w:r>
              <w:t>6</w:t>
            </w:r>
          </w:p>
        </w:tc>
        <w:tc>
          <w:tcPr/>
          <w:p>
            <w:pPr>
              <w:pStyle w:val="Compact"/>
              <w:jc w:val="left"/>
            </w:pPr>
            <w:r>
              <w:t>發展直覺</w:t>
            </w:r>
          </w:p>
        </w:tc>
        <w:tc>
          <w:tcPr/>
          <w:p>
            <w:pPr>
              <w:pStyle w:val="Compact"/>
              <w:jc w:val="left"/>
            </w:pPr>
            <w:r>
              <w:t>我將直覺視為校準並在行動中驗證的感官</w:t>
            </w:r>
          </w:p>
        </w:tc>
        <w:tc>
          <w:tcPr/>
          <w:p>
            <w:pPr>
              <w:pStyle w:val="Compact"/>
              <w:jc w:val="left"/>
            </w:pPr>
            <w:r>
              <w:t>___</w:t>
            </w:r>
          </w:p>
        </w:tc>
      </w:tr>
      <w:tr>
        <w:tc>
          <w:tcPr/>
          <w:p>
            <w:pPr>
              <w:pStyle w:val="Compact"/>
              <w:jc w:val="left"/>
            </w:pPr>
            <w:r>
              <w:t>7</w:t>
            </w:r>
          </w:p>
        </w:tc>
        <w:tc>
          <w:tcPr/>
          <w:p>
            <w:pPr>
              <w:pStyle w:val="Compact"/>
              <w:jc w:val="left"/>
            </w:pPr>
            <w:r>
              <w:t>道德完整性</w:t>
            </w:r>
          </w:p>
        </w:tc>
        <w:tc>
          <w:tcPr/>
          <w:p>
            <w:pPr>
              <w:pStyle w:val="Compact"/>
              <w:jc w:val="left"/>
            </w:pPr>
            <w:r>
              <w:t>我的決定符合善、真理和他人邊界</w:t>
            </w:r>
          </w:p>
        </w:tc>
        <w:tc>
          <w:tcPr/>
          <w:p>
            <w:pPr>
              <w:pStyle w:val="Compact"/>
              <w:jc w:val="left"/>
            </w:pPr>
            <w:r>
              <w:t>___</w:t>
            </w:r>
          </w:p>
        </w:tc>
      </w:tr>
      <w:tr>
        <w:tc>
          <w:tcPr/>
          <w:p>
            <w:pPr>
              <w:pStyle w:val="Compact"/>
              <w:jc w:val="left"/>
            </w:pPr>
            <w:r>
              <w:t>8</w:t>
            </w:r>
          </w:p>
        </w:tc>
        <w:tc>
          <w:tcPr/>
          <w:p>
            <w:pPr>
              <w:pStyle w:val="Compact"/>
              <w:jc w:val="left"/>
            </w:pPr>
            <w:r>
              <w:t>自由意志活躍</w:t>
            </w:r>
          </w:p>
        </w:tc>
        <w:tc>
          <w:tcPr/>
          <w:p>
            <w:pPr>
              <w:pStyle w:val="Compact"/>
              <w:jc w:val="left"/>
            </w:pPr>
            <w:r>
              <w:t>我有意識地使用自由意志，而非僅反應性地</w:t>
            </w:r>
          </w:p>
        </w:tc>
        <w:tc>
          <w:tcPr/>
          <w:p>
            <w:pPr>
              <w:pStyle w:val="Compact"/>
              <w:jc w:val="left"/>
            </w:pPr>
            <w:r>
              <w:t>___</w:t>
            </w:r>
          </w:p>
        </w:tc>
      </w:tr>
      <w:tr>
        <w:tc>
          <w:tcPr/>
          <w:p>
            <w:pPr>
              <w:pStyle w:val="Compact"/>
              <w:jc w:val="left"/>
            </w:pPr>
            <w:r>
              <w:t>9</w:t>
            </w:r>
          </w:p>
        </w:tc>
        <w:tc>
          <w:tcPr/>
          <w:p>
            <w:pPr>
              <w:pStyle w:val="Compact"/>
              <w:jc w:val="left"/>
            </w:pPr>
            <w:r>
              <w:t>抗退相干能力</w:t>
            </w:r>
          </w:p>
        </w:tc>
        <w:tc>
          <w:tcPr/>
          <w:p>
            <w:pPr>
              <w:pStyle w:val="Compact"/>
              <w:jc w:val="left"/>
            </w:pPr>
            <w:r>
              <w:t>我能穩定結束糾纏過程並恢復平衡</w:t>
            </w:r>
          </w:p>
        </w:tc>
        <w:tc>
          <w:tcPr/>
          <w:p>
            <w:pPr>
              <w:pStyle w:val="Compact"/>
              <w:jc w:val="left"/>
            </w:pPr>
            <w:r>
              <w:t>___</w:t>
            </w:r>
          </w:p>
        </w:tc>
      </w:tr>
      <w:tr>
        <w:tc>
          <w:tcPr/>
          <w:p>
            <w:pPr>
              <w:pStyle w:val="Compact"/>
              <w:jc w:val="left"/>
            </w:pPr>
            <w:r>
              <w:t>10</w:t>
            </w:r>
          </w:p>
        </w:tc>
        <w:tc>
          <w:tcPr/>
          <w:p>
            <w:pPr>
              <w:pStyle w:val="Compact"/>
              <w:jc w:val="left"/>
            </w:pPr>
            <w:r>
              <w:t>身體作為樂器</w:t>
            </w:r>
          </w:p>
        </w:tc>
        <w:tc>
          <w:tcPr/>
          <w:p>
            <w:pPr>
              <w:pStyle w:val="Compact"/>
              <w:jc w:val="left"/>
            </w:pPr>
            <w:r>
              <w:t>我照顧身體（睡眠、飲食、運動）作為靈魂和意志的載體</w:t>
            </w:r>
          </w:p>
        </w:tc>
        <w:tc>
          <w:tcPr/>
          <w:p>
            <w:pPr>
              <w:pStyle w:val="Compact"/>
              <w:jc w:val="left"/>
            </w:pPr>
            <w:r>
              <w:t>___</w:t>
            </w:r>
          </w:p>
        </w:tc>
      </w:tr>
      <w:tr>
        <w:tc>
          <w:tcPr/>
          <w:p>
            <w:pPr>
              <w:pStyle w:val="Compact"/>
              <w:jc w:val="left"/>
            </w:pPr>
            <w:r>
              <w:t>11</w:t>
            </w:r>
          </w:p>
        </w:tc>
        <w:tc>
          <w:tcPr/>
          <w:p>
            <w:pPr>
              <w:pStyle w:val="Compact"/>
              <w:jc w:val="left"/>
            </w:pPr>
            <w:r>
              <w:t>心理可控</w:t>
            </w:r>
          </w:p>
        </w:tc>
        <w:tc>
          <w:tcPr/>
          <w:p>
            <w:pPr>
              <w:pStyle w:val="Compact"/>
              <w:jc w:val="left"/>
            </w:pPr>
            <w:r>
              <w:t>情緒被體驗但不奪取對我中心的控制權</w:t>
            </w:r>
          </w:p>
        </w:tc>
        <w:tc>
          <w:tcPr/>
          <w:p>
            <w:pPr>
              <w:pStyle w:val="Compact"/>
              <w:jc w:val="left"/>
            </w:pPr>
            <w:r>
              <w:t>___</w:t>
            </w:r>
          </w:p>
        </w:tc>
      </w:tr>
      <w:tr>
        <w:tc>
          <w:tcPr/>
          <w:p>
            <w:pPr>
              <w:pStyle w:val="Compact"/>
              <w:jc w:val="left"/>
            </w:pPr>
            <w:r>
              <w:t>12</w:t>
            </w:r>
          </w:p>
        </w:tc>
        <w:tc>
          <w:tcPr/>
          <w:p>
            <w:pPr>
              <w:pStyle w:val="Compact"/>
              <w:jc w:val="left"/>
            </w:pPr>
            <w:r>
              <w:t>關係引數化</w:t>
            </w:r>
          </w:p>
        </w:tc>
        <w:tc>
          <w:tcPr/>
          <w:p>
            <w:pPr>
              <w:pStyle w:val="Compact"/>
              <w:jc w:val="left"/>
            </w:pPr>
            <w:r>
              <w:t>我有意識地致力於關係引數（同理心、邊界、尊重）</w:t>
            </w:r>
          </w:p>
        </w:tc>
        <w:tc>
          <w:tcPr/>
          <w:p>
            <w:pPr>
              <w:pStyle w:val="Compact"/>
              <w:jc w:val="left"/>
            </w:pPr>
            <w:r>
              <w:t>___</w:t>
            </w:r>
          </w:p>
        </w:tc>
      </w:tr>
      <w:tr>
        <w:tc>
          <w:tcPr/>
          <w:p>
            <w:pPr>
              <w:pStyle w:val="Compact"/>
              <w:jc w:val="left"/>
            </w:pPr>
            <w:r>
              <w:t>13</w:t>
            </w:r>
          </w:p>
        </w:tc>
        <w:tc>
          <w:tcPr/>
          <w:p>
            <w:pPr>
              <w:pStyle w:val="Compact"/>
              <w:jc w:val="left"/>
            </w:pPr>
            <w:r>
              <w:t>創造效能動性</w:t>
            </w:r>
          </w:p>
        </w:tc>
        <w:tc>
          <w:tcPr/>
          <w:p>
            <w:pPr>
              <w:pStyle w:val="Compact"/>
              <w:jc w:val="left"/>
            </w:pPr>
            <w:r>
              <w:t>我透過糾纏在願景與實現之間創造通道</w:t>
            </w:r>
          </w:p>
        </w:tc>
        <w:tc>
          <w:tcPr/>
          <w:p>
            <w:pPr>
              <w:pStyle w:val="Compact"/>
              <w:jc w:val="left"/>
            </w:pPr>
            <w:r>
              <w:t>___</w:t>
            </w:r>
          </w:p>
        </w:tc>
      </w:tr>
      <w:tr>
        <w:tc>
          <w:tcPr/>
          <w:p>
            <w:pPr>
              <w:pStyle w:val="Compact"/>
              <w:jc w:val="left"/>
            </w:pPr>
            <w:r>
              <w:t>14</w:t>
            </w:r>
          </w:p>
        </w:tc>
        <w:tc>
          <w:tcPr/>
          <w:p>
            <w:pPr>
              <w:pStyle w:val="Compact"/>
              <w:jc w:val="left"/>
            </w:pPr>
            <w:r>
              <w:t>對絕對者的謙遜</w:t>
            </w:r>
          </w:p>
        </w:tc>
        <w:tc>
          <w:tcPr/>
          <w:p>
            <w:pPr>
              <w:pStyle w:val="Compact"/>
              <w:jc w:val="left"/>
            </w:pPr>
            <w:r>
              <w:t>我理解自己意志的邊界並尊重絕對意志作為更高秩序</w:t>
            </w:r>
          </w:p>
        </w:tc>
        <w:tc>
          <w:tcPr/>
          <w:p>
            <w:pPr>
              <w:pStyle w:val="Compact"/>
              <w:jc w:val="left"/>
            </w:pPr>
            <w:r>
              <w:t>___</w:t>
            </w:r>
          </w:p>
        </w:tc>
      </w:tr>
      <w:tr>
        <w:tc>
          <w:tcPr/>
          <w:p>
            <w:pPr>
              <w:pStyle w:val="Compact"/>
              <w:jc w:val="left"/>
            </w:pPr>
            <w:r>
              <w:t>15</w:t>
            </w:r>
          </w:p>
        </w:tc>
        <w:tc>
          <w:tcPr/>
          <w:p>
            <w:pPr>
              <w:pStyle w:val="Compact"/>
              <w:jc w:val="left"/>
            </w:pPr>
            <w:r>
              <w:t>實踐連續性</w:t>
            </w:r>
          </w:p>
        </w:tc>
        <w:tc>
          <w:tcPr/>
          <w:p>
            <w:pPr>
              <w:pStyle w:val="Compact"/>
              <w:jc w:val="left"/>
            </w:pPr>
            <w:r>
              <w:t>我進行系統性日記並定期診斷引數</w:t>
            </w:r>
          </w:p>
        </w:tc>
        <w:tc>
          <w:tcPr/>
          <w:p>
            <w:pPr>
              <w:pStyle w:val="Compact"/>
              <w:jc w:val="left"/>
            </w:pPr>
            <w:r>
              <w:t>___</w:t>
            </w:r>
          </w:p>
        </w:tc>
      </w:tr>
      <w:tr>
        <w:tc>
          <w:tcPr/>
          <w:p>
            <w:pPr>
              <w:pStyle w:val="Compact"/>
            </w:pPr>
          </w:p>
        </w:tc>
        <w:tc>
          <w:tcPr/>
          <w:p>
            <w:pPr>
              <w:pStyle w:val="Compact"/>
            </w:pPr>
          </w:p>
        </w:tc>
        <w:tc>
          <w:tcPr/>
          <w:p>
            <w:pPr>
              <w:pStyle w:val="Compact"/>
              <w:jc w:val="left"/>
            </w:pPr>
            <w:r>
              <w:rPr>
                <w:bCs/>
                <w:b/>
              </w:rPr>
              <w:t>總分</w:t>
            </w:r>
          </w:p>
        </w:tc>
        <w:tc>
          <w:tcPr/>
          <w:p>
            <w:pPr>
              <w:pStyle w:val="Compact"/>
              <w:jc w:val="left"/>
            </w:pPr>
            <w:r>
              <w:rPr>
                <w:bCs/>
                <w:b/>
              </w:rPr>
              <w:t>___ / 150</w:t>
            </w:r>
          </w:p>
        </w:tc>
      </w:tr>
    </w:tbl>
    <w:p>
      <w:pPr>
        <w:pStyle w:val="BodyText"/>
      </w:pPr>
      <w:r>
        <w:rPr>
          <w:bCs/>
          <w:b/>
        </w:rPr>
        <w:t>結果解讀：</w:t>
      </w:r>
    </w:p>
    <w:p>
      <w:pPr>
        <w:numPr>
          <w:ilvl w:val="0"/>
          <w:numId w:val="1024"/>
        </w:numPr>
        <w:pStyle w:val="Compact"/>
      </w:pPr>
      <w:r>
        <w:rPr>
          <w:bCs/>
          <w:b/>
        </w:rPr>
        <w:t>0-45分：</w:t>
      </w:r>
      <w:r>
        <w:t xml:space="preserve"> </w:t>
      </w:r>
      <w:r>
        <w:t>道路起點——基礎需要建設。聚焦階段1（第1-30天）。</w:t>
      </w:r>
    </w:p>
    <w:p>
      <w:pPr>
        <w:numPr>
          <w:ilvl w:val="0"/>
          <w:numId w:val="1024"/>
        </w:numPr>
        <w:pStyle w:val="Compact"/>
      </w:pPr>
      <w:r>
        <w:rPr>
          <w:bCs/>
          <w:b/>
        </w:rPr>
        <w:t>46-90分：</w:t>
      </w:r>
      <w:r>
        <w:t xml:space="preserve"> </w:t>
      </w:r>
      <w:r>
        <w:t>積極發展——你已有一定熟練度，但關鍵領域需要強化。階段2（第31-60天）適合你。</w:t>
      </w:r>
    </w:p>
    <w:p>
      <w:pPr>
        <w:numPr>
          <w:ilvl w:val="0"/>
          <w:numId w:val="1024"/>
        </w:numPr>
        <w:pStyle w:val="Compact"/>
      </w:pPr>
      <w:r>
        <w:rPr>
          <w:bCs/>
          <w:b/>
        </w:rPr>
        <w:t>91-120分：</w:t>
      </w:r>
      <w:r>
        <w:t xml:space="preserve"> </w:t>
      </w:r>
      <w:r>
        <w:t>進階整合——你在許多領域作為量子智人運作。階段3（第61-90天）和進階系統工作的時間。</w:t>
      </w:r>
    </w:p>
    <w:p>
      <w:pPr>
        <w:numPr>
          <w:ilvl w:val="0"/>
          <w:numId w:val="1024"/>
        </w:numPr>
        <w:pStyle w:val="Compact"/>
      </w:pPr>
      <w:r>
        <w:rPr>
          <w:bCs/>
          <w:b/>
        </w:rPr>
        <w:t>121-150分：</w:t>
      </w:r>
      <w:r>
        <w:t xml:space="preserve"> </w:t>
      </w:r>
      <w:r>
        <w:t>高量子一致性——你的檔案接近完整整合。你的任務現在不是發展，而是服務：傳遞你所學的，並加強你周圍量子一致性的臨界質量。</w:t>
      </w:r>
    </w:p>
    <w:p>
      <w:pPr>
        <w:pStyle w:val="FirstParagraph"/>
      </w:pPr>
      <w:r>
        <w:t>記住：這張卡不是判決。是起點。即使你的分數是15，你擁有所需的一切：</w:t>
      </w:r>
      <w:r>
        <w:rPr>
          <w:bCs/>
          <w:b/>
        </w:rPr>
        <w:t>自由意志、引數和糾纏公式</w:t>
      </w:r>
      <w:r>
        <w:t>。其餘只是時間、實踐和對自己誠實的勇氣。</w:t>
      </w:r>
    </w:p>
    <w:p>
      <w:pPr>
        <w:pStyle w:val="BodyText"/>
      </w:pPr>
      <w:r>
        <w:t>人是邊界上的存在。一隻腳在物質中，一隻腳在靈中。如果忘記物質，會變得朦朧。如果忘記靈，會變得沉重。量子智人要連線兩個世界：用手工作、用理性思考、用心愛、用自由意志選擇、在不可測量層面觸及原因。</w:t>
      </w:r>
    </w:p>
    <w:p>
      <w:pPr>
        <w:pStyle w:val="BodyText"/>
      </w:pPr>
      <w:r>
        <w:t>那時魔法停止是迷信，科學停止是冰冷。那時生命超物理學開始。</w:t>
      </w:r>
    </w:p>
    <w:p>
      <w:pPr>
        <w:pStyle w:val="BodyText"/>
      </w:pPr>
      <w:r>
        <w:t>你的道路以一次糾纏開始。願它是現在。</w:t>
      </w:r>
    </w:p>
    <w:p>
      <w:r/>
    </w:p>
    <w:bookmarkEnd w:id="594"/>
    <w:bookmarkEnd w:id="595"/>
    <w:bookmarkEnd w:id="596"/>
    <w:bookmarkEnd w:id="597"/>
    <w:bookmarkStart w:id="603" w:name="附录a.-参数工作卡"/>
    <w:p>
      <w:pPr>
        <w:pStyle w:val="Heading1"/>
      </w:pPr>
      <w:r>
        <w:t>附錄A. 引數工作卡</w:t>
      </w:r>
    </w:p>
    <w:p>
      <w:pPr>
        <w:pStyle w:val="FirstParagraph"/>
      </w:pPr>
      <w:r>
        <w:t>任何未被記錄的測量都是半真半假。人升級自己的身體，追蹤心率，分析睡眠，計算宏量營養素——然後卻忘記了上週他的心理韌性的給定狀態是什麼。引數工作卡是一種將生物駭客的精確性帶到不可測量層面的工具。它不能替代MNK/量子心智工具(MNK)的會話。它使其能夠重複、驗證和完善。</w:t>
      </w:r>
    </w:p>
    <w:bookmarkStart w:id="598" w:name="a.1-卡片结构10个字段"/>
    <w:p>
      <w:pPr>
        <w:pStyle w:val="Heading2"/>
      </w:pPr>
      <w:r>
        <w:t>A.1 卡片結構——10個欄位</w:t>
      </w:r>
    </w:p>
    <w:p>
      <w:pPr>
        <w:pStyle w:val="FirstParagraph"/>
      </w:pPr>
      <w:r>
        <w:t>完整的工作卡由十個欄位組成，對應量子心智工具(MNK)演算法的連續階段。每個欄位都有其功能：部分收集資料，部分定義意圖，部分記錄操作，部分記錄結果。它們共同構成一條軌跡，使你能夠區分偶然的情緒變化和有效的糾纏。</w:t>
      </w:r>
    </w:p>
    <w:tbl>
      <w:tblPr>
        <w:tblStyle w:val="Table"/>
        <w:tblW w:type="pct" w:w="5000"/>
        <w:tblLook w:firstRow="1" w:lastRow="0" w:firstColumn="0" w:lastColumn="0" w:noHBand="0" w:noVBand="0" w:val="0020"/>
      </w:tblPr>
      <w:tblGrid>
        <w:gridCol w:w="965"/>
        <w:gridCol w:w="2124"/>
        <w:gridCol w:w="1738"/>
        <w:gridCol w:w="3090"/>
      </w:tblGrid>
      <w:tr>
        <w:trPr>
          <w:tblHeader w:val="true"/>
        </w:trPr>
        <w:tc>
          <w:tcPr/>
          <w:p>
            <w:pPr>
              <w:pStyle w:val="Compact"/>
              <w:jc w:val="left"/>
            </w:pPr>
            <w:r>
              <w:t>序號</w:t>
            </w:r>
          </w:p>
        </w:tc>
        <w:tc>
          <w:tcPr/>
          <w:p>
            <w:pPr>
              <w:pStyle w:val="Compact"/>
              <w:jc w:val="left"/>
            </w:pPr>
            <w:r>
              <w:t>欄位名稱</w:t>
            </w:r>
          </w:p>
        </w:tc>
        <w:tc>
          <w:tcPr/>
          <w:p>
            <w:pPr>
              <w:pStyle w:val="Compact"/>
              <w:jc w:val="left"/>
            </w:pPr>
            <w:r>
              <w:t>功能</w:t>
            </w:r>
          </w:p>
        </w:tc>
        <w:tc>
          <w:tcPr/>
          <w:p>
            <w:pPr>
              <w:pStyle w:val="Compact"/>
              <w:jc w:val="left"/>
            </w:pPr>
            <w:r>
              <w:t>填寫示例</w:t>
            </w:r>
          </w:p>
        </w:tc>
      </w:tr>
      <w:tr>
        <w:tc>
          <w:tcPr/>
          <w:p>
            <w:pPr>
              <w:pStyle w:val="Compact"/>
              <w:jc w:val="left"/>
            </w:pPr>
            <w:r>
              <w:t>1</w:t>
            </w:r>
          </w:p>
        </w:tc>
        <w:tc>
          <w:tcPr/>
          <w:p>
            <w:pPr>
              <w:pStyle w:val="Compact"/>
              <w:jc w:val="left"/>
            </w:pPr>
            <w:r>
              <w:rPr>
                <w:bCs/>
                <w:b/>
              </w:rPr>
              <w:t>引數名稱</w:t>
            </w:r>
          </w:p>
        </w:tc>
        <w:tc>
          <w:tcPr/>
          <w:p>
            <w:pPr>
              <w:pStyle w:val="Compact"/>
              <w:jc w:val="left"/>
            </w:pPr>
            <w:r>
              <w:t>確定工作領域</w:t>
            </w:r>
          </w:p>
        </w:tc>
        <w:tc>
          <w:tcPr/>
          <w:p>
            <w:pPr>
              <w:pStyle w:val="Compact"/>
              <w:jc w:val="left"/>
            </w:pPr>
            <w:r>
              <w:t>心理韌性</w:t>
            </w:r>
          </w:p>
        </w:tc>
      </w:tr>
      <w:tr>
        <w:tc>
          <w:tcPr/>
          <w:p>
            <w:pPr>
              <w:pStyle w:val="Compact"/>
              <w:jc w:val="left"/>
            </w:pPr>
            <w:r>
              <w:t>2</w:t>
            </w:r>
          </w:p>
        </w:tc>
        <w:tc>
          <w:tcPr/>
          <w:p>
            <w:pPr>
              <w:pStyle w:val="Compact"/>
              <w:jc w:val="left"/>
            </w:pPr>
            <w:r>
              <w:rPr>
                <w:bCs/>
                <w:b/>
              </w:rPr>
              <w:t>給定狀態</w:t>
            </w:r>
          </w:p>
        </w:tc>
        <w:tc>
          <w:tcPr/>
          <w:p>
            <w:pPr>
              <w:pStyle w:val="Compact"/>
              <w:jc w:val="left"/>
            </w:pPr>
            <w:r>
              <w:t>當前數值 + 症狀描述</w:t>
            </w:r>
          </w:p>
        </w:tc>
        <w:tc>
          <w:tcPr/>
          <w:p>
            <w:pPr>
              <w:pStyle w:val="Compact"/>
              <w:jc w:val="left"/>
            </w:pPr>
            <w:r>
              <w:t>6；被批評後灰心，談話前緊張</w:t>
            </w:r>
          </w:p>
        </w:tc>
      </w:tr>
      <w:tr>
        <w:tc>
          <w:tcPr/>
          <w:p>
            <w:pPr>
              <w:pStyle w:val="Compact"/>
              <w:jc w:val="left"/>
            </w:pPr>
            <w:r>
              <w:t>3</w:t>
            </w:r>
          </w:p>
        </w:tc>
        <w:tc>
          <w:tcPr/>
          <w:p>
            <w:pPr>
              <w:pStyle w:val="Compact"/>
              <w:jc w:val="left"/>
            </w:pPr>
            <w:r>
              <w:rPr>
                <w:bCs/>
                <w:b/>
              </w:rPr>
              <w:t>期望狀態</w:t>
            </w:r>
          </w:p>
        </w:tc>
        <w:tc>
          <w:tcPr/>
          <w:p>
            <w:pPr>
              <w:pStyle w:val="Compact"/>
              <w:jc w:val="left"/>
            </w:pPr>
            <w:r>
              <w:t>由自我設定的有意識目標</w:t>
            </w:r>
          </w:p>
        </w:tc>
        <w:tc>
          <w:tcPr/>
          <w:p>
            <w:pPr>
              <w:pStyle w:val="Compact"/>
              <w:jc w:val="left"/>
            </w:pPr>
            <w:r>
              <w:t>17；壓力下保持平靜，快速恢復平衡</w:t>
            </w:r>
          </w:p>
        </w:tc>
      </w:tr>
      <w:tr>
        <w:tc>
          <w:tcPr/>
          <w:p>
            <w:pPr>
              <w:pStyle w:val="Compact"/>
              <w:jc w:val="left"/>
            </w:pPr>
            <w:r>
              <w:t>4</w:t>
            </w:r>
          </w:p>
        </w:tc>
        <w:tc>
          <w:tcPr/>
          <w:p>
            <w:pPr>
              <w:pStyle w:val="Compact"/>
              <w:jc w:val="left"/>
            </w:pPr>
            <w:r>
              <w:rPr>
                <w:bCs/>
                <w:b/>
              </w:rPr>
              <w:t>最優狀態</w:t>
            </w:r>
          </w:p>
        </w:tc>
        <w:tc>
          <w:tcPr/>
          <w:p>
            <w:pPr>
              <w:pStyle w:val="Compact"/>
              <w:jc w:val="left"/>
            </w:pPr>
            <w:r>
              <w:t>由靈魂和絕對意志修正的目標</w:t>
            </w:r>
          </w:p>
        </w:tc>
        <w:tc>
          <w:tcPr/>
          <w:p>
            <w:pPr>
              <w:pStyle w:val="Compact"/>
              <w:jc w:val="left"/>
            </w:pPr>
            <w:r>
              <w:t>17；在與愛和邊界的和諧中保持穩定</w:t>
            </w:r>
          </w:p>
        </w:tc>
      </w:tr>
      <w:tr>
        <w:tc>
          <w:tcPr/>
          <w:p>
            <w:pPr>
              <w:pStyle w:val="Compact"/>
              <w:jc w:val="left"/>
            </w:pPr>
            <w:r>
              <w:t>5</w:t>
            </w:r>
          </w:p>
        </w:tc>
        <w:tc>
          <w:tcPr/>
          <w:p>
            <w:pPr>
              <w:pStyle w:val="Compact"/>
              <w:jc w:val="left"/>
            </w:pPr>
            <w:r>
              <w:rPr>
                <w:bCs/>
                <w:b/>
              </w:rPr>
              <w:t>支援引數</w:t>
            </w:r>
          </w:p>
        </w:tc>
        <w:tc>
          <w:tcPr/>
          <w:p>
            <w:pPr>
              <w:pStyle w:val="Compact"/>
              <w:jc w:val="left"/>
            </w:pPr>
            <w:r>
              <w:t>最多3個構成系統的額外引數</w:t>
            </w:r>
          </w:p>
        </w:tc>
        <w:tc>
          <w:tcPr/>
          <w:p>
            <w:pPr>
              <w:pStyle w:val="Compact"/>
              <w:jc w:val="left"/>
            </w:pPr>
            <w:r>
              <w:t>自尊(5→10)，社交恐懼(+7→-6)</w:t>
            </w:r>
          </w:p>
        </w:tc>
      </w:tr>
      <w:tr>
        <w:tc>
          <w:tcPr/>
          <w:p>
            <w:pPr>
              <w:pStyle w:val="Compact"/>
              <w:jc w:val="left"/>
            </w:pPr>
            <w:r>
              <w:t>6</w:t>
            </w:r>
          </w:p>
        </w:tc>
        <w:tc>
          <w:tcPr/>
          <w:p>
            <w:pPr>
              <w:pStyle w:val="Compact"/>
              <w:jc w:val="left"/>
            </w:pPr>
            <w:r>
              <w:rPr>
                <w:bCs/>
                <w:b/>
              </w:rPr>
              <w:t>狀態函式 #1</w:t>
            </w:r>
          </w:p>
        </w:tc>
        <w:tc>
          <w:tcPr/>
          <w:p>
            <w:pPr>
              <w:pStyle w:val="Compact"/>
              <w:jc w:val="left"/>
            </w:pPr>
            <w:r>
              <w:t>將問題定義為狀態函式</w:t>
            </w:r>
          </w:p>
        </w:tc>
        <w:tc>
          <w:tcPr/>
          <w:p>
            <w:pPr>
              <w:pStyle w:val="Compact"/>
              <w:jc w:val="left"/>
            </w:pPr>
            <w:r>
              <w:t>憑藉我的自由意志，我定義狀態函式 #1：心理韌性處於第6級</w:t>
            </w:r>
          </w:p>
        </w:tc>
      </w:tr>
      <w:tr>
        <w:tc>
          <w:tcPr/>
          <w:p>
            <w:pPr>
              <w:pStyle w:val="Compact"/>
              <w:jc w:val="left"/>
            </w:pPr>
            <w:r>
              <w:t>7</w:t>
            </w:r>
          </w:p>
        </w:tc>
        <w:tc>
          <w:tcPr/>
          <w:p>
            <w:pPr>
              <w:pStyle w:val="Compact"/>
              <w:jc w:val="left"/>
            </w:pPr>
            <w:r>
              <w:rPr>
                <w:bCs/>
                <w:b/>
              </w:rPr>
              <w:t>狀態函式 #2</w:t>
            </w:r>
          </w:p>
        </w:tc>
        <w:tc>
          <w:tcPr/>
          <w:p>
            <w:pPr>
              <w:pStyle w:val="Compact"/>
              <w:jc w:val="left"/>
            </w:pPr>
            <w:r>
              <w:t>將解決方案定義為狀態函式</w:t>
            </w:r>
          </w:p>
        </w:tc>
        <w:tc>
          <w:tcPr/>
          <w:p>
            <w:pPr>
              <w:pStyle w:val="Compact"/>
              <w:jc w:val="left"/>
            </w:pPr>
            <w:r>
              <w:t>憑藉我的自由意志，我定義狀態函式 #2：心理韌性處於第17級</w:t>
            </w:r>
          </w:p>
        </w:tc>
      </w:tr>
      <w:tr>
        <w:tc>
          <w:tcPr/>
          <w:p>
            <w:pPr>
              <w:pStyle w:val="Compact"/>
              <w:jc w:val="left"/>
            </w:pPr>
            <w:r>
              <w:t>8</w:t>
            </w:r>
          </w:p>
        </w:tc>
        <w:tc>
          <w:tcPr/>
          <w:p>
            <w:pPr>
              <w:pStyle w:val="Compact"/>
              <w:jc w:val="left"/>
            </w:pPr>
            <w:r>
              <w:rPr>
                <w:bCs/>
                <w:b/>
              </w:rPr>
              <w:t>糾纏</w:t>
            </w:r>
          </w:p>
        </w:tc>
        <w:tc>
          <w:tcPr/>
          <w:p>
            <w:pPr>
              <w:pStyle w:val="Compact"/>
              <w:jc w:val="left"/>
            </w:pPr>
            <w:r>
              <w:t>連線兩個函式的操作行為</w:t>
            </w:r>
          </w:p>
        </w:tc>
        <w:tc>
          <w:tcPr/>
          <w:p>
            <w:pPr>
              <w:pStyle w:val="Compact"/>
              <w:jc w:val="left"/>
            </w:pPr>
            <w:r>
              <w:t>我在靈性層面，在心靈場中，將兩個函式糾纏在一起</w:t>
            </w:r>
          </w:p>
        </w:tc>
      </w:tr>
      <w:tr>
        <w:tc>
          <w:tcPr/>
          <w:p>
            <w:pPr>
              <w:pStyle w:val="Compact"/>
              <w:jc w:val="left"/>
            </w:pPr>
            <w:r>
              <w:t>9</w:t>
            </w:r>
          </w:p>
        </w:tc>
        <w:tc>
          <w:tcPr/>
          <w:p>
            <w:pPr>
              <w:pStyle w:val="Compact"/>
              <w:jc w:val="left"/>
            </w:pPr>
            <w:r>
              <w:rPr>
                <w:bCs/>
                <w:b/>
              </w:rPr>
              <w:t>退相干</w:t>
            </w:r>
          </w:p>
        </w:tc>
        <w:tc>
          <w:tcPr/>
          <w:p>
            <w:pPr>
              <w:pStyle w:val="Compact"/>
              <w:jc w:val="left"/>
            </w:pPr>
            <w:r>
              <w:t>結束過程並使其穩定</w:t>
            </w:r>
          </w:p>
        </w:tc>
        <w:tc>
          <w:tcPr/>
          <w:p>
            <w:pPr>
              <w:pStyle w:val="Compact"/>
              <w:jc w:val="left"/>
            </w:pPr>
            <w:r>
              <w:t>我進行退相干，保留原因的修正</w:t>
            </w:r>
          </w:p>
        </w:tc>
      </w:tr>
      <w:tr>
        <w:tc>
          <w:tcPr/>
          <w:p>
            <w:pPr>
              <w:pStyle w:val="Compact"/>
              <w:jc w:val="left"/>
            </w:pPr>
            <w:r>
              <w:t>10</w:t>
            </w:r>
          </w:p>
        </w:tc>
        <w:tc>
          <w:tcPr/>
          <w:p>
            <w:pPr>
              <w:pStyle w:val="Compact"/>
              <w:jc w:val="left"/>
            </w:pPr>
            <w:r>
              <w:rPr>
                <w:bCs/>
                <w:b/>
              </w:rPr>
              <w:t>觀察</w:t>
            </w:r>
          </w:p>
        </w:tc>
        <w:tc>
          <w:tcPr/>
          <w:p>
            <w:pPr>
              <w:pStyle w:val="Compact"/>
              <w:jc w:val="left"/>
            </w:pPr>
            <w:r>
              <w:t>三個層面：身體、情緒、事件</w:t>
            </w:r>
          </w:p>
        </w:tc>
        <w:tc>
          <w:tcPr/>
          <w:p>
            <w:pPr>
              <w:pStyle w:val="Compact"/>
              <w:jc w:val="left"/>
            </w:pPr>
            <w:r>
              <w:t>胸腔有暖意；平靜；與上級的談話更加平靜</w:t>
            </w:r>
          </w:p>
        </w:tc>
      </w:tr>
    </w:tbl>
    <w:p>
      <w:pPr>
        <w:pStyle w:val="BodyText"/>
      </w:pPr>
      <w:r>
        <w:t>第一個欄位——</w:t>
      </w:r>
      <w:r>
        <w:rPr>
          <w:bCs/>
          <w:b/>
        </w:rPr>
        <w:t>引數名稱</w:t>
      </w:r>
      <w:r>
        <w:t>——是精確之門。這裡不要寫：</w:t>
      </w:r>
      <w:r>
        <w:t>“</w:t>
      </w:r>
      <w:r>
        <w:t>我的生活</w:t>
      </w:r>
      <w:r>
        <w:t>”</w:t>
      </w:r>
      <w:r>
        <w:t>或”一切都很糟糕”。要寫：心理韌性、活力、羞怯、專注力、自尊。名稱越準確，糾纏場的迷霧就越少。每個引數在不可測量層面都有其能量印記。不精確的名稱會傳送不精確的訊號。</w:t>
      </w:r>
    </w:p>
    <w:p>
      <w:pPr>
        <w:pStyle w:val="BodyText"/>
      </w:pPr>
      <w:r>
        <w:t>第二、第三和第四欄位構成診斷三元組。</w:t>
      </w:r>
      <w:r>
        <w:rPr>
          <w:bCs/>
          <w:b/>
        </w:rPr>
        <w:t>給定狀態</w:t>
      </w:r>
      <w:r>
        <w:t>是你不能忽視的真相。記錄數值（透過靈擺、運動學測試或誠實的自我診斷得出）以及症狀的簡短描述。單獨的數字只是一個地址——描述才是地形圖。</w:t>
      </w:r>
      <w:r>
        <w:rPr>
          <w:bCs/>
          <w:b/>
        </w:rPr>
        <w:t>期望狀態</w:t>
      </w:r>
      <w:r>
        <w:t>是作為有意識的你之所欲。它應該是積極的、具體的、沒有報復性的。</w:t>
      </w:r>
      <w:r>
        <w:rPr>
          <w:bCs/>
          <w:b/>
        </w:rPr>
        <w:t>最優狀態</w:t>
      </w:r>
      <w:r>
        <w:t>是最重要的修正：你所渴望的，並不總是對你靈魂有益的東西。最優狀態必須與善、身體、道德和絕對意志相一致。如果你想要心理力量達到21級是為了支配他人，你的最優值可能是15——因為只有在那裡，力量才與愛相連。</w:t>
      </w:r>
    </w:p>
    <w:p>
      <w:pPr>
        <w:pStyle w:val="BodyText"/>
      </w:pPr>
      <w:r>
        <w:t>第五個欄位——</w:t>
      </w:r>
      <w:r>
        <w:rPr>
          <w:bCs/>
          <w:b/>
        </w:rPr>
        <w:t>支援引數</w:t>
      </w:r>
      <w:r>
        <w:t>——承認引數很少單獨工作。沒有自尊的心理韌性是脆弱的。沒有穩定神經系統的專注力是一場戲。沒有信任的愛是飢餓。選擇最多三個與主要引數形成功能系統的支援引數。更多會分散會話的能量。</w:t>
      </w:r>
    </w:p>
    <w:p>
      <w:pPr>
        <w:pStyle w:val="BodyText"/>
      </w:pPr>
      <w:r>
        <w:t>第六和第七欄位是</w:t>
      </w:r>
      <w:r>
        <w:rPr>
          <w:bCs/>
          <w:b/>
        </w:rPr>
        <w:t>狀態函式</w:t>
      </w:r>
      <w:r>
        <w:t>——意圖的容器。函式 #1描述問題：</w:t>
      </w:r>
      <w:r>
        <w:t>“</w:t>
      </w:r>
      <w:r>
        <w:t>憑藉我的自由意志，我定義狀態函式 #1，描述我當前的給定狀態…"。函式 #2描述解決方案：</w:t>
      </w:r>
      <w:r>
        <w:t>”</w:t>
      </w:r>
      <w:r>
        <w:t>憑藉我的自由意志，我定義狀態函式 #2，描述最優狀態…"。形式化不是空洞的儀式。它是一個框架，防止自由意志偏離不完全確定的慾望。</w:t>
      </w:r>
    </w:p>
    <w:p>
      <w:pPr>
        <w:pStyle w:val="BodyText"/>
      </w:pPr>
      <w:r>
        <w:t>第八個欄位——</w:t>
      </w:r>
      <w:r>
        <w:rPr>
          <w:bCs/>
          <w:b/>
        </w:rPr>
        <w:t>糾纏</w:t>
      </w:r>
      <w:r>
        <w:t>——是操作的核心。你記錄行為：</w:t>
      </w:r>
      <w:r>
        <w:t>“</w:t>
      </w:r>
      <w:r>
        <w:t>憑藉我的自由意志，我在靈性層面、不可測量層面，在心靈場中，在與善、道德、靈魂、身體和絕對意志的和諧中，將狀態函式 #1與狀態函式 #2糾纏在一起。讓源頭原因得到修正。</w:t>
      </w:r>
      <w:r>
        <w:t>”</w:t>
      </w:r>
      <w:r>
        <w:t>這個欄位不是向世界祈求恩典。它啟動了一個過程。</w:t>
      </w:r>
    </w:p>
    <w:p>
      <w:pPr>
        <w:pStyle w:val="BodyText"/>
      </w:pPr>
      <w:r>
        <w:t>第九個欄位——</w:t>
      </w:r>
      <w:r>
        <w:rPr>
          <w:bCs/>
          <w:b/>
        </w:rPr>
        <w:t>退相干</w:t>
      </w:r>
      <w:r>
        <w:t>——關閉你開啟的門。</w:t>
      </w:r>
      <w:r>
        <w:t>“</w:t>
      </w:r>
      <w:r>
        <w:t>憑藉我的自由意志，我進行過程退相干，保留原因的修正，並將結果穩定在可測量層面。所有多餘的能量都被接地。</w:t>
      </w:r>
      <w:r>
        <w:t>”</w:t>
      </w:r>
      <w:r>
        <w:t>沒有退相干，過程保持開放，而開放的過程會不必要地消耗你係統的資源。</w:t>
      </w:r>
    </w:p>
    <w:p>
      <w:pPr>
        <w:pStyle w:val="BodyText"/>
      </w:pPr>
      <w:r>
        <w:t>第十個欄位——</w:t>
      </w:r>
      <w:r>
        <w:rPr>
          <w:bCs/>
          <w:b/>
        </w:rPr>
        <w:t>觀察</w:t>
      </w:r>
      <w:r>
        <w:t>——記錄不可測量層面如何透過可測量層面說話。三列：身體（溫暖、緊張、輕盈、睏倦）、情緒（平靜、抗拒、悲傷、喜悅）和事件（談話、夢境、衝動、決定）。這一列讓你在一週後看到，與同事的”偶然”談話實際上正是修正原因的表現。</w:t>
      </w:r>
    </w:p>
    <w:p>
      <w:pPr>
        <w:pStyle w:val="BodyText"/>
      </w:pPr>
      <w:r>
        <w:t>十個欄位的表格不是官僚主義——它是ezoFizyka(超物理學)語言與日常實踐語言之間的翻譯。每個欄位對應MNK演算法的一個階段（在第5章中描述），但增加了一個物質維度：紙張、手、筆。這個物質動作創造了一座橋樑。思考引數的人是在用頭腦工作。記錄引數的人是在調動整個系統：手、視覺、運動記憶、意圖。糾纏在書寫的行為中已經開始。</w:t>
      </w:r>
    </w:p>
    <w:p>
      <w:pPr>
        <w:pStyle w:val="BodyText"/>
      </w:pPr>
      <w:r>
        <w:rPr>
          <w:bCs/>
          <w:b/>
        </w:rPr>
        <w:t>框架：</w:t>
      </w:r>
      <w:r>
        <w:rPr>
          <w:bCs/>
          <w:b/>
        </w:rPr>
        <w:t>“</w:t>
      </w:r>
      <w:r>
        <w:rPr>
          <w:bCs/>
          <w:b/>
        </w:rPr>
        <w:t>誠實填寫原則</w:t>
      </w:r>
      <w:r>
        <w:rPr>
          <w:bCs/>
          <w:b/>
        </w:rPr>
        <w:t>”</w:t>
      </w:r>
    </w:p>
    <w:p>
      <w:pPr>
        <w:pStyle w:val="BlockText"/>
      </w:pPr>
      <w:r>
        <w:t>不要高估你的給定狀態來逃避工作。不要低估你的最優狀態來保護你的舒適。不要跳過支援引數，因為它們”無聊”——往往正是它們阻礙了主要引數。記錄一切，即使你不喜歡結果。誠實讀取是第一次糾纏：真理與看到它的意圖的糾纏。</w:t>
      </w:r>
    </w:p>
    <w:bookmarkEnd w:id="598"/>
    <w:bookmarkStart w:id="602" w:name="a.2-可打印卡片模板"/>
    <w:p>
      <w:pPr>
        <w:pStyle w:val="Heading2"/>
      </w:pPr>
      <w:r>
        <w:t>A.2 可列印卡片模板</w:t>
      </w:r>
    </w:p>
    <w:p>
      <w:pPr>
        <w:pStyle w:val="FirstParagraph"/>
      </w:pPr>
      <w:r>
        <w:t>以下三個模板對應三種工作模式：詳細模式（完整MNK/量子心智工具(MNK)會話）、快速模式（日常修正）和每日模式（跟蹤一天）。所有模板都設計為列印——手寫填寫。手寫過程會調動與鍵盤輸入不同的大腦區域，其本身就像一種整合的儀式。</w:t>
      </w:r>
    </w:p>
    <w:bookmarkStart w:id="599" w:name="a.2.1-完整卡片10个字段带说明"/>
    <w:p>
      <w:pPr>
        <w:pStyle w:val="Heading3"/>
      </w:pPr>
      <w:r>
        <w:t>A.2.1 完整卡片——10個欄位帶說明</w:t>
      </w:r>
    </w:p>
    <w:p>
      <w:pPr>
        <w:pStyle w:val="FirstParagraph"/>
      </w:pPr>
      <w:r>
        <w:t>在每次完整MNK/量子心智工具(MNK)會話之前使用此卡。在開始練習之前填寫所有十個欄位。填寫時間：5–8分鐘。</w:t>
      </w:r>
    </w:p>
    <w:p>
      <w:pPr>
        <w:pStyle w:val="SourceCode"/>
      </w:pPr>
      <w:r>
        <w:rPr>
          <w:rStyle w:val="VerbatimChar"/>
        </w:rPr>
        <w:t>═══════════════════════════════════════════════════════════════════</w:t>
      </w:r>
      <w:r>
        <w:br/>
      </w:r>
      <w:r>
        <w:rPr>
          <w:rStyle w:val="VerbatimChar"/>
        </w:rPr>
        <w:t xml:space="preserve">                    引數工作卡 — 完整版</w:t>
      </w:r>
      <w:r>
        <w:br/>
      </w:r>
      <w:r>
        <w:rPr>
          <w:rStyle w:val="VerbatimChar"/>
        </w:rPr>
        <w:t xml:space="preserve">                    日期: ___/___/______  時間: _______</w:t>
      </w:r>
      <w:r>
        <w:br/>
      </w:r>
      <w:r>
        <w:rPr>
          <w:rStyle w:val="VerbatimChar"/>
        </w:rPr>
        <w:t>═══════════════════════════════════════════════════════════════════</w:t>
      </w:r>
      <w:r>
        <w:br/>
      </w:r>
      <w:r>
        <w:br/>
      </w:r>
      <w:r>
        <w:rPr>
          <w:rStyle w:val="VerbatimChar"/>
        </w:rPr>
        <w:t>① 引數名稱（主要工作領域）:</w:t>
      </w:r>
      <w:r>
        <w:br/>
      </w:r>
      <w:r>
        <w:rPr>
          <w:rStyle w:val="VerbatimChar"/>
        </w:rPr>
        <w:t xml:space="preserve">   ______________________________________________________________</w:t>
      </w:r>
      <w:r>
        <w:br/>
      </w:r>
      <w:r>
        <w:rPr>
          <w:rStyle w:val="VerbatimChar"/>
        </w:rPr>
        <w:t xml:space="preserve">   提示: 一個引數，要具體。不要寫"所有事情"。</w:t>
      </w:r>
      <w:r>
        <w:br/>
      </w:r>
      <w:r>
        <w:br/>
      </w:r>
      <w:r>
        <w:rPr>
          <w:rStyle w:val="VerbatimChar"/>
        </w:rPr>
        <w:t>② 給定狀態（數值 + 症狀描述）:</w:t>
      </w:r>
      <w:r>
        <w:br/>
      </w:r>
      <w:r>
        <w:rPr>
          <w:rStyle w:val="VerbatimChar"/>
        </w:rPr>
        <w:t xml:space="preserve">   數值: _____</w:t>
      </w:r>
      <w:r>
        <w:br/>
      </w:r>
      <w:r>
        <w:rPr>
          <w:rStyle w:val="VerbatimChar"/>
        </w:rPr>
        <w:t xml:space="preserve">   症狀: _____________________________________________________</w:t>
      </w:r>
      <w:r>
        <w:br/>
      </w:r>
      <w:r>
        <w:rPr>
          <w:rStyle w:val="VerbatimChar"/>
        </w:rPr>
        <w:t xml:space="preserve">   ______________________________________________________________</w:t>
      </w:r>
      <w:r>
        <w:br/>
      </w:r>
      <w:r>
        <w:br/>
      </w:r>
      <w:r>
        <w:rPr>
          <w:rStyle w:val="VerbatimChar"/>
        </w:rPr>
        <w:t>③ 期望狀態（有意識的目標）:</w:t>
      </w:r>
      <w:r>
        <w:br/>
      </w:r>
      <w:r>
        <w:rPr>
          <w:rStyle w:val="VerbatimChar"/>
        </w:rPr>
        <w:t xml:space="preserve">   數值: _____</w:t>
      </w:r>
      <w:r>
        <w:br/>
      </w:r>
      <w:r>
        <w:rPr>
          <w:rStyle w:val="VerbatimChar"/>
        </w:rPr>
        <w:t xml:space="preserve">   描述: _______________________________________________________</w:t>
      </w:r>
      <w:r>
        <w:br/>
      </w:r>
      <w:r>
        <w:rPr>
          <w:rStyle w:val="VerbatimChar"/>
        </w:rPr>
        <w:t xml:space="preserve">   ______________________________________________________________</w:t>
      </w:r>
      <w:r>
        <w:br/>
      </w:r>
      <w:r>
        <w:br/>
      </w:r>
      <w:r>
        <w:rPr>
          <w:rStyle w:val="VerbatimChar"/>
        </w:rPr>
        <w:t>④ 最優狀態（由靈魂和絕對意志修正的目標）:</w:t>
      </w:r>
      <w:r>
        <w:br/>
      </w:r>
      <w:r>
        <w:rPr>
          <w:rStyle w:val="VerbatimChar"/>
        </w:rPr>
        <w:t xml:space="preserve">   數值: _____</w:t>
      </w:r>
      <w:r>
        <w:br/>
      </w:r>
      <w:r>
        <w:rPr>
          <w:rStyle w:val="VerbatimChar"/>
        </w:rPr>
        <w:t xml:space="preserve">   理由: ________________________________________________</w:t>
      </w:r>
      <w:r>
        <w:br/>
      </w:r>
      <w:r>
        <w:rPr>
          <w:rStyle w:val="VerbatimChar"/>
        </w:rPr>
        <w:t xml:space="preserve">   ______________________________________________________________</w:t>
      </w:r>
      <w:r>
        <w:br/>
      </w:r>
      <w:r>
        <w:br/>
      </w:r>
      <w:r>
        <w:rPr>
          <w:rStyle w:val="VerbatimChar"/>
        </w:rPr>
        <w:t>⑤ 支援引數（最多3個）:</w:t>
      </w:r>
      <w:r>
        <w:br/>
      </w:r>
      <w:r>
        <w:rPr>
          <w:rStyle w:val="VerbatimChar"/>
        </w:rPr>
        <w:t xml:space="preserve">   1. ___________________  給定狀態: _____  → 最優: _____</w:t>
      </w:r>
      <w:r>
        <w:br/>
      </w:r>
      <w:r>
        <w:rPr>
          <w:rStyle w:val="VerbatimChar"/>
        </w:rPr>
        <w:t xml:space="preserve">   2. ___________________  給定狀態: _____  → 最優: _____</w:t>
      </w:r>
      <w:r>
        <w:br/>
      </w:r>
      <w:r>
        <w:rPr>
          <w:rStyle w:val="VerbatimChar"/>
        </w:rPr>
        <w:t xml:space="preserve">   3. ___________________  給定狀態: _____  → 最優: _____</w:t>
      </w:r>
      <w:r>
        <w:br/>
      </w:r>
      <w:r>
        <w:br/>
      </w:r>
      <w:r>
        <w:rPr>
          <w:rStyle w:val="VerbatimChar"/>
        </w:rPr>
        <w:t>⑥ 狀態函式 #1（問題定義）:</w:t>
      </w:r>
      <w:r>
        <w:br/>
      </w:r>
      <w:r>
        <w:rPr>
          <w:rStyle w:val="VerbatimChar"/>
        </w:rPr>
        <w:t xml:space="preserve">   憑藉我的自由意志，我定義狀態函式 #1，</w:t>
      </w:r>
      <w:r>
        <w:br/>
      </w:r>
      <w:r>
        <w:rPr>
          <w:rStyle w:val="VerbatimChar"/>
        </w:rPr>
        <w:t xml:space="preserve">   描述我當前的引數[名稱]的給定狀態，處於</w:t>
      </w:r>
      <w:r>
        <w:br/>
      </w:r>
      <w:r>
        <w:rPr>
          <w:rStyle w:val="VerbatimChar"/>
        </w:rPr>
        <w:t xml:space="preserve">   [數值]級: ___________________________________________________</w:t>
      </w:r>
      <w:r>
        <w:br/>
      </w:r>
      <w:r>
        <w:rPr>
          <w:rStyle w:val="VerbatimChar"/>
        </w:rPr>
        <w:t xml:space="preserve">   ______________________________________________________________</w:t>
      </w:r>
      <w:r>
        <w:br/>
      </w:r>
      <w:r>
        <w:br/>
      </w:r>
      <w:r>
        <w:rPr>
          <w:rStyle w:val="VerbatimChar"/>
        </w:rPr>
        <w:t>⑦ 狀態函式 #2（解決方案定義）:</w:t>
      </w:r>
      <w:r>
        <w:br/>
      </w:r>
      <w:r>
        <w:rPr>
          <w:rStyle w:val="VerbatimChar"/>
        </w:rPr>
        <w:t xml:space="preserve">   憑藉我的自由意志，我定義狀態函式 #2，</w:t>
      </w:r>
      <w:r>
        <w:br/>
      </w:r>
      <w:r>
        <w:rPr>
          <w:rStyle w:val="VerbatimChar"/>
        </w:rPr>
        <w:t xml:space="preserve">   描述引數[名稱]的最優狀態，處於</w:t>
      </w:r>
      <w:r>
        <w:br/>
      </w:r>
      <w:r>
        <w:rPr>
          <w:rStyle w:val="VerbatimChar"/>
        </w:rPr>
        <w:t xml:space="preserve">   [數值]級: ___________________________________________________</w:t>
      </w:r>
      <w:r>
        <w:br/>
      </w:r>
      <w:r>
        <w:rPr>
          <w:rStyle w:val="VerbatimChar"/>
        </w:rPr>
        <w:t xml:space="preserve">   ______________________________________________________________</w:t>
      </w:r>
      <w:r>
        <w:br/>
      </w:r>
      <w:r>
        <w:br/>
      </w:r>
      <w:r>
        <w:rPr>
          <w:rStyle w:val="VerbatimChar"/>
        </w:rPr>
        <w:t>⑧ 糾纏（操作行為）:</w:t>
      </w:r>
      <w:r>
        <w:br/>
      </w:r>
      <w:r>
        <w:rPr>
          <w:rStyle w:val="VerbatimChar"/>
        </w:rPr>
        <w:t xml:space="preserve">   憑藉我的自由意志，我將狀態函式 #1與</w:t>
      </w:r>
      <w:r>
        <w:br/>
      </w:r>
      <w:r>
        <w:rPr>
          <w:rStyle w:val="VerbatimChar"/>
        </w:rPr>
        <w:t xml:space="preserve">   狀態函式 #2在靈性層面、不可測量層面、在心靈場中，</w:t>
      </w:r>
      <w:r>
        <w:br/>
      </w:r>
      <w:r>
        <w:rPr>
          <w:rStyle w:val="VerbatimChar"/>
        </w:rPr>
        <w:t xml:space="preserve">   在與善、道德、靈魂、身體和絕對意志的和諧中糾纏在一起。</w:t>
      </w:r>
      <w:r>
        <w:br/>
      </w:r>
      <w:r>
        <w:rPr>
          <w:rStyle w:val="VerbatimChar"/>
        </w:rPr>
        <w:t xml:space="preserve">   讓源頭原因得到修正。</w:t>
      </w:r>
      <w:r>
        <w:br/>
      </w:r>
      <w:r>
        <w:rPr>
          <w:rStyle w:val="VerbatimChar"/>
        </w:rPr>
        <w:t xml:space="preserve">   ☐ 確認於 _______ 時完成糾纏</w:t>
      </w:r>
      <w:r>
        <w:br/>
      </w:r>
      <w:r>
        <w:br/>
      </w:r>
      <w:r>
        <w:rPr>
          <w:rStyle w:val="VerbatimChar"/>
        </w:rPr>
        <w:t>⑨ 退相干（結束過程）:</w:t>
      </w:r>
      <w:r>
        <w:br/>
      </w:r>
      <w:r>
        <w:rPr>
          <w:rStyle w:val="VerbatimChar"/>
        </w:rPr>
        <w:t xml:space="preserve">   憑藉我的自由意志，我進行過程退相干，</w:t>
      </w:r>
      <w:r>
        <w:br/>
      </w:r>
      <w:r>
        <w:rPr>
          <w:rStyle w:val="VerbatimChar"/>
        </w:rPr>
        <w:t xml:space="preserve">   保留原因的修正，並將結果穩定在</w:t>
      </w:r>
      <w:r>
        <w:br/>
      </w:r>
      <w:r>
        <w:rPr>
          <w:rStyle w:val="VerbatimChar"/>
        </w:rPr>
        <w:t xml:space="preserve">   可測量層面。所有多餘的能量都被接地。</w:t>
      </w:r>
      <w:r>
        <w:br/>
      </w:r>
      <w:r>
        <w:rPr>
          <w:rStyle w:val="VerbatimChar"/>
        </w:rPr>
        <w:t xml:space="preserve">   ☐ 確認於 _______ 時完成退相干</w:t>
      </w:r>
      <w:r>
        <w:br/>
      </w:r>
      <w:r>
        <w:br/>
      </w:r>
      <w:r>
        <w:rPr>
          <w:rStyle w:val="VerbatimChar"/>
        </w:rPr>
        <w:t>⑩ 觀察（會話後——3個層面）:</w:t>
      </w:r>
      <w:r>
        <w:br/>
      </w:r>
      <w:r>
        <w:rPr>
          <w:rStyle w:val="VerbatimChar"/>
        </w:rPr>
        <w:t xml:space="preserve">   身體:     __________________________________________________</w:t>
      </w:r>
      <w:r>
        <w:br/>
      </w:r>
      <w:r>
        <w:rPr>
          <w:rStyle w:val="VerbatimChar"/>
        </w:rPr>
        <w:t xml:space="preserve">   情緒:    __________________________________________________</w:t>
      </w:r>
      <w:r>
        <w:br/>
      </w:r>
      <w:r>
        <w:rPr>
          <w:rStyle w:val="VerbatimChar"/>
        </w:rPr>
        <w:t xml:space="preserve">   事件: __________________________________________________</w:t>
      </w:r>
      <w:r>
        <w:br/>
      </w:r>
      <w:r>
        <w:br/>
      </w:r>
      <w:r>
        <w:rPr>
          <w:rStyle w:val="VerbatimChar"/>
        </w:rPr>
        <w:t xml:space="preserve">   會話時長: _____ 分鐘  簽名: ___________________</w:t>
      </w:r>
      <w:r>
        <w:br/>
      </w:r>
      <w:r>
        <w:rPr>
          <w:rStyle w:val="VerbatimChar"/>
        </w:rPr>
        <w:t>═══════════════════════════════════════════════════════════════════</w:t>
      </w:r>
    </w:p>
    <w:bookmarkEnd w:id="599"/>
    <w:bookmarkStart w:id="600" w:name="a.2.2-简短卡片5个字段"/>
    <w:p>
      <w:pPr>
        <w:pStyle w:val="Heading3"/>
      </w:pPr>
      <w:r>
        <w:t>A.2.2 簡短卡片——5個欄位</w:t>
      </w:r>
    </w:p>
    <w:p>
      <w:pPr>
        <w:pStyle w:val="FirstParagraph"/>
      </w:pPr>
      <w:r>
        <w:t>當你對某個引數已有經驗，需要快速修正時使用——在早上、工作中、困難談話之後。填寫時間：2–3分鐘。</w:t>
      </w:r>
    </w:p>
    <w:p>
      <w:pPr>
        <w:pStyle w:val="SourceCode"/>
      </w:pPr>
      <w:r>
        <w:rPr>
          <w:rStyle w:val="VerbatimChar"/>
        </w:rPr>
        <w:t>═══════════════════════════════════════════════════════════════════</w:t>
      </w:r>
      <w:r>
        <w:br/>
      </w:r>
      <w:r>
        <w:rPr>
          <w:rStyle w:val="VerbatimChar"/>
        </w:rPr>
        <w:t xml:space="preserve">              簡短卡片 — 引數快速修正</w:t>
      </w:r>
      <w:r>
        <w:br/>
      </w:r>
      <w:r>
        <w:rPr>
          <w:rStyle w:val="VerbatimChar"/>
        </w:rPr>
        <w:t xml:space="preserve">              日期: ___/___/______  時間: _______</w:t>
      </w:r>
      <w:r>
        <w:br/>
      </w:r>
      <w:r>
        <w:rPr>
          <w:rStyle w:val="VerbatimChar"/>
        </w:rPr>
        <w:t>═══════════════════════════════════════════════════════════════════</w:t>
      </w:r>
      <w:r>
        <w:br/>
      </w:r>
      <w:r>
        <w:br/>
      </w:r>
      <w:r>
        <w:rPr>
          <w:rStyle w:val="VerbatimChar"/>
        </w:rPr>
        <w:t>引數: _________________________</w:t>
      </w:r>
      <w:r>
        <w:br/>
      </w:r>
      <w:r>
        <w:br/>
      </w:r>
      <w:r>
        <w:rPr>
          <w:rStyle w:val="VerbatimChar"/>
        </w:rPr>
        <w:t>給定狀態: _____  →  最優狀態: _____</w:t>
      </w:r>
      <w:r>
        <w:br/>
      </w:r>
      <w:r>
        <w:br/>
      </w:r>
      <w:r>
        <w:rPr>
          <w:rStyle w:val="VerbatimChar"/>
        </w:rPr>
        <w:t>支援引數（1–2個）: ___________________________________</w:t>
      </w:r>
      <w:r>
        <w:br/>
      </w:r>
      <w:r>
        <w:br/>
      </w:r>
      <w:r>
        <w:rPr>
          <w:rStyle w:val="VerbatimChar"/>
        </w:rPr>
        <w:t>糾纏公式（填入數值）:</w:t>
      </w:r>
      <w:r>
        <w:br/>
      </w:r>
      <w:r>
        <w:rPr>
          <w:rStyle w:val="VerbatimChar"/>
        </w:rPr>
        <w:t>憑藉我的自由意志，將[引數]的給定狀態</w:t>
      </w:r>
      <w:r>
        <w:br/>
      </w:r>
      <w:r>
        <w:rPr>
          <w:rStyle w:val="VerbatimChar"/>
        </w:rPr>
        <w:t>在[____]級與最優狀態在[____]級</w:t>
      </w:r>
      <w:r>
        <w:br/>
      </w:r>
      <w:r>
        <w:rPr>
          <w:rStyle w:val="VerbatimChar"/>
        </w:rPr>
        <w:t>在靈性層面，在心靈場中，按照善與</w:t>
      </w:r>
      <w:r>
        <w:br/>
      </w:r>
      <w:r>
        <w:rPr>
          <w:rStyle w:val="VerbatimChar"/>
        </w:rPr>
        <w:t>絕對意志的旨意糾纏在一起。讓源頭原因得到修正。</w:t>
      </w:r>
      <w:r>
        <w:br/>
      </w:r>
      <w:r>
        <w:br/>
      </w:r>
      <w:r>
        <w:rPr>
          <w:rStyle w:val="VerbatimChar"/>
        </w:rPr>
        <w:t>退相干 + 觀察（會話後）:</w:t>
      </w:r>
      <w:r>
        <w:br/>
      </w:r>
      <w:r>
        <w:rPr>
          <w:rStyle w:val="VerbatimChar"/>
        </w:rPr>
        <w:t>☐ 退相干完成時間: _______</w:t>
      </w:r>
      <w:r>
        <w:br/>
      </w:r>
      <w:r>
        <w:rPr>
          <w:rStyle w:val="VerbatimChar"/>
        </w:rPr>
        <w:t>我注意到什麼（身體/情緒/事件）:</w:t>
      </w:r>
      <w:r>
        <w:br/>
      </w:r>
      <w:r>
        <w:rPr>
          <w:rStyle w:val="VerbatimChar"/>
        </w:rPr>
        <w:t>_______________________________________________________________</w:t>
      </w:r>
      <w:r>
        <w:br/>
      </w:r>
      <w:r>
        <w:rPr>
          <w:rStyle w:val="VerbatimChar"/>
        </w:rPr>
        <w:t>_______________________________________________________________</w:t>
      </w:r>
      <w:r>
        <w:br/>
      </w:r>
      <w:r>
        <w:br/>
      </w:r>
      <w:r>
        <w:rPr>
          <w:rStyle w:val="VerbatimChar"/>
        </w:rPr>
        <w:t>會話時間: _____ 分鐘</w:t>
      </w:r>
      <w:r>
        <w:br/>
      </w:r>
      <w:r>
        <w:rPr>
          <w:rStyle w:val="VerbatimChar"/>
        </w:rPr>
        <w:t>═══════════════════════════════════════════════════════════════════</w:t>
      </w:r>
    </w:p>
    <w:bookmarkEnd w:id="600"/>
    <w:bookmarkStart w:id="601" w:name="a.2.3-每日卡片单日日记"/>
    <w:p>
      <w:pPr>
        <w:pStyle w:val="Heading3"/>
      </w:pPr>
      <w:r>
        <w:t>A.2.3 每日卡片——單日日記</w:t>
      </w:r>
    </w:p>
    <w:p>
      <w:pPr>
        <w:pStyle w:val="FirstParagraph"/>
      </w:pPr>
      <w:r>
        <w:t>當你使用時間協議（7天、21天或90天）並希望全天跟蹤引數動態時使用。在早上（會話前）、中午（檢查）和晚上（總結）填寫。</w:t>
      </w:r>
    </w:p>
    <w:p>
      <w:pPr>
        <w:pStyle w:val="SourceCode"/>
      </w:pPr>
      <w:r>
        <w:rPr>
          <w:rStyle w:val="VerbatimChar"/>
        </w:rPr>
        <w:t>═══════════════════════════════════════════════════════════════════</w:t>
      </w:r>
      <w:r>
        <w:br/>
      </w:r>
      <w:r>
        <w:rPr>
          <w:rStyle w:val="VerbatimChar"/>
        </w:rPr>
        <w:t xml:space="preserve">              每日日記 — 引數協議</w:t>
      </w:r>
      <w:r>
        <w:br/>
      </w:r>
      <w:r>
        <w:rPr>
          <w:rStyle w:val="VerbatimChar"/>
        </w:rPr>
        <w:t xml:space="preserve">              日期: ___/___/______  協議第: ___ / ___ 天</w:t>
      </w:r>
      <w:r>
        <w:br/>
      </w:r>
      <w:r>
        <w:rPr>
          <w:rStyle w:val="VerbatimChar"/>
        </w:rPr>
        <w:t>═══════════════════════════════════════════════════════════════════</w:t>
      </w:r>
      <w:r>
        <w:br/>
      </w:r>
      <w:r>
        <w:br/>
      </w:r>
      <w:r>
        <w:rPr>
          <w:rStyle w:val="VerbatimChar"/>
        </w:rPr>
        <w:t>主要引數: _________________________</w:t>
      </w:r>
      <w:r>
        <w:br/>
      </w:r>
      <w:r>
        <w:rPr>
          <w:rStyle w:val="VerbatimChar"/>
        </w:rPr>
        <w:t>支援引數: _______________________________________</w:t>
      </w:r>
      <w:r>
        <w:br/>
      </w:r>
      <w:r>
        <w:br/>
      </w:r>
      <w:r>
        <w:rPr>
          <w:rStyle w:val="VerbatimChar"/>
        </w:rPr>
        <w:t>┌───────────────────────────────────────────────────────────────┐</w:t>
      </w:r>
      <w:r>
        <w:br/>
      </w:r>
      <w:r>
        <w:rPr>
          <w:rStyle w:val="VerbatimChar"/>
        </w:rPr>
        <w:t>│ 早上 — 主會話（糾纏之前）                       │</w:t>
      </w:r>
      <w:r>
        <w:br/>
      </w:r>
      <w:r>
        <w:rPr>
          <w:rStyle w:val="VerbatimChar"/>
        </w:rPr>
        <w:t>├───────────────────────────────────────────────────────────────┤</w:t>
      </w:r>
      <w:r>
        <w:br/>
      </w:r>
      <w:r>
        <w:rPr>
          <w:rStyle w:val="VerbatimChar"/>
        </w:rPr>
        <w:t>│ 主要引數的給定狀態: _____                            │</w:t>
      </w:r>
      <w:r>
        <w:br/>
      </w:r>
      <w:r>
        <w:rPr>
          <w:rStyle w:val="VerbatimChar"/>
        </w:rPr>
        <w:t>│ 支援引數1的給定狀態: _____                     │</w:t>
      </w:r>
      <w:r>
        <w:br/>
      </w:r>
      <w:r>
        <w:rPr>
          <w:rStyle w:val="VerbatimChar"/>
        </w:rPr>
        <w:t>│ 支援引數2的給定狀態: _____                     │</w:t>
      </w:r>
      <w:r>
        <w:br/>
      </w:r>
      <w:r>
        <w:rPr>
          <w:rStyle w:val="VerbatimChar"/>
        </w:rPr>
        <w:t>│ 糾纏公式已執行: ☐ 是  時間: _______           │</w:t>
      </w:r>
      <w:r>
        <w:br/>
      </w:r>
      <w:r>
        <w:rPr>
          <w:rStyle w:val="VerbatimChar"/>
        </w:rPr>
        <w:t>│ 退相干已執行: ☐ 是  時間: _______                │</w:t>
      </w:r>
      <w:r>
        <w:br/>
      </w:r>
      <w:r>
        <w:rPr>
          <w:rStyle w:val="VerbatimChar"/>
        </w:rPr>
        <w:t>│ 會話後感受: _________________________________________  │</w:t>
      </w:r>
      <w:r>
        <w:br/>
      </w:r>
      <w:r>
        <w:rPr>
          <w:rStyle w:val="VerbatimChar"/>
        </w:rPr>
        <w:t>└───────────────────────────────────────────────────────────────┘</w:t>
      </w:r>
      <w:r>
        <w:br/>
      </w:r>
      <w:r>
        <w:br/>
      </w:r>
      <w:r>
        <w:rPr>
          <w:rStyle w:val="VerbatimChar"/>
        </w:rPr>
        <w:t>┌───────────────────────────────────────────────────────────────┐</w:t>
      </w:r>
      <w:r>
        <w:br/>
      </w:r>
      <w:r>
        <w:rPr>
          <w:rStyle w:val="VerbatimChar"/>
        </w:rPr>
        <w:t>│ 中午 — 檢查（簡短觀察）                    │</w:t>
      </w:r>
      <w:r>
        <w:br/>
      </w:r>
      <w:r>
        <w:rPr>
          <w:rStyle w:val="VerbatimChar"/>
        </w:rPr>
        <w:t>├───────────────────────────────────────────────────────────────┤</w:t>
      </w:r>
      <w:r>
        <w:br/>
      </w:r>
      <w:r>
        <w:rPr>
          <w:rStyle w:val="VerbatimChar"/>
        </w:rPr>
        <w:t>│ 當前內在狀態（1–10）: _____                        │</w:t>
      </w:r>
      <w:r>
        <w:br/>
      </w:r>
      <w:r>
        <w:rPr>
          <w:rStyle w:val="VerbatimChar"/>
        </w:rPr>
        <w:t>│ 身體: _____________________________________________________  │</w:t>
      </w:r>
      <w:r>
        <w:br/>
      </w:r>
      <w:r>
        <w:rPr>
          <w:rStyle w:val="VerbatimChar"/>
        </w:rPr>
        <w:t>│ 情緒: ____________________________________________________  │</w:t>
      </w:r>
      <w:r>
        <w:br/>
      </w:r>
      <w:r>
        <w:rPr>
          <w:rStyle w:val="VerbatimChar"/>
        </w:rPr>
        <w:t>│ "同步"事件: __________________________________  │</w:t>
      </w:r>
      <w:r>
        <w:br/>
      </w:r>
      <w:r>
        <w:rPr>
          <w:rStyle w:val="VerbatimChar"/>
        </w:rPr>
        <w:t>└───────────────────────────────────────────────────────────────┘</w:t>
      </w:r>
      <w:r>
        <w:br/>
      </w:r>
      <w:r>
        <w:br/>
      </w:r>
      <w:r>
        <w:rPr>
          <w:rStyle w:val="VerbatimChar"/>
        </w:rPr>
        <w:t>┌───────────────────────────────────────────────────────────────┐</w:t>
      </w:r>
      <w:r>
        <w:br/>
      </w:r>
      <w:r>
        <w:rPr>
          <w:rStyle w:val="VerbatimChar"/>
        </w:rPr>
        <w:t>│ 晚上 — 總結（睡前）                          │</w:t>
      </w:r>
      <w:r>
        <w:br/>
      </w:r>
      <w:r>
        <w:rPr>
          <w:rStyle w:val="VerbatimChar"/>
        </w:rPr>
        <w:t>├───────────────────────────────────────────────────────────────┤</w:t>
      </w:r>
      <w:r>
        <w:br/>
      </w:r>
      <w:r>
        <w:rPr>
          <w:rStyle w:val="VerbatimChar"/>
        </w:rPr>
        <w:t>│ 主要引數的給定狀態: _____                            │</w:t>
      </w:r>
      <w:r>
        <w:br/>
      </w:r>
      <w:r>
        <w:rPr>
          <w:rStyle w:val="VerbatimChar"/>
        </w:rPr>
        <w:t>│ 與早上相比的變化: ☐ 上升  ☐ 下降  ☐ 無變化     │</w:t>
      </w:r>
      <w:r>
        <w:br/>
      </w:r>
      <w:r>
        <w:rPr>
          <w:rStyle w:val="VerbatimChar"/>
        </w:rPr>
        <w:t>│ 與引數相關的三件日間事件:                    │</w:t>
      </w:r>
      <w:r>
        <w:br/>
      </w:r>
      <w:r>
        <w:rPr>
          <w:rStyle w:val="VerbatimChar"/>
        </w:rPr>
        <w:t>│ 1. __________________________________________________________  │</w:t>
      </w:r>
      <w:r>
        <w:br/>
      </w:r>
      <w:r>
        <w:rPr>
          <w:rStyle w:val="VerbatimChar"/>
        </w:rPr>
        <w:t>│ 2. __________________________________________________________  │</w:t>
      </w:r>
      <w:r>
        <w:br/>
      </w:r>
      <w:r>
        <w:rPr>
          <w:rStyle w:val="VerbatimChar"/>
        </w:rPr>
        <w:t>│ 3. __________________________________________________________  │</w:t>
      </w:r>
      <w:r>
        <w:br/>
      </w:r>
      <w:r>
        <w:rPr>
          <w:rStyle w:val="VerbatimChar"/>
        </w:rPr>
        <w:t>│ 可測量層面的行動衝動:                    │</w:t>
      </w:r>
      <w:r>
        <w:br/>
      </w:r>
      <w:r>
        <w:rPr>
          <w:rStyle w:val="VerbatimChar"/>
        </w:rPr>
        <w:t>│ ______________________________________________________________ │</w:t>
      </w:r>
      <w:r>
        <w:br/>
      </w:r>
      <w:r>
        <w:rPr>
          <w:rStyle w:val="VerbatimChar"/>
        </w:rPr>
        <w:t>│ 睡前筆記: _________________________________________  │</w:t>
      </w:r>
      <w:r>
        <w:br/>
      </w:r>
      <w:r>
        <w:rPr>
          <w:rStyle w:val="VerbatimChar"/>
        </w:rPr>
        <w:t>└───────────────────────────────────────────────────────────────┘</w:t>
      </w:r>
      <w:r>
        <w:br/>
      </w:r>
      <w:r>
        <w:br/>
      </w:r>
      <w:r>
        <w:rPr>
          <w:rStyle w:val="VerbatimChar"/>
        </w:rPr>
        <w:t>全天心情（圈出）: 😞  😐  🙂  😊  🌟</w:t>
      </w:r>
      <w:r>
        <w:br/>
      </w:r>
      <w:r>
        <w:rPr>
          <w:rStyle w:val="VerbatimChar"/>
        </w:rPr>
        <w:t>今天是否帶來了突破？ ☐ 是  ☐ 否</w:t>
      </w:r>
      <w:r>
        <w:br/>
      </w:r>
      <w:r>
        <w:rPr>
          <w:rStyle w:val="VerbatimChar"/>
        </w:rPr>
        <w:t>═══════════════════════════════════════════════════════════════════</w:t>
      </w:r>
    </w:p>
    <w:p>
      <w:pPr>
        <w:pStyle w:val="FirstParagraph"/>
      </w:pPr>
      <w:r>
        <w:rPr>
          <w:bCs/>
          <w:b/>
        </w:rPr>
        <w:t>框架：</w:t>
      </w:r>
      <w:r>
        <w:rPr>
          <w:bCs/>
          <w:b/>
        </w:rPr>
        <w:t>“</w:t>
      </w:r>
      <w:r>
        <w:rPr>
          <w:bCs/>
          <w:b/>
        </w:rPr>
        <w:t>如何列印和儲存卡片</w:t>
      </w:r>
      <w:r>
        <w:rPr>
          <w:bCs/>
          <w:b/>
        </w:rPr>
        <w:t>”</w:t>
      </w:r>
    </w:p>
    <w:p>
      <w:pPr>
        <w:pStyle w:val="BlockText"/>
      </w:pPr>
      <w:r>
        <w:t>在A4或A5紙上列印卡片。如果使用A5格式，沿長邊對摺——左側是完整卡片，右側是每日日記。將所有卡片儲存在一個資料夾或檔案袋中。在一週協議結束後，檢視所有十張卡片以尋找模式：哪些天帶來了變化？哪些支援引數被證明是關鍵？哪裡出現了阻力？你的卡片整合為你來自不可測量層面的個人資料實驗室。</w:t>
      </w:r>
    </w:p>
    <w:p>
      <w:r/>
    </w:p>
    <w:bookmarkEnd w:id="601"/>
    <w:bookmarkEnd w:id="602"/>
    <w:bookmarkEnd w:id="603"/>
    <w:bookmarkStart w:id="610" w:name="附录b.-实用协议"/>
    <w:p>
      <w:pPr>
        <w:pStyle w:val="Heading1"/>
      </w:pPr>
      <w:r>
        <w:t>附錄B. 實用協議</w:t>
      </w:r>
    </w:p>
    <w:p>
      <w:pPr>
        <w:pStyle w:val="FirstParagraph"/>
      </w:pPr>
      <w:r>
        <w:t>沒有實踐的理論是推測。沒有協議的實踐是混亂。以下六個協議是即用型程式，涵蓋了修行者生活中最常見的場景：早晨、晚上、危機、深度會話準備、恢復和小組工作。每個協議都包含詳細的步驟序列，按分鐘劃分、所需工具以及要朗讀的口頭公式。</w:t>
      </w:r>
    </w:p>
    <w:bookmarkStart w:id="604" w:name="b.1-晨间协议量子启动30分钟"/>
    <w:p>
      <w:pPr>
        <w:pStyle w:val="Heading2"/>
      </w:pPr>
      <w:r>
        <w:t>B.1 晨間協議”量子啟動”（30分鐘）</w:t>
      </w:r>
    </w:p>
    <w:p>
      <w:pPr>
        <w:pStyle w:val="FirstParagraph"/>
      </w:pPr>
      <w:r>
        <w:t>這個協議從原因層面而不僅僅是從義務層面啟動一天。它的目標不是”積極思考”——而是準備心靈場和自由意志，使一天從修正後的配置中展現出來。</w:t>
      </w:r>
    </w:p>
    <w:tbl>
      <w:tblPr>
        <w:tblStyle w:val="Table"/>
        <w:tblW w:type="pct" w:w="5000"/>
        <w:tblLook w:firstRow="1" w:lastRow="0" w:firstColumn="0" w:lastColumn="0" w:noHBand="0" w:noVBand="0" w:val="0020"/>
      </w:tblPr>
      <w:tblGrid>
        <w:gridCol w:w="2534"/>
        <w:gridCol w:w="1900"/>
        <w:gridCol w:w="3484"/>
      </w:tblGrid>
      <w:tr>
        <w:trPr>
          <w:tblHeader w:val="true"/>
        </w:trPr>
        <w:tc>
          <w:tcPr/>
          <w:p>
            <w:pPr>
              <w:pStyle w:val="Compact"/>
              <w:jc w:val="left"/>
            </w:pPr>
            <w:r>
              <w:t>分鐘</w:t>
            </w:r>
          </w:p>
        </w:tc>
        <w:tc>
          <w:tcPr/>
          <w:p>
            <w:pPr>
              <w:pStyle w:val="Compact"/>
              <w:jc w:val="left"/>
            </w:pPr>
            <w:r>
              <w:t>步驟</w:t>
            </w:r>
          </w:p>
        </w:tc>
        <w:tc>
          <w:tcPr/>
          <w:p>
            <w:pPr>
              <w:pStyle w:val="Compact"/>
              <w:jc w:val="left"/>
            </w:pPr>
            <w:r>
              <w:t>行動</w:t>
            </w:r>
          </w:p>
        </w:tc>
      </w:tr>
      <w:tr>
        <w:tc>
          <w:tcPr/>
          <w:p>
            <w:pPr>
              <w:pStyle w:val="Compact"/>
              <w:jc w:val="left"/>
            </w:pPr>
            <w:r>
              <w:t>0–3</w:t>
            </w:r>
          </w:p>
        </w:tc>
        <w:tc>
          <w:tcPr/>
          <w:p>
            <w:pPr>
              <w:pStyle w:val="Compact"/>
              <w:jc w:val="left"/>
            </w:pPr>
            <w:r>
              <w:rPr>
                <w:bCs/>
                <w:b/>
              </w:rPr>
              <w:t>靜心</w:t>
            </w:r>
          </w:p>
        </w:tc>
        <w:tc>
          <w:tcPr/>
          <w:p>
            <w:pPr>
              <w:pStyle w:val="Compact"/>
              <w:jc w:val="left"/>
            </w:pPr>
            <w:r>
              <w:t>坐直，閉眼。用鼻子呼吸，吸氣4秒，呼氣6秒。不急。目標是和諧，而非完美。</w:t>
            </w:r>
          </w:p>
        </w:tc>
      </w:tr>
      <w:tr>
        <w:tc>
          <w:tcPr/>
          <w:p>
            <w:pPr>
              <w:pStyle w:val="Compact"/>
              <w:jc w:val="left"/>
            </w:pPr>
            <w:r>
              <w:t>3–6</w:t>
            </w:r>
          </w:p>
        </w:tc>
        <w:tc>
          <w:tcPr/>
          <w:p>
            <w:pPr>
              <w:pStyle w:val="Compact"/>
              <w:jc w:val="left"/>
            </w:pPr>
            <w:r>
              <w:rPr>
                <w:bCs/>
                <w:b/>
              </w:rPr>
              <w:t>當日診斷</w:t>
            </w:r>
          </w:p>
        </w:tc>
        <w:tc>
          <w:tcPr/>
          <w:p>
            <w:pPr>
              <w:pStyle w:val="Compact"/>
              <w:jc w:val="left"/>
            </w:pPr>
            <w:r>
              <w:t>選擇一個在接下來的幾小時內最重要的引數。讀取給定狀態。記錄在簡短卡片上。</w:t>
            </w:r>
          </w:p>
        </w:tc>
      </w:tr>
      <w:tr>
        <w:tc>
          <w:tcPr/>
          <w:p>
            <w:pPr>
              <w:pStyle w:val="Compact"/>
              <w:jc w:val="left"/>
            </w:pPr>
            <w:r>
              <w:t>6–12</w:t>
            </w:r>
          </w:p>
        </w:tc>
        <w:tc>
          <w:tcPr/>
          <w:p>
            <w:pPr>
              <w:pStyle w:val="Compact"/>
              <w:jc w:val="left"/>
            </w:pPr>
            <w:r>
              <w:rPr>
                <w:bCs/>
                <w:b/>
              </w:rPr>
              <w:t>定義狀態函式</w:t>
            </w:r>
          </w:p>
        </w:tc>
        <w:tc>
          <w:tcPr/>
          <w:p>
            <w:pPr>
              <w:pStyle w:val="Compact"/>
              <w:jc w:val="left"/>
            </w:pPr>
            <w:r>
              <w:t>構建狀態函式 #1（給定狀態）和狀態函式 #2（最優狀態）。說出數值。不要急——精確是燃料。</w:t>
            </w:r>
          </w:p>
        </w:tc>
      </w:tr>
      <w:tr>
        <w:tc>
          <w:tcPr/>
          <w:p>
            <w:pPr>
              <w:pStyle w:val="Compact"/>
              <w:jc w:val="left"/>
            </w:pPr>
            <w:r>
              <w:t>12–20</w:t>
            </w:r>
          </w:p>
        </w:tc>
        <w:tc>
          <w:tcPr/>
          <w:p>
            <w:pPr>
              <w:pStyle w:val="Compact"/>
              <w:jc w:val="left"/>
            </w:pPr>
            <w:r>
              <w:rPr>
                <w:bCs/>
                <w:b/>
              </w:rPr>
              <w:t>糾纏與靜默</w:t>
            </w:r>
          </w:p>
        </w:tc>
        <w:tc>
          <w:tcPr/>
          <w:p>
            <w:pPr>
              <w:pStyle w:val="Compact"/>
              <w:jc w:val="left"/>
            </w:pPr>
            <w:r>
              <w:t>朗讀糾纏公式。然後保持沉默。觀察溫暖、刺痛、意象、阻力。不要解讀——只是觀察。這是操作靜默。</w:t>
            </w:r>
          </w:p>
        </w:tc>
      </w:tr>
      <w:tr>
        <w:tc>
          <w:tcPr/>
          <w:p>
            <w:pPr>
              <w:pStyle w:val="Compact"/>
              <w:jc w:val="left"/>
            </w:pPr>
            <w:r>
              <w:t>20–25</w:t>
            </w:r>
          </w:p>
        </w:tc>
        <w:tc>
          <w:tcPr/>
          <w:p>
            <w:pPr>
              <w:pStyle w:val="Compact"/>
              <w:jc w:val="left"/>
            </w:pPr>
            <w:r>
              <w:rPr>
                <w:bCs/>
                <w:b/>
              </w:rPr>
              <w:t>退相干</w:t>
            </w:r>
          </w:p>
        </w:tc>
        <w:tc>
          <w:tcPr/>
          <w:p>
            <w:pPr>
              <w:pStyle w:val="Compact"/>
              <w:jc w:val="left"/>
            </w:pPr>
            <w:r>
              <w:t>朗讀退相干公式。用手觸碰地面/地板（接地）。喝一口水。深呼吸三次。</w:t>
            </w:r>
          </w:p>
        </w:tc>
      </w:tr>
      <w:tr>
        <w:tc>
          <w:tcPr/>
          <w:p>
            <w:pPr>
              <w:pStyle w:val="Compact"/>
              <w:jc w:val="left"/>
            </w:pPr>
            <w:r>
              <w:t>25–30</w:t>
            </w:r>
          </w:p>
        </w:tc>
        <w:tc>
          <w:tcPr/>
          <w:p>
            <w:pPr>
              <w:pStyle w:val="Compact"/>
              <w:jc w:val="left"/>
            </w:pPr>
            <w:r>
              <w:rPr>
                <w:bCs/>
                <w:b/>
              </w:rPr>
              <w:t>行動意圖</w:t>
            </w:r>
          </w:p>
        </w:tc>
        <w:tc>
          <w:tcPr/>
          <w:p>
            <w:pPr>
              <w:pStyle w:val="Compact"/>
              <w:jc w:val="left"/>
            </w:pPr>
            <w:r>
              <w:t>在可測量層面記錄一個行動衝動——今天你要做的一件不同的事。不要寫五件。一件。</w:t>
            </w:r>
          </w:p>
        </w:tc>
      </w:tr>
    </w:tbl>
    <w:p>
      <w:pPr>
        <w:pStyle w:val="BodyText"/>
      </w:pPr>
      <w:r>
        <w:rPr>
          <w:bCs/>
          <w:b/>
        </w:rPr>
        <w:t>要朗讀的糾纏公式：</w:t>
      </w:r>
    </w:p>
    <w:p>
      <w:pPr>
        <w:pStyle w:val="BlockText"/>
      </w:pPr>
      <w:r>
        <w:rPr>
          <w:iCs/>
          <w:i/>
        </w:rPr>
        <w:t>憑藉我的自由意志，我將描述我當前給定狀態的[引數名稱]在[數值]級的狀態函式 #1，與描述該引數最優狀態在[數值]級的狀態函式 #2糾纏在一起。我將糾纏置於靈性層面、不可測量層面，在心靈場中，在與善、道德、靈魂、身體和絕對意志的和諧中。讓源頭原因得到修正。</w:t>
      </w:r>
    </w:p>
    <w:p>
      <w:pPr>
        <w:pStyle w:val="FirstParagraph"/>
      </w:pPr>
      <w:r>
        <w:rPr>
          <w:bCs/>
          <w:b/>
        </w:rPr>
        <w:t>退相干公式：</w:t>
      </w:r>
    </w:p>
    <w:p>
      <w:pPr>
        <w:pStyle w:val="BlockText"/>
      </w:pPr>
      <w:r>
        <w:rPr>
          <w:iCs/>
          <w:i/>
        </w:rPr>
        <w:t>憑藉我的自由意志，我進行過程退相干，保留原因的修正，並將結果穩定在可測量層面。所有多餘的能量都被接地。</w:t>
      </w:r>
    </w:p>
    <w:p>
      <w:pPr>
        <w:pStyle w:val="FirstParagraph"/>
      </w:pPr>
      <w:r>
        <w:t>應用：這個協議在你面臨充滿挑戰的一天（重要演講、困難談話、考試、決策）時尤其有效。它不是像咖啡或適應原那樣”增加能量”。它重新配置了你行動所來自的場域。</w:t>
      </w:r>
    </w:p>
    <w:bookmarkEnd w:id="604"/>
    <w:bookmarkStart w:id="605" w:name="b.2-晚间协议量子重置20分钟"/>
    <w:p>
      <w:pPr>
        <w:pStyle w:val="Heading2"/>
      </w:pPr>
      <w:r>
        <w:t>B.2 晚間協議”量子重置”（20分鐘）</w:t>
      </w:r>
    </w:p>
    <w:p>
      <w:pPr>
        <w:pStyle w:val="FirstParagraph"/>
      </w:pPr>
      <w:r>
        <w:t>一天會留下沉積物。不僅是身體上的（疲勞），還有微妙的：談話帶來的緊張、未消解的情緒、分心、未釋放的衝動。這個協議用於在睡前清理場域，使夜間恢復從修正後的配置中進行。</w:t>
      </w:r>
    </w:p>
    <w:tbl>
      <w:tblPr>
        <w:tblStyle w:val="Table"/>
        <w:tblW w:type="pct" w:w="5000"/>
        <w:tblLook w:firstRow="1" w:lastRow="0" w:firstColumn="0" w:lastColumn="0" w:noHBand="0" w:noVBand="0" w:val="0020"/>
      </w:tblPr>
      <w:tblGrid>
        <w:gridCol w:w="2534"/>
        <w:gridCol w:w="1900"/>
        <w:gridCol w:w="3484"/>
      </w:tblGrid>
      <w:tr>
        <w:trPr>
          <w:tblHeader w:val="true"/>
        </w:trPr>
        <w:tc>
          <w:tcPr/>
          <w:p>
            <w:pPr>
              <w:pStyle w:val="Compact"/>
              <w:jc w:val="left"/>
            </w:pPr>
            <w:r>
              <w:t>分鐘</w:t>
            </w:r>
          </w:p>
        </w:tc>
        <w:tc>
          <w:tcPr/>
          <w:p>
            <w:pPr>
              <w:pStyle w:val="Compact"/>
              <w:jc w:val="left"/>
            </w:pPr>
            <w:r>
              <w:t>步驟</w:t>
            </w:r>
          </w:p>
        </w:tc>
        <w:tc>
          <w:tcPr/>
          <w:p>
            <w:pPr>
              <w:pStyle w:val="Compact"/>
              <w:jc w:val="left"/>
            </w:pPr>
            <w:r>
              <w:t>行動</w:t>
            </w:r>
          </w:p>
        </w:tc>
      </w:tr>
      <w:tr>
        <w:tc>
          <w:tcPr/>
          <w:p>
            <w:pPr>
              <w:pStyle w:val="Compact"/>
              <w:jc w:val="left"/>
            </w:pPr>
            <w:r>
              <w:t>0–3</w:t>
            </w:r>
          </w:p>
        </w:tc>
        <w:tc>
          <w:tcPr/>
          <w:p>
            <w:pPr>
              <w:pStyle w:val="Compact"/>
              <w:jc w:val="left"/>
            </w:pPr>
            <w:r>
              <w:rPr>
                <w:bCs/>
                <w:b/>
              </w:rPr>
              <w:t>接地</w:t>
            </w:r>
          </w:p>
        </w:tc>
        <w:tc>
          <w:tcPr/>
          <w:p>
            <w:pPr>
              <w:pStyle w:val="Compact"/>
              <w:jc w:val="left"/>
            </w:pPr>
            <w:r>
              <w:t>坐下。用手觸碰地板或膝蓋。三次深呼吸，鼻子吸氣，嘴巴呼氣。把一天撥出去。</w:t>
            </w:r>
          </w:p>
        </w:tc>
      </w:tr>
      <w:tr>
        <w:tc>
          <w:tcPr/>
          <w:p>
            <w:pPr>
              <w:pStyle w:val="Compact"/>
              <w:jc w:val="left"/>
            </w:pPr>
            <w:r>
              <w:t>3–8</w:t>
            </w:r>
          </w:p>
        </w:tc>
        <w:tc>
          <w:tcPr/>
          <w:p>
            <w:pPr>
              <w:pStyle w:val="Compact"/>
              <w:jc w:val="left"/>
            </w:pPr>
            <w:r>
              <w:rPr>
                <w:bCs/>
                <w:b/>
              </w:rPr>
              <w:t>引數核算</w:t>
            </w:r>
          </w:p>
        </w:tc>
        <w:tc>
          <w:tcPr/>
          <w:p>
            <w:pPr>
              <w:pStyle w:val="Compact"/>
              <w:jc w:val="left"/>
            </w:pPr>
            <w:r>
              <w:t>回顧一天，找出一件最大程度降低或擾亂你引數的事件。記錄：發生了什麼，哪個引數被觸及，那一刻的給定狀態是什麼。</w:t>
            </w:r>
          </w:p>
        </w:tc>
      </w:tr>
      <w:tr>
        <w:tc>
          <w:tcPr/>
          <w:p>
            <w:pPr>
              <w:pStyle w:val="Compact"/>
              <w:jc w:val="left"/>
            </w:pPr>
            <w:r>
              <w:t>8–14</w:t>
            </w:r>
          </w:p>
        </w:tc>
        <w:tc>
          <w:tcPr/>
          <w:p>
            <w:pPr>
              <w:pStyle w:val="Compact"/>
              <w:jc w:val="left"/>
            </w:pPr>
            <w:r>
              <w:rPr>
                <w:bCs/>
                <w:b/>
              </w:rPr>
              <w:t>重置糾纏</w:t>
            </w:r>
          </w:p>
        </w:tc>
        <w:tc>
          <w:tcPr/>
          <w:p>
            <w:pPr>
              <w:pStyle w:val="Compact"/>
              <w:jc w:val="left"/>
            </w:pPr>
            <w:r>
              <w:t>從事件中建立狀態函式 #1（例如，反應性 +8，緊張 +7）和狀態函式 #2（中和：反應性 -6，平靜 +8）。在心靈場中將它們糾纏。不要分析——直接修正。</w:t>
            </w:r>
          </w:p>
        </w:tc>
      </w:tr>
      <w:tr>
        <w:tc>
          <w:tcPr/>
          <w:p>
            <w:pPr>
              <w:pStyle w:val="Compact"/>
              <w:jc w:val="left"/>
            </w:pPr>
            <w:r>
              <w:t>14–18</w:t>
            </w:r>
          </w:p>
        </w:tc>
        <w:tc>
          <w:tcPr/>
          <w:p>
            <w:pPr>
              <w:pStyle w:val="Compact"/>
              <w:jc w:val="left"/>
            </w:pPr>
            <w:r>
              <w:rPr>
                <w:bCs/>
                <w:b/>
              </w:rPr>
              <w:t>退相干與感恩</w:t>
            </w:r>
          </w:p>
        </w:tc>
        <w:tc>
          <w:tcPr/>
          <w:p>
            <w:pPr>
              <w:pStyle w:val="Compact"/>
              <w:jc w:val="left"/>
            </w:pPr>
            <w:r>
              <w:t>退相干。然後列出三件你感恩的事——不是出於絕望，而是出於認識到這一天是材料，不僅僅是負擔。</w:t>
            </w:r>
          </w:p>
        </w:tc>
      </w:tr>
      <w:tr>
        <w:tc>
          <w:tcPr/>
          <w:p>
            <w:pPr>
              <w:pStyle w:val="Compact"/>
              <w:jc w:val="left"/>
            </w:pPr>
            <w:r>
              <w:t>18–20</w:t>
            </w:r>
          </w:p>
        </w:tc>
        <w:tc>
          <w:tcPr/>
          <w:p>
            <w:pPr>
              <w:pStyle w:val="Compact"/>
              <w:jc w:val="left"/>
            </w:pPr>
            <w:r>
              <w:rPr>
                <w:bCs/>
                <w:b/>
              </w:rPr>
              <w:t>結束</w:t>
            </w:r>
          </w:p>
        </w:tc>
        <w:tc>
          <w:tcPr/>
          <w:p>
            <w:pPr>
              <w:pStyle w:val="Compact"/>
              <w:jc w:val="left"/>
            </w:pPr>
            <w:r>
              <w:t>簡短公式：</w:t>
            </w:r>
            <w:r>
              <w:t>“</w:t>
            </w:r>
            <w:r>
              <w:t>我的場域被清理和修正。願睡眠成為恢復的空間。</w:t>
            </w:r>
            <w:r>
              <w:t>”</w:t>
            </w:r>
            <w:r>
              <w:t>喝水。至少15分鐘內不看螢幕就寢。</w:t>
            </w:r>
          </w:p>
        </w:tc>
      </w:tr>
    </w:tbl>
    <w:p>
      <w:pPr>
        <w:pStyle w:val="BodyText"/>
      </w:pPr>
      <w:r>
        <w:rPr>
          <w:bCs/>
          <w:b/>
        </w:rPr>
        <w:t>框架：為什麼睡前重置很重要？</w:t>
      </w:r>
    </w:p>
    <w:p>
      <w:pPr>
        <w:pStyle w:val="BlockText"/>
      </w:pPr>
      <w:r>
        <w:t>睡眠是不可測量層面加強其活動的狀態。正是在睡眠期間，白天被修正的原因與系統整合。如果你帶著未消解的緊張、未完結的談話和未處理的情緒入睡，你的睡眠就在鞏固混亂，而不是修正它。晚間重置不保證做美夢。它保證你的場域不會花八個小時處理同一個結。</w:t>
      </w:r>
    </w:p>
    <w:bookmarkEnd w:id="605"/>
    <w:bookmarkStart w:id="606" w:name="b.3-紧急协议量子sos5分钟"/>
    <w:p>
      <w:pPr>
        <w:pStyle w:val="Heading2"/>
      </w:pPr>
      <w:r>
        <w:t>B.3 緊急協議”量子SOS”（5分鐘）</w:t>
      </w:r>
    </w:p>
    <w:p>
      <w:pPr>
        <w:pStyle w:val="FirstParagraph"/>
      </w:pPr>
      <w:r>
        <w:t>危機不會請求許可。恐慌發作、突然的憤怒浪潮、令人癱瘓的羞恥感、破壞性行動的衝動——這些狀態需要立即反應。這個協議不能替代治療或醫療救助。它是不可測量層面的急救工具。</w:t>
      </w:r>
    </w:p>
    <w:tbl>
      <w:tblPr>
        <w:tblStyle w:val="Table"/>
        <w:tblW w:type="auto" w:w="0"/>
        <w:tblLook w:firstRow="1" w:lastRow="0" w:firstColumn="0" w:lastColumn="0" w:noHBand="0" w:noVBand="0" w:val="0020"/>
      </w:tblPr>
      <w:tblGrid>
        <w:gridCol w:w="3960"/>
        <w:gridCol w:w="3960"/>
      </w:tblGrid>
      <w:tr>
        <w:trPr>
          <w:tblHeader w:val="true"/>
        </w:trPr>
        <w:tc>
          <w:tcPr/>
          <w:p>
            <w:pPr>
              <w:pStyle w:val="Compact"/>
              <w:jc w:val="left"/>
            </w:pPr>
            <w:r>
              <w:t>秒</w:t>
            </w:r>
          </w:p>
        </w:tc>
        <w:tc>
          <w:tcPr/>
          <w:p>
            <w:pPr>
              <w:pStyle w:val="Compact"/>
              <w:jc w:val="left"/>
            </w:pPr>
            <w:r>
              <w:t>行動</w:t>
            </w:r>
          </w:p>
        </w:tc>
      </w:tr>
      <w:tr>
        <w:tc>
          <w:tcPr/>
          <w:p>
            <w:pPr>
              <w:pStyle w:val="Compact"/>
              <w:jc w:val="left"/>
            </w:pPr>
            <w:r>
              <w:t>0–15</w:t>
            </w:r>
          </w:p>
        </w:tc>
        <w:tc>
          <w:tcPr/>
          <w:p>
            <w:pPr>
              <w:pStyle w:val="Compact"/>
              <w:jc w:val="left"/>
            </w:pPr>
            <w:r>
              <w:rPr>
                <w:bCs/>
                <w:b/>
              </w:rPr>
              <w:t>停止</w:t>
            </w:r>
          </w:p>
        </w:tc>
      </w:tr>
      <w:tr>
        <w:tc>
          <w:tcPr/>
          <w:p>
            <w:pPr>
              <w:pStyle w:val="Compact"/>
              <w:jc w:val="left"/>
            </w:pPr>
            <w:r>
              <w:t>15–60</w:t>
            </w:r>
          </w:p>
        </w:tc>
        <w:tc>
          <w:tcPr/>
          <w:p>
            <w:pPr>
              <w:pStyle w:val="Compact"/>
              <w:jc w:val="left"/>
            </w:pPr>
            <w:r>
              <w:rPr>
                <w:bCs/>
                <w:b/>
              </w:rPr>
              <w:t>4-7-8呼吸</w:t>
            </w:r>
          </w:p>
        </w:tc>
      </w:tr>
      <w:tr>
        <w:tc>
          <w:tcPr/>
          <w:p>
            <w:pPr>
              <w:pStyle w:val="Compact"/>
              <w:jc w:val="left"/>
            </w:pPr>
            <w:r>
              <w:t>60–150</w:t>
            </w:r>
          </w:p>
        </w:tc>
        <w:tc>
          <w:tcPr/>
          <w:p>
            <w:pPr>
              <w:pStyle w:val="Compact"/>
              <w:jc w:val="left"/>
            </w:pPr>
            <w:r>
              <w:rPr>
                <w:bCs/>
                <w:b/>
              </w:rPr>
              <w:t>命名與量子化</w:t>
            </w:r>
          </w:p>
        </w:tc>
      </w:tr>
      <w:tr>
        <w:tc>
          <w:tcPr/>
          <w:p>
            <w:pPr>
              <w:pStyle w:val="Compact"/>
              <w:jc w:val="left"/>
            </w:pPr>
            <w:r>
              <w:t>150–240</w:t>
            </w:r>
          </w:p>
        </w:tc>
        <w:tc>
          <w:tcPr/>
          <w:p>
            <w:pPr>
              <w:pStyle w:val="Compact"/>
              <w:jc w:val="left"/>
            </w:pPr>
            <w:r>
              <w:rPr>
                <w:bCs/>
                <w:b/>
              </w:rPr>
              <w:t>微糾纏</w:t>
            </w:r>
          </w:p>
        </w:tc>
      </w:tr>
      <w:tr>
        <w:tc>
          <w:tcPr/>
          <w:p>
            <w:pPr>
              <w:pStyle w:val="Compact"/>
              <w:jc w:val="left"/>
            </w:pPr>
            <w:r>
              <w:t>240–300</w:t>
            </w:r>
          </w:p>
        </w:tc>
        <w:tc>
          <w:tcPr/>
          <w:p>
            <w:pPr>
              <w:pStyle w:val="Compact"/>
              <w:jc w:val="left"/>
            </w:pPr>
            <w:r>
              <w:rPr>
                <w:bCs/>
                <w:b/>
              </w:rPr>
              <w:t>退相干 + 迴歸</w:t>
            </w:r>
          </w:p>
        </w:tc>
      </w:tr>
    </w:tbl>
    <w:p>
      <w:pPr>
        <w:pStyle w:val="BodyText"/>
      </w:pPr>
      <w:r>
        <w:rPr>
          <w:bCs/>
          <w:b/>
        </w:rPr>
        <w:t>何時不使用此協議：</w:t>
      </w:r>
      <w:r>
        <w:t xml:space="preserve"> </w:t>
      </w:r>
      <w:r>
        <w:t>在你自己或他人生命受到威脅的情況下——那時請按照緊急程式行動並尋求幫助。SOS協議不是救生索。它是一個剎車，給你5分鐘來避免破壞那些事後難以修復的東西。</w:t>
      </w:r>
    </w:p>
    <w:bookmarkEnd w:id="606"/>
    <w:bookmarkStart w:id="607" w:name="b.4-mnk量子心智工具mnk会话前协议空间10分钟"/>
    <w:p>
      <w:pPr>
        <w:pStyle w:val="Heading2"/>
      </w:pPr>
      <w:r>
        <w:t>B.4 MNK/量子心智工具(MNK)會話前協議”空間”（10分鐘）</w:t>
      </w:r>
    </w:p>
    <w:p>
      <w:pPr>
        <w:pStyle w:val="FirstParagraph"/>
      </w:pPr>
      <w:r>
        <w:t>在完整的量子心智工具(MNK)會話（20–40分鐘）之前，你需要準備空間——內在的和外在的。這個協議不是會話本身。它是一個進入儀式，將日常與不可測量層面的工作分隔開來。</w:t>
      </w:r>
    </w:p>
    <w:tbl>
      <w:tblPr>
        <w:tblStyle w:val="Table"/>
        <w:tblW w:type="pct" w:w="5000"/>
        <w:tblLook w:firstRow="1" w:lastRow="0" w:firstColumn="0" w:lastColumn="0" w:noHBand="0" w:noVBand="0" w:val="0020"/>
      </w:tblPr>
      <w:tblGrid>
        <w:gridCol w:w="2534"/>
        <w:gridCol w:w="1900"/>
        <w:gridCol w:w="3484"/>
      </w:tblGrid>
      <w:tr>
        <w:trPr>
          <w:tblHeader w:val="true"/>
        </w:trPr>
        <w:tc>
          <w:tcPr/>
          <w:p>
            <w:pPr>
              <w:pStyle w:val="Compact"/>
              <w:jc w:val="left"/>
            </w:pPr>
            <w:r>
              <w:t>分鐘</w:t>
            </w:r>
          </w:p>
        </w:tc>
        <w:tc>
          <w:tcPr/>
          <w:p>
            <w:pPr>
              <w:pStyle w:val="Compact"/>
              <w:jc w:val="left"/>
            </w:pPr>
            <w:r>
              <w:t>步驟</w:t>
            </w:r>
          </w:p>
        </w:tc>
        <w:tc>
          <w:tcPr/>
          <w:p>
            <w:pPr>
              <w:pStyle w:val="Compact"/>
              <w:jc w:val="left"/>
            </w:pPr>
            <w:r>
              <w:t>行動</w:t>
            </w:r>
          </w:p>
        </w:tc>
      </w:tr>
      <w:tr>
        <w:tc>
          <w:tcPr/>
          <w:p>
            <w:pPr>
              <w:pStyle w:val="Compact"/>
              <w:jc w:val="left"/>
            </w:pPr>
            <w:r>
              <w:t>0–2</w:t>
            </w:r>
          </w:p>
        </w:tc>
        <w:tc>
          <w:tcPr/>
          <w:p>
            <w:pPr>
              <w:pStyle w:val="Compact"/>
              <w:jc w:val="left"/>
            </w:pPr>
            <w:r>
              <w:rPr>
                <w:bCs/>
                <w:b/>
              </w:rPr>
              <w:t>外在空間</w:t>
            </w:r>
          </w:p>
        </w:tc>
        <w:tc>
          <w:tcPr/>
          <w:p>
            <w:pPr>
              <w:pStyle w:val="Compact"/>
              <w:jc w:val="left"/>
            </w:pPr>
            <w:r>
              <w:t>關上門。關掉手機。確保30–40分鐘內不會被打擾。熄滅強光。溫度：舒適，不太熱（睏倦）也不太冷（緊張）。</w:t>
            </w:r>
          </w:p>
        </w:tc>
      </w:tr>
      <w:tr>
        <w:tc>
          <w:tcPr/>
          <w:p>
            <w:pPr>
              <w:pStyle w:val="Compact"/>
              <w:jc w:val="left"/>
            </w:pPr>
            <w:r>
              <w:t>2–4</w:t>
            </w:r>
          </w:p>
        </w:tc>
        <w:tc>
          <w:tcPr/>
          <w:p>
            <w:pPr>
              <w:pStyle w:val="Compact"/>
              <w:jc w:val="left"/>
            </w:pPr>
            <w:r>
              <w:rPr>
                <w:bCs/>
                <w:b/>
              </w:rPr>
              <w:t>身體</w:t>
            </w:r>
          </w:p>
        </w:tc>
        <w:tc>
          <w:tcPr/>
          <w:p>
            <w:pPr>
              <w:pStyle w:val="Compact"/>
              <w:jc w:val="left"/>
            </w:pPr>
            <w:r>
              <w:t>以脊柱挺直但不緊張的方式坐下。雙手放在膝蓋或心臟上。閉上眼睛。三次完整呼吸。</w:t>
            </w:r>
          </w:p>
        </w:tc>
      </w:tr>
      <w:tr>
        <w:tc>
          <w:tcPr/>
          <w:p>
            <w:pPr>
              <w:pStyle w:val="Compact"/>
              <w:jc w:val="left"/>
            </w:pPr>
            <w:r>
              <w:t>4–7</w:t>
            </w:r>
          </w:p>
        </w:tc>
        <w:tc>
          <w:tcPr/>
          <w:p>
            <w:pPr>
              <w:pStyle w:val="Compact"/>
              <w:jc w:val="left"/>
            </w:pPr>
            <w:r>
              <w:rPr>
                <w:bCs/>
                <w:b/>
              </w:rPr>
              <w:t>場域靜默</w:t>
            </w:r>
          </w:p>
        </w:tc>
        <w:tc>
          <w:tcPr/>
          <w:p>
            <w:pPr>
              <w:pStyle w:val="Compact"/>
              <w:jc w:val="left"/>
            </w:pPr>
            <w:r>
              <w:t>讓思緒經過而不參與其中。不要與思緒抗爭——像觀察車站的火車一樣觀察它們。當注意力分散時，輕輕回到呼吸。目標不是空無，而是最小的一致性。</w:t>
            </w:r>
          </w:p>
        </w:tc>
      </w:tr>
      <w:tr>
        <w:tc>
          <w:tcPr/>
          <w:p>
            <w:pPr>
              <w:pStyle w:val="Compact"/>
              <w:jc w:val="left"/>
            </w:pPr>
            <w:r>
              <w:t>7–9</w:t>
            </w:r>
          </w:p>
        </w:tc>
        <w:tc>
          <w:tcPr/>
          <w:p>
            <w:pPr>
              <w:pStyle w:val="Compact"/>
              <w:jc w:val="left"/>
            </w:pPr>
            <w:r>
              <w:rPr>
                <w:bCs/>
                <w:b/>
              </w:rPr>
              <w:t>道德意圖</w:t>
            </w:r>
          </w:p>
        </w:tc>
        <w:tc>
          <w:tcPr/>
          <w:p>
            <w:pPr>
              <w:pStyle w:val="Compact"/>
              <w:jc w:val="left"/>
            </w:pPr>
            <w:r>
              <w:t>問自己：</w:t>
            </w:r>
            <w:r>
              <w:t>“</w:t>
            </w:r>
            <w:r>
              <w:t>我的目標是否與善一致？它是否不侵犯他人的自由意志？它是否服務於成長而非支配？</w:t>
            </w:r>
            <w:r>
              <w:t>”</w:t>
            </w:r>
            <w:r>
              <w:t>誠實回答。如果目標不純——修正它或推遲會話。</w:t>
            </w:r>
          </w:p>
        </w:tc>
      </w:tr>
      <w:tr>
        <w:tc>
          <w:tcPr/>
          <w:p>
            <w:pPr>
              <w:pStyle w:val="Compact"/>
              <w:jc w:val="left"/>
            </w:pPr>
            <w:r>
              <w:t>9–10</w:t>
            </w:r>
          </w:p>
        </w:tc>
        <w:tc>
          <w:tcPr/>
          <w:p>
            <w:pPr>
              <w:pStyle w:val="Compact"/>
              <w:jc w:val="left"/>
            </w:pPr>
            <w:r>
              <w:rPr>
                <w:bCs/>
                <w:b/>
              </w:rPr>
              <w:t>進入</w:t>
            </w:r>
          </w:p>
        </w:tc>
        <w:tc>
          <w:tcPr/>
          <w:p>
            <w:pPr>
              <w:pStyle w:val="Compact"/>
              <w:jc w:val="left"/>
            </w:pPr>
            <w:r>
              <w:t>睜開眼睛。選擇引數。填寫完整卡片。開始MNK/量子心智工具(MNK)會話。</w:t>
            </w:r>
          </w:p>
        </w:tc>
      </w:tr>
    </w:tbl>
    <w:p>
      <w:pPr>
        <w:pStyle w:val="BodyText"/>
      </w:pPr>
      <w:r>
        <w:t>沒有這個協議，MNK/量子心智工具(MNK)會話可能變成自我與自我的對話，而分散的場域會像沒有遮蔽的天線一樣接收來自周圍的所有訊號。十分鐘的準備與沒有準備之間的質量差異，比你想象的要大得多。</w:t>
      </w:r>
    </w:p>
    <w:bookmarkEnd w:id="607"/>
    <w:bookmarkStart w:id="608" w:name="b.5-恢复协议深度修复60分钟"/>
    <w:p>
      <w:pPr>
        <w:pStyle w:val="Heading2"/>
      </w:pPr>
      <w:r>
        <w:t>B.5 恢復協議”深度修復”（60分鐘）</w:t>
      </w:r>
    </w:p>
    <w:p>
      <w:pPr>
        <w:pStyle w:val="FirstParagraph"/>
      </w:pPr>
      <w:r>
        <w:t>這個協議相當於MNK世界中的”長距離散步”或”深度睡眠”。每週使用一次，或在特別超負荷的時期（病後、危機後、高強度專案後）。它的目標不是提升一個引數，而是恢復整個場域。</w:t>
      </w:r>
    </w:p>
    <w:tbl>
      <w:tblPr>
        <w:tblStyle w:val="Table"/>
        <w:tblW w:type="pct" w:w="5000"/>
        <w:tblLook w:firstRow="1" w:lastRow="0" w:firstColumn="0" w:lastColumn="0" w:noHBand="0" w:noVBand="0" w:val="0020"/>
      </w:tblPr>
      <w:tblGrid>
        <w:gridCol w:w="2066"/>
        <w:gridCol w:w="2066"/>
        <w:gridCol w:w="3787"/>
      </w:tblGrid>
      <w:tr>
        <w:trPr>
          <w:tblHeader w:val="true"/>
        </w:trPr>
        <w:tc>
          <w:tcPr/>
          <w:p>
            <w:pPr>
              <w:pStyle w:val="Compact"/>
              <w:jc w:val="left"/>
            </w:pPr>
            <w:r>
              <w:t>模組</w:t>
            </w:r>
          </w:p>
        </w:tc>
        <w:tc>
          <w:tcPr/>
          <w:p>
            <w:pPr>
              <w:pStyle w:val="Compact"/>
              <w:jc w:val="left"/>
            </w:pPr>
            <w:r>
              <w:t>時間</w:t>
            </w:r>
          </w:p>
        </w:tc>
        <w:tc>
          <w:tcPr/>
          <w:p>
            <w:pPr>
              <w:pStyle w:val="Compact"/>
              <w:jc w:val="left"/>
            </w:pPr>
            <w:r>
              <w:t>行動</w:t>
            </w:r>
          </w:p>
        </w:tc>
      </w:tr>
      <w:tr>
        <w:tc>
          <w:tcPr/>
          <w:p>
            <w:pPr>
              <w:pStyle w:val="Compact"/>
              <w:jc w:val="left"/>
            </w:pPr>
            <w:r>
              <w:t>I: 準備</w:t>
            </w:r>
          </w:p>
        </w:tc>
        <w:tc>
          <w:tcPr/>
          <w:p>
            <w:pPr>
              <w:pStyle w:val="Compact"/>
              <w:jc w:val="left"/>
            </w:pPr>
            <w:r>
              <w:t>0–10 分鐘</w:t>
            </w:r>
          </w:p>
        </w:tc>
        <w:tc>
          <w:tcPr/>
          <w:p>
            <w:pPr>
              <w:pStyle w:val="Compact"/>
              <w:jc w:val="left"/>
            </w:pPr>
            <w:r>
              <w:t>“</w:t>
            </w:r>
            <w:r>
              <w:t>空間</w:t>
            </w:r>
            <w:r>
              <w:t>”</w:t>
            </w:r>
            <w:r>
              <w:t>協議（見B.4）。然後診斷整個系統：為3–4個關鍵引數（道德、活力、心理韌性、一個關係引數）填寫簡短卡片。記錄所有給定狀態。</w:t>
            </w:r>
          </w:p>
        </w:tc>
      </w:tr>
      <w:tr>
        <w:tc>
          <w:tcPr/>
          <w:p>
            <w:pPr>
              <w:pStyle w:val="Compact"/>
              <w:jc w:val="left"/>
            </w:pPr>
            <w:r>
              <w:t>II: 第一次糾纏</w:t>
            </w:r>
          </w:p>
        </w:tc>
        <w:tc>
          <w:tcPr/>
          <w:p>
            <w:pPr>
              <w:pStyle w:val="Compact"/>
              <w:jc w:val="left"/>
            </w:pPr>
            <w:r>
              <w:t>10–25 分鐘</w:t>
            </w:r>
          </w:p>
        </w:tc>
        <w:tc>
          <w:tcPr/>
          <w:p>
            <w:pPr>
              <w:pStyle w:val="Compact"/>
              <w:jc w:val="left"/>
            </w:pPr>
            <w:r>
              <w:t>選擇最低的那個引數。用完整卡片進行完整MNK/量子心智工具(MNK)會話。精確定義狀態函式，糾纏，操作靜默（5–7分鐘），退相干。</w:t>
            </w:r>
          </w:p>
        </w:tc>
      </w:tr>
      <w:tr>
        <w:tc>
          <w:tcPr/>
          <w:p>
            <w:pPr>
              <w:pStyle w:val="Compact"/>
              <w:jc w:val="left"/>
            </w:pPr>
            <w:r>
              <w:t>III: 第二次糾纏</w:t>
            </w:r>
          </w:p>
        </w:tc>
        <w:tc>
          <w:tcPr/>
          <w:p>
            <w:pPr>
              <w:pStyle w:val="Compact"/>
              <w:jc w:val="left"/>
            </w:pPr>
            <w:r>
              <w:t>25–40 分鐘</w:t>
            </w:r>
          </w:p>
        </w:tc>
        <w:tc>
          <w:tcPr/>
          <w:p>
            <w:pPr>
              <w:pStyle w:val="Compact"/>
              <w:jc w:val="left"/>
            </w:pPr>
            <w:r>
              <w:t>選擇支援引數（第二個最低的那個）。完整MNK/量子心智工具(MNK)會話。退相干後，在繼續之前靜默一分鐘。</w:t>
            </w:r>
          </w:p>
        </w:tc>
      </w:tr>
      <w:tr>
        <w:tc>
          <w:tcPr/>
          <w:p>
            <w:pPr>
              <w:pStyle w:val="Compact"/>
              <w:jc w:val="left"/>
            </w:pPr>
            <w:r>
              <w:t>IV: 整合</w:t>
            </w:r>
          </w:p>
        </w:tc>
        <w:tc>
          <w:tcPr/>
          <w:p>
            <w:pPr>
              <w:pStyle w:val="Compact"/>
              <w:jc w:val="left"/>
            </w:pPr>
            <w:r>
              <w:t>40–52 分鐘</w:t>
            </w:r>
          </w:p>
        </w:tc>
        <w:tc>
          <w:tcPr/>
          <w:p>
            <w:pPr>
              <w:pStyle w:val="Compact"/>
              <w:jc w:val="left"/>
            </w:pPr>
            <w:r>
              <w:t>整合宣言：</w:t>
            </w:r>
            <w:r>
              <w:t>“</w:t>
            </w:r>
            <w:r>
              <w:t>憑藉我的自由意志，我將今天所有引數的修正糾纏成一個統一的功能系統，與善、靈魂、身體和絕對意志一致。讓整個系統得到和諧。</w:t>
            </w:r>
            <w:r>
              <w:t>”</w:t>
            </w:r>
            <w:r>
              <w:t>靜默5分鐘。</w:t>
            </w:r>
          </w:p>
        </w:tc>
      </w:tr>
      <w:tr>
        <w:tc>
          <w:tcPr/>
          <w:p>
            <w:pPr>
              <w:pStyle w:val="Compact"/>
              <w:jc w:val="left"/>
            </w:pPr>
            <w:r>
              <w:t>V: 結束</w:t>
            </w:r>
          </w:p>
        </w:tc>
        <w:tc>
          <w:tcPr/>
          <w:p>
            <w:pPr>
              <w:pStyle w:val="Compact"/>
              <w:jc w:val="left"/>
            </w:pPr>
            <w:r>
              <w:t>52–60 分鐘</w:t>
            </w:r>
          </w:p>
        </w:tc>
        <w:tc>
          <w:tcPr/>
          <w:p>
            <w:pPr>
              <w:pStyle w:val="Compact"/>
              <w:jc w:val="left"/>
            </w:pPr>
            <w:r>
              <w:t>最終退相干。在日記中記錄：從修正後的場域視角來看，上週的三件事看起來不同了。慢慢睜開眼睛。水。活動。</w:t>
            </w:r>
          </w:p>
        </w:tc>
      </w:tr>
    </w:tbl>
    <w:p>
      <w:pPr>
        <w:pStyle w:val="BodyText"/>
      </w:pPr>
      <w:r>
        <w:rPr>
          <w:bCs/>
          <w:b/>
        </w:rPr>
        <w:t>框架：當60分鐘看起來太長時</w:t>
      </w:r>
    </w:p>
    <w:p>
      <w:pPr>
        <w:pStyle w:val="BlockText"/>
      </w:pPr>
      <w:r>
        <w:t>如果你現在沒有一小時來恢復，問問自己：修復燒燬場域的後果需要多少時間？深度修復協議不是為有過多空閒時間的人的奢侈品。它是系統的維護，否則系統會開始失靈。每週一次，在週日晚上或週六早上——選擇一個固定的時間，把它當作與自己結構的不可逾越的約會。</w:t>
      </w:r>
    </w:p>
    <w:bookmarkEnd w:id="608"/>
    <w:bookmarkStart w:id="609" w:name="b.6-小组协议集体纠缠适用于2人以上"/>
    <w:p>
      <w:pPr>
        <w:pStyle w:val="Heading2"/>
      </w:pPr>
      <w:r>
        <w:t>B.6 小組協議”集體糾纏”（適用於2人以上）</w:t>
      </w:r>
    </w:p>
    <w:p>
      <w:pPr>
        <w:pStyle w:val="FirstParagraph"/>
      </w:pPr>
      <w:r>
        <w:t>與MNK/量子心智工具(MNK)的小組工作需要額外的道德和程式保障。目的不是讓所有人都糾纏同一個問題——而是讓每個參與者將自己的給定狀態與自己的最優狀態糾纏在一起，利用其他有意識修行者的在場所增強的場域。</w:t>
      </w:r>
    </w:p>
    <w:tbl>
      <w:tblPr>
        <w:tblStyle w:val="Table"/>
        <w:tblW w:type="pct" w:w="5000"/>
        <w:tblLook w:firstRow="1" w:lastRow="0" w:firstColumn="0" w:lastColumn="0" w:noHBand="0" w:noVBand="0" w:val="0020"/>
      </w:tblPr>
      <w:tblGrid>
        <w:gridCol w:w="2066"/>
        <w:gridCol w:w="2066"/>
        <w:gridCol w:w="3787"/>
      </w:tblGrid>
      <w:tr>
        <w:trPr>
          <w:tblHeader w:val="true"/>
        </w:trPr>
        <w:tc>
          <w:tcPr/>
          <w:p>
            <w:pPr>
              <w:pStyle w:val="Compact"/>
              <w:jc w:val="left"/>
            </w:pPr>
            <w:r>
              <w:t>階段</w:t>
            </w:r>
          </w:p>
        </w:tc>
        <w:tc>
          <w:tcPr/>
          <w:p>
            <w:pPr>
              <w:pStyle w:val="Compact"/>
              <w:jc w:val="left"/>
            </w:pPr>
            <w:r>
              <w:t>時間</w:t>
            </w:r>
          </w:p>
        </w:tc>
        <w:tc>
          <w:tcPr/>
          <w:p>
            <w:pPr>
              <w:pStyle w:val="Compact"/>
              <w:jc w:val="left"/>
            </w:pPr>
            <w:r>
              <w:t>行動</w:t>
            </w:r>
          </w:p>
        </w:tc>
      </w:tr>
      <w:tr>
        <w:tc>
          <w:tcPr/>
          <w:p>
            <w:pPr>
              <w:pStyle w:val="Compact"/>
              <w:jc w:val="left"/>
            </w:pPr>
            <w:r>
              <w:t>準備</w:t>
            </w:r>
          </w:p>
        </w:tc>
        <w:tc>
          <w:tcPr/>
          <w:p>
            <w:pPr>
              <w:pStyle w:val="Compact"/>
              <w:jc w:val="left"/>
            </w:pPr>
            <w:r>
              <w:t>0–5 分鐘</w:t>
            </w:r>
          </w:p>
        </w:tc>
        <w:tc>
          <w:tcPr/>
          <w:p>
            <w:pPr>
              <w:pStyle w:val="Compact"/>
              <w:jc w:val="left"/>
            </w:pPr>
            <w:r>
              <w:t>小組圍坐成圈或能看到彼此的排列方式。每人都有自己的完整卡片。確立小組意圖（不是共同目標，而是對個體目標的共同支援）。</w:t>
            </w:r>
          </w:p>
        </w:tc>
      </w:tr>
      <w:tr>
        <w:tc>
          <w:tcPr/>
          <w:p>
            <w:pPr>
              <w:pStyle w:val="Compact"/>
              <w:jc w:val="left"/>
            </w:pPr>
            <w:r>
              <w:t>確定意圖</w:t>
            </w:r>
          </w:p>
        </w:tc>
        <w:tc>
          <w:tcPr/>
          <w:p>
            <w:pPr>
              <w:pStyle w:val="Compact"/>
              <w:jc w:val="left"/>
            </w:pPr>
            <w:r>
              <w:t>5–10 分鐘</w:t>
            </w:r>
          </w:p>
        </w:tc>
        <w:tc>
          <w:tcPr/>
          <w:p>
            <w:pPr>
              <w:pStyle w:val="Compact"/>
              <w:jc w:val="left"/>
            </w:pPr>
            <w:r>
              <w:t>簡短輪流發言：每個人大聲說出自己的引數名稱和一句關於為什麼在這個引數上工作的話。不給建議，不評判，不比較。這是表達的行為，不是治療會議。</w:t>
            </w:r>
          </w:p>
        </w:tc>
      </w:tr>
      <w:tr>
        <w:tc>
          <w:tcPr/>
          <w:p>
            <w:pPr>
              <w:pStyle w:val="Compact"/>
              <w:jc w:val="left"/>
            </w:pPr>
            <w:r>
              <w:t>共同靜心</w:t>
            </w:r>
          </w:p>
        </w:tc>
        <w:tc>
          <w:tcPr/>
          <w:p>
            <w:pPr>
              <w:pStyle w:val="Compact"/>
              <w:jc w:val="left"/>
            </w:pPr>
            <w:r>
              <w:t>10–15 分鐘</w:t>
            </w:r>
          </w:p>
        </w:tc>
        <w:tc>
          <w:tcPr/>
          <w:p>
            <w:pPr>
              <w:pStyle w:val="Compact"/>
              <w:jc w:val="left"/>
            </w:pPr>
            <w:r>
              <w:t>共同靜默5分鐘。同步呼吸——由一個人引導吸氣和呼氣。目標是創造共同場域，不是個體冥想。</w:t>
            </w:r>
          </w:p>
        </w:tc>
      </w:tr>
      <w:tr>
        <w:tc>
          <w:tcPr/>
          <w:p>
            <w:pPr>
              <w:pStyle w:val="Compact"/>
              <w:jc w:val="left"/>
            </w:pPr>
            <w:r>
              <w:t>個體糾纏</w:t>
            </w:r>
          </w:p>
        </w:tc>
        <w:tc>
          <w:tcPr/>
          <w:p>
            <w:pPr>
              <w:pStyle w:val="Compact"/>
              <w:jc w:val="left"/>
            </w:pPr>
            <w:r>
              <w:t>15–40 分鐘</w:t>
            </w:r>
          </w:p>
        </w:tc>
        <w:tc>
          <w:tcPr/>
          <w:p>
            <w:pPr>
              <w:pStyle w:val="Compact"/>
              <w:jc w:val="left"/>
            </w:pPr>
            <w:r>
              <w:t>每個人用自己的卡片獨立工作。填寫狀態函式，執行糾纏，保持操作靜默。其他參與者作為見證者和場域增強者——不進入過程。</w:t>
            </w:r>
          </w:p>
        </w:tc>
      </w:tr>
      <w:tr>
        <w:tc>
          <w:tcPr/>
          <w:p>
            <w:pPr>
              <w:pStyle w:val="Compact"/>
              <w:jc w:val="left"/>
            </w:pPr>
            <w:r>
              <w:t>小組退相干</w:t>
            </w:r>
          </w:p>
        </w:tc>
        <w:tc>
          <w:tcPr/>
          <w:p>
            <w:pPr>
              <w:pStyle w:val="Compact"/>
              <w:jc w:val="left"/>
            </w:pPr>
            <w:r>
              <w:t>40–47 分鐘</w:t>
            </w:r>
          </w:p>
        </w:tc>
        <w:tc>
          <w:tcPr/>
          <w:p>
            <w:pPr>
              <w:pStyle w:val="Compact"/>
              <w:jc w:val="left"/>
            </w:pPr>
            <w:r>
              <w:t>一位引導者代表小組宣讀退相干：</w:t>
            </w:r>
            <w:r>
              <w:t>“</w:t>
            </w:r>
            <w:r>
              <w:t>憑藉我們的自由意志，我們進行過程退相干，保留原因的修正。所有多餘的能量都被接地。</w:t>
            </w:r>
            <w:r>
              <w:t>”</w:t>
            </w:r>
            <w:r>
              <w:t>每個人在內心確認。</w:t>
            </w:r>
          </w:p>
        </w:tc>
      </w:tr>
      <w:tr>
        <w:tc>
          <w:tcPr/>
          <w:p>
            <w:pPr>
              <w:pStyle w:val="Compact"/>
              <w:jc w:val="left"/>
            </w:pPr>
            <w:r>
              <w:t>分享</w:t>
            </w:r>
          </w:p>
        </w:tc>
        <w:tc>
          <w:tcPr/>
          <w:p>
            <w:pPr>
              <w:pStyle w:val="Compact"/>
              <w:jc w:val="left"/>
            </w:pPr>
            <w:r>
              <w:t>47–57 分鐘</w:t>
            </w:r>
          </w:p>
        </w:tc>
        <w:tc>
          <w:tcPr/>
          <w:p>
            <w:pPr>
              <w:pStyle w:val="Compact"/>
              <w:jc w:val="left"/>
            </w:pPr>
            <w:r>
              <w:t>每個想分享的人用一句話說說自己的感受或看到了什麼。不解讀，不”診斷”他人。目標是用語言結束過程。</w:t>
            </w:r>
          </w:p>
        </w:tc>
      </w:tr>
      <w:tr>
        <w:tc>
          <w:tcPr/>
          <w:p>
            <w:pPr>
              <w:pStyle w:val="Compact"/>
              <w:jc w:val="left"/>
            </w:pPr>
            <w:r>
              <w:t>結束</w:t>
            </w:r>
          </w:p>
        </w:tc>
        <w:tc>
          <w:tcPr/>
          <w:p>
            <w:pPr>
              <w:pStyle w:val="Compact"/>
              <w:jc w:val="left"/>
            </w:pPr>
            <w:r>
              <w:t>57–60 分鐘</w:t>
            </w:r>
          </w:p>
        </w:tc>
        <w:tc>
          <w:tcPr/>
          <w:p>
            <w:pPr>
              <w:pStyle w:val="Compact"/>
              <w:jc w:val="left"/>
            </w:pPr>
            <w:r>
              <w:t>共同確認：</w:t>
            </w:r>
            <w:r>
              <w:t>“</w:t>
            </w:r>
            <w:r>
              <w:t>每個人在各自的引數、各自的道德和各自的意志下工作。我們不侵犯任何人的自由意志。我們不接管任何人的過程。每個人在自己的道路上，得到小組的支援。</w:t>
            </w:r>
            <w:r>
              <w:t>”</w:t>
            </w:r>
          </w:p>
        </w:tc>
      </w:tr>
    </w:tbl>
    <w:p>
      <w:pPr>
        <w:pStyle w:val="BodyText"/>
      </w:pPr>
      <w:r>
        <w:rPr>
          <w:bCs/>
          <w:b/>
        </w:rPr>
        <w:t>小組工作的絕對規則：</w:t>
      </w:r>
    </w:p>
    <w:p>
      <w:pPr>
        <w:numPr>
          <w:ilvl w:val="0"/>
          <w:numId w:val="1025"/>
        </w:numPr>
        <w:pStyle w:val="Compact"/>
      </w:pPr>
      <w:r>
        <w:rPr>
          <w:bCs/>
          <w:b/>
        </w:rPr>
        <w:t>我們不糾纏他人的引數</w:t>
      </w:r>
      <w:r>
        <w:t>——每個人在各自的給定狀態和最優狀態下工作。</w:t>
      </w:r>
    </w:p>
    <w:p>
      <w:pPr>
        <w:numPr>
          <w:ilvl w:val="0"/>
          <w:numId w:val="1025"/>
        </w:numPr>
        <w:pStyle w:val="Compact"/>
      </w:pPr>
      <w:r>
        <w:rPr>
          <w:bCs/>
          <w:b/>
        </w:rPr>
        <w:t>我們不診斷他人</w:t>
      </w:r>
      <w:r>
        <w:t>——即使你”看到”了別人的問題，保持沉默。這是他的場域，不是你的。</w:t>
      </w:r>
    </w:p>
    <w:p>
      <w:pPr>
        <w:numPr>
          <w:ilvl w:val="0"/>
          <w:numId w:val="1025"/>
        </w:numPr>
        <w:pStyle w:val="Compact"/>
      </w:pPr>
      <w:r>
        <w:rPr>
          <w:bCs/>
          <w:b/>
        </w:rPr>
        <w:t>我們不留下開放的過程</w:t>
      </w:r>
      <w:r>
        <w:t>——退相干對每個參與者都是強制性的。</w:t>
      </w:r>
    </w:p>
    <w:p>
      <w:pPr>
        <w:numPr>
          <w:ilvl w:val="0"/>
          <w:numId w:val="1025"/>
        </w:numPr>
        <w:pStyle w:val="Compact"/>
      </w:pPr>
      <w:r>
        <w:rPr>
          <w:bCs/>
          <w:b/>
        </w:rPr>
        <w:t>最少人數：2人。最多：8人</w:t>
      </w:r>
      <w:r>
        <w:t>——更大的群體會分散場域而不是增強它。</w:t>
      </w:r>
    </w:p>
    <w:p>
      <w:pPr>
        <w:numPr>
          <w:ilvl w:val="0"/>
          <w:numId w:val="1025"/>
        </w:numPr>
        <w:pStyle w:val="Compact"/>
      </w:pPr>
      <w:r>
        <w:rPr>
          <w:bCs/>
          <w:b/>
        </w:rPr>
        <w:t>道德為負或有破壞性意圖的人的存在會擾亂整個場域</w:t>
      </w:r>
      <w:r>
        <w:t>——在會話之前，每個參與者應該確定自己的道德引數和意圖。</w:t>
      </w:r>
    </w:p>
    <w:p>
      <w:r/>
    </w:p>
    <w:bookmarkEnd w:id="609"/>
    <w:bookmarkEnd w:id="610"/>
    <w:bookmarkStart w:id="614" w:name="附录c.-时间协议"/>
    <w:p>
      <w:pPr>
        <w:pStyle w:val="Heading1"/>
      </w:pPr>
      <w:r>
        <w:t>附錄C. 時間協議</w:t>
      </w:r>
    </w:p>
    <w:p>
      <w:pPr>
        <w:pStyle w:val="FirstParagraph"/>
      </w:pPr>
      <w:r>
        <w:t>單次MNK/量子心智工具(MNK)會話是一個火花。時間協議是一團火。以下三個協議——7天、21天和90天——構成一座強度和深度工作的金字塔。每個更高階別的協議假設已經掌握了較低階別的。不要在沒有完成每週協議的情況下開始90天計劃——就像沒有準備就從跑42公里馬拉松開始一樣。</w:t>
      </w:r>
    </w:p>
    <w:bookmarkStart w:id="611" w:name="c.1-7天协议"/>
    <w:p>
      <w:pPr>
        <w:pStyle w:val="Heading2"/>
      </w:pPr>
      <w:r>
        <w:t>C.1 7天協議</w:t>
      </w:r>
    </w:p>
    <w:p>
      <w:pPr>
        <w:pStyle w:val="FirstParagraph"/>
      </w:pPr>
      <w:r>
        <w:t>這是入門協議。用於學習節奏、建立意圖通道和檢查所選引數是否正確。選擇</w:t>
      </w:r>
      <w:r>
        <w:rPr>
          <w:bCs/>
          <w:b/>
        </w:rPr>
        <w:t>一個主要引數</w:t>
      </w:r>
      <w:r>
        <w:t>和</w:t>
      </w:r>
      <w:r>
        <w:rPr>
          <w:bCs/>
          <w:b/>
        </w:rPr>
        <w:t>最多兩個支援引數</w:t>
      </w:r>
      <w:r>
        <w:t>。連續七天在固定時間（早上或晚上，大約15–20分鐘）進行每日會話。一週內不要改變目標。</w:t>
      </w:r>
    </w:p>
    <w:tbl>
      <w:tblPr>
        <w:tblStyle w:val="Table"/>
        <w:tblW w:type="pct" w:w="5000"/>
        <w:tblLook w:firstRow="1" w:lastRow="0" w:firstColumn="0" w:lastColumn="0" w:noHBand="0" w:noVBand="0" w:val="0020"/>
      </w:tblPr>
      <w:tblGrid>
        <w:gridCol w:w="1680"/>
        <w:gridCol w:w="1680"/>
        <w:gridCol w:w="2160"/>
        <w:gridCol w:w="2400"/>
      </w:tblGrid>
      <w:tr>
        <w:trPr>
          <w:tblHeader w:val="true"/>
        </w:trPr>
        <w:tc>
          <w:tcPr/>
          <w:p>
            <w:pPr>
              <w:pStyle w:val="Compact"/>
              <w:jc w:val="left"/>
            </w:pPr>
            <w:r>
              <w:t>天</w:t>
            </w:r>
          </w:p>
        </w:tc>
        <w:tc>
          <w:tcPr/>
          <w:p>
            <w:pPr>
              <w:pStyle w:val="Compact"/>
              <w:jc w:val="left"/>
            </w:pPr>
            <w:r>
              <w:t>名稱</w:t>
            </w:r>
          </w:p>
        </w:tc>
        <w:tc>
          <w:tcPr/>
          <w:p>
            <w:pPr>
              <w:pStyle w:val="Compact"/>
              <w:jc w:val="left"/>
            </w:pPr>
            <w:r>
              <w:t>任務</w:t>
            </w:r>
          </w:p>
        </w:tc>
        <w:tc>
          <w:tcPr/>
          <w:p>
            <w:pPr>
              <w:pStyle w:val="Compact"/>
              <w:jc w:val="left"/>
            </w:pPr>
            <w:r>
              <w:t>做什麼</w:t>
            </w:r>
          </w:p>
        </w:tc>
      </w:tr>
      <w:tr>
        <w:tc>
          <w:tcPr/>
          <w:p>
            <w:pPr>
              <w:pStyle w:val="Compact"/>
              <w:jc w:val="left"/>
            </w:pPr>
            <w:r>
              <w:t>1</w:t>
            </w:r>
          </w:p>
        </w:tc>
        <w:tc>
          <w:tcPr/>
          <w:p>
            <w:pPr>
              <w:pStyle w:val="Compact"/>
              <w:jc w:val="left"/>
            </w:pPr>
            <w:r>
              <w:rPr>
                <w:bCs/>
                <w:b/>
              </w:rPr>
              <w:t>診斷</w:t>
            </w:r>
          </w:p>
        </w:tc>
        <w:tc>
          <w:tcPr/>
          <w:p>
            <w:pPr>
              <w:pStyle w:val="Compact"/>
              <w:jc w:val="left"/>
            </w:pPr>
            <w:r>
              <w:t>第一次糾纏</w:t>
            </w:r>
          </w:p>
        </w:tc>
        <w:tc>
          <w:tcPr/>
          <w:p>
            <w:pPr>
              <w:pStyle w:val="Compact"/>
              <w:jc w:val="left"/>
            </w:pPr>
            <w:r>
              <w:t>對所有三個引數進行全面診斷。填寫完整卡片。進行完整MNK/量子心智工具(MNK)會話。不要期待奇蹟——只是觀察。在每日日記中記錄一切。</w:t>
            </w:r>
          </w:p>
        </w:tc>
      </w:tr>
      <w:tr>
        <w:tc>
          <w:tcPr/>
          <w:p>
            <w:pPr>
              <w:pStyle w:val="Compact"/>
              <w:jc w:val="left"/>
            </w:pPr>
            <w:r>
              <w:t>2</w:t>
            </w:r>
          </w:p>
        </w:tc>
        <w:tc>
          <w:tcPr/>
          <w:p>
            <w:pPr>
              <w:pStyle w:val="Compact"/>
              <w:jc w:val="left"/>
            </w:pPr>
            <w:r>
              <w:rPr>
                <w:bCs/>
                <w:b/>
              </w:rPr>
              <w:t>公式修正</w:t>
            </w:r>
          </w:p>
        </w:tc>
        <w:tc>
          <w:tcPr/>
          <w:p>
            <w:pPr>
              <w:pStyle w:val="Compact"/>
              <w:jc w:val="left"/>
            </w:pPr>
            <w:r>
              <w:t>糾纏的精確性</w:t>
            </w:r>
          </w:p>
        </w:tc>
        <w:tc>
          <w:tcPr/>
          <w:p>
            <w:pPr>
              <w:pStyle w:val="Compact"/>
              <w:jc w:val="left"/>
            </w:pPr>
            <w:r>
              <w:t>回顧第1天的卡片。公式是否太籠統？最優狀態是否是自我的願望，而非靈魂的方向？修正並進行第二次會話，使用修改後或確認的公式。</w:t>
            </w:r>
          </w:p>
        </w:tc>
      </w:tr>
      <w:tr>
        <w:tc>
          <w:tcPr/>
          <w:p>
            <w:pPr>
              <w:pStyle w:val="Compact"/>
              <w:jc w:val="left"/>
            </w:pPr>
            <w:r>
              <w:t>3</w:t>
            </w:r>
          </w:p>
        </w:tc>
        <w:tc>
          <w:tcPr/>
          <w:p>
            <w:pPr>
              <w:pStyle w:val="Compact"/>
              <w:jc w:val="left"/>
            </w:pPr>
            <w:r>
              <w:rPr>
                <w:bCs/>
                <w:b/>
              </w:rPr>
              <w:t>身體與情緒讀取</w:t>
            </w:r>
          </w:p>
        </w:tc>
        <w:tc>
          <w:tcPr/>
          <w:p>
            <w:pPr>
              <w:pStyle w:val="Compact"/>
              <w:jc w:val="left"/>
            </w:pPr>
            <w:r>
              <w:t>傾聽回應</w:t>
            </w:r>
          </w:p>
        </w:tc>
        <w:tc>
          <w:tcPr/>
          <w:p>
            <w:pPr>
              <w:pStyle w:val="Compact"/>
              <w:jc w:val="left"/>
            </w:pPr>
            <w:r>
              <w:t>糾纏後，全天特別關注身體和情緒。哪裡出現緊張？哪裡出現溫暖或輕盈？在日記中記錄：身體、情緒、意外感受。</w:t>
            </w:r>
          </w:p>
        </w:tc>
      </w:tr>
      <w:tr>
        <w:tc>
          <w:tcPr/>
          <w:p>
            <w:pPr>
              <w:pStyle w:val="Compact"/>
              <w:jc w:val="left"/>
            </w:pPr>
            <w:r>
              <w:t>4</w:t>
            </w:r>
          </w:p>
        </w:tc>
        <w:tc>
          <w:tcPr/>
          <w:p>
            <w:pPr>
              <w:pStyle w:val="Compact"/>
              <w:jc w:val="left"/>
            </w:pPr>
            <w:r>
              <w:rPr>
                <w:bCs/>
                <w:b/>
              </w:rPr>
              <w:t>行動衝動</w:t>
            </w:r>
          </w:p>
        </w:tc>
        <w:tc>
          <w:tcPr/>
          <w:p>
            <w:pPr>
              <w:pStyle w:val="Compact"/>
              <w:jc w:val="left"/>
            </w:pPr>
            <w:r>
              <w:t>通向可測量層面的橋樑</w:t>
            </w:r>
          </w:p>
        </w:tc>
        <w:tc>
          <w:tcPr/>
          <w:p>
            <w:pPr>
              <w:pStyle w:val="Compact"/>
              <w:jc w:val="left"/>
            </w:pPr>
            <w:r>
              <w:t>觀察是否出現具體行動的衝動：你之前回避的談話、你推遲的決定、你需要打的電話。這些是糾纏正在層面之間搭建橋樑的痕跡。記錄它們。</w:t>
            </w:r>
          </w:p>
        </w:tc>
      </w:tr>
      <w:tr>
        <w:tc>
          <w:tcPr/>
          <w:p>
            <w:pPr>
              <w:pStyle w:val="Compact"/>
              <w:jc w:val="left"/>
            </w:pPr>
            <w:r>
              <w:t>5</w:t>
            </w:r>
          </w:p>
        </w:tc>
        <w:tc>
          <w:tcPr/>
          <w:p>
            <w:pPr>
              <w:pStyle w:val="Compact"/>
              <w:jc w:val="left"/>
            </w:pPr>
            <w:r>
              <w:rPr>
                <w:bCs/>
                <w:b/>
              </w:rPr>
              <w:t>與阻力工作</w:t>
            </w:r>
          </w:p>
        </w:tc>
        <w:tc>
          <w:tcPr/>
          <w:p>
            <w:pPr>
              <w:pStyle w:val="Compact"/>
              <w:jc w:val="left"/>
            </w:pPr>
            <w:r>
              <w:t>面對阻力</w:t>
            </w:r>
          </w:p>
        </w:tc>
        <w:tc>
          <w:tcPr/>
          <w:p>
            <w:pPr>
              <w:pStyle w:val="Compact"/>
              <w:jc w:val="left"/>
            </w:pPr>
            <w:r>
              <w:t>第5天通常是阻力日。頭腦說：</w:t>
            </w:r>
            <w:r>
              <w:t>“</w:t>
            </w:r>
            <w:r>
              <w:t>這沒用</w:t>
            </w:r>
            <w:r>
              <w:t>”</w:t>
            </w:r>
            <w:r>
              <w:t>、</w:t>
            </w:r>
            <w:r>
              <w:t>“</w:t>
            </w:r>
            <w:r>
              <w:t>這很蠢</w:t>
            </w:r>
            <w:r>
              <w:t>”</w:t>
            </w:r>
            <w:r>
              <w:t>、</w:t>
            </w:r>
            <w:r>
              <w:t>“</w:t>
            </w:r>
            <w:r>
              <w:t>我沒時間</w:t>
            </w:r>
            <w:r>
              <w:t>”</w:t>
            </w:r>
            <w:r>
              <w:t>。不要參與爭論。像之前一樣進行會話。阻力是一個症狀，表明過程觸及了某些真實的東西。記錄阻力的本質。</w:t>
            </w:r>
          </w:p>
        </w:tc>
      </w:tr>
      <w:tr>
        <w:tc>
          <w:tcPr/>
          <w:p>
            <w:pPr>
              <w:pStyle w:val="Compact"/>
              <w:jc w:val="left"/>
            </w:pPr>
            <w:r>
              <w:t>6</w:t>
            </w:r>
          </w:p>
        </w:tc>
        <w:tc>
          <w:tcPr/>
          <w:p>
            <w:pPr>
              <w:pStyle w:val="Compact"/>
              <w:jc w:val="left"/>
            </w:pPr>
            <w:r>
              <w:rPr>
                <w:bCs/>
                <w:b/>
              </w:rPr>
              <w:t>穩定化</w:t>
            </w:r>
          </w:p>
        </w:tc>
        <w:tc>
          <w:tcPr/>
          <w:p>
            <w:pPr>
              <w:pStyle w:val="Compact"/>
              <w:jc w:val="left"/>
            </w:pPr>
            <w:r>
              <w:t>鞏固修正</w:t>
            </w:r>
          </w:p>
        </w:tc>
        <w:tc>
          <w:tcPr/>
          <w:p>
            <w:pPr>
              <w:pStyle w:val="Compact"/>
              <w:jc w:val="left"/>
            </w:pPr>
            <w:r>
              <w:t>進行專注於穩定化的會話。在糾纏中加入一個元素：</w:t>
            </w:r>
            <w:r>
              <w:t>“</w:t>
            </w:r>
            <w:r>
              <w:t>願前幾天所做的修正得到鞏固並整合到整個系統中。</w:t>
            </w:r>
            <w:r>
              <w:t>”</w:t>
            </w:r>
            <w:r>
              <w:t>這是鞏固的日子，不是攻擊新前線。</w:t>
            </w:r>
          </w:p>
        </w:tc>
      </w:tr>
      <w:tr>
        <w:tc>
          <w:tcPr/>
          <w:p>
            <w:pPr>
              <w:pStyle w:val="Compact"/>
              <w:jc w:val="left"/>
            </w:pPr>
            <w:r>
              <w:t>7</w:t>
            </w:r>
          </w:p>
        </w:tc>
        <w:tc>
          <w:tcPr/>
          <w:p>
            <w:pPr>
              <w:pStyle w:val="Compact"/>
              <w:jc w:val="left"/>
            </w:pPr>
            <w:r>
              <w:rPr>
                <w:bCs/>
                <w:b/>
              </w:rPr>
              <w:t>最終退相干</w:t>
            </w:r>
          </w:p>
        </w:tc>
        <w:tc>
          <w:tcPr/>
          <w:p>
            <w:pPr>
              <w:pStyle w:val="Compact"/>
              <w:jc w:val="left"/>
            </w:pPr>
            <w:r>
              <w:t>週期總結</w:t>
            </w:r>
          </w:p>
        </w:tc>
        <w:tc>
          <w:tcPr/>
          <w:p>
            <w:pPr>
              <w:pStyle w:val="Compact"/>
              <w:jc w:val="left"/>
            </w:pPr>
            <w:r>
              <w:t>進行最後一次會話，用退相干關閉整個一週：</w:t>
            </w:r>
            <w:r>
              <w:t>“</w:t>
            </w:r>
            <w:r>
              <w:t>憑藉我的自由意志，我對與[引數]的七天工作週期進行退相干，保留所有原因修正並穩定結果。</w:t>
            </w:r>
            <w:r>
              <w:t>”</w:t>
            </w:r>
            <w:r>
              <w:t>然後進行最終診斷：給定狀態是否改變？在單獨的卡片上記錄結論。</w:t>
            </w:r>
          </w:p>
        </w:tc>
      </w:tr>
    </w:tbl>
    <w:p>
      <w:pPr>
        <w:pStyle w:val="BodyText"/>
      </w:pPr>
      <w:r>
        <w:rPr>
          <w:bCs/>
          <w:b/>
        </w:rPr>
        <w:t>框架：如果7天后什麼都沒有改變怎麼辦？</w:t>
      </w:r>
    </w:p>
    <w:p>
      <w:pPr>
        <w:pStyle w:val="BlockText"/>
      </w:pPr>
      <w:r>
        <w:t>這絕不意味著MNK/量子心智工具(MNK)</w:t>
      </w:r>
      <w:r>
        <w:t>“</w:t>
      </w:r>
      <w:r>
        <w:t>不起作用</w:t>
      </w:r>
      <w:r>
        <w:t>”</w:t>
      </w:r>
      <w:r>
        <w:t>。這意味著鏈條的某個地方出現了錯誤。按以下順序檢查這些假設：(1) 引數是否正確選擇——也許問題更深，在道德、活力或關係系統中？(2) 最優狀態是否是自我的願望，而非靈魂的方向？(3) 過程的道德是否純淨——你不是在違揹他人的自由意志或以支配的意圖工作？(4) 你的身體是否在可測量層面要求行動（睡眠、飲食、運動、呼吸）？(5) 你是否期待戲劇性的奇蹟，而不是微小但真實的改變？在檢查完這五點之後，你可以用修正重複協議，或轉向另一個引數。</w:t>
      </w:r>
    </w:p>
    <w:bookmarkEnd w:id="611"/>
    <w:bookmarkStart w:id="612" w:name="c.2-21天协议"/>
    <w:p>
      <w:pPr>
        <w:pStyle w:val="Heading2"/>
      </w:pPr>
      <w:r>
        <w:t>C.2 21天協議</w:t>
      </w:r>
    </w:p>
    <w:p>
      <w:pPr>
        <w:pStyle w:val="FirstParagraph"/>
      </w:pPr>
      <w:r>
        <w:t>三週是新引數配置開始從潛在層面轉向習慣層面的時間。這個協議假設你已經掌握了7天週期，能夠在沒有指導卡片的情況下進行MNK/量子心智工具(MNK)會話。</w:t>
      </w:r>
    </w:p>
    <w:p>
      <w:pPr>
        <w:pStyle w:val="BodyText"/>
      </w:pPr>
      <w:r>
        <w:rPr>
          <w:bCs/>
          <w:b/>
        </w:rPr>
        <w:t>總體結構：</w:t>
      </w:r>
    </w:p>
    <w:tbl>
      <w:tblPr>
        <w:tblStyle w:val="Table"/>
        <w:tblW w:type="pct" w:w="5000"/>
        <w:tblLook w:firstRow="1" w:lastRow="0" w:firstColumn="0" w:lastColumn="0" w:noHBand="0" w:noVBand="0" w:val="0020"/>
      </w:tblPr>
      <w:tblGrid>
        <w:gridCol w:w="2227"/>
        <w:gridCol w:w="1732"/>
        <w:gridCol w:w="3960"/>
      </w:tblGrid>
      <w:tr>
        <w:trPr>
          <w:tblHeader w:val="true"/>
        </w:trPr>
        <w:tc>
          <w:tcPr/>
          <w:p>
            <w:pPr>
              <w:pStyle w:val="Compact"/>
              <w:jc w:val="left"/>
            </w:pPr>
            <w:r>
              <w:t>周</w:t>
            </w:r>
          </w:p>
        </w:tc>
        <w:tc>
          <w:tcPr/>
          <w:p>
            <w:pPr>
              <w:pStyle w:val="Compact"/>
              <w:jc w:val="left"/>
            </w:pPr>
            <w:r>
              <w:t>名稱</w:t>
            </w:r>
          </w:p>
        </w:tc>
        <w:tc>
          <w:tcPr/>
          <w:p>
            <w:pPr>
              <w:pStyle w:val="Compact"/>
              <w:jc w:val="left"/>
            </w:pPr>
            <w:r>
              <w:t>特徵</w:t>
            </w:r>
          </w:p>
        </w:tc>
      </w:tr>
      <w:tr>
        <w:tc>
          <w:tcPr/>
          <w:p>
            <w:pPr>
              <w:pStyle w:val="Compact"/>
              <w:jc w:val="left"/>
            </w:pPr>
            <w:r>
              <w:t>1（第1–7天）</w:t>
            </w:r>
          </w:p>
        </w:tc>
        <w:tc>
          <w:tcPr/>
          <w:p>
            <w:pPr>
              <w:pStyle w:val="Compact"/>
              <w:jc w:val="left"/>
            </w:pPr>
            <w:r>
              <w:rPr>
                <w:bCs/>
                <w:b/>
              </w:rPr>
              <w:t>基礎</w:t>
            </w:r>
          </w:p>
        </w:tc>
        <w:tc>
          <w:tcPr/>
          <w:p>
            <w:pPr>
              <w:pStyle w:val="Compact"/>
              <w:jc w:val="left"/>
            </w:pPr>
            <w:r>
              <w:t>與基礎引數工作：道德、尊嚴、活力、心理韌性。選擇這四個之一。每日會話15–20分鐘。每晚填寫每日日記。</w:t>
            </w:r>
          </w:p>
        </w:tc>
      </w:tr>
      <w:tr>
        <w:tc>
          <w:tcPr/>
          <w:p>
            <w:pPr>
              <w:pStyle w:val="Compact"/>
              <w:jc w:val="left"/>
            </w:pPr>
            <w:r>
              <w:t>2（第8–14天）</w:t>
            </w:r>
          </w:p>
        </w:tc>
        <w:tc>
          <w:tcPr/>
          <w:p>
            <w:pPr>
              <w:pStyle w:val="Compact"/>
              <w:jc w:val="left"/>
            </w:pPr>
            <w:r>
              <w:rPr>
                <w:bCs/>
                <w:b/>
              </w:rPr>
              <w:t>擴充套件</w:t>
            </w:r>
          </w:p>
        </w:tc>
        <w:tc>
          <w:tcPr/>
          <w:p>
            <w:pPr>
              <w:pStyle w:val="Compact"/>
              <w:jc w:val="left"/>
            </w:pPr>
            <w:r>
              <w:t>對所選基礎引數新增一個詳細引數（例如，如果第1周你與活力工作，第2周新增專注力或創造力）。主會話在早上（與主引數），簡短會話在晚上（與新引數）。</w:t>
            </w:r>
          </w:p>
        </w:tc>
      </w:tr>
      <w:tr>
        <w:tc>
          <w:tcPr/>
          <w:p>
            <w:pPr>
              <w:pStyle w:val="Compact"/>
              <w:jc w:val="left"/>
            </w:pPr>
            <w:r>
              <w:t>3（第15–21天）</w:t>
            </w:r>
          </w:p>
        </w:tc>
        <w:tc>
          <w:tcPr/>
          <w:p>
            <w:pPr>
              <w:pStyle w:val="Compact"/>
              <w:jc w:val="left"/>
            </w:pPr>
            <w:r>
              <w:rPr>
                <w:bCs/>
                <w:b/>
              </w:rPr>
              <w:t>整合</w:t>
            </w:r>
          </w:p>
        </w:tc>
        <w:tc>
          <w:tcPr/>
          <w:p>
            <w:pPr>
              <w:pStyle w:val="Compact"/>
              <w:jc w:val="left"/>
            </w:pPr>
            <w:r>
              <w:t>將兩個引數作為一個整體系統來工作。每次會話都糾纏主引數和詳細引數之間的關係。在第21天，對整個21天週期進行最終退相干。</w:t>
            </w:r>
          </w:p>
        </w:tc>
      </w:tr>
    </w:tbl>
    <w:p>
      <w:pPr>
        <w:pStyle w:val="BodyText"/>
      </w:pPr>
      <w:r>
        <w:rPr>
          <w:bCs/>
          <w:b/>
        </w:rPr>
        <w:t>第2–3周的每日時間表：</w:t>
      </w:r>
    </w:p>
    <w:tbl>
      <w:tblPr>
        <w:tblStyle w:val="Table"/>
        <w:tblW w:type="auto" w:w="0"/>
        <w:tblLook w:firstRow="1" w:lastRow="0" w:firstColumn="0" w:lastColumn="0" w:noHBand="0" w:noVBand="0" w:val="0020"/>
      </w:tblPr>
      <w:tblGrid>
        <w:gridCol w:w="2640"/>
        <w:gridCol w:w="2640"/>
        <w:gridCol w:w="2640"/>
      </w:tblGrid>
      <w:tr>
        <w:trPr>
          <w:tblHeader w:val="true"/>
        </w:trPr>
        <w:tc>
          <w:tcPr/>
          <w:p>
            <w:pPr>
              <w:pStyle w:val="Compact"/>
              <w:jc w:val="left"/>
            </w:pPr>
            <w:r>
              <w:t>時間</w:t>
            </w:r>
          </w:p>
        </w:tc>
        <w:tc>
          <w:tcPr/>
          <w:p>
            <w:pPr>
              <w:pStyle w:val="Compact"/>
              <w:jc w:val="left"/>
            </w:pPr>
            <w:r>
              <w:t>行動</w:t>
            </w:r>
          </w:p>
        </w:tc>
        <w:tc>
          <w:tcPr/>
          <w:p>
            <w:pPr>
              <w:pStyle w:val="Compact"/>
              <w:jc w:val="left"/>
            </w:pPr>
            <w:r>
              <w:t>時間</w:t>
            </w:r>
          </w:p>
        </w:tc>
      </w:tr>
      <w:tr>
        <w:tc>
          <w:tcPr/>
          <w:p>
            <w:pPr>
              <w:pStyle w:val="Compact"/>
              <w:jc w:val="left"/>
            </w:pPr>
            <w:r>
              <w:t>早上</w:t>
            </w:r>
          </w:p>
        </w:tc>
        <w:tc>
          <w:tcPr/>
          <w:p>
            <w:pPr>
              <w:pStyle w:val="Compact"/>
              <w:jc w:val="left"/>
            </w:pPr>
            <w:r>
              <w:t>主MNK/量子心智工具(MNK)會話（與主引數）</w:t>
            </w:r>
          </w:p>
        </w:tc>
        <w:tc>
          <w:tcPr/>
          <w:p>
            <w:pPr>
              <w:pStyle w:val="Compact"/>
              <w:jc w:val="left"/>
            </w:pPr>
            <w:r>
              <w:t>15–20 分鐘</w:t>
            </w:r>
          </w:p>
        </w:tc>
      </w:tr>
      <w:tr>
        <w:tc>
          <w:tcPr/>
          <w:p>
            <w:pPr>
              <w:pStyle w:val="Compact"/>
              <w:jc w:val="left"/>
            </w:pPr>
            <w:r>
              <w:t>中午</w:t>
            </w:r>
          </w:p>
        </w:tc>
        <w:tc>
          <w:tcPr/>
          <w:p>
            <w:pPr>
              <w:pStyle w:val="Compact"/>
              <w:jc w:val="left"/>
            </w:pPr>
            <w:r>
              <w:t>簡短觀察——狀態檢查</w:t>
            </w:r>
          </w:p>
        </w:tc>
        <w:tc>
          <w:tcPr/>
          <w:p>
            <w:pPr>
              <w:pStyle w:val="Compact"/>
              <w:jc w:val="left"/>
            </w:pPr>
            <w:r>
              <w:t>2 分鐘</w:t>
            </w:r>
          </w:p>
        </w:tc>
      </w:tr>
      <w:tr>
        <w:tc>
          <w:tcPr/>
          <w:p>
            <w:pPr>
              <w:pStyle w:val="Compact"/>
              <w:jc w:val="left"/>
            </w:pPr>
            <w:r>
              <w:t>晚上</w:t>
            </w:r>
          </w:p>
        </w:tc>
        <w:tc>
          <w:tcPr/>
          <w:p>
            <w:pPr>
              <w:pStyle w:val="Compact"/>
              <w:jc w:val="left"/>
            </w:pPr>
            <w:r>
              <w:t>簡短會話或”量子重置”協議</w:t>
            </w:r>
          </w:p>
        </w:tc>
        <w:tc>
          <w:tcPr/>
          <w:p>
            <w:pPr>
              <w:pStyle w:val="Compact"/>
              <w:jc w:val="left"/>
            </w:pPr>
            <w:r>
              <w:t>10–15 分鐘</w:t>
            </w:r>
          </w:p>
        </w:tc>
      </w:tr>
      <w:tr>
        <w:tc>
          <w:tcPr/>
          <w:p>
            <w:pPr>
              <w:pStyle w:val="Compact"/>
              <w:jc w:val="left"/>
            </w:pPr>
            <w:r>
              <w:t>睡前</w:t>
            </w:r>
          </w:p>
        </w:tc>
        <w:tc>
          <w:tcPr/>
          <w:p>
            <w:pPr>
              <w:pStyle w:val="Compact"/>
              <w:jc w:val="left"/>
            </w:pPr>
            <w:r>
              <w:t>填寫每日日記</w:t>
            </w:r>
          </w:p>
        </w:tc>
        <w:tc>
          <w:tcPr/>
          <w:p>
            <w:pPr>
              <w:pStyle w:val="Compact"/>
              <w:jc w:val="left"/>
            </w:pPr>
            <w:r>
              <w:t>5 分鐘</w:t>
            </w:r>
          </w:p>
        </w:tc>
      </w:tr>
    </w:tbl>
    <w:p>
      <w:pPr>
        <w:pStyle w:val="BodyText"/>
      </w:pPr>
      <w:r>
        <w:t>21天后進行</w:t>
      </w:r>
      <w:r>
        <w:rPr>
          <w:bCs/>
          <w:b/>
        </w:rPr>
        <w:t>最終審計</w:t>
      </w:r>
      <w:r>
        <w:t>：為所有工作過的引數填寫完整卡片，並將給定狀態與週期開始時進行比較。不要期待革命——尋找趨勢。從6開始現在在9–10左右振盪的引數就是成功。三週後仍然是6的引數需要改變策略——更深入的診斷、不同的支援引數或與經驗豐富的修行者協商。</w:t>
      </w:r>
    </w:p>
    <w:bookmarkEnd w:id="612"/>
    <w:bookmarkStart w:id="613" w:name="c.3-90天协议"/>
    <w:p>
      <w:pPr>
        <w:pStyle w:val="Heading2"/>
      </w:pPr>
      <w:r>
        <w:t>C.3 90天協議</w:t>
      </w:r>
    </w:p>
    <w:p>
      <w:pPr>
        <w:pStyle w:val="FirstParagraph"/>
      </w:pPr>
      <w:r>
        <w:t>這是一個完整的轉型週期，對應人類生活的一個季度。這不是一個”挑戰”或”療程”。這是一條道路，在這條道路上，引數不再是工具，而是一種存在方式。90天協議由三個階段組成，每個階段30天，對應引數金字塔的三個層次。</w:t>
      </w:r>
    </w:p>
    <w:p>
      <w:pPr>
        <w:pStyle w:val="BodyText"/>
      </w:pPr>
      <w:r>
        <w:rPr>
          <w:bCs/>
          <w:b/>
        </w:rPr>
        <w:t>第一階段——第1–30天：基礎金字塔</w:t>
      </w:r>
    </w:p>
    <w:p>
      <w:pPr>
        <w:pStyle w:val="BodyText"/>
      </w:pPr>
      <w:r>
        <w:t>這一階段的目標是強化基礎，沒有它，任何更高的引數都無法穩定維持。</w:t>
      </w:r>
    </w:p>
    <w:tbl>
      <w:tblPr>
        <w:tblStyle w:val="Table"/>
        <w:tblW w:type="pct" w:w="5000"/>
        <w:tblLook w:firstRow="1" w:lastRow="0" w:firstColumn="0" w:lastColumn="0" w:noHBand="0" w:noVBand="0" w:val="0020"/>
      </w:tblPr>
      <w:tblGrid>
        <w:gridCol w:w="2227"/>
        <w:gridCol w:w="3960"/>
        <w:gridCol w:w="1732"/>
      </w:tblGrid>
      <w:tr>
        <w:trPr>
          <w:tblHeader w:val="true"/>
        </w:trPr>
        <w:tc>
          <w:tcPr/>
          <w:p>
            <w:pPr>
              <w:pStyle w:val="Compact"/>
              <w:jc w:val="left"/>
            </w:pPr>
            <w:r>
              <w:t>周</w:t>
            </w:r>
          </w:p>
        </w:tc>
        <w:tc>
          <w:tcPr/>
          <w:p>
            <w:pPr>
              <w:pStyle w:val="Compact"/>
              <w:jc w:val="left"/>
            </w:pPr>
            <w:r>
              <w:t>主要引數</w:t>
            </w:r>
          </w:p>
        </w:tc>
        <w:tc>
          <w:tcPr/>
          <w:p>
            <w:pPr>
              <w:pStyle w:val="Compact"/>
              <w:jc w:val="left"/>
            </w:pPr>
            <w:r>
              <w:t>會話</w:t>
            </w:r>
          </w:p>
        </w:tc>
      </w:tr>
      <w:tr>
        <w:tc>
          <w:tcPr/>
          <w:p>
            <w:pPr>
              <w:pStyle w:val="Compact"/>
              <w:jc w:val="left"/>
            </w:pPr>
            <w:r>
              <w:t>1–2（第1–14天）</w:t>
            </w:r>
          </w:p>
        </w:tc>
        <w:tc>
          <w:tcPr/>
          <w:p>
            <w:pPr>
              <w:pStyle w:val="Compact"/>
              <w:jc w:val="left"/>
            </w:pPr>
            <w:r>
              <w:rPr>
                <w:bCs/>
                <w:b/>
              </w:rPr>
              <w:t>道德 + 尊嚴</w:t>
            </w:r>
          </w:p>
        </w:tc>
        <w:tc>
          <w:tcPr/>
          <w:p>
            <w:pPr>
              <w:pStyle w:val="Compact"/>
              <w:jc w:val="left"/>
            </w:pPr>
            <w:r>
              <w:t>每日，交替進行：一天道德，第二天尊嚴。公式：檢查給定狀態，確定最優值，糾纏，退相干。</w:t>
            </w:r>
          </w:p>
        </w:tc>
      </w:tr>
      <w:tr>
        <w:tc>
          <w:tcPr/>
          <w:p>
            <w:pPr>
              <w:pStyle w:val="Compact"/>
              <w:jc w:val="left"/>
            </w:pPr>
            <w:r>
              <w:t>3–4（第15–22天）</w:t>
            </w:r>
          </w:p>
        </w:tc>
        <w:tc>
          <w:tcPr/>
          <w:p>
            <w:pPr>
              <w:pStyle w:val="Compact"/>
              <w:jc w:val="left"/>
            </w:pPr>
            <w:r>
              <w:rPr>
                <w:bCs/>
                <w:b/>
              </w:rPr>
              <w:t>活力</w:t>
            </w:r>
          </w:p>
        </w:tc>
        <w:tc>
          <w:tcPr/>
          <w:p>
            <w:pPr>
              <w:pStyle w:val="Compact"/>
              <w:jc w:val="left"/>
            </w:pPr>
            <w:r>
              <w:t>每日主會話。驗證哪些可測量行動作為結果出現（睡眠、飲食、運動的改變）。</w:t>
            </w:r>
          </w:p>
        </w:tc>
      </w:tr>
      <w:tr>
        <w:tc>
          <w:tcPr/>
          <w:p>
            <w:pPr>
              <w:pStyle w:val="Compact"/>
              <w:jc w:val="left"/>
            </w:pPr>
            <w:r>
              <w:t>4（第22–30天）</w:t>
            </w:r>
          </w:p>
        </w:tc>
        <w:tc>
          <w:tcPr/>
          <w:p>
            <w:pPr>
              <w:pStyle w:val="Compact"/>
              <w:jc w:val="left"/>
            </w:pPr>
            <w:r>
              <w:rPr>
                <w:bCs/>
                <w:b/>
              </w:rPr>
              <w:t>心理韌性 + 情緒韌性</w:t>
            </w:r>
          </w:p>
        </w:tc>
        <w:tc>
          <w:tcPr/>
          <w:p>
            <w:pPr>
              <w:pStyle w:val="Compact"/>
              <w:jc w:val="left"/>
            </w:pPr>
            <w:r>
              <w:t>交替進行：一天心理，第二天情緒。建立內在堡壘。</w:t>
            </w:r>
          </w:p>
        </w:tc>
      </w:tr>
    </w:tbl>
    <w:p>
      <w:pPr>
        <w:pStyle w:val="BodyText"/>
      </w:pPr>
      <w:r>
        <w:rPr>
          <w:bCs/>
          <w:b/>
        </w:rPr>
        <w:t>第二階段——第31–60天：中間金字塔</w:t>
      </w:r>
    </w:p>
    <w:p>
      <w:pPr>
        <w:pStyle w:val="BodyText"/>
      </w:pPr>
      <w:r>
        <w:t>在第一階段建立的基礎上，我們發展認知和關係引數。</w:t>
      </w:r>
    </w:p>
    <w:tbl>
      <w:tblPr>
        <w:tblStyle w:val="Table"/>
        <w:tblW w:type="pct" w:w="5000"/>
        <w:tblLook w:firstRow="1" w:lastRow="0" w:firstColumn="0" w:lastColumn="0" w:noHBand="0" w:noVBand="0" w:val="0020"/>
      </w:tblPr>
      <w:tblGrid>
        <w:gridCol w:w="2227"/>
        <w:gridCol w:w="3960"/>
        <w:gridCol w:w="1732"/>
      </w:tblGrid>
      <w:tr>
        <w:trPr>
          <w:tblHeader w:val="true"/>
        </w:trPr>
        <w:tc>
          <w:tcPr/>
          <w:p>
            <w:pPr>
              <w:pStyle w:val="Compact"/>
              <w:jc w:val="left"/>
            </w:pPr>
            <w:r>
              <w:t>周</w:t>
            </w:r>
          </w:p>
        </w:tc>
        <w:tc>
          <w:tcPr/>
          <w:p>
            <w:pPr>
              <w:pStyle w:val="Compact"/>
              <w:jc w:val="left"/>
            </w:pPr>
            <w:r>
              <w:t>主要引數</w:t>
            </w:r>
          </w:p>
        </w:tc>
        <w:tc>
          <w:tcPr/>
          <w:p>
            <w:pPr>
              <w:pStyle w:val="Compact"/>
              <w:jc w:val="left"/>
            </w:pPr>
            <w:r>
              <w:t>會話</w:t>
            </w:r>
          </w:p>
        </w:tc>
      </w:tr>
      <w:tr>
        <w:tc>
          <w:tcPr/>
          <w:p>
            <w:pPr>
              <w:pStyle w:val="Compact"/>
              <w:jc w:val="left"/>
            </w:pPr>
            <w:r>
              <w:t>5–6（第31–44天）</w:t>
            </w:r>
          </w:p>
        </w:tc>
        <w:tc>
          <w:tcPr/>
          <w:p>
            <w:pPr>
              <w:pStyle w:val="Compact"/>
              <w:jc w:val="left"/>
            </w:pPr>
            <w:r>
              <w:rPr>
                <w:bCs/>
                <w:b/>
              </w:rPr>
              <w:t>智力 + 理智 + 敏銳</w:t>
            </w:r>
          </w:p>
        </w:tc>
        <w:tc>
          <w:tcPr/>
          <w:p>
            <w:pPr>
              <w:pStyle w:val="Compact"/>
              <w:jc w:val="left"/>
            </w:pPr>
            <w:r>
              <w:t>與認知系統工作。目標不是”變聰明”，而是消除資訊和推理流中的障礙。</w:t>
            </w:r>
          </w:p>
        </w:tc>
      </w:tr>
      <w:tr>
        <w:tc>
          <w:tcPr/>
          <w:p>
            <w:pPr>
              <w:pStyle w:val="Compact"/>
              <w:jc w:val="left"/>
            </w:pPr>
            <w:r>
              <w:t>6–7（第44–52天）</w:t>
            </w:r>
          </w:p>
        </w:tc>
        <w:tc>
          <w:tcPr/>
          <w:p>
            <w:pPr>
              <w:pStyle w:val="Compact"/>
              <w:jc w:val="left"/>
            </w:pPr>
            <w:r>
              <w:rPr>
                <w:bCs/>
                <w:b/>
              </w:rPr>
              <w:t>共情 + 邊界</w:t>
            </w:r>
          </w:p>
        </w:tc>
        <w:tc>
          <w:tcPr/>
          <w:p>
            <w:pPr>
              <w:pStyle w:val="Compact"/>
              <w:jc w:val="left"/>
            </w:pPr>
            <w:r>
              <w:t>與關係工作：不消融於他人情緒中的共情能力，以及不帶攻擊性設定界限的能力。</w:t>
            </w:r>
          </w:p>
        </w:tc>
      </w:tr>
      <w:tr>
        <w:tc>
          <w:tcPr/>
          <w:p>
            <w:pPr>
              <w:pStyle w:val="Compact"/>
              <w:jc w:val="left"/>
            </w:pPr>
            <w:r>
              <w:t>7–8（第52–60天）</w:t>
            </w:r>
          </w:p>
        </w:tc>
        <w:tc>
          <w:tcPr/>
          <w:p>
            <w:pPr>
              <w:pStyle w:val="Compact"/>
              <w:jc w:val="left"/>
            </w:pPr>
            <w:r>
              <w:rPr>
                <w:bCs/>
                <w:b/>
              </w:rPr>
              <w:t>愛 + 信任</w:t>
            </w:r>
          </w:p>
        </w:tc>
        <w:tc>
          <w:tcPr/>
          <w:p>
            <w:pPr>
              <w:pStyle w:val="Compact"/>
              <w:jc w:val="left"/>
            </w:pPr>
            <w:r>
              <w:t>與心靈引數工作。附錄B中的公式，特別是愛的公式和關係公式。</w:t>
            </w:r>
          </w:p>
        </w:tc>
      </w:tr>
    </w:tbl>
    <w:p>
      <w:pPr>
        <w:pStyle w:val="BodyText"/>
      </w:pPr>
      <w:r>
        <w:rPr>
          <w:bCs/>
          <w:b/>
        </w:rPr>
        <w:t>第三階段——第61–90天：頂端金字塔</w:t>
      </w:r>
    </w:p>
    <w:p>
      <w:pPr>
        <w:pStyle w:val="BodyText"/>
      </w:pPr>
      <w:r>
        <w:t>最後階段整合所有已建立的東西，並將其導向目標。</w:t>
      </w:r>
    </w:p>
    <w:tbl>
      <w:tblPr>
        <w:tblStyle w:val="Table"/>
        <w:tblW w:type="pct" w:w="5000"/>
        <w:tblLook w:firstRow="1" w:lastRow="0" w:firstColumn="0" w:lastColumn="0" w:noHBand="0" w:noVBand="0" w:val="0020"/>
      </w:tblPr>
      <w:tblGrid>
        <w:gridCol w:w="2227"/>
        <w:gridCol w:w="3960"/>
        <w:gridCol w:w="1732"/>
      </w:tblGrid>
      <w:tr>
        <w:trPr>
          <w:tblHeader w:val="true"/>
        </w:trPr>
        <w:tc>
          <w:tcPr/>
          <w:p>
            <w:pPr>
              <w:pStyle w:val="Compact"/>
              <w:jc w:val="left"/>
            </w:pPr>
            <w:r>
              <w:t>周</w:t>
            </w:r>
          </w:p>
        </w:tc>
        <w:tc>
          <w:tcPr/>
          <w:p>
            <w:pPr>
              <w:pStyle w:val="Compact"/>
              <w:jc w:val="left"/>
            </w:pPr>
            <w:r>
              <w:t>主要引數</w:t>
            </w:r>
          </w:p>
        </w:tc>
        <w:tc>
          <w:tcPr/>
          <w:p>
            <w:pPr>
              <w:pStyle w:val="Compact"/>
              <w:jc w:val="left"/>
            </w:pPr>
            <w:r>
              <w:t>會話</w:t>
            </w:r>
          </w:p>
        </w:tc>
      </w:tr>
      <w:tr>
        <w:tc>
          <w:tcPr/>
          <w:p>
            <w:pPr>
              <w:pStyle w:val="Compact"/>
              <w:jc w:val="left"/>
            </w:pPr>
            <w:r>
              <w:t>9（第61–67天）</w:t>
            </w:r>
          </w:p>
        </w:tc>
        <w:tc>
          <w:tcPr/>
          <w:p>
            <w:pPr>
              <w:pStyle w:val="Compact"/>
              <w:jc w:val="left"/>
            </w:pPr>
            <w:r>
              <w:rPr>
                <w:bCs/>
                <w:b/>
              </w:rPr>
              <w:t>認知-情緒整合</w:t>
            </w:r>
          </w:p>
        </w:tc>
        <w:tc>
          <w:tcPr/>
          <w:p>
            <w:pPr>
              <w:pStyle w:val="Compact"/>
              <w:jc w:val="left"/>
            </w:pPr>
            <w:r>
              <w:t>將會認知引數與情緒引數結合起來的會話。目標是用心思考、用腦感受——不是作為口號，而是作為一種狀態。</w:t>
            </w:r>
          </w:p>
        </w:tc>
      </w:tr>
      <w:tr>
        <w:tc>
          <w:tcPr/>
          <w:p>
            <w:pPr>
              <w:pStyle w:val="Compact"/>
              <w:jc w:val="left"/>
            </w:pPr>
            <w:r>
              <w:t>10（第68–74天）</w:t>
            </w:r>
          </w:p>
        </w:tc>
        <w:tc>
          <w:tcPr/>
          <w:p>
            <w:pPr>
              <w:pStyle w:val="Compact"/>
              <w:jc w:val="left"/>
            </w:pPr>
            <w:r>
              <w:rPr>
                <w:bCs/>
                <w:b/>
              </w:rPr>
              <w:t>創造力 + 實現</w:t>
            </w:r>
          </w:p>
        </w:tc>
        <w:tc>
          <w:tcPr/>
          <w:p>
            <w:pPr>
              <w:pStyle w:val="Compact"/>
              <w:jc w:val="left"/>
            </w:pPr>
            <w:r>
              <w:t>與創造性引數工作：創造力、紀律、決策勇氣、溝通。這是修正後的場域開始在可測量層面產出的階段。</w:t>
            </w:r>
          </w:p>
        </w:tc>
      </w:tr>
      <w:tr>
        <w:tc>
          <w:tcPr/>
          <w:p>
            <w:pPr>
              <w:pStyle w:val="Compact"/>
              <w:jc w:val="left"/>
            </w:pPr>
            <w:r>
              <w:t>11（第75–83天）</w:t>
            </w:r>
          </w:p>
        </w:tc>
        <w:tc>
          <w:tcPr/>
          <w:p>
            <w:pPr>
              <w:pStyle w:val="Compact"/>
              <w:jc w:val="left"/>
            </w:pPr>
            <w:r>
              <w:rPr>
                <w:bCs/>
                <w:b/>
              </w:rPr>
              <w:t>量子智人</w:t>
            </w:r>
          </w:p>
        </w:tc>
        <w:tc>
          <w:tcPr/>
          <w:p>
            <w:pPr>
              <w:pStyle w:val="Compact"/>
              <w:jc w:val="left"/>
            </w:pPr>
            <w:r>
              <w:t>專注於整合所有層面的會話：身體、心理、情緒、關係、創造力、道德、靈性。公式：</w:t>
            </w:r>
            <w:r>
              <w:t>“</w:t>
            </w:r>
            <w:r>
              <w:t>憑藉我的自由意志，我將所有修正後的引數整合成一個統一的量子智人系統，與善和絕對意志一致。</w:t>
            </w:r>
            <w:r>
              <w:t>”</w:t>
            </w:r>
          </w:p>
        </w:tc>
      </w:tr>
      <w:tr>
        <w:tc>
          <w:tcPr/>
          <w:p>
            <w:pPr>
              <w:pStyle w:val="Compact"/>
              <w:jc w:val="left"/>
            </w:pPr>
            <w:r>
              <w:t>12（第84–90天）</w:t>
            </w:r>
          </w:p>
        </w:tc>
        <w:tc>
          <w:tcPr/>
          <w:p>
            <w:pPr>
              <w:pStyle w:val="Compact"/>
              <w:jc w:val="left"/>
            </w:pPr>
            <w:r>
              <w:rPr>
                <w:bCs/>
                <w:b/>
              </w:rPr>
              <w:t>穩定化與退相干</w:t>
            </w:r>
          </w:p>
        </w:tc>
        <w:tc>
          <w:tcPr/>
          <w:p>
            <w:pPr>
              <w:pStyle w:val="Compact"/>
              <w:jc w:val="left"/>
            </w:pPr>
            <w:r>
              <w:t>每日穩定化。在第90天——大最終退相干：</w:t>
            </w:r>
            <w:r>
              <w:t>“</w:t>
            </w:r>
            <w:r>
              <w:t>我關閉90天引數工作週期。我保留所有修正。讓結果以可測量層面最好的可能形式顯現。</w:t>
            </w:r>
            <w:r>
              <w:t>”</w:t>
            </w:r>
          </w:p>
        </w:tc>
      </w:tr>
    </w:tbl>
    <w:p>
      <w:pPr>
        <w:pStyle w:val="BodyText"/>
      </w:pPr>
      <w:r>
        <w:rPr>
          <w:bCs/>
          <w:b/>
        </w:rPr>
        <w:t>框架：90天協議中的每日時間表</w:t>
      </w:r>
    </w:p>
    <w:p>
      <w:pPr>
        <w:pStyle w:val="BlockText"/>
      </w:pPr>
      <w:r>
        <w:t>早上（醒來後，看手機之前）：</w:t>
      </w:r>
      <w:r>
        <w:t>“</w:t>
      </w:r>
      <w:r>
        <w:t>量子啟動</w:t>
      </w:r>
      <w:r>
        <w:t>”</w:t>
      </w:r>
      <w:r>
        <w:t>協議（30分鐘）。中午：簡短檢查——2分鐘狀態觀察。晚上：</w:t>
      </w:r>
      <w:r>
        <w:t>“</w:t>
      </w:r>
      <w:r>
        <w:t>量子重置</w:t>
      </w:r>
      <w:r>
        <w:t>”</w:t>
      </w:r>
      <w:r>
        <w:t>協議（20分鐘）或與當前引數的簡短會話。睡前：填寫每日日記（5分鐘）。每週一次：</w:t>
      </w:r>
      <w:r>
        <w:t>“</w:t>
      </w:r>
      <w:r>
        <w:t>深度修復</w:t>
      </w:r>
      <w:r>
        <w:t>”</w:t>
      </w:r>
      <w:r>
        <w:t>協議（60分鐘，最好在週末）。每週一次（可選）：</w:t>
      </w:r>
      <w:r>
        <w:t>“</w:t>
      </w:r>
      <w:r>
        <w:t>集體糾纏</w:t>
      </w:r>
      <w:r>
        <w:t>”</w:t>
      </w:r>
      <w:r>
        <w:t>小組協議。</w:t>
      </w:r>
    </w:p>
    <w:p>
      <w:pPr>
        <w:pStyle w:val="FirstParagraph"/>
      </w:pPr>
      <w:r>
        <w:rPr>
          <w:bCs/>
          <w:b/>
        </w:rPr>
        <w:t>框架：90天之後呢？</w:t>
      </w:r>
    </w:p>
    <w:p>
      <w:pPr>
        <w:pStyle w:val="BlockText"/>
      </w:pPr>
      <w:r>
        <w:t>在完成90天協議後，做三件事。第一：對你工作過的所有引數進行全面診斷——與起始資料比較。第二：進行質量審計——哪些階段最困難，哪些帶來最多收穫，哪裡出現阻力，哪裡發生突破。第三：決定下一個週期。大多數修行者在一生中經歷2–3次90天協議，每次都處於更深的層次。第一次週期後，你知道這有效。第二次——你知道它如何運作。第三次——你不需要再思考它，因為你已經成為了它。</w:t>
      </w:r>
    </w:p>
    <w:p>
      <w:r/>
    </w:p>
    <w:bookmarkEnd w:id="613"/>
    <w:bookmarkEnd w:id="614"/>
    <w:bookmarkStart w:id="626" w:name="附录d.-案例研究与参数系统分析"/>
    <w:p>
      <w:pPr>
        <w:pStyle w:val="Heading1"/>
      </w:pPr>
      <w:r>
        <w:t>附錄D. 案例研究與引數系統分析</w:t>
      </w:r>
    </w:p>
    <w:p>
      <w:pPr>
        <w:pStyle w:val="FirstParagraph"/>
      </w:pPr>
      <w:r>
        <w:t>案例研究對於ezoFizyka(超物理學)的意義，正如實驗室實驗對於經典物理學的意義——是理論與現實的接觸點。下面描述的每個案例都是一個模型：目的不是機械地複製他人的會話，而是理解修行者在朗讀糾纏公式之前所應用的決策結構。在五個案例研究中，我們看到相同的模式：識別引數系統、識別給定狀態、確定最優狀態、糾纏、退相干、觀察。只有領域不同——而領域決定了哪些引數成為工作的軸心。</w:t>
      </w:r>
    </w:p>
    <w:p>
      <w:pPr>
        <w:pStyle w:val="CaptionedFigure"/>
      </w:pPr>
      <w:r/>
    </w:p>
    <w:p>
      <w:pPr>
        <w:pStyle w:val="ImageCaption"/>
      </w:pPr>
      <w:r>
        <w:t>案例研究——雷達視覺化</w:t>
      </w:r>
    </w:p>
    <w:p>
      <w:pPr>
        <w:pStyle w:val="BodyText"/>
      </w:pPr>
      <w:r>
        <w:rPr>
          <w:iCs/>
          <w:i/>
        </w:rPr>
        <w:t>雷達圖展示了五個模型案例的給定狀態（實線）和最優狀態（虛線）。數值軸偏移+10以包含負值。來源：自行編制。</w:t>
      </w:r>
    </w:p>
    <w:p>
      <w:r/>
    </w:p>
    <w:bookmarkStart w:id="618" w:name="d.1-tomek与认知参数"/>
    <w:p>
      <w:pPr>
        <w:pStyle w:val="Heading2"/>
      </w:pPr>
      <w:r>
        <w:t>D.1 Tomek與認知引數</w:t>
      </w:r>
    </w:p>
    <w:p>
      <w:pPr>
        <w:pStyle w:val="FirstParagraph"/>
      </w:pPr>
      <w:r>
        <w:rPr>
          <w:bCs/>
          <w:b/>
        </w:rPr>
        <w:t>入門診斷：</w:t>
      </w:r>
    </w:p>
    <w:tbl>
      <w:tblPr>
        <w:tblStyle w:val="Table"/>
        <w:tblW w:type="auto" w:w="0"/>
        <w:tblLook w:firstRow="1" w:lastRow="0" w:firstColumn="0" w:lastColumn="0" w:noHBand="0" w:noVBand="0" w:val="0020"/>
      </w:tblPr>
      <w:tblGrid>
        <w:gridCol w:w="1980"/>
        <w:gridCol w:w="1980"/>
        <w:gridCol w:w="1980"/>
        <w:gridCol w:w="1980"/>
      </w:tblGrid>
      <w:tr>
        <w:trPr>
          <w:tblHeader w:val="true"/>
        </w:trPr>
        <w:tc>
          <w:tcPr/>
          <w:p>
            <w:pPr>
              <w:pStyle w:val="Compact"/>
              <w:jc w:val="left"/>
            </w:pPr>
            <w:r>
              <w:t>引數</w:t>
            </w:r>
          </w:p>
        </w:tc>
        <w:tc>
          <w:tcPr/>
          <w:p>
            <w:pPr>
              <w:pStyle w:val="Compact"/>
              <w:jc w:val="left"/>
            </w:pPr>
            <w:r>
              <w:t>給定狀態</w:t>
            </w:r>
          </w:p>
        </w:tc>
        <w:tc>
          <w:tcPr/>
          <w:p>
            <w:pPr>
              <w:pStyle w:val="Compact"/>
              <w:jc w:val="left"/>
            </w:pPr>
            <w:r>
              <w:t>最優狀態</w:t>
            </w:r>
          </w:p>
        </w:tc>
        <w:tc>
          <w:tcPr/>
          <w:p>
            <w:pPr>
              <w:pStyle w:val="Compact"/>
              <w:jc w:val="left"/>
            </w:pPr>
            <w:r>
              <w:t>差值</w:t>
            </w:r>
          </w:p>
        </w:tc>
      </w:tr>
      <w:tr>
        <w:tc>
          <w:tcPr/>
          <w:p>
            <w:pPr>
              <w:pStyle w:val="Compact"/>
              <w:jc w:val="left"/>
            </w:pPr>
            <w:r>
              <w:t>智力</w:t>
            </w:r>
          </w:p>
        </w:tc>
        <w:tc>
          <w:tcPr/>
          <w:p>
            <w:pPr>
              <w:pStyle w:val="Compact"/>
              <w:jc w:val="left"/>
            </w:pPr>
            <w:r>
              <w:t>13</w:t>
            </w:r>
          </w:p>
        </w:tc>
        <w:tc>
          <w:tcPr/>
          <w:p>
            <w:pPr>
              <w:pStyle w:val="Compact"/>
              <w:jc w:val="left"/>
            </w:pPr>
            <w:r>
              <w:t>16</w:t>
            </w:r>
          </w:p>
        </w:tc>
        <w:tc>
          <w:tcPr/>
          <w:p>
            <w:pPr>
              <w:pStyle w:val="Compact"/>
              <w:jc w:val="left"/>
            </w:pPr>
            <w:r>
              <w:t>+3</w:t>
            </w:r>
          </w:p>
        </w:tc>
      </w:tr>
      <w:tr>
        <w:tc>
          <w:tcPr/>
          <w:p>
            <w:pPr>
              <w:pStyle w:val="Compact"/>
              <w:jc w:val="left"/>
            </w:pPr>
            <w:r>
              <w:t>敏銳</w:t>
            </w:r>
          </w:p>
        </w:tc>
        <w:tc>
          <w:tcPr/>
          <w:p>
            <w:pPr>
              <w:pStyle w:val="Compact"/>
              <w:jc w:val="left"/>
            </w:pPr>
            <w:r>
              <w:t>12</w:t>
            </w:r>
          </w:p>
        </w:tc>
        <w:tc>
          <w:tcPr/>
          <w:p>
            <w:pPr>
              <w:pStyle w:val="Compact"/>
              <w:jc w:val="left"/>
            </w:pPr>
            <w:r>
              <w:t>16</w:t>
            </w:r>
          </w:p>
        </w:tc>
        <w:tc>
          <w:tcPr/>
          <w:p>
            <w:pPr>
              <w:pStyle w:val="Compact"/>
              <w:jc w:val="left"/>
            </w:pPr>
            <w:r>
              <w:t>+4</w:t>
            </w:r>
          </w:p>
        </w:tc>
      </w:tr>
      <w:tr>
        <w:tc>
          <w:tcPr/>
          <w:p>
            <w:pPr>
              <w:pStyle w:val="Compact"/>
              <w:jc w:val="left"/>
            </w:pPr>
            <w:r>
              <w:t>理智</w:t>
            </w:r>
          </w:p>
        </w:tc>
        <w:tc>
          <w:tcPr/>
          <w:p>
            <w:pPr>
              <w:pStyle w:val="Compact"/>
              <w:jc w:val="left"/>
            </w:pPr>
            <w:r>
              <w:t>13</w:t>
            </w:r>
          </w:p>
        </w:tc>
        <w:tc>
          <w:tcPr/>
          <w:p>
            <w:pPr>
              <w:pStyle w:val="Compact"/>
              <w:jc w:val="left"/>
            </w:pPr>
            <w:r>
              <w:t>16</w:t>
            </w:r>
          </w:p>
        </w:tc>
        <w:tc>
          <w:tcPr/>
          <w:p>
            <w:pPr>
              <w:pStyle w:val="Compact"/>
              <w:jc w:val="left"/>
            </w:pPr>
            <w:r>
              <w:t>+3</w:t>
            </w:r>
          </w:p>
        </w:tc>
      </w:tr>
      <w:tr>
        <w:tc>
          <w:tcPr/>
          <w:p>
            <w:pPr>
              <w:pStyle w:val="Compact"/>
              <w:jc w:val="left"/>
            </w:pPr>
            <w:r>
              <w:t>邏輯</w:t>
            </w:r>
          </w:p>
        </w:tc>
        <w:tc>
          <w:tcPr/>
          <w:p>
            <w:pPr>
              <w:pStyle w:val="Compact"/>
              <w:jc w:val="left"/>
            </w:pPr>
            <w:r>
              <w:t>15</w:t>
            </w:r>
          </w:p>
        </w:tc>
        <w:tc>
          <w:tcPr/>
          <w:p>
            <w:pPr>
              <w:pStyle w:val="Compact"/>
              <w:jc w:val="left"/>
            </w:pPr>
            <w:r>
              <w:t>16,5</w:t>
            </w:r>
          </w:p>
        </w:tc>
        <w:tc>
          <w:tcPr/>
          <w:p>
            <w:pPr>
              <w:pStyle w:val="Compact"/>
              <w:jc w:val="left"/>
            </w:pPr>
            <w:r>
              <w:t>+1,5</w:t>
            </w:r>
          </w:p>
        </w:tc>
      </w:tr>
    </w:tbl>
    <w:p>
      <w:pPr>
        <w:pStyle w:val="BodyText"/>
      </w:pPr>
      <w:r>
        <w:t>Tomek學習很刻苦，但感覺自己的思維運轉速度比應有的慢。這不是一個關於懶惰的經典故事——Tomek在書本前花了數小時。問題在於</w:t>
      </w:r>
      <w:r>
        <w:rPr>
          <w:iCs/>
          <w:i/>
        </w:rPr>
        <w:t>認知系統</w:t>
      </w:r>
      <w:r>
        <w:t>：四個關鍵引數中沒有一個是極低水平，但也沒有一個達到思維變得流暢和自足的層次。智力13意味著頭腦敏捷但缺乏儲備。敏銳12意味著Tomek的聯想稍有延遲——不算嚴重，但足以讓其他人比他”抓住”得更快。理智13賦予推理能力，但沒有16級那種輕鬆獲取知識的流暢度。邏輯15是現有引數中最高的——Tomek能夠進行結構性思維，但代價是過度緊張。</w:t>
      </w:r>
    </w:p>
    <w:p>
      <w:pPr>
        <w:pStyle w:val="BodyText"/>
      </w:pPr>
      <w:r>
        <w:t>這裡的關鍵詞是</w:t>
      </w:r>
      <w:r>
        <w:rPr>
          <w:iCs/>
          <w:i/>
        </w:rPr>
        <w:t>和諧化</w:t>
      </w:r>
      <w:r>
        <w:t>。Tomek的工作不是在一個引數上實現激進跳躍，而是提升並平衡整個系統。智力16、敏銳16、理智16和邏輯16,5構成一種思維整合的配置——各個功能不再相互競爭，而是共同創造流暢的認知過程。</w:t>
      </w:r>
    </w:p>
    <w:p>
      <w:pPr>
        <w:pStyle w:val="BodyText"/>
      </w:pPr>
      <w:r>
        <w:rPr>
          <w:bCs/>
          <w:b/>
        </w:rPr>
        <w:t>糾纏公式。</w:t>
      </w:r>
      <w:r>
        <w:t xml:space="preserve"> </w:t>
      </w:r>
      <w:r>
        <w:t>Tomek將狀態函式 #1建立為完整的認知配置：疲憊、分散、推理確定性低、延遲運作、緊張的頭腦。狀態函式 #2描述一個清晰、快速、邏輯但不緊張的頭腦——輕鬆而非費力地思考。糾纏發生在心靈場中，而不僅僅在頭腦中，因為沒有心靈的理智可能成為沒有道德方向的銳利工具。當Tomek將問題狀態函式與解決方案狀態函式糾纏時，他憑藉自由意志的力量，在與善和絕對意志的和諧中進行，請求修正源頭原因。</w:t>
      </w:r>
    </w:p>
    <w:p>
      <w:pPr>
        <w:pStyle w:val="BodyText"/>
      </w:pPr>
      <w:r>
        <w:rPr>
          <w:bCs/>
          <w:b/>
        </w:rPr>
        <w:t>退相干後的觀察。</w:t>
      </w:r>
      <w:r>
        <w:t xml:space="preserve"> </w:t>
      </w:r>
      <w:r>
        <w:t>Tomek不期望醒來就變成科幻電影中的天才。他觀察的是其他訊號：是否更容易開始學習，是否更快理解文字，是否不再那麼害怕邏輯任務，是否出現整理筆記的衝動。這些正是不可測量修正的可測量痕跡。在ezoFizyka(超物理學)中，結果往往以新的行動方式出現，而非戲劇性的奇蹟。Tomek的改變可能是會話三天後他突然</w:t>
      </w:r>
      <w:r>
        <w:rPr>
          <w:iCs/>
          <w:i/>
        </w:rPr>
        <w:t>知道</w:t>
      </w:r>
      <w:r>
        <w:t>如何組織考試材料——不是因為他學到了新技術，而是因為他的頭腦不再把能量浪費在內耗上。</w:t>
      </w:r>
    </w:p>
    <w:p>
      <w:pPr>
        <w:pStyle w:val="BodyText"/>
      </w:pPr>
      <w:r>
        <w:rPr>
          <w:bCs/>
          <w:b/>
        </w:rPr>
        <w:t>分析性結論：</w:t>
      </w:r>
      <w:r>
        <w:t xml:space="preserve"> </w:t>
      </w:r>
      <w:r>
        <w:t>Tomek的案例表明，低分並不是使用引數工作的唯一理由。同樣重要的是</w:t>
      </w:r>
      <w:r>
        <w:rPr>
          <w:iCs/>
          <w:i/>
        </w:rPr>
        <w:t>系統性失衡</w:t>
      </w:r>
      <w:r>
        <w:t>——引數在自身結構背景下形成認知”瓶頸”的情況。當智力和理智處於13級，而邏輯已達15時，我們面臨一種產生挫敗感的不對稱性。因此，修正不僅是提升每個引數，而是使它們達到相互協調，讓頭腦作為整合系統運作。</w:t>
      </w:r>
    </w:p>
    <w:p>
      <w:r/>
    </w:p>
    <w:bookmarkEnd w:id="618"/>
    <w:bookmarkStart w:id="619" w:name="d.2-anna与情绪韧性"/>
    <w:p>
      <w:pPr>
        <w:pStyle w:val="Heading2"/>
      </w:pPr>
      <w:r>
        <w:t>D.2 Anna與情緒韌性</w:t>
      </w:r>
    </w:p>
    <w:p>
      <w:pPr>
        <w:pStyle w:val="FirstParagraph"/>
      </w:pPr>
      <w:r>
        <w:rPr>
          <w:bCs/>
          <w:b/>
        </w:rPr>
        <w:t>入門診斷：</w:t>
      </w:r>
    </w:p>
    <w:tbl>
      <w:tblPr>
        <w:tblStyle w:val="Table"/>
        <w:tblW w:type="auto" w:w="0"/>
        <w:tblLook w:firstRow="1" w:lastRow="0" w:firstColumn="0" w:lastColumn="0" w:noHBand="0" w:noVBand="0" w:val="0020"/>
      </w:tblPr>
      <w:tblGrid>
        <w:gridCol w:w="1980"/>
        <w:gridCol w:w="1980"/>
        <w:gridCol w:w="1980"/>
        <w:gridCol w:w="1980"/>
      </w:tblGrid>
      <w:tr>
        <w:trPr>
          <w:tblHeader w:val="true"/>
        </w:trPr>
        <w:tc>
          <w:tcPr/>
          <w:p>
            <w:pPr>
              <w:pStyle w:val="Compact"/>
              <w:jc w:val="left"/>
            </w:pPr>
            <w:r>
              <w:t>引數</w:t>
            </w:r>
          </w:p>
        </w:tc>
        <w:tc>
          <w:tcPr/>
          <w:p>
            <w:pPr>
              <w:pStyle w:val="Compact"/>
              <w:jc w:val="left"/>
            </w:pPr>
            <w:r>
              <w:t>給定狀態</w:t>
            </w:r>
          </w:p>
        </w:tc>
        <w:tc>
          <w:tcPr/>
          <w:p>
            <w:pPr>
              <w:pStyle w:val="Compact"/>
              <w:jc w:val="left"/>
            </w:pPr>
            <w:r>
              <w:t>最優狀態</w:t>
            </w:r>
          </w:p>
        </w:tc>
        <w:tc>
          <w:tcPr/>
          <w:p>
            <w:pPr>
              <w:pStyle w:val="Compact"/>
              <w:jc w:val="left"/>
            </w:pPr>
            <w:r>
              <w:t>差值</w:t>
            </w:r>
          </w:p>
        </w:tc>
      </w:tr>
      <w:tr>
        <w:tc>
          <w:tcPr/>
          <w:p>
            <w:pPr>
              <w:pStyle w:val="Compact"/>
              <w:jc w:val="left"/>
            </w:pPr>
            <w:r>
              <w:t>共情</w:t>
            </w:r>
          </w:p>
        </w:tc>
        <w:tc>
          <w:tcPr/>
          <w:p>
            <w:pPr>
              <w:pStyle w:val="Compact"/>
              <w:jc w:val="left"/>
            </w:pPr>
            <w:r>
              <w:t>20</w:t>
            </w:r>
          </w:p>
        </w:tc>
        <w:tc>
          <w:tcPr/>
          <w:p>
            <w:pPr>
              <w:pStyle w:val="Compact"/>
              <w:jc w:val="left"/>
            </w:pPr>
            <w:r>
              <w:t>18</w:t>
            </w:r>
          </w:p>
        </w:tc>
        <w:tc>
          <w:tcPr/>
          <w:p>
            <w:pPr>
              <w:pStyle w:val="Compact"/>
              <w:jc w:val="left"/>
            </w:pPr>
            <w:r>
              <w:t>-2</w:t>
            </w:r>
          </w:p>
        </w:tc>
      </w:tr>
      <w:tr>
        <w:tc>
          <w:tcPr/>
          <w:p>
            <w:pPr>
              <w:pStyle w:val="Compact"/>
              <w:jc w:val="left"/>
            </w:pPr>
            <w:r>
              <w:t>情緒韌性</w:t>
            </w:r>
          </w:p>
        </w:tc>
        <w:tc>
          <w:tcPr/>
          <w:p>
            <w:pPr>
              <w:pStyle w:val="Compact"/>
              <w:jc w:val="left"/>
            </w:pPr>
            <w:r>
              <w:t>8</w:t>
            </w:r>
          </w:p>
        </w:tc>
        <w:tc>
          <w:tcPr/>
          <w:p>
            <w:pPr>
              <w:pStyle w:val="Compact"/>
              <w:jc w:val="left"/>
            </w:pPr>
            <w:r>
              <w:t>17</w:t>
            </w:r>
          </w:p>
        </w:tc>
        <w:tc>
          <w:tcPr/>
          <w:p>
            <w:pPr>
              <w:pStyle w:val="Compact"/>
              <w:jc w:val="left"/>
            </w:pPr>
            <w:r>
              <w:t>+9</w:t>
            </w:r>
          </w:p>
        </w:tc>
      </w:tr>
      <w:tr>
        <w:tc>
          <w:tcPr/>
          <w:p>
            <w:pPr>
              <w:pStyle w:val="Compact"/>
              <w:jc w:val="left"/>
            </w:pPr>
            <w:r>
              <w:t>個人邊界</w:t>
            </w:r>
          </w:p>
        </w:tc>
        <w:tc>
          <w:tcPr/>
          <w:p>
            <w:pPr>
              <w:pStyle w:val="Compact"/>
              <w:jc w:val="left"/>
            </w:pPr>
            <w:r>
              <w:t>4</w:t>
            </w:r>
          </w:p>
        </w:tc>
        <w:tc>
          <w:tcPr/>
          <w:p>
            <w:pPr>
              <w:pStyle w:val="Compact"/>
              <w:jc w:val="left"/>
            </w:pPr>
            <w:r>
              <w:t>10</w:t>
            </w:r>
          </w:p>
        </w:tc>
        <w:tc>
          <w:tcPr/>
          <w:p>
            <w:pPr>
              <w:pStyle w:val="Compact"/>
              <w:jc w:val="left"/>
            </w:pPr>
            <w:r>
              <w:t>+6</w:t>
            </w:r>
          </w:p>
        </w:tc>
      </w:tr>
      <w:tr>
        <w:tc>
          <w:tcPr/>
          <w:p>
            <w:pPr>
              <w:pStyle w:val="Compact"/>
              <w:jc w:val="left"/>
            </w:pPr>
            <w:r>
              <w:t>自尊</w:t>
            </w:r>
          </w:p>
        </w:tc>
        <w:tc>
          <w:tcPr/>
          <w:p>
            <w:pPr>
              <w:pStyle w:val="Compact"/>
              <w:jc w:val="left"/>
            </w:pPr>
            <w:r>
              <w:t>6</w:t>
            </w:r>
          </w:p>
        </w:tc>
        <w:tc>
          <w:tcPr/>
          <w:p>
            <w:pPr>
              <w:pStyle w:val="Compact"/>
              <w:jc w:val="left"/>
            </w:pPr>
            <w:r>
              <w:t>10</w:t>
            </w:r>
          </w:p>
        </w:tc>
        <w:tc>
          <w:tcPr/>
          <w:p>
            <w:pPr>
              <w:pStyle w:val="Compact"/>
              <w:jc w:val="left"/>
            </w:pPr>
            <w:r>
              <w:t>+4</w:t>
            </w:r>
          </w:p>
        </w:tc>
      </w:tr>
    </w:tbl>
    <w:p>
      <w:pPr>
        <w:pStyle w:val="BodyText"/>
      </w:pPr>
      <w:r>
        <w:t>Anna是一個共情能力極高的人——在最高為21的量表上達到20分。她能夠以驚人的輕鬆進入他人的情感世界，幾乎像自己的一樣感受他們的痛苦、喜悅和緊張。問題在於她的情緒韌性只有8。這種配置意味著Anna不加過濾地吸收周圍的情緒——她感覺不到自己的內在在哪裡結束，他人的混亂從哪裡開始。她的個人邊界在4級幾乎只是象徵性的——Anna無法說”不”而不感到內疚，無法將自己的情緒場與他人的隔離開來。自尊在6級給予她最低限度的自我價值感，但不穩定——一句批評就足以動搖它。</w:t>
      </w:r>
    </w:p>
    <w:p>
      <w:pPr>
        <w:pStyle w:val="BodyText"/>
      </w:pPr>
      <w:r>
        <w:t>Anna的最優狀態是</w:t>
      </w:r>
      <w:r>
        <w:rPr>
          <w:iCs/>
          <w:i/>
        </w:rPr>
        <w:t>和諧化</w:t>
      </w:r>
      <w:r>
        <w:t>的，而非最大化。共情要從20降到18——不是讓Anna變得不那麼敏感，而是讓她的敏感性不再具有自我毀滅性。情緒韌性提升到17，意味著有能力有意識地體驗情緒，而不讓它們掌控中心。個人邊界達到10——Anna可以對他人開放，但不消融於他們的需求之中。自尊達到10——穩定尊嚴的界限。</w:t>
      </w:r>
    </w:p>
    <w:p>
      <w:pPr>
        <w:pStyle w:val="BodyText"/>
      </w:pPr>
      <w:r>
        <w:rPr>
          <w:bCs/>
          <w:b/>
        </w:rPr>
        <w:t>糾纏公式。</w:t>
      </w:r>
      <w:r>
        <w:t xml:space="preserve"> </w:t>
      </w:r>
      <w:r>
        <w:t>Anna建立狀態函式 #1，描繪過度吸收情緒、自身心靈與他人痛苦之間缺乏邊界、消融於他人需求、每次說”不”都感到內疚、慢性情緒疲憊。狀態函式 #2描繪不自我毀滅的共情——不燃燒的溫暖、不吞噬的在場、不壓制自身靈魂的傾聽。在心靈場中的糾纏連線這兩種配置，Anna的自由意志啟動修正邊界喪失的源頭原因。</w:t>
      </w:r>
    </w:p>
    <w:p>
      <w:pPr>
        <w:pStyle w:val="BodyText"/>
      </w:pPr>
      <w:r>
        <w:rPr>
          <w:bCs/>
          <w:b/>
        </w:rPr>
        <w:t>退相干後的觀察。</w:t>
      </w:r>
      <w:r>
        <w:t xml:space="preserve"> </w:t>
      </w:r>
      <w:r>
        <w:t>效果不在於Anna”不再在乎他人”。恰恰相反——她的共情可能變得更深，但現在她</w:t>
      </w:r>
      <w:r>
        <w:rPr>
          <w:iCs/>
          <w:i/>
        </w:rPr>
        <w:t>選擇</w:t>
      </w:r>
      <w:r>
        <w:t>何時對他人痛苦敞開心扉。關鍵訊號是情緒反應變慢：不是立即吸收他人的壓力，Anna開始感受到微停頓——她的情緒韌性問：</w:t>
      </w:r>
      <w:r>
        <w:t>“</w:t>
      </w:r>
      <w:r>
        <w:t>這是我的嗎？</w:t>
      </w:r>
      <w:r>
        <w:t>”</w:t>
      </w:r>
      <w:r>
        <w:t>這個微停頓是不可測量層面修正的第一個根本性標誌。</w:t>
      </w:r>
    </w:p>
    <w:p>
      <w:pPr>
        <w:pStyle w:val="BodyText"/>
      </w:pPr>
      <w:r>
        <w:rPr>
          <w:bCs/>
          <w:b/>
        </w:rPr>
        <w:t>分析性結論：</w:t>
      </w:r>
      <w:r>
        <w:t xml:space="preserve"> </w:t>
      </w:r>
      <w:r>
        <w:t>Anna的案例說明了一個原則：高引數並不總是意味著健康引數。共情20與情緒韌性8的組合不是一種天賦——而是一種負擔。ezoFizyka(超物理學)的模型不是最大化每個特徵；它</w:t>
      </w:r>
      <w:r>
        <w:rPr>
          <w:iCs/>
          <w:i/>
        </w:rPr>
        <w:t>和諧化系統</w:t>
      </w:r>
      <w:r>
        <w:t>。對Anna來說，解決方案不是更多的心靈，而是更強的心靈保護。這是發展與自我犧牲之間的區別。</w:t>
      </w:r>
    </w:p>
    <w:p>
      <w:r/>
    </w:p>
    <w:bookmarkEnd w:id="619"/>
    <w:bookmarkStart w:id="620" w:name="d.3-marek与活力"/>
    <w:p>
      <w:pPr>
        <w:pStyle w:val="Heading2"/>
      </w:pPr>
      <w:r>
        <w:t>D.3 Marek與活力</w:t>
      </w:r>
    </w:p>
    <w:p>
      <w:pPr>
        <w:pStyle w:val="FirstParagraph"/>
      </w:pPr>
      <w:r>
        <w:rPr>
          <w:bCs/>
          <w:b/>
        </w:rPr>
        <w:t>入門診斷：</w:t>
      </w:r>
    </w:p>
    <w:tbl>
      <w:tblPr>
        <w:tblStyle w:val="Table"/>
        <w:tblW w:type="auto" w:w="0"/>
        <w:tblLook w:firstRow="1" w:lastRow="0" w:firstColumn="0" w:lastColumn="0" w:noHBand="0" w:noVBand="0" w:val="0020"/>
      </w:tblPr>
      <w:tblGrid>
        <w:gridCol w:w="1980"/>
        <w:gridCol w:w="1980"/>
        <w:gridCol w:w="1980"/>
        <w:gridCol w:w="1980"/>
      </w:tblGrid>
      <w:tr>
        <w:trPr>
          <w:tblHeader w:val="true"/>
        </w:trPr>
        <w:tc>
          <w:tcPr/>
          <w:p>
            <w:pPr>
              <w:pStyle w:val="Compact"/>
              <w:jc w:val="left"/>
            </w:pPr>
            <w:r>
              <w:t>引數</w:t>
            </w:r>
          </w:p>
        </w:tc>
        <w:tc>
          <w:tcPr/>
          <w:p>
            <w:pPr>
              <w:pStyle w:val="Compact"/>
              <w:jc w:val="left"/>
            </w:pPr>
            <w:r>
              <w:t>給定狀態</w:t>
            </w:r>
          </w:p>
        </w:tc>
        <w:tc>
          <w:tcPr/>
          <w:p>
            <w:pPr>
              <w:pStyle w:val="Compact"/>
              <w:jc w:val="left"/>
            </w:pPr>
            <w:r>
              <w:t>最優狀態</w:t>
            </w:r>
          </w:p>
        </w:tc>
        <w:tc>
          <w:tcPr/>
          <w:p>
            <w:pPr>
              <w:pStyle w:val="Compact"/>
              <w:jc w:val="left"/>
            </w:pPr>
            <w:r>
              <w:t>差值</w:t>
            </w:r>
          </w:p>
        </w:tc>
      </w:tr>
      <w:tr>
        <w:tc>
          <w:tcPr/>
          <w:p>
            <w:pPr>
              <w:pStyle w:val="Compact"/>
              <w:jc w:val="left"/>
            </w:pPr>
            <w:r>
              <w:t>活力</w:t>
            </w:r>
          </w:p>
        </w:tc>
        <w:tc>
          <w:tcPr/>
          <w:p>
            <w:pPr>
              <w:pStyle w:val="Compact"/>
              <w:jc w:val="left"/>
            </w:pPr>
            <w:r>
              <w:t>5</w:t>
            </w:r>
          </w:p>
        </w:tc>
        <w:tc>
          <w:tcPr/>
          <w:p>
            <w:pPr>
              <w:pStyle w:val="Compact"/>
              <w:jc w:val="left"/>
            </w:pPr>
            <w:r>
              <w:t>13</w:t>
            </w:r>
          </w:p>
        </w:tc>
        <w:tc>
          <w:tcPr/>
          <w:p>
            <w:pPr>
              <w:pStyle w:val="Compact"/>
              <w:jc w:val="left"/>
            </w:pPr>
            <w:r>
              <w:t>+8</w:t>
            </w:r>
          </w:p>
        </w:tc>
      </w:tr>
      <w:tr>
        <w:tc>
          <w:tcPr/>
          <w:p>
            <w:pPr>
              <w:pStyle w:val="Compact"/>
              <w:jc w:val="left"/>
            </w:pPr>
            <w:r>
              <w:t>恢復</w:t>
            </w:r>
          </w:p>
        </w:tc>
        <w:tc>
          <w:tcPr/>
          <w:p>
            <w:pPr>
              <w:pStyle w:val="Compact"/>
              <w:jc w:val="left"/>
            </w:pPr>
            <w:r>
              <w:t>4</w:t>
            </w:r>
          </w:p>
        </w:tc>
        <w:tc>
          <w:tcPr/>
          <w:p>
            <w:pPr>
              <w:pStyle w:val="Compact"/>
              <w:jc w:val="left"/>
            </w:pPr>
            <w:r>
              <w:t>10</w:t>
            </w:r>
          </w:p>
        </w:tc>
        <w:tc>
          <w:tcPr/>
          <w:p>
            <w:pPr>
              <w:pStyle w:val="Compact"/>
              <w:jc w:val="left"/>
            </w:pPr>
            <w:r>
              <w:t>+6</w:t>
            </w:r>
          </w:p>
        </w:tc>
      </w:tr>
      <w:tr>
        <w:tc>
          <w:tcPr/>
          <w:p>
            <w:pPr>
              <w:pStyle w:val="Compact"/>
              <w:jc w:val="left"/>
            </w:pPr>
            <w:r>
              <w:t>壓力（問題）</w:t>
            </w:r>
          </w:p>
        </w:tc>
        <w:tc>
          <w:tcPr/>
          <w:p>
            <w:pPr>
              <w:pStyle w:val="Compact"/>
              <w:jc w:val="left"/>
            </w:pPr>
            <w:r>
              <w:t>+8</w:t>
            </w:r>
          </w:p>
        </w:tc>
        <w:tc>
          <w:tcPr/>
          <w:p>
            <w:pPr>
              <w:pStyle w:val="Compact"/>
              <w:jc w:val="left"/>
            </w:pPr>
            <w:r>
              <w:t>-6</w:t>
            </w:r>
          </w:p>
        </w:tc>
        <w:tc>
          <w:tcPr/>
          <w:p>
            <w:pPr>
              <w:pStyle w:val="Compact"/>
              <w:jc w:val="left"/>
            </w:pPr>
            <w:r>
              <w:t>-14</w:t>
            </w:r>
          </w:p>
        </w:tc>
      </w:tr>
      <w:tr>
        <w:tc>
          <w:tcPr/>
          <w:p>
            <w:pPr>
              <w:pStyle w:val="Compact"/>
              <w:jc w:val="left"/>
            </w:pPr>
            <w:r>
              <w:t>睡眠紀律</w:t>
            </w:r>
          </w:p>
        </w:tc>
        <w:tc>
          <w:tcPr/>
          <w:p>
            <w:pPr>
              <w:pStyle w:val="Compact"/>
              <w:jc w:val="left"/>
            </w:pPr>
            <w:r>
              <w:t>3</w:t>
            </w:r>
          </w:p>
        </w:tc>
        <w:tc>
          <w:tcPr/>
          <w:p>
            <w:pPr>
              <w:pStyle w:val="Compact"/>
              <w:jc w:val="left"/>
            </w:pPr>
            <w:r>
              <w:t>9</w:t>
            </w:r>
          </w:p>
        </w:tc>
        <w:tc>
          <w:tcPr/>
          <w:p>
            <w:pPr>
              <w:pStyle w:val="Compact"/>
              <w:jc w:val="left"/>
            </w:pPr>
            <w:r>
              <w:t>+6</w:t>
            </w:r>
          </w:p>
        </w:tc>
      </w:tr>
    </w:tbl>
    <w:p>
      <w:pPr>
        <w:pStyle w:val="BodyText"/>
      </w:pPr>
      <w:r>
        <w:t>Marek生活在慢性疲勞中。他的活力在5級意味著日常功能對他來說是一種努力——醒來困難，下午精力下降，晚上是Marek把最後一點力氣倒進空油箱的時間。恢復4表明睡眠和休息無法讓他完全恢復——他疲憊地醒來，週末睡過頭，卻仍感到精疲力竭。壓力+8是一個活躍的問題：Marek不僅經歷壓力，而且他自己產生壓力——生活在由自己的思維和行為方式持續助長的緊張模式中。睡眠紀律3意味著幾乎沒有規律性——晚睡、玩手機到午夜、在床上檢視郵件。</w:t>
      </w:r>
    </w:p>
    <w:p>
      <w:pPr>
        <w:pStyle w:val="BodyText"/>
      </w:pPr>
      <w:r>
        <w:t>Marek的最優狀態是一個系統，其中活力13給予全天穩定能量，恢復10意味著睡眠真正重建，壓力-6不是沒有壓力，而是轉化為健康動員性緊張的轉變，睡眠紀律9是保護夜晚作為神聖恢復空間的規律性。</w:t>
      </w:r>
    </w:p>
    <w:p>
      <w:pPr>
        <w:pStyle w:val="BodyText"/>
      </w:pPr>
      <w:r>
        <w:rPr>
          <w:bCs/>
          <w:b/>
        </w:rPr>
        <w:t>糾纏公式。</w:t>
      </w:r>
      <w:r>
        <w:t xml:space="preserve"> </w:t>
      </w:r>
      <w:r>
        <w:t>Marek建立狀態函式 #1：慢性疲勞、不能恢復的睡眠、基於超負荷的生活方式、工作與休息之間缺乏邊界、把睡眠排在優先列表最後的習慣。狀態函式 #2：身體重獲能量、深沉結構性睡眠、按節奏而非逆節奏工作、行動時間與休息時間分離、作為尊重自身工具的紀律。糾纏不僅涉及活力本身，而是整個人類的能量生態系統——所有四個引數相互關聯並相互加強。</w:t>
      </w:r>
    </w:p>
    <w:p>
      <w:pPr>
        <w:pStyle w:val="BodyText"/>
      </w:pPr>
      <w:r>
        <w:rPr>
          <w:bCs/>
          <w:b/>
        </w:rPr>
        <w:t>退相干後的觀察。</w:t>
      </w:r>
      <w:r>
        <w:t xml:space="preserve"> </w:t>
      </w:r>
      <w:r>
        <w:t>令人驚訝的是，第一個效果可能不是能量激增，而是</w:t>
      </w:r>
      <w:r>
        <w:rPr>
          <w:iCs/>
          <w:i/>
        </w:rPr>
        <w:t>對自己舊習慣的突然厭惡</w:t>
      </w:r>
      <w:r>
        <w:t>。Marek可能感到對深夜使用膝上型電腦的抗拒、取消不必要的會面、不經過內心戰爭就早睡、拒絕額外任務。自我會說：</w:t>
      </w:r>
      <w:r>
        <w:t>“</w:t>
      </w:r>
      <w:r>
        <w:t>這沒什麼神奇的——只是常識。</w:t>
      </w:r>
      <w:r>
        <w:t>”</w:t>
      </w:r>
      <w:r>
        <w:t>ezoFizyka(超物理學)會回答：</w:t>
      </w:r>
      <w:r>
        <w:t>“</w:t>
      </w:r>
      <w:r>
        <w:t>原因就是這樣轉變為結果的。</w:t>
      </w:r>
      <w:r>
        <w:t>”</w:t>
      </w:r>
      <w:r>
        <w:t>有時奇蹟看起來就像一個多年來無法做出的決定，現在卻毫無戲劇性——因為在不可測量層面已經發生修正。</w:t>
      </w:r>
    </w:p>
    <w:p>
      <w:pPr>
        <w:pStyle w:val="BodyText"/>
      </w:pPr>
      <w:r>
        <w:rPr>
          <w:bCs/>
          <w:b/>
        </w:rPr>
        <w:t>分析性結論：</w:t>
      </w:r>
      <w:r>
        <w:t xml:space="preserve"> </w:t>
      </w:r>
      <w:r>
        <w:t>Marek的案例是量子生物駭客的經典案例：身體引數與心理和行為引數不可分割。低活力並不總是有生物學原因——它通常有</w:t>
      </w:r>
      <w:r>
        <w:rPr>
          <w:iCs/>
          <w:i/>
        </w:rPr>
        <w:t>決策性</w:t>
      </w:r>
      <w:r>
        <w:t>原因，即一個導致人不斷</w:t>
      </w:r>
      <w:r>
        <w:rPr>
          <w:iCs/>
          <w:i/>
        </w:rPr>
        <w:t>選擇</w:t>
      </w:r>
      <w:r>
        <w:t>超負荷的原因系統。MNK/量子心智工具(MNK)不能替代睡眠。但MNK/量子心智工具(MNK)可以修正導致Marek系統性地逃避對他有益之事的原因。不可測量層面的修正通常表現為”突然”的優先事項改變——實際上這是新原因配置的邏輯結果。</w:t>
      </w:r>
    </w:p>
    <w:p>
      <w:r/>
    </w:p>
    <w:bookmarkEnd w:id="620"/>
    <w:bookmarkStart w:id="621" w:name="d.4-ewa与道德"/>
    <w:p>
      <w:pPr>
        <w:pStyle w:val="Heading2"/>
      </w:pPr>
      <w:r>
        <w:t>D.4 Ewa與道德</w:t>
      </w:r>
    </w:p>
    <w:p>
      <w:pPr>
        <w:pStyle w:val="FirstParagraph"/>
      </w:pPr>
      <w:r>
        <w:rPr>
          <w:bCs/>
          <w:b/>
        </w:rPr>
        <w:t>入門診斷：</w:t>
      </w:r>
    </w:p>
    <w:tbl>
      <w:tblPr>
        <w:tblStyle w:val="Table"/>
        <w:tblW w:type="auto" w:w="0"/>
        <w:tblLook w:firstRow="1" w:lastRow="0" w:firstColumn="0" w:lastColumn="0" w:noHBand="0" w:noVBand="0" w:val="0020"/>
      </w:tblPr>
      <w:tblGrid>
        <w:gridCol w:w="1980"/>
        <w:gridCol w:w="1980"/>
        <w:gridCol w:w="1980"/>
        <w:gridCol w:w="1980"/>
      </w:tblGrid>
      <w:tr>
        <w:trPr>
          <w:tblHeader w:val="true"/>
        </w:trPr>
        <w:tc>
          <w:tcPr/>
          <w:p>
            <w:pPr>
              <w:pStyle w:val="Compact"/>
              <w:jc w:val="left"/>
            </w:pPr>
            <w:r>
              <w:t>引數</w:t>
            </w:r>
          </w:p>
        </w:tc>
        <w:tc>
          <w:tcPr/>
          <w:p>
            <w:pPr>
              <w:pStyle w:val="Compact"/>
              <w:jc w:val="left"/>
            </w:pPr>
            <w:r>
              <w:t>給定狀態</w:t>
            </w:r>
          </w:p>
        </w:tc>
        <w:tc>
          <w:tcPr/>
          <w:p>
            <w:pPr>
              <w:pStyle w:val="Compact"/>
              <w:jc w:val="left"/>
            </w:pPr>
            <w:r>
              <w:t>最優狀態</w:t>
            </w:r>
          </w:p>
        </w:tc>
        <w:tc>
          <w:tcPr/>
          <w:p>
            <w:pPr>
              <w:pStyle w:val="Compact"/>
              <w:jc w:val="left"/>
            </w:pPr>
            <w:r>
              <w:t>差值</w:t>
            </w:r>
          </w:p>
        </w:tc>
      </w:tr>
      <w:tr>
        <w:tc>
          <w:tcPr/>
          <w:p>
            <w:pPr>
              <w:pStyle w:val="Compact"/>
              <w:jc w:val="left"/>
            </w:pPr>
            <w:r>
              <w:t>道德</w:t>
            </w:r>
          </w:p>
        </w:tc>
        <w:tc>
          <w:tcPr/>
          <w:p>
            <w:pPr>
              <w:pStyle w:val="Compact"/>
              <w:jc w:val="left"/>
            </w:pPr>
            <w:r>
              <w:t>7</w:t>
            </w:r>
          </w:p>
        </w:tc>
        <w:tc>
          <w:tcPr/>
          <w:p>
            <w:pPr>
              <w:pStyle w:val="Compact"/>
              <w:jc w:val="left"/>
            </w:pPr>
            <w:r>
              <w:t>10</w:t>
            </w:r>
          </w:p>
        </w:tc>
        <w:tc>
          <w:tcPr/>
          <w:p>
            <w:pPr>
              <w:pStyle w:val="Compact"/>
              <w:jc w:val="left"/>
            </w:pPr>
            <w:r>
              <w:t>+3</w:t>
            </w:r>
          </w:p>
        </w:tc>
      </w:tr>
      <w:tr>
        <w:tc>
          <w:tcPr/>
          <w:p>
            <w:pPr>
              <w:pStyle w:val="Compact"/>
              <w:jc w:val="left"/>
            </w:pPr>
            <w:r>
              <w:t>尊嚴</w:t>
            </w:r>
          </w:p>
        </w:tc>
        <w:tc>
          <w:tcPr/>
          <w:p>
            <w:pPr>
              <w:pStyle w:val="Compact"/>
              <w:jc w:val="left"/>
            </w:pPr>
            <w:r>
              <w:t>12</w:t>
            </w:r>
          </w:p>
        </w:tc>
        <w:tc>
          <w:tcPr/>
          <w:p>
            <w:pPr>
              <w:pStyle w:val="Compact"/>
              <w:jc w:val="left"/>
            </w:pPr>
            <w:r>
              <w:t>20</w:t>
            </w:r>
          </w:p>
        </w:tc>
        <w:tc>
          <w:tcPr/>
          <w:p>
            <w:pPr>
              <w:pStyle w:val="Compact"/>
              <w:jc w:val="left"/>
            </w:pPr>
            <w:r>
              <w:t>+8</w:t>
            </w:r>
          </w:p>
        </w:tc>
      </w:tr>
      <w:tr>
        <w:tc>
          <w:tcPr/>
          <w:p>
            <w:pPr>
              <w:pStyle w:val="Compact"/>
              <w:jc w:val="left"/>
            </w:pPr>
            <w:r>
              <w:t>傲慢（問題）</w:t>
            </w:r>
          </w:p>
        </w:tc>
        <w:tc>
          <w:tcPr/>
          <w:p>
            <w:pPr>
              <w:pStyle w:val="Compact"/>
              <w:jc w:val="left"/>
            </w:pPr>
            <w:r>
              <w:t>+8</w:t>
            </w:r>
          </w:p>
        </w:tc>
        <w:tc>
          <w:tcPr/>
          <w:p>
            <w:pPr>
              <w:pStyle w:val="Compact"/>
              <w:jc w:val="left"/>
            </w:pPr>
            <w:r>
              <w:t>-8</w:t>
            </w:r>
          </w:p>
        </w:tc>
        <w:tc>
          <w:tcPr/>
          <w:p>
            <w:pPr>
              <w:pStyle w:val="Compact"/>
              <w:jc w:val="left"/>
            </w:pPr>
            <w:r>
              <w:t>-16</w:t>
            </w:r>
          </w:p>
        </w:tc>
      </w:tr>
      <w:tr>
        <w:tc>
          <w:tcPr/>
          <w:p>
            <w:pPr>
              <w:pStyle w:val="Compact"/>
              <w:jc w:val="left"/>
            </w:pPr>
            <w:r>
              <w:t>愛（愛的能力）</w:t>
            </w:r>
          </w:p>
        </w:tc>
        <w:tc>
          <w:tcPr/>
          <w:p>
            <w:pPr>
              <w:pStyle w:val="Compact"/>
              <w:jc w:val="left"/>
            </w:pPr>
            <w:r>
              <w:t>9</w:t>
            </w:r>
          </w:p>
        </w:tc>
        <w:tc>
          <w:tcPr/>
          <w:p>
            <w:pPr>
              <w:pStyle w:val="Compact"/>
              <w:jc w:val="left"/>
            </w:pPr>
            <w:r>
              <w:t>13</w:t>
            </w:r>
          </w:p>
        </w:tc>
        <w:tc>
          <w:tcPr/>
          <w:p>
            <w:pPr>
              <w:pStyle w:val="Compact"/>
              <w:jc w:val="left"/>
            </w:pPr>
            <w:r>
              <w:t>+4</w:t>
            </w:r>
          </w:p>
        </w:tc>
      </w:tr>
    </w:tbl>
    <w:p>
      <w:pPr>
        <w:pStyle w:val="BodyText"/>
      </w:pPr>
      <w:r>
        <w:t>Ewa修行靈性發展多年，但注意到一個令人不安的模式：她的修行開始服務於支配。她以傲慢的態度談論引數，用知識來建立對他人的優勢，將自己的發展視為優越性的證明。診斷很明確：道德7是一個人尚未墮落但已在搖晃的水平。尊嚴12給予Ewa自我價值感，但沒有堅實基礎——這是一種有條件的尊嚴，容易被轉化為傲慢。傲慢+8是一個活躍的問題：Ewa不僅覺得自己更好，而且系統性地尋求這種優越性的確認。愛9意味著愛的能力是存在的，但很弱——Ewa渴望被愛，但不一定無條件地去愛。</w:t>
      </w:r>
    </w:p>
    <w:p>
      <w:pPr>
        <w:pStyle w:val="BodyText"/>
      </w:pPr>
      <w:r>
        <w:t>Ewa的最優狀態在方向上是激進的，但在形式上是平衡的。道德10是完全穩定——一個引數，在此修行向善，而非加強自我。尊嚴20是一個人如此深刻地知道自己的價值，以至於無需向任何人證明的水平。傲慢-8是問題的完全熄滅——從支配需求轉向內心平靜。愛13是一種不再是飢餓，而是饋贈的愛之能力。</w:t>
      </w:r>
    </w:p>
    <w:p>
      <w:pPr>
        <w:pStyle w:val="BodyText"/>
      </w:pPr>
      <w:r>
        <w:rPr>
          <w:bCs/>
          <w:b/>
        </w:rPr>
        <w:t>糾纏公式。</w:t>
      </w:r>
      <w:r>
        <w:t xml:space="preserve"> </w:t>
      </w:r>
      <w:r>
        <w:t>Ewa建立狀態函式 #1：道德分散、靈性傲慢、用知識控制、服務於優越性的修行、對認可的渴望、條件性和交易性的愛。狀態函式 #2：道德完整性、無需展示的尊嚴、服務於成長與服務的修行、內心平靜、作為給予溫暖而不求回報的愛。這裡的糾纏具有特別微妙的性質，因為它涉及整個修行建立於其上的基礎。</w:t>
      </w:r>
    </w:p>
    <w:p>
      <w:pPr>
        <w:pStyle w:val="BodyText"/>
      </w:pPr>
      <w:r>
        <w:rPr>
          <w:bCs/>
          <w:b/>
        </w:rPr>
        <w:t>退相干後的觀察。</w:t>
      </w:r>
      <w:r>
        <w:t xml:space="preserve"> </w:t>
      </w:r>
      <w:r>
        <w:t>Ewa可能感受到一種我們稱之為”道德空間”的東西——一種不再需要成為最好才值得的感覺。她可能注意到批評他人的需求減少、談論自身修行的方式更溫和、突然有幫助而不期待感謝的衝動。然而最重要的訊號將是典型傲慢阻力的缺失——Ewa不會覺得在減少傲慢時”失去了什麼寶貴的東西”。恰恰相反——解脫感如此深刻，以至於她自己會明白傲慢是多麼沉重的負擔。</w:t>
      </w:r>
    </w:p>
    <w:p>
      <w:pPr>
        <w:pStyle w:val="BodyText"/>
      </w:pPr>
      <w:r>
        <w:rPr>
          <w:bCs/>
          <w:b/>
        </w:rPr>
        <w:t>分析性結論：</w:t>
      </w:r>
      <w:r>
        <w:t xml:space="preserve"> </w:t>
      </w:r>
      <w:r>
        <w:t>Ewa的案例是一個警告。沒有倫理的Magia Naukowa(科學魔法)會變成自我的技術——精確、有效且危險。Ewa不是將她的力量與更大的力量糾纏。她將傲慢與謙遜糾纏、將道德分散與完整性糾纏、將對認可的渴望與愛糾纏。只有這些引數穩定後，她才能安全地返回認知能力或生命影響力方面的工作。這是一個成熟的順序：首先是方向純正，然後是行動強度。沒有道德的量子智人只是一個擁有更好工具的智人。</w:t>
      </w:r>
    </w:p>
    <w:p>
      <w:r/>
    </w:p>
    <w:bookmarkEnd w:id="621"/>
    <w:bookmarkStart w:id="622" w:name="d.5-冲突中的关系"/>
    <w:p>
      <w:pPr>
        <w:pStyle w:val="Heading2"/>
      </w:pPr>
      <w:r>
        <w:t>D.5 衝突中的關係</w:t>
      </w:r>
    </w:p>
    <w:p>
      <w:pPr>
        <w:pStyle w:val="FirstParagraph"/>
      </w:pPr>
      <w:r>
        <w:rPr>
          <w:bCs/>
          <w:b/>
        </w:rPr>
        <w:t>入門診斷（修行者處理自己在關係中的參與）：</w:t>
      </w:r>
    </w:p>
    <w:tbl>
      <w:tblPr>
        <w:tblStyle w:val="Table"/>
        <w:tblW w:type="auto" w:w="0"/>
        <w:tblLook w:firstRow="1" w:lastRow="0" w:firstColumn="0" w:lastColumn="0" w:noHBand="0" w:noVBand="0" w:val="0020"/>
      </w:tblPr>
      <w:tblGrid>
        <w:gridCol w:w="1980"/>
        <w:gridCol w:w="1980"/>
        <w:gridCol w:w="1980"/>
        <w:gridCol w:w="1980"/>
      </w:tblGrid>
      <w:tr>
        <w:trPr>
          <w:tblHeader w:val="true"/>
        </w:trPr>
        <w:tc>
          <w:tcPr/>
          <w:p>
            <w:pPr>
              <w:pStyle w:val="Compact"/>
              <w:jc w:val="left"/>
            </w:pPr>
            <w:r>
              <w:t>引數</w:t>
            </w:r>
          </w:p>
        </w:tc>
        <w:tc>
          <w:tcPr/>
          <w:p>
            <w:pPr>
              <w:pStyle w:val="Compact"/>
              <w:jc w:val="left"/>
            </w:pPr>
            <w:r>
              <w:t>給定狀態</w:t>
            </w:r>
          </w:p>
        </w:tc>
        <w:tc>
          <w:tcPr/>
          <w:p>
            <w:pPr>
              <w:pStyle w:val="Compact"/>
              <w:jc w:val="left"/>
            </w:pPr>
            <w:r>
              <w:t>最優狀態</w:t>
            </w:r>
          </w:p>
        </w:tc>
        <w:tc>
          <w:tcPr/>
          <w:p>
            <w:pPr>
              <w:pStyle w:val="Compact"/>
              <w:jc w:val="left"/>
            </w:pPr>
            <w:r>
              <w:t>差值</w:t>
            </w:r>
          </w:p>
        </w:tc>
      </w:tr>
      <w:tr>
        <w:tc>
          <w:tcPr/>
          <w:p>
            <w:pPr>
              <w:pStyle w:val="Compact"/>
              <w:jc w:val="left"/>
            </w:pPr>
            <w:r>
              <w:t>反應性（問題）</w:t>
            </w:r>
          </w:p>
        </w:tc>
        <w:tc>
          <w:tcPr/>
          <w:p>
            <w:pPr>
              <w:pStyle w:val="Compact"/>
              <w:jc w:val="left"/>
            </w:pPr>
            <w:r>
              <w:t>+8</w:t>
            </w:r>
          </w:p>
        </w:tc>
        <w:tc>
          <w:tcPr/>
          <w:p>
            <w:pPr>
              <w:pStyle w:val="Compact"/>
              <w:jc w:val="left"/>
            </w:pPr>
            <w:r>
              <w:t>-6</w:t>
            </w:r>
          </w:p>
        </w:tc>
        <w:tc>
          <w:tcPr/>
          <w:p>
            <w:pPr>
              <w:pStyle w:val="Compact"/>
              <w:jc w:val="left"/>
            </w:pPr>
            <w:r>
              <w:t>-14</w:t>
            </w:r>
          </w:p>
        </w:tc>
      </w:tr>
      <w:tr>
        <w:tc>
          <w:tcPr/>
          <w:p>
            <w:pPr>
              <w:pStyle w:val="Compact"/>
              <w:jc w:val="left"/>
            </w:pPr>
            <w:r>
              <w:t>傾聽能力</w:t>
            </w:r>
          </w:p>
        </w:tc>
        <w:tc>
          <w:tcPr/>
          <w:p>
            <w:pPr>
              <w:pStyle w:val="Compact"/>
              <w:jc w:val="left"/>
            </w:pPr>
            <w:r>
              <w:t>4</w:t>
            </w:r>
          </w:p>
        </w:tc>
        <w:tc>
          <w:tcPr/>
          <w:p>
            <w:pPr>
              <w:pStyle w:val="Compact"/>
              <w:jc w:val="left"/>
            </w:pPr>
            <w:r>
              <w:t>9</w:t>
            </w:r>
          </w:p>
        </w:tc>
        <w:tc>
          <w:tcPr/>
          <w:p>
            <w:pPr>
              <w:pStyle w:val="Compact"/>
              <w:jc w:val="left"/>
            </w:pPr>
            <w:r>
              <w:t>+5</w:t>
            </w:r>
          </w:p>
        </w:tc>
      </w:tr>
      <w:tr>
        <w:tc>
          <w:tcPr/>
          <w:p>
            <w:pPr>
              <w:pStyle w:val="Compact"/>
              <w:jc w:val="left"/>
            </w:pPr>
            <w:r>
              <w:t>個人邊界</w:t>
            </w:r>
          </w:p>
        </w:tc>
        <w:tc>
          <w:tcPr/>
          <w:p>
            <w:pPr>
              <w:pStyle w:val="Compact"/>
              <w:jc w:val="left"/>
            </w:pPr>
            <w:r>
              <w:t>5</w:t>
            </w:r>
          </w:p>
        </w:tc>
        <w:tc>
          <w:tcPr/>
          <w:p>
            <w:pPr>
              <w:pStyle w:val="Compact"/>
              <w:jc w:val="left"/>
            </w:pPr>
            <w:r>
              <w:t>10</w:t>
            </w:r>
          </w:p>
        </w:tc>
        <w:tc>
          <w:tcPr/>
          <w:p>
            <w:pPr>
              <w:pStyle w:val="Compact"/>
              <w:jc w:val="left"/>
            </w:pPr>
            <w:r>
              <w:t>+5</w:t>
            </w:r>
          </w:p>
        </w:tc>
      </w:tr>
      <w:tr>
        <w:tc>
          <w:tcPr/>
          <w:p>
            <w:pPr>
              <w:pStyle w:val="Compact"/>
              <w:jc w:val="left"/>
            </w:pPr>
            <w:r>
              <w:t>關係中的尊重</w:t>
            </w:r>
          </w:p>
        </w:tc>
        <w:tc>
          <w:tcPr/>
          <w:p>
            <w:pPr>
              <w:pStyle w:val="Compact"/>
              <w:jc w:val="left"/>
            </w:pPr>
            <w:r>
              <w:t>7</w:t>
            </w:r>
          </w:p>
        </w:tc>
        <w:tc>
          <w:tcPr/>
          <w:p>
            <w:pPr>
              <w:pStyle w:val="Compact"/>
              <w:jc w:val="left"/>
            </w:pPr>
            <w:r>
              <w:t>10</w:t>
            </w:r>
          </w:p>
        </w:tc>
        <w:tc>
          <w:tcPr/>
          <w:p>
            <w:pPr>
              <w:pStyle w:val="Compact"/>
              <w:jc w:val="left"/>
            </w:pPr>
            <w:r>
              <w:t>+3</w:t>
            </w:r>
          </w:p>
        </w:tc>
      </w:tr>
    </w:tbl>
    <w:p>
      <w:pPr>
        <w:pStyle w:val="BodyText"/>
      </w:pPr>
      <w:r>
        <w:t>兩個人無法交談而不升級。每次關於重要事情的談話都以爆發或充滿緊張的沉默告終。處理這段關係的修行者無權將另一個人與服從或期望糾纏。但他可以處理自己在關係場中的參與——這正是第五個案例研究的主題。</w:t>
      </w:r>
    </w:p>
    <w:p>
      <w:pPr>
        <w:pStyle w:val="BodyText"/>
      </w:pPr>
      <w:r>
        <w:t>反應性+8是主導問題：修行者立即、情緒化地反應，在刺激與回應之間沒有空間。伴侶的每個詞都可能觸發防禦、攻擊或退縮。傾聽能力4意味著修行者聽到詞語，但沒有領會意圖——傾聽是選擇性的，旨在檢測威脅，而非理解。邊界5是不確定的邊界：有時太強硬，有時太軟弱，取決於當下的情緒。尊重7給予基本尊重層，但沒有穩定性——在衝突中容易被動搖。</w:t>
      </w:r>
    </w:p>
    <w:p>
      <w:pPr>
        <w:pStyle w:val="BodyText"/>
      </w:pPr>
      <w:r>
        <w:t>最優狀態是一種關係性轉變。反應性-6不是沒有反應，而是</w:t>
      </w:r>
      <w:r>
        <w:rPr>
          <w:iCs/>
          <w:i/>
        </w:rPr>
        <w:t>有意識回應</w:t>
      </w:r>
      <w:r>
        <w:t>取代反射。傾聽能力9是不僅能夠聽到詞語，還能聽到詞語背後的情感和需求的能力。邊界10是穩定的邊界——清晰但不具攻擊性。尊重10是即使在意見不合的時刻也能存活的尊重。</w:t>
      </w:r>
    </w:p>
    <w:p>
      <w:pPr>
        <w:pStyle w:val="BodyText"/>
      </w:pPr>
      <w:r>
        <w:rPr>
          <w:bCs/>
          <w:b/>
        </w:rPr>
        <w:t>糾纏公式。</w:t>
      </w:r>
      <w:r>
        <w:t xml:space="preserve"> </w:t>
      </w:r>
      <w:r>
        <w:t>狀態函式 #1：即時反應性、防禦性傾聽、混亂邊界、在衝突中容易被驅逐的條件性尊重、充滿緊張和相互防禦的關係場。狀態函式 #2：刺激與回應之間的空間、理解性傾聽、平靜而一致的邊界、足夠深刻以承受分歧的尊重、對對話開放的關係場。糾纏在不侵犯另一人自由意志的情況下發生——修行者將自己的關係問題與自身的解決方案糾纏。</w:t>
      </w:r>
    </w:p>
    <w:p>
      <w:pPr>
        <w:pStyle w:val="BodyText"/>
      </w:pPr>
      <w:r>
        <w:rPr>
          <w:bCs/>
          <w:b/>
        </w:rPr>
        <w:t>退相干後的觀察。</w:t>
      </w:r>
      <w:r>
        <w:t xml:space="preserve"> </w:t>
      </w:r>
      <w:r>
        <w:t>如果關係中的兩個人都自願進行類似的工作，關係場可能變化得非常快。即使只有一個人在修行，變化也是可見的——反應性為-6的修行者不再”火上澆油”。一方停止升級的衝突具有不同的動態。伴侶可能首先感到困惑（</w:t>
      </w:r>
      <w:r>
        <w:t>“</w:t>
      </w:r>
      <w:r>
        <w:t>你為什麼不像以前那樣回應？</w:t>
      </w:r>
      <w:r>
        <w:t>”</w:t>
      </w:r>
      <w:r>
        <w:t>），然後解脫，最終自己也開始改變模式——不是因為他被糾纏了，而是因為關係場變得更安全了。</w:t>
      </w:r>
    </w:p>
    <w:p>
      <w:pPr>
        <w:pStyle w:val="BodyText"/>
      </w:pPr>
      <w:r>
        <w:rPr>
          <w:bCs/>
          <w:b/>
        </w:rPr>
        <w:t>分析性結論：</w:t>
      </w:r>
      <w:r>
        <w:t xml:space="preserve"> </w:t>
      </w:r>
      <w:r>
        <w:t>關係案例展示了Magia Naukowa(科學魔法)的基本倫理原則：我們不糾纏他人的自由意志。我們不制定”讓這個人愛我”或”讓伴侶改變主意”。我們制定：</w:t>
      </w:r>
      <w:r>
        <w:t>“</w:t>
      </w:r>
      <w:r>
        <w:t>我在這段關係場中的參與達到最優狀態。</w:t>
      </w:r>
      <w:r>
        <w:t>”</w:t>
      </w:r>
      <w:r>
        <w:t>這是發展與操縱之間的區別。一方的變化總是影響整個系統——關係物理學，如同量子物理學，不允許孤立觀察。</w:t>
      </w:r>
    </w:p>
    <w:tbl>
      <w:tblPr>
        <w:tblStyle w:val="Table"/>
        <w:tblW w:type="pct" w:w="278"/>
        <w:tblLook w:firstRow="0" w:lastRow="0" w:firstColumn="0" w:lastColumn="0" w:noHBand="0" w:noVBand="0" w:val="0000"/>
      </w:tblPr>
      <w:tblGrid>
        <w:gridCol w:w="440"/>
      </w:tblGrid>
      <w:tr>
        <w:tc>
          <w:tcPr/>
          <w:p>
            <w:pPr>
              <w:pStyle w:val="Compact"/>
              <w:jc w:val="left"/>
            </w:pPr>
            <w:r>
              <w:t># 附錄E. 作者術語詞彙表</w:t>
            </w:r>
          </w:p>
        </w:tc>
      </w:tr>
      <w:tr>
        <w:tc>
          <w:tcPr/>
          <w:p>
            <w:pPr>
              <w:pStyle w:val="Compact"/>
              <w:jc w:val="left"/>
            </w:pPr>
            <w:r>
              <w:t>以下詞彙表收集了ezoFizyka(超物理學)、量子生物駭客和個人發展領域的操作術語，由作者在Magia Naukowa(科學魔法)系統內製定和使用。每個條目都以允許直接應用於實踐的方式定義——定義不是語言裝飾，而是精確溝通現實結構的工具。術語分為三組：ezoFizyka(超物理學)概念（涉及不可測量層面和量子意識）、生物駭客概念（涉及可測量層面和身體-心理實踐）以及文中使用的縮寫和首字母縮略詞。</w:t>
            </w:r>
          </w:p>
        </w:tc>
      </w:tr>
    </w:tbl>
    <w:bookmarkEnd w:id="622"/>
    <w:bookmarkStart w:id="623" w:name="e.1-ezofizyka超物理学术语"/>
    <w:p>
      <w:pPr>
        <w:pStyle w:val="Heading2"/>
      </w:pPr>
      <w:r>
        <w:t>E.1 ezoFizyka(超物理學)術語</w:t>
      </w:r>
    </w:p>
    <w:p>
      <w:pPr>
        <w:pStyle w:val="FirstParagraph"/>
      </w:pPr>
      <w:r>
        <w:rPr>
          <w:bCs/>
          <w:b/>
        </w:rPr>
        <w:t>絕對者</w:t>
      </w:r>
      <w:r>
        <w:t xml:space="preserve"> </w:t>
      </w:r>
      <w:r>
        <w:t>— 最高實在，維持一切存在秩序的充足原因。在ezoFizyka(超物理學)中，絕對者不與任何特定的宗教概念相同，而是表示人的自由意志和引數運作於其中的最高結構。</w:t>
      </w:r>
    </w:p>
    <w:p>
      <w:pPr>
        <w:pStyle w:val="BodyText"/>
      </w:pPr>
      <w:r>
        <w:rPr>
          <w:bCs/>
          <w:b/>
        </w:rPr>
        <w:t>退相干</w:t>
      </w:r>
      <w:r>
        <w:t xml:space="preserve"> </w:t>
      </w:r>
      <w:r>
        <w:t>— 有意識地結束糾纏過程並穩定原因修正後的效果。與量子物理學中通常無意識且對糾纏態具有破壞性的退相干過程不同，Magia Naukowa(科學魔法)中的退相干是一個有意的行為：修行者關閉過程，保留已實現的原因修正，並讓結果在可測量層面顯現。</w:t>
      </w:r>
    </w:p>
    <w:p>
      <w:pPr>
        <w:pStyle w:val="BodyText"/>
      </w:pPr>
      <w:r>
        <w:rPr>
          <w:bCs/>
          <w:b/>
        </w:rPr>
        <w:t>靈魂</w:t>
      </w:r>
      <w:r>
        <w:t xml:space="preserve"> </w:t>
      </w:r>
      <w:r>
        <w:t>— 人不可磨滅的、超越性的個體主體，擁有身份、跨世記憶和道德推理能力。靈魂不是神經效應或生物副現象——它是一個上級模式，人的引數依其而配置。</w:t>
      </w:r>
    </w:p>
    <w:p>
      <w:pPr>
        <w:pStyle w:val="BodyText"/>
      </w:pPr>
      <w:r>
        <w:rPr>
          <w:bCs/>
          <w:b/>
        </w:rPr>
        <w:t>ezoFizyka(超物理學)</w:t>
      </w:r>
      <w:r>
        <w:t xml:space="preserve"> </w:t>
      </w:r>
      <w:r>
        <w:t>— 作者的研究和實踐學科，將量子物理學、自然哲學、哲學人類學和靈性的元素結合成一個描述實在的連貫系統。ezoFizyka(超物理學)不將靈性現象還原為物質現象，而是將兩個層面視為平等且相互作用的。</w:t>
      </w:r>
    </w:p>
    <w:p>
      <w:pPr>
        <w:pStyle w:val="BodyText"/>
      </w:pPr>
      <w:r>
        <w:rPr>
          <w:bCs/>
          <w:b/>
        </w:rPr>
        <w:t>狀態函式</w:t>
      </w:r>
      <w:r>
        <w:t xml:space="preserve"> </w:t>
      </w:r>
      <w:r>
        <w:t>— 在ezoFizyka(超物理學)中：對給定引數或問題配置的描述，以定性和定量術語表達，可被提交進行糾纏操作。狀態函式 #1描述問題（給定狀態），狀態函式 #2描述解決方案（最優狀態）。該術語類比於量子力學借用，其中狀態函式包含關於系統的完整資訊。</w:t>
      </w:r>
    </w:p>
    <w:p>
      <w:pPr>
        <w:pStyle w:val="BodyText"/>
      </w:pPr>
      <w:r>
        <w:rPr>
          <w:bCs/>
          <w:b/>
        </w:rPr>
        <w:t>量子智人</w:t>
      </w:r>
      <w:r>
        <w:t xml:space="preserve"> </w:t>
      </w:r>
      <w:r>
        <w:t>— 有意識地使用自由意志、引數化和量子心智工具來發展靈魂和生活的人。量子智人不是新的生物物種，而是新的</w:t>
      </w:r>
      <w:r>
        <w:rPr>
          <w:iCs/>
          <w:i/>
        </w:rPr>
        <w:t>操作意識層次</w:t>
      </w:r>
      <w:r>
        <w:t>——一個理解自己是現實的共同創造者而非僅僅其受害者的人。</w:t>
      </w:r>
    </w:p>
    <w:p>
      <w:pPr>
        <w:pStyle w:val="BodyText"/>
      </w:pPr>
      <w:r>
        <w:rPr>
          <w:bCs/>
          <w:b/>
        </w:rPr>
        <w:t>意圖通道</w:t>
      </w:r>
      <w:r>
        <w:t xml:space="preserve"> </w:t>
      </w:r>
      <w:r>
        <w:t>— 透過修行重複性而穩定的通道，自由意志透過它越來越精確地到達不可測量層面。通道透過規律性、重複性和誠實讀取來構建——就像森林中的小路，每次走過都變得更清晰。</w:t>
      </w:r>
    </w:p>
    <w:p>
      <w:pPr>
        <w:pStyle w:val="BodyText"/>
      </w:pPr>
      <w:r>
        <w:rPr>
          <w:bCs/>
          <w:b/>
        </w:rPr>
        <w:t>Magia Naukowa(科學魔法)</w:t>
      </w:r>
      <w:r>
        <w:t xml:space="preserve"> </w:t>
      </w:r>
      <w:r>
        <w:t>— 作者開發的工作於實在的系統，其中人的引數及其問題用狀態函式描述，然後透過不可測量層面上的給定狀態與最優狀態的糾纏來修正。Magia Naukowa(科學魔法)不是迷信或自我催眠技術——它是一個引數化系統，需要精確性、倫理和在實在兩個層面上的行動。</w:t>
      </w:r>
    </w:p>
    <w:p>
      <w:pPr>
        <w:pStyle w:val="BodyText"/>
      </w:pPr>
      <w:r>
        <w:rPr>
          <w:bCs/>
          <w:b/>
        </w:rPr>
        <w:t>量子心智工具 (MNK)</w:t>
      </w:r>
      <w:r>
        <w:t xml:space="preserve"> </w:t>
      </w:r>
      <w:r>
        <w:t>— 九步實用演算法，用於執行糾纏操作，在第5章中有詳細描述。量子心智工具(MNK)包括：場域靜心、引數選擇、給定狀態診斷、最優狀態確定、狀態函式建立、糾纏、操作靜默、退相干和驗證。</w:t>
      </w:r>
    </w:p>
    <w:p>
      <w:pPr>
        <w:pStyle w:val="BodyText"/>
      </w:pPr>
      <w:r>
        <w:rPr>
          <w:bCs/>
          <w:b/>
        </w:rPr>
        <w:t>保護場</w:t>
      </w:r>
      <w:r>
        <w:t xml:space="preserve"> </w:t>
      </w:r>
      <w:r>
        <w:t>— 環繞人的微妙的能量-資訊結構，過濾外部影響。場可以是強大的（當道德、尊嚴和尊重很高時）或微弱的（當人生活在分散、恐懼或道德混亂中）。保護場可以透過糾纏邊界引數來有意加強。</w:t>
      </w:r>
    </w:p>
    <w:p>
      <w:pPr>
        <w:pStyle w:val="BodyText"/>
      </w:pPr>
      <w:r>
        <w:rPr>
          <w:bCs/>
          <w:b/>
        </w:rPr>
        <w:t>心靈場</w:t>
      </w:r>
      <w:r>
        <w:t xml:space="preserve"> </w:t>
      </w:r>
      <w:r>
        <w:t>— 不可測量層面上的中央整合區域，在此進行糾纏。心靈場不等同於身體器官或情感隱喻——它是一個</w:t>
      </w:r>
      <w:r>
        <w:rPr>
          <w:iCs/>
          <w:i/>
        </w:rPr>
        <w:t>操作空間</w:t>
      </w:r>
      <w:r>
        <w:t>，自由意志可以在其中修正原因。在神秘傳統中，它對應於神聖心靈空間或聖殿內部的概念。</w:t>
      </w:r>
    </w:p>
    <w:p>
      <w:pPr>
        <w:pStyle w:val="BodyText"/>
      </w:pPr>
      <w:r>
        <w:rPr>
          <w:bCs/>
          <w:b/>
        </w:rPr>
        <w:t>潛能</w:t>
      </w:r>
      <w:r>
        <w:t xml:space="preserve"> </w:t>
      </w:r>
      <w:r>
        <w:t>— 存在於不可測量層面的未物質化可能性狀態，具體的從其中流出到可測量層面。潛能是可能性的瀑布——人透過自由意志和意圖賦予方向，決定哪些可能性將被凝聚為現實。</w:t>
      </w:r>
    </w:p>
    <w:p>
      <w:pPr>
        <w:pStyle w:val="BodyText"/>
      </w:pPr>
      <w:r>
        <w:rPr>
          <w:bCs/>
          <w:b/>
        </w:rPr>
        <w:t>可測量層面</w:t>
      </w:r>
      <w:r>
        <w:t xml:space="preserve"> </w:t>
      </w:r>
      <w:r>
        <w:t>— 實在的物質的、經驗的層面：身體、事件、行為、生理學、社會關係以及所有可供觀察的結果。可測量層面不比不可測量層面”更不真實”——它是其自然表現，是完整描述人的必要條件但非充分條件。</w:t>
      </w:r>
    </w:p>
    <w:p>
      <w:pPr>
        <w:pStyle w:val="BodyText"/>
      </w:pPr>
      <w:r>
        <w:rPr>
          <w:bCs/>
          <w:b/>
        </w:rPr>
        <w:t>不可測量層面</w:t>
      </w:r>
      <w:r>
        <w:t xml:space="preserve"> </w:t>
      </w:r>
      <w:r>
        <w:t>— 靈性的、微妙的和原因的層面，其中安置著源頭原因和操作著自由意志。不可測量層面不因為無法稱量就更不真實——恰恰相反，它可能更真實，因為許多可測量現象的配置正是從它流出來的。</w:t>
      </w:r>
    </w:p>
    <w:p>
      <w:pPr>
        <w:pStyle w:val="BodyText"/>
      </w:pPr>
      <w:r>
        <w:rPr>
          <w:bCs/>
          <w:b/>
        </w:rPr>
        <w:t>原因</w:t>
      </w:r>
      <w:r>
        <w:t xml:space="preserve"> </w:t>
      </w:r>
      <w:r>
        <w:t>— 在ezoFizyka(超物理學)中：在不可測量層面上的源頭配置，在可測量層面上產生結果。原因可以是動力性的（關於產生機制）或目的性的（關於意義和方向）。與原因工作從根本上比僅僅與結果工作更有效。</w:t>
      </w:r>
    </w:p>
    <w:p>
      <w:pPr>
        <w:pStyle w:val="BodyText"/>
      </w:pPr>
      <w:r>
        <w:rPr>
          <w:bCs/>
          <w:b/>
        </w:rPr>
        <w:t>傲慢</w:t>
      </w:r>
      <w:r>
        <w:t xml:space="preserve"> </w:t>
      </w:r>
      <w:r>
        <w:t>— 一個表示支配、優越和控制他人需求的引數問題，常被掩蓋為自信或能力優勢。正傲慢(+)表示活躍問題，負(-)表示其熄滅。傲慢是尊嚴的對立面：尊嚴平靜之處，傲慢必須證明自己。</w:t>
      </w:r>
    </w:p>
    <w:p>
      <w:pPr>
        <w:pStyle w:val="BodyText"/>
      </w:pPr>
      <w:r>
        <w:rPr>
          <w:bCs/>
          <w:b/>
        </w:rPr>
        <w:t>量子心智工具 (QMT)</w:t>
      </w:r>
      <w:r>
        <w:t xml:space="preserve"> </w:t>
      </w:r>
      <w:r>
        <w:t>— 描述糾纏過程的操作模式：QMT(P) = S₁(P_dany) ⊕ S₂(P_opt)，其中P是引數，S₁是問題狀態函式，S₂是解決方案狀態函式，⊕表示在不可測量層面上由自由意志啟用並由絕對意志協調的糾纏操作。</w:t>
      </w:r>
    </w:p>
    <w:p>
      <w:pPr>
        <w:pStyle w:val="BodyText"/>
      </w:pPr>
      <w:r>
        <w:rPr>
          <w:bCs/>
          <w:b/>
        </w:rPr>
        <w:t>反應性</w:t>
      </w:r>
      <w:r>
        <w:t xml:space="preserve"> </w:t>
      </w:r>
      <w:r>
        <w:t>— 一個描述對外部刺激的即時、自動情緒反應的引數問題，沒有有意識自由意志的參與。高反應性(+8及以上)意味著人被刺激控制而非自己的決策中心。負反應性意味著以有意識回應取代反射的能力。</w:t>
      </w:r>
    </w:p>
    <w:p>
      <w:pPr>
        <w:pStyle w:val="BodyText"/>
      </w:pPr>
      <w:r>
        <w:rPr>
          <w:bCs/>
          <w:b/>
        </w:rPr>
        <w:t>結果</w:t>
      </w:r>
      <w:r>
        <w:t xml:space="preserve"> </w:t>
      </w:r>
      <w:r>
        <w:t>— 可測量層面上作為原因的凝聚而顯現的顯現。結果可以是健康、疾病、關係、心理狀態、生活情境——人直接體驗的一切。僅僅與結果工作是可能的，但往往是無效的——就像與影子戰鬥，而不是調整投射影子的物體。</w:t>
      </w:r>
    </w:p>
    <w:p>
      <w:pPr>
        <w:pStyle w:val="BodyText"/>
      </w:pPr>
      <w:r>
        <w:rPr>
          <w:bCs/>
          <w:b/>
        </w:rPr>
        <w:t>量子靈性糾纏</w:t>
      </w:r>
      <w:r>
        <w:t xml:space="preserve"> </w:t>
      </w:r>
      <w:r>
        <w:t>— 在不可測量層面上將問題狀態函式與解決方案狀態函式的操作性連線。糾纏不是隱喻——它是自由意志的行為，其中兩種配置（給定狀態和最優狀態）被關聯起來，使解決方案開始修正問題的源頭原因。該術語類比於量子物理學借用，其中糾纏描述兩個粒子的屬性無論距離如何都保持相關。</w:t>
      </w:r>
    </w:p>
    <w:p>
      <w:pPr>
        <w:pStyle w:val="BodyText"/>
      </w:pPr>
      <w:r>
        <w:rPr>
          <w:bCs/>
          <w:b/>
        </w:rPr>
        <w:t>給定狀態</w:t>
      </w:r>
      <w:r>
        <w:t xml:space="preserve"> </w:t>
      </w:r>
      <w:r>
        <w:t>— 會話前識別的引數或問題的當前配置。給定狀態必須被誠實識別——不能為了安慰自我而高估，也不能為證明被動而低估。這是每次量子心智工具(QMT)操作的起點。</w:t>
      </w:r>
    </w:p>
    <w:p>
      <w:pPr>
        <w:pStyle w:val="BodyText"/>
      </w:pPr>
      <w:r>
        <w:rPr>
          <w:bCs/>
          <w:b/>
        </w:rPr>
        <w:t>最優狀態</w:t>
      </w:r>
      <w:r>
        <w:t xml:space="preserve"> </w:t>
      </w:r>
      <w:r>
        <w:t>— 與善、靈魂和絕對意志一致的最佳、渴望且和諧的引數配置。最優狀態並不總是最大值——有時最優意味著低於最大值的水平，如果更高水平會導致瓦解或違反道德秩序。</w:t>
      </w:r>
    </w:p>
    <w:p>
      <w:pPr>
        <w:pStyle w:val="BodyText"/>
      </w:pPr>
      <w:r>
        <w:rPr>
          <w:bCs/>
          <w:b/>
        </w:rPr>
        <w:t>道路</w:t>
      </w:r>
      <w:r>
        <w:t xml:space="preserve"> </w:t>
      </w:r>
      <w:r>
        <w:t>— 在ezoFizyka(超物理學)中：長期發展過程，其中與引數的規律性修行導致結構性的持久變化。道路不同於一次性”奇蹟”，因為它需要重複性、耐心和將結果整合到可測量層面。</w:t>
      </w:r>
    </w:p>
    <w:p>
      <w:pPr>
        <w:pStyle w:val="BodyText"/>
      </w:pPr>
      <w:r>
        <w:rPr>
          <w:bCs/>
          <w:b/>
        </w:rPr>
        <w:t>量子意識</w:t>
      </w:r>
      <w:r>
        <w:t xml:space="preserve"> </w:t>
      </w:r>
      <w:r>
        <w:t>— 人有能力有意地在不可測量層面上運作，使用自由意志啟動糾纏、觀察結果和修正引數的狀態。量子意識是量子智人的發展目標。</w:t>
      </w:r>
    </w:p>
    <w:p>
      <w:pPr>
        <w:pStyle w:val="BodyText"/>
      </w:pPr>
      <w:r>
        <w:rPr>
          <w:bCs/>
          <w:b/>
        </w:rPr>
        <w:t>誠實讀取</w:t>
      </w:r>
      <w:r>
        <w:t xml:space="preserve"> </w:t>
      </w:r>
      <w:r>
        <w:t>— 道德-認知原則，要求引數診斷結果作為資訊而非自我的裝飾來接受。誠實讀取是與引數工作最重要的過濾器——沒有它，診斷就變成了慾望的投射，糾纏射向迷霧而非目標。</w:t>
      </w:r>
    </w:p>
    <w:p>
      <w:pPr>
        <w:pStyle w:val="BodyText"/>
      </w:pPr>
      <w:r>
        <w:rPr>
          <w:bCs/>
          <w:b/>
        </w:rPr>
        <w:t>振動</w:t>
      </w:r>
      <w:r>
        <w:t xml:space="preserve"> </w:t>
      </w:r>
      <w:r>
        <w:t>— 給定意識狀態、情緒或引數配置的共振頻率。在ezoFizyka(超物理學)中，振動不是比喻性的”好心情”——是可以用輻射測量方法測量的具體頻率值（例如在Bovis量表中）。提升振動是效果，不是原因——原因是引數的修正。</w:t>
      </w:r>
    </w:p>
    <w:p>
      <w:pPr>
        <w:pStyle w:val="BodyText"/>
      </w:pPr>
      <w:r>
        <w:rPr>
          <w:bCs/>
          <w:b/>
        </w:rPr>
        <w:t>自由意志</w:t>
      </w:r>
      <w:r>
        <w:t xml:space="preserve"> </w:t>
      </w:r>
      <w:r>
        <w:t>— 理性存在的力量，能夠發起變化，但沒有絕對意志的上級秩序則不足夠。自由意志是Magia Naukowa(科學魔法)中的關鍵操作者——是它進行糾纏、確定狀態函式並啟動原因修正。沒有自由意志，糾纏只會是一個願望。</w:t>
      </w:r>
    </w:p>
    <w:p>
      <w:pPr>
        <w:pStyle w:val="BodyText"/>
      </w:pPr>
      <w:r>
        <w:rPr>
          <w:bCs/>
          <w:b/>
        </w:rPr>
        <w:t>絕對意志</w:t>
      </w:r>
      <w:r>
        <w:t xml:space="preserve"> </w:t>
      </w:r>
      <w:r>
        <w:t>— 維持實在一致性的最高充足原因。絕對意志不與人的自由意志競爭——它是其上級的背景。在實踐中，糾纏總是”在與絕對意志的和諧中”發生，這意味著將過程置於善、真理和道德的秩序之下。</w:t>
      </w:r>
    </w:p>
    <w:p>
      <w:pPr>
        <w:pStyle w:val="BodyText"/>
      </w:pPr>
      <w:r>
        <w:rPr>
          <w:bCs/>
          <w:b/>
        </w:rPr>
        <w:t>有毒羞恥</w:t>
      </w:r>
      <w:r>
        <w:t xml:space="preserve"> </w:t>
      </w:r>
      <w:r>
        <w:t>— 羞恥的破壞性形式，它摧毀身份並降低心理引數，而非保護人免於道德墮落。有毒羞恥與作為道德機制的羞恥不同，它無視實際行為而運作——人僅僅因為存在就感到羞恥。</w:t>
      </w:r>
    </w:p>
    <w:p>
      <w:pPr>
        <w:pStyle w:val="BodyText"/>
      </w:pPr>
      <w:r>
        <w:rPr>
          <w:bCs/>
          <w:b/>
        </w:rPr>
        <w:t>源頭原因</w:t>
      </w:r>
      <w:r>
        <w:t xml:space="preserve"> </w:t>
      </w:r>
      <w:r>
        <w:t>— 在不可測量層面上的配置，既決定現象的產生機制（動力因果性），也決定其意義、方向和目的（目的因果性）。與源頭原因工作從根本上比與結果工作更深入，因為它同時觸及”如何”和”為何”。</w:t>
      </w:r>
    </w:p>
    <w:p>
      <w:r/>
    </w:p>
    <w:bookmarkEnd w:id="623"/>
    <w:bookmarkStart w:id="624" w:name="e.2-生物黑客术语"/>
    <w:p>
      <w:pPr>
        <w:pStyle w:val="Heading2"/>
      </w:pPr>
      <w:r>
        <w:t>E.2 生物駭客術語</w:t>
      </w:r>
    </w:p>
    <w:p>
      <w:pPr>
        <w:pStyle w:val="FirstParagraph"/>
      </w:pPr>
      <w:r>
        <w:rPr>
          <w:bCs/>
          <w:b/>
        </w:rPr>
        <w:t>自噬</w:t>
      </w:r>
      <w:r>
        <w:t xml:space="preserve"> </w:t>
      </w:r>
      <w:r>
        <w:t>— 細胞降解和回收自身受損成分的生物過程。在量子生物駭客的背景下，自噬既是生理過程（主要透過禁食誘導），也是靈性淨化廠的隱喻——擺脫舊的心理和情緒模式。</w:t>
      </w:r>
    </w:p>
    <w:p>
      <w:pPr>
        <w:pStyle w:val="BodyText"/>
      </w:pPr>
      <w:r>
        <w:rPr>
          <w:bCs/>
          <w:b/>
        </w:rPr>
        <w:t>量子生物駭客</w:t>
      </w:r>
      <w:r>
        <w:t xml:space="preserve"> </w:t>
      </w:r>
      <w:r>
        <w:t>— 生物駭客方法（最佳化身體、大腦和心理）與ezoFizyka(超物理學)工具（透過糾纏在不可測量層面上工作）的整合。量子生物駭客將人視為整體系統，其中飲食、睡眠、運動、補充和靈性實踐共同構成一個整合的發展協議。</w:t>
      </w:r>
    </w:p>
    <w:p>
      <w:pPr>
        <w:pStyle w:val="BodyText"/>
      </w:pPr>
      <w:r>
        <w:rPr>
          <w:bCs/>
          <w:b/>
        </w:rPr>
        <w:t>生物場</w:t>
      </w:r>
      <w:r>
        <w:t xml:space="preserve"> </w:t>
      </w:r>
      <w:r>
        <w:t>— 由活體產生的微妙的電磁和資訊場，攜帶關於人的物理、心理和靈性狀態的資訊。生物場是可測量層面與不可測量層面之間的橋樑——其變化可以被記錄，同時它對自由意志的操作也很敏感。</w:t>
      </w:r>
    </w:p>
    <w:p>
      <w:pPr>
        <w:pStyle w:val="BodyText"/>
      </w:pPr>
      <w:r>
        <w:rPr>
          <w:bCs/>
          <w:b/>
        </w:rPr>
        <w:t>睡眠-覺醒週期</w:t>
      </w:r>
      <w:r>
        <w:t xml:space="preserve"> </w:t>
      </w:r>
      <w:r>
        <w:t>— 由內部生物鐘調節的覺醒和睡眠狀態的節律性交替。在量子生物駭客中，這個週期被視為一個基本引數——其不穩定性影響所有其他引數，其最佳化為更高功能的工作創造了基礎。</w:t>
      </w:r>
    </w:p>
    <w:p>
      <w:pPr>
        <w:pStyle w:val="BodyText"/>
      </w:pPr>
      <w:r>
        <w:rPr>
          <w:bCs/>
          <w:b/>
        </w:rPr>
        <w:t>解構</w:t>
      </w:r>
      <w:r>
        <w:t xml:space="preserve"> </w:t>
      </w:r>
      <w:r>
        <w:t>— 在構建新結構之前分解舊神經和行為模式的過程。在實踐中，解構經常在糾纏後自動發生——舊模式失去其源頭原因並開始減弱。</w:t>
      </w:r>
    </w:p>
    <w:p>
      <w:pPr>
        <w:pStyle w:val="BodyText"/>
      </w:pPr>
      <w:r>
        <w:rPr>
          <w:bCs/>
          <w:b/>
        </w:rPr>
        <w:t>心理熵</w:t>
      </w:r>
      <w:r>
        <w:t xml:space="preserve"> </w:t>
      </w:r>
      <w:r>
        <w:t>— 心理場中分散、混亂和缺乏結構的度量。高心理熵意味著人的思維、情緒和行為不構成連貫的系統——每次量子心智工具(QMT)會話透過引入新的、更有序的引數配置來減少熵。</w:t>
      </w:r>
    </w:p>
    <w:p>
      <w:pPr>
        <w:pStyle w:val="BodyText"/>
      </w:pPr>
      <w:r>
        <w:rPr>
          <w:bCs/>
          <w:b/>
        </w:rPr>
        <w:t>精神韌性</w:t>
      </w:r>
      <w:r>
        <w:t xml:space="preserve"> </w:t>
      </w:r>
      <w:r>
        <w:t>— 在逆境中堅守價值觀、決心和道德方向的能力。精神韌性不是心理抗拒——它是不需要的持續自我證明的深層穩定性。在參考表中，兩性均達到20級。</w:t>
      </w:r>
    </w:p>
    <w:p>
      <w:pPr>
        <w:pStyle w:val="BodyText"/>
      </w:pPr>
      <w:r>
        <w:rPr>
          <w:bCs/>
          <w:b/>
        </w:rPr>
        <w:t>資訊穩態</w:t>
      </w:r>
      <w:r>
        <w:t xml:space="preserve"> </w:t>
      </w:r>
      <w:r>
        <w:t>— 可測量層面與不可測量層面之間資訊流的平衡狀態。資訊穩態的紊亂表現為對直覺訊號的”失聰”，或相反的、產生靈性幻覺的過度想象力。</w:t>
      </w:r>
    </w:p>
    <w:p>
      <w:pPr>
        <w:pStyle w:val="BodyText"/>
      </w:pPr>
      <w:r>
        <w:rPr>
          <w:bCs/>
          <w:b/>
        </w:rPr>
        <w:t>直覺</w:t>
      </w:r>
      <w:r>
        <w:t xml:space="preserve"> </w:t>
      </w:r>
      <w:r>
        <w:t>— 不經過邏輯過程的直接認知能力，基於意識與不可測量層面的同步。直覺不是猜測——是對未經過理性過濾器但仍可在行動中驗證的資訊的感知。</w:t>
      </w:r>
    </w:p>
    <w:p>
      <w:pPr>
        <w:pStyle w:val="BodyText"/>
      </w:pPr>
      <w:r>
        <w:rPr>
          <w:bCs/>
          <w:b/>
        </w:rPr>
        <w:t>壓力曲線</w:t>
      </w:r>
      <w:r>
        <w:t xml:space="preserve"> </w:t>
      </w:r>
      <w:r>
        <w:t>— 人的壓力水平與表現之間的關係，通常呈現為倒U形。在量子生物駭客中，該曲線增加了靈性維度——過低壓力導致冷漠，最佳壓力激勵，過高壓力癱瘓並摧毀引數。</w:t>
      </w:r>
    </w:p>
    <w:p>
      <w:pPr>
        <w:pStyle w:val="BodyText"/>
      </w:pPr>
      <w:r>
        <w:rPr>
          <w:bCs/>
          <w:b/>
        </w:rPr>
        <w:t>線粒體興奮效應</w:t>
      </w:r>
      <w:r>
        <w:t xml:space="preserve"> </w:t>
      </w:r>
      <w:r>
        <w:t>— 線粒體對溫和應激的適應性反應，導致其能量效率提高。在量子生物駭客中，線粒體興奮效應是一般原則模型：受控的、適度的壓力增強，而慢性壓力破壞。</w:t>
      </w:r>
    </w:p>
    <w:p>
      <w:pPr>
        <w:pStyle w:val="BodyText"/>
      </w:pPr>
      <w:r>
        <w:rPr>
          <w:bCs/>
          <w:b/>
        </w:rPr>
        <w:t>量子神經可塑性</w:t>
      </w:r>
      <w:r>
        <w:t xml:space="preserve"> </w:t>
      </w:r>
      <w:r>
        <w:t>— 大腦在不可測量層面操作影響下形成新神經連線的能力擴充套件。量子神經可塑性假設糾纏可以加速大腦結構變化，因為不可測量層面上的新原因配置”迫使”可測量層面上發生相應的重組。</w:t>
      </w:r>
    </w:p>
    <w:p>
      <w:pPr>
        <w:pStyle w:val="BodyText"/>
      </w:pPr>
      <w:r>
        <w:rPr>
          <w:bCs/>
          <w:b/>
        </w:rPr>
        <w:t>情緒韌性</w:t>
      </w:r>
      <w:r>
        <w:t xml:space="preserve"> </w:t>
      </w:r>
      <w:r>
        <w:t>— 體驗情緒而不讓它們掌控決策中心的能力。情緒韌性不是沒有情緒——是有意識體驗，其中情緒是資訊而非命令。在參考表中：女性21，男性17。</w:t>
      </w:r>
    </w:p>
    <w:p>
      <w:pPr>
        <w:pStyle w:val="BodyText"/>
      </w:pPr>
      <w:r>
        <w:rPr>
          <w:bCs/>
          <w:b/>
        </w:rPr>
        <w:t>心理韌性</w:t>
      </w:r>
      <w:r>
        <w:t xml:space="preserve"> </w:t>
      </w:r>
      <w:r>
        <w:t>— 在心理打擊後恢復平衡的能力：批評、失敗、衝突、失望。心理韌性不是堅硬——是壓力下的彈性。臨界閾值為4——低於此水平，人需要結構重建，而非僅僅靈感。</w:t>
      </w:r>
    </w:p>
    <w:p>
      <w:pPr>
        <w:pStyle w:val="BodyText"/>
      </w:pPr>
      <w:r>
        <w:rPr>
          <w:bCs/>
          <w:b/>
        </w:rPr>
        <w:t>引數</w:t>
      </w:r>
      <w:r>
        <w:t xml:space="preserve"> </w:t>
      </w:r>
      <w:r>
        <w:t>— 人的運作的被命名維度，例如活力、道德、智力、精神力量、共情或羞怯。引數是”問題的名字”——它將”我很弱”這樣的模糊描述轉變為精確的操作地址。</w:t>
      </w:r>
    </w:p>
    <w:p>
      <w:pPr>
        <w:pStyle w:val="BodyText"/>
      </w:pPr>
      <w:r>
        <w:rPr>
          <w:bCs/>
          <w:b/>
        </w:rPr>
        <w:t>共振</w:t>
      </w:r>
      <w:r>
        <w:t xml:space="preserve"> </w:t>
      </w:r>
      <w:r>
        <w:t>— 振動在協調頻率影響下增強的現象。在ezoFizyka(超物理學)中，共振描述人的引數配置與其所在場域質量之間的一致性——正共振增強，負共振削弱。</w:t>
      </w:r>
    </w:p>
    <w:p>
      <w:pPr>
        <w:pStyle w:val="BodyText"/>
      </w:pPr>
      <w:r>
        <w:rPr>
          <w:bCs/>
          <w:b/>
        </w:rPr>
        <w:t>精神力量</w:t>
      </w:r>
      <w:r>
        <w:t xml:space="preserve"> </w:t>
      </w:r>
      <w:r>
        <w:t>— 儘管有外部壓力仍保持中心的能力。精神力量不是攻擊性——是允許人在困難中按照自己的方向行動的內在穩定性。在參考表中：女性21，男性17。臨界閾值：4。</w:t>
      </w:r>
    </w:p>
    <w:p>
      <w:pPr>
        <w:pStyle w:val="BodyText"/>
      </w:pPr>
      <w:r>
        <w:rPr>
          <w:bCs/>
          <w:b/>
        </w:rPr>
        <w:t>慢性壓力</w:t>
      </w:r>
      <w:r>
        <w:t xml:space="preserve"> </w:t>
      </w:r>
      <w:r>
        <w:t>— 身體的長期緊張狀態，其中HPA軸（下丘腦-垂體-腎上腺）保持持續啟用。在引數模型中，慢性壓力是一個分解活力、恢復和心理韌性的問題引數。</w:t>
      </w:r>
    </w:p>
    <w:p>
      <w:pPr>
        <w:pStyle w:val="BodyText"/>
      </w:pPr>
      <w:r>
        <w:rPr>
          <w:bCs/>
          <w:b/>
        </w:rPr>
        <w:t>有意識補充</w:t>
      </w:r>
      <w:r>
        <w:t xml:space="preserve"> </w:t>
      </w:r>
      <w:r>
        <w:t>— 基於引數診斷而非僅僅一般健康指南來選擇營養素和生物活性物質。有意識補充假設每個人的身體有不同的起點，因此需要個性化協議。</w:t>
      </w:r>
    </w:p>
    <w:p>
      <w:pPr>
        <w:pStyle w:val="BodyText"/>
      </w:pPr>
      <w:r>
        <w:rPr>
          <w:bCs/>
          <w:b/>
        </w:rPr>
        <w:t>活力</w:t>
      </w:r>
      <w:r>
        <w:t xml:space="preserve"> </w:t>
      </w:r>
      <w:r>
        <w:t>— 人以能量、力量和熱情參與生活的能力。低活力使思維變暗、降低心理韌性、減少耐心，甚至讓靈性理念看起來像是行政任務。活力同時具有生物學、心理學和靈性維度。在參考表中：女性21，男性13。</w:t>
      </w:r>
    </w:p>
    <w:p>
      <w:r/>
    </w:p>
    <w:bookmarkEnd w:id="624"/>
    <w:bookmarkStart w:id="625" w:name="e.3-缩写和首字母缩略词"/>
    <w:p>
      <w:pPr>
        <w:pStyle w:val="Heading2"/>
      </w:pPr>
      <w:r>
        <w:t>E.3 縮寫和首字母縮略詞</w:t>
      </w:r>
    </w:p>
    <w:tbl>
      <w:tblPr>
        <w:tblStyle w:val="Table"/>
        <w:tblW w:type="pct" w:w="5000"/>
        <w:tblLook w:firstRow="1" w:lastRow="0" w:firstColumn="0" w:lastColumn="0" w:noHBand="0" w:noVBand="0" w:val="0020"/>
      </w:tblPr>
      <w:tblGrid>
        <w:gridCol w:w="1066"/>
        <w:gridCol w:w="3198"/>
        <w:gridCol w:w="3655"/>
      </w:tblGrid>
      <w:tr>
        <w:trPr>
          <w:tblHeader w:val="true"/>
        </w:trPr>
        <w:tc>
          <w:tcPr/>
          <w:p>
            <w:pPr>
              <w:pStyle w:val="Compact"/>
              <w:jc w:val="left"/>
            </w:pPr>
            <w:r>
              <w:t>縮寫</w:t>
            </w:r>
          </w:p>
        </w:tc>
        <w:tc>
          <w:tcPr/>
          <w:p>
            <w:pPr>
              <w:pStyle w:val="Compact"/>
              <w:jc w:val="left"/>
            </w:pPr>
            <w:r>
              <w:t>全稱（波蘭語）</w:t>
            </w:r>
          </w:p>
        </w:tc>
        <w:tc>
          <w:tcPr/>
          <w:p>
            <w:pPr>
              <w:pStyle w:val="Compact"/>
              <w:jc w:val="left"/>
            </w:pPr>
            <w:r>
              <w:t>全稱（英語）</w:t>
            </w:r>
          </w:p>
        </w:tc>
      </w:tr>
      <w:tr>
        <w:tc>
          <w:tcPr/>
          <w:p>
            <w:pPr>
              <w:pStyle w:val="Compact"/>
              <w:jc w:val="left"/>
            </w:pPr>
            <w:r>
              <w:rPr>
                <w:bCs/>
                <w:b/>
              </w:rPr>
              <w:t>MNK</w:t>
            </w:r>
          </w:p>
        </w:tc>
        <w:tc>
          <w:tcPr/>
          <w:p>
            <w:pPr>
              <w:pStyle w:val="Compact"/>
              <w:jc w:val="left"/>
            </w:pPr>
            <w:r>
              <w:t>Mentalne Narzędzie Kwantowe</w:t>
            </w:r>
          </w:p>
        </w:tc>
        <w:tc>
          <w:tcPr/>
          <w:p>
            <w:pPr>
              <w:pStyle w:val="Compact"/>
              <w:jc w:val="left"/>
            </w:pPr>
            <w:r>
              <w:t>Quantum Mental Tool (QMT)</w:t>
            </w:r>
          </w:p>
        </w:tc>
      </w:tr>
      <w:tr>
        <w:tc>
          <w:tcPr/>
          <w:p>
            <w:pPr>
              <w:pStyle w:val="Compact"/>
              <w:jc w:val="left"/>
            </w:pPr>
            <w:r>
              <w:rPr>
                <w:bCs/>
                <w:b/>
              </w:rPr>
              <w:t>QMT</w:t>
            </w:r>
          </w:p>
        </w:tc>
        <w:tc>
          <w:tcPr/>
          <w:p>
            <w:pPr>
              <w:pStyle w:val="Compact"/>
              <w:jc w:val="left"/>
            </w:pPr>
            <w:r>
              <w:t>Quantum Mental Tool — 糾纏操作模式</w:t>
            </w:r>
          </w:p>
        </w:tc>
        <w:tc>
          <w:tcPr/>
          <w:p>
            <w:pPr>
              <w:pStyle w:val="Compact"/>
              <w:jc w:val="left"/>
            </w:pPr>
            <w:r>
              <w:t>Quantum Mental Tool</w:t>
            </w:r>
          </w:p>
        </w:tc>
      </w:tr>
      <w:tr>
        <w:tc>
          <w:tcPr/>
          <w:p>
            <w:pPr>
              <w:pStyle w:val="Compact"/>
              <w:jc w:val="left"/>
            </w:pPr>
            <w:r>
              <w:rPr>
                <w:bCs/>
                <w:b/>
              </w:rPr>
              <w:t>PN</w:t>
            </w:r>
          </w:p>
        </w:tc>
        <w:tc>
          <w:tcPr/>
          <w:p>
            <w:pPr>
              <w:pStyle w:val="Compact"/>
              <w:jc w:val="left"/>
            </w:pPr>
            <w:r>
              <w:t>Poziom Niemierzalny</w:t>
            </w:r>
          </w:p>
        </w:tc>
        <w:tc>
          <w:tcPr/>
          <w:p>
            <w:pPr>
              <w:pStyle w:val="Compact"/>
              <w:jc w:val="left"/>
            </w:pPr>
            <w:r>
              <w:t>Non-Measurable Level (NML)</w:t>
            </w:r>
          </w:p>
        </w:tc>
      </w:tr>
      <w:tr>
        <w:tc>
          <w:tcPr/>
          <w:p>
            <w:pPr>
              <w:pStyle w:val="Compact"/>
              <w:jc w:val="left"/>
            </w:pPr>
            <w:r>
              <w:rPr>
                <w:bCs/>
                <w:b/>
              </w:rPr>
              <w:t>PM</w:t>
            </w:r>
          </w:p>
        </w:tc>
        <w:tc>
          <w:tcPr/>
          <w:p>
            <w:pPr>
              <w:pStyle w:val="Compact"/>
              <w:jc w:val="left"/>
            </w:pPr>
            <w:r>
              <w:t>Poziom Mierzalny</w:t>
            </w:r>
          </w:p>
        </w:tc>
        <w:tc>
          <w:tcPr/>
          <w:p>
            <w:pPr>
              <w:pStyle w:val="Compact"/>
              <w:jc w:val="left"/>
            </w:pPr>
            <w:r>
              <w:t>Measurable Level (ML)</w:t>
            </w:r>
          </w:p>
        </w:tc>
      </w:tr>
      <w:tr>
        <w:tc>
          <w:tcPr/>
          <w:p>
            <w:pPr>
              <w:pStyle w:val="Compact"/>
              <w:jc w:val="left"/>
            </w:pPr>
            <w:r>
              <w:rPr>
                <w:bCs/>
                <w:b/>
              </w:rPr>
              <w:t>WW</w:t>
            </w:r>
          </w:p>
        </w:tc>
        <w:tc>
          <w:tcPr/>
          <w:p>
            <w:pPr>
              <w:pStyle w:val="Compact"/>
              <w:jc w:val="left"/>
            </w:pPr>
            <w:r>
              <w:t>Wolna Wola</w:t>
            </w:r>
          </w:p>
        </w:tc>
        <w:tc>
          <w:tcPr/>
          <w:p>
            <w:pPr>
              <w:pStyle w:val="Compact"/>
              <w:jc w:val="left"/>
            </w:pPr>
            <w:r>
              <w:t>Free Will (FW)</w:t>
            </w:r>
          </w:p>
        </w:tc>
      </w:tr>
      <w:tr>
        <w:tc>
          <w:tcPr/>
          <w:p>
            <w:pPr>
              <w:pStyle w:val="Compact"/>
              <w:jc w:val="left"/>
            </w:pPr>
            <w:r>
              <w:rPr>
                <w:bCs/>
                <w:b/>
              </w:rPr>
              <w:t>WA</w:t>
            </w:r>
          </w:p>
        </w:tc>
        <w:tc>
          <w:tcPr/>
          <w:p>
            <w:pPr>
              <w:pStyle w:val="Compact"/>
              <w:jc w:val="left"/>
            </w:pPr>
            <w:r>
              <w:t>Wola Absolutu</w:t>
            </w:r>
          </w:p>
        </w:tc>
        <w:tc>
          <w:tcPr/>
          <w:p>
            <w:pPr>
              <w:pStyle w:val="Compact"/>
              <w:jc w:val="left"/>
            </w:pPr>
            <w:r>
              <w:t>Will of the Absolute (WA)</w:t>
            </w:r>
          </w:p>
        </w:tc>
      </w:tr>
      <w:tr>
        <w:tc>
          <w:tcPr/>
          <w:p>
            <w:pPr>
              <w:pStyle w:val="Compact"/>
              <w:jc w:val="left"/>
            </w:pPr>
            <w:r>
              <w:rPr>
                <w:bCs/>
                <w:b/>
              </w:rPr>
              <w:t>HSQ</w:t>
            </w:r>
          </w:p>
        </w:tc>
        <w:tc>
          <w:tcPr/>
          <w:p>
            <w:pPr>
              <w:pStyle w:val="Compact"/>
              <w:jc w:val="left"/>
            </w:pPr>
            <w:r>
              <w:t>Homo Sapiens Quantum</w:t>
            </w:r>
          </w:p>
        </w:tc>
        <w:tc>
          <w:tcPr/>
          <w:p>
            <w:pPr>
              <w:pStyle w:val="Compact"/>
              <w:jc w:val="left"/>
            </w:pPr>
            <w:r>
              <w:t>Homo Sapiens Quantum</w:t>
            </w:r>
          </w:p>
        </w:tc>
      </w:tr>
      <w:tr>
        <w:tc>
          <w:tcPr/>
          <w:p>
            <w:pPr>
              <w:pStyle w:val="Compact"/>
              <w:jc w:val="left"/>
            </w:pPr>
            <w:r>
              <w:rPr>
                <w:bCs/>
                <w:b/>
              </w:rPr>
              <w:t>SD</w:t>
            </w:r>
          </w:p>
        </w:tc>
        <w:tc>
          <w:tcPr/>
          <w:p>
            <w:pPr>
              <w:pStyle w:val="Compact"/>
              <w:jc w:val="left"/>
            </w:pPr>
            <w:r>
              <w:t>Stan Dany (S₁)</w:t>
            </w:r>
          </w:p>
        </w:tc>
        <w:tc>
          <w:tcPr/>
          <w:p>
            <w:pPr>
              <w:pStyle w:val="Compact"/>
              <w:jc w:val="left"/>
            </w:pPr>
            <w:r>
              <w:t>Given State (GS)</w:t>
            </w:r>
          </w:p>
        </w:tc>
      </w:tr>
      <w:tr>
        <w:tc>
          <w:tcPr/>
          <w:p>
            <w:pPr>
              <w:pStyle w:val="Compact"/>
              <w:jc w:val="left"/>
            </w:pPr>
            <w:r>
              <w:rPr>
                <w:bCs/>
                <w:b/>
              </w:rPr>
              <w:t>SO</w:t>
            </w:r>
          </w:p>
        </w:tc>
        <w:tc>
          <w:tcPr/>
          <w:p>
            <w:pPr>
              <w:pStyle w:val="Compact"/>
              <w:jc w:val="left"/>
            </w:pPr>
            <w:r>
              <w:t>Stan Optymalny (S₂)</w:t>
            </w:r>
          </w:p>
        </w:tc>
        <w:tc>
          <w:tcPr/>
          <w:p>
            <w:pPr>
              <w:pStyle w:val="Compact"/>
              <w:jc w:val="left"/>
            </w:pPr>
            <w:r>
              <w:t>Optimal State (OS)</w:t>
            </w:r>
          </w:p>
        </w:tc>
      </w:tr>
      <w:tr>
        <w:tc>
          <w:tcPr/>
          <w:p>
            <w:pPr>
              <w:pStyle w:val="Compact"/>
              <w:jc w:val="left"/>
            </w:pPr>
            <w:r>
              <w:rPr>
                <w:bCs/>
                <w:b/>
              </w:rPr>
              <w:t>PS</w:t>
            </w:r>
          </w:p>
        </w:tc>
        <w:tc>
          <w:tcPr/>
          <w:p>
            <w:pPr>
              <w:pStyle w:val="Compact"/>
              <w:jc w:val="left"/>
            </w:pPr>
            <w:r>
              <w:t>Pole Serca</w:t>
            </w:r>
          </w:p>
        </w:tc>
        <w:tc>
          <w:tcPr/>
          <w:p>
            <w:pPr>
              <w:pStyle w:val="Compact"/>
              <w:jc w:val="left"/>
            </w:pPr>
            <w:r>
              <w:t>Heart Field (HF)</w:t>
            </w:r>
          </w:p>
        </w:tc>
      </w:tr>
      <w:tr>
        <w:tc>
          <w:tcPr/>
          <w:p>
            <w:pPr>
              <w:pStyle w:val="Compact"/>
              <w:jc w:val="left"/>
            </w:pPr>
            <w:r>
              <w:rPr>
                <w:bCs/>
                <w:b/>
              </w:rPr>
              <w:t>UO</w:t>
            </w:r>
          </w:p>
        </w:tc>
        <w:tc>
          <w:tcPr/>
          <w:p>
            <w:pPr>
              <w:pStyle w:val="Compact"/>
              <w:jc w:val="left"/>
            </w:pPr>
            <w:r>
              <w:t>Uczciwość Odczytu</w:t>
            </w:r>
          </w:p>
        </w:tc>
        <w:tc>
          <w:tcPr/>
          <w:p>
            <w:pPr>
              <w:pStyle w:val="Compact"/>
              <w:jc w:val="left"/>
            </w:pPr>
            <w:r>
              <w:t>Read Integrity (RI)</w:t>
            </w:r>
          </w:p>
        </w:tc>
      </w:tr>
      <w:tr>
        <w:tc>
          <w:tcPr/>
          <w:p>
            <w:pPr>
              <w:pStyle w:val="Compact"/>
              <w:jc w:val="left"/>
            </w:pPr>
            <w:r>
              <w:rPr>
                <w:bCs/>
                <w:b/>
              </w:rPr>
              <w:t>ZPSC</w:t>
            </w:r>
          </w:p>
        </w:tc>
        <w:tc>
          <w:tcPr/>
          <w:p>
            <w:pPr>
              <w:pStyle w:val="Compact"/>
              <w:jc w:val="left"/>
            </w:pPr>
            <w:r>
              <w:t>Źródłowe Przyczyny Sprawcze i Celowe</w:t>
            </w:r>
          </w:p>
        </w:tc>
        <w:tc>
          <w:tcPr/>
          <w:p>
            <w:pPr>
              <w:pStyle w:val="Compact"/>
              <w:jc w:val="left"/>
            </w:pPr>
            <w:r>
              <w:t>Source Causes — Efficient and Final</w:t>
            </w:r>
          </w:p>
        </w:tc>
      </w:tr>
    </w:tbl>
    <w:p>
      <w:pPr>
        <w:pStyle w:val="BodyText"/>
      </w:pPr>
      <w:r>
        <w:rPr>
          <w:bCs/>
          <w:b/>
        </w:rPr>
        <w:t>表格：Magia Naukowa(科學魔法)系統中使用的縮寫和首字母縮略詞。</w:t>
      </w:r>
      <w:r>
        <w:t xml:space="preserve"> </w:t>
      </w:r>
      <w:r>
        <w:t>右側列包含為國際交流目的引入的英語對應詞——系統的基本操作語言保持波蘭語，因為波蘭語的語言結構允許精確區分在西方語言中經常混淆的道德和靈性維度。</w:t>
      </w:r>
    </w:p>
    <w:p>
      <w:pPr>
        <w:pStyle w:val="BodyText"/>
      </w:pPr>
      <w:r>
        <w:t>值得注意的是，縮寫MNK和QMT根據上下文互換使用：MNK（量子心智工具）指工具/演算法本身，而QMT（Quantum Mental Tool）指描述糾纏操作的形式化模式。在實踐中，這兩個術語作為一個概念的兩個方面運作：程式性（MNK）和形式性（QMT）。</w:t>
      </w:r>
    </w:p>
    <w:p>
      <w:pPr>
        <w:pStyle w:val="BodyText"/>
      </w:pPr>
      <w:r>
        <w:t>縮寫ZPSC特別重要，因為它涉及ezoFizyka(超物理學)中原因的雙重性質：動力性原因（回答”如何發生？</w:t>
      </w:r>
      <w:r>
        <w:t>“</w:t>
      </w:r>
      <w:r>
        <w:t>）和目的性原因（回答</w:t>
      </w:r>
      <w:r>
        <w:t>”</w:t>
      </w:r>
      <w:r>
        <w:t>為何發生？“）。使用完整引數工作必須涵蓋兩個維度——技術性的和意義創造性的。</w:t>
      </w:r>
    </w:p>
    <w:p>
      <w:r/>
    </w:p>
    <w:bookmarkEnd w:id="625"/>
    <w:bookmarkEnd w:id="626"/>
    <w:bookmarkStart w:id="636" w:name="附录f.-参考表格"/>
    <w:p>
      <w:pPr>
        <w:pStyle w:val="Heading1"/>
      </w:pPr>
      <w:r>
        <w:t>附錄F. 參考表格</w:t>
      </w:r>
    </w:p>
    <w:p>
      <w:pPr>
        <w:pStyle w:val="FirstParagraph"/>
      </w:pPr>
      <w:r>
        <w:t>本附錄中的表格作為操作地圖。它們不是用於與他人比較，而是用於精確確定自己在給定引數軸上的位置。表F.1中呈現的參考值不是臨床意義上的醫學或心理學標準——它們是在Magia Naukowa(科學魔法)系統內製定的模型值，反映給定性別的成熟代表的配置。表F.2提供區分需要靈感的情況和需要結構性重建的情況所需的心理-情緒閾值。表F.3呈現共振頻率地圖，允許用輻射測量方法驗證引數變化。</w:t>
      </w:r>
    </w:p>
    <w:p>
      <w:r/>
    </w:p>
    <w:bookmarkStart w:id="630" w:name="f.1-人的完整参数表"/>
    <w:p>
      <w:pPr>
        <w:pStyle w:val="Heading2"/>
      </w:pPr>
      <w:r>
        <w:t>F.1 人的完整參數列</w:t>
      </w:r>
    </w:p>
    <w:p>
      <w:pPr>
        <w:pStyle w:val="FirstParagraph"/>
      </w:pPr>
      <w:r>
        <w:t>下表包含28個關鍵引數及女性和男性的參考值。這些值是在Magia Naukowa(科學魔法)模型中制定的，作為自我配置診斷的參考點。高於10的值表示超常水平；21是特殊引數出現的最大值。問題引數（如壓力、傲慢、羞怯）的負值表示問題的熄滅並轉入相反狀態——例如從神經質緊張到平靜的警覺。</w:t>
      </w:r>
    </w:p>
    <w:tbl>
      <w:tblPr>
        <w:tblStyle w:val="Table"/>
        <w:tblW w:type="auto" w:w="0"/>
        <w:tblLook w:firstRow="1" w:lastRow="0" w:firstColumn="0" w:lastColumn="0" w:noHBand="0" w:noVBand="0" w:val="0020"/>
      </w:tblPr>
      <w:tblGrid>
        <w:gridCol w:w="1584"/>
        <w:gridCol w:w="1584"/>
        <w:gridCol w:w="1584"/>
        <w:gridCol w:w="1584"/>
        <w:gridCol w:w="1584"/>
      </w:tblGrid>
      <w:tr>
        <w:trPr>
          <w:tblHeader w:val="true"/>
        </w:trPr>
        <w:tc>
          <w:tcPr/>
          <w:p>
            <w:pPr>
              <w:pStyle w:val="Compact"/>
              <w:jc w:val="left"/>
            </w:pPr>
            <w:r>
              <w:t>序號</w:t>
            </w:r>
          </w:p>
        </w:tc>
        <w:tc>
          <w:tcPr/>
          <w:p>
            <w:pPr>
              <w:pStyle w:val="Compact"/>
              <w:jc w:val="left"/>
            </w:pPr>
            <w:r>
              <w:t>引數</w:t>
            </w:r>
          </w:p>
        </w:tc>
        <w:tc>
          <w:tcPr/>
          <w:p>
            <w:pPr>
              <w:pStyle w:val="Compact"/>
              <w:jc w:val="left"/>
            </w:pPr>
            <w:r>
              <w:t>女性</w:t>
            </w:r>
          </w:p>
        </w:tc>
        <w:tc>
          <w:tcPr/>
          <w:p>
            <w:pPr>
              <w:pStyle w:val="Compact"/>
              <w:jc w:val="left"/>
            </w:pPr>
            <w:r>
              <w:t>男性</w:t>
            </w:r>
          </w:p>
        </w:tc>
        <w:tc>
          <w:tcPr/>
          <w:p>
            <w:pPr>
              <w:pStyle w:val="Compact"/>
              <w:jc w:val="left"/>
            </w:pPr>
            <w:r>
              <w:t>類別</w:t>
            </w:r>
          </w:p>
        </w:tc>
      </w:tr>
      <w:tr>
        <w:tc>
          <w:tcPr/>
          <w:p>
            <w:pPr>
              <w:pStyle w:val="Compact"/>
              <w:jc w:val="left"/>
            </w:pPr>
            <w:r>
              <w:t>1</w:t>
            </w:r>
          </w:p>
        </w:tc>
        <w:tc>
          <w:tcPr/>
          <w:p>
            <w:pPr>
              <w:pStyle w:val="Compact"/>
              <w:jc w:val="left"/>
            </w:pPr>
            <w:r>
              <w:t>道德</w:t>
            </w:r>
          </w:p>
        </w:tc>
        <w:tc>
          <w:tcPr/>
          <w:p>
            <w:pPr>
              <w:pStyle w:val="Compact"/>
              <w:jc w:val="left"/>
            </w:pPr>
            <w:r>
              <w:t>10</w:t>
            </w:r>
          </w:p>
        </w:tc>
        <w:tc>
          <w:tcPr/>
          <w:p>
            <w:pPr>
              <w:pStyle w:val="Compact"/>
              <w:jc w:val="left"/>
            </w:pPr>
            <w:r>
              <w:t>10</w:t>
            </w:r>
          </w:p>
        </w:tc>
        <w:tc>
          <w:tcPr/>
          <w:p>
            <w:pPr>
              <w:pStyle w:val="Compact"/>
              <w:jc w:val="left"/>
            </w:pPr>
            <w:r>
              <w:t>道德-靈性</w:t>
            </w:r>
          </w:p>
        </w:tc>
      </w:tr>
      <w:tr>
        <w:tc>
          <w:tcPr/>
          <w:p>
            <w:pPr>
              <w:pStyle w:val="Compact"/>
              <w:jc w:val="left"/>
            </w:pPr>
            <w:r>
              <w:t>2</w:t>
            </w:r>
          </w:p>
        </w:tc>
        <w:tc>
          <w:tcPr/>
          <w:p>
            <w:pPr>
              <w:pStyle w:val="Compact"/>
              <w:jc w:val="left"/>
            </w:pPr>
            <w:r>
              <w:t>尊嚴</w:t>
            </w:r>
          </w:p>
        </w:tc>
        <w:tc>
          <w:tcPr/>
          <w:p>
            <w:pPr>
              <w:pStyle w:val="Compact"/>
              <w:jc w:val="left"/>
            </w:pPr>
            <w:r>
              <w:t>20</w:t>
            </w:r>
          </w:p>
        </w:tc>
        <w:tc>
          <w:tcPr/>
          <w:p>
            <w:pPr>
              <w:pStyle w:val="Compact"/>
              <w:jc w:val="left"/>
            </w:pPr>
            <w:r>
              <w:t>20</w:t>
            </w:r>
          </w:p>
        </w:tc>
        <w:tc>
          <w:tcPr/>
          <w:p>
            <w:pPr>
              <w:pStyle w:val="Compact"/>
              <w:jc w:val="left"/>
            </w:pPr>
            <w:r>
              <w:t>道德-靈性</w:t>
            </w:r>
          </w:p>
        </w:tc>
      </w:tr>
      <w:tr>
        <w:tc>
          <w:tcPr/>
          <w:p>
            <w:pPr>
              <w:pStyle w:val="Compact"/>
              <w:jc w:val="left"/>
            </w:pPr>
            <w:r>
              <w:t>3</w:t>
            </w:r>
          </w:p>
        </w:tc>
        <w:tc>
          <w:tcPr/>
          <w:p>
            <w:pPr>
              <w:pStyle w:val="Compact"/>
              <w:jc w:val="left"/>
            </w:pPr>
            <w:r>
              <w:t>美貌</w:t>
            </w:r>
          </w:p>
        </w:tc>
        <w:tc>
          <w:tcPr/>
          <w:p>
            <w:pPr>
              <w:pStyle w:val="Compact"/>
              <w:jc w:val="left"/>
            </w:pPr>
            <w:r>
              <w:t>13</w:t>
            </w:r>
          </w:p>
        </w:tc>
        <w:tc>
          <w:tcPr/>
          <w:p>
            <w:pPr>
              <w:pStyle w:val="Compact"/>
              <w:jc w:val="left"/>
            </w:pPr>
            <w:r>
              <w:t>7</w:t>
            </w:r>
          </w:p>
        </w:tc>
        <w:tc>
          <w:tcPr/>
          <w:p>
            <w:pPr>
              <w:pStyle w:val="Compact"/>
              <w:jc w:val="left"/>
            </w:pPr>
            <w:r>
              <w:t>身體</w:t>
            </w:r>
          </w:p>
        </w:tc>
      </w:tr>
      <w:tr>
        <w:tc>
          <w:tcPr/>
          <w:p>
            <w:pPr>
              <w:pStyle w:val="Compact"/>
              <w:jc w:val="left"/>
            </w:pPr>
            <w:r>
              <w:t>4</w:t>
            </w:r>
          </w:p>
        </w:tc>
        <w:tc>
          <w:tcPr/>
          <w:p>
            <w:pPr>
              <w:pStyle w:val="Compact"/>
              <w:jc w:val="left"/>
            </w:pPr>
            <w:r>
              <w:t>智力</w:t>
            </w:r>
          </w:p>
        </w:tc>
        <w:tc>
          <w:tcPr/>
          <w:p>
            <w:pPr>
              <w:pStyle w:val="Compact"/>
              <w:jc w:val="left"/>
            </w:pPr>
            <w:r>
              <w:t>18</w:t>
            </w:r>
          </w:p>
        </w:tc>
        <w:tc>
          <w:tcPr/>
          <w:p>
            <w:pPr>
              <w:pStyle w:val="Compact"/>
              <w:jc w:val="left"/>
            </w:pPr>
            <w:r>
              <w:t>19</w:t>
            </w:r>
          </w:p>
        </w:tc>
        <w:tc>
          <w:tcPr/>
          <w:p>
            <w:pPr>
              <w:pStyle w:val="Compact"/>
              <w:jc w:val="left"/>
            </w:pPr>
            <w:r>
              <w:t>認知</w:t>
            </w:r>
          </w:p>
        </w:tc>
      </w:tr>
      <w:tr>
        <w:tc>
          <w:tcPr/>
          <w:p>
            <w:pPr>
              <w:pStyle w:val="Compact"/>
              <w:jc w:val="left"/>
            </w:pPr>
            <w:r>
              <w:t>5</w:t>
            </w:r>
          </w:p>
        </w:tc>
        <w:tc>
          <w:tcPr/>
          <w:p>
            <w:pPr>
              <w:pStyle w:val="Compact"/>
              <w:jc w:val="left"/>
            </w:pPr>
            <w:r>
              <w:t>榮譽</w:t>
            </w:r>
          </w:p>
        </w:tc>
        <w:tc>
          <w:tcPr/>
          <w:p>
            <w:pPr>
              <w:pStyle w:val="Compact"/>
              <w:jc w:val="left"/>
            </w:pPr>
            <w:r>
              <w:t>19</w:t>
            </w:r>
          </w:p>
        </w:tc>
        <w:tc>
          <w:tcPr/>
          <w:p>
            <w:pPr>
              <w:pStyle w:val="Compact"/>
              <w:jc w:val="left"/>
            </w:pPr>
            <w:r>
              <w:t>20</w:t>
            </w:r>
          </w:p>
        </w:tc>
        <w:tc>
          <w:tcPr/>
          <w:p>
            <w:pPr>
              <w:pStyle w:val="Compact"/>
              <w:jc w:val="left"/>
            </w:pPr>
            <w:r>
              <w:t>道德-靈性</w:t>
            </w:r>
          </w:p>
        </w:tc>
      </w:tr>
      <w:tr>
        <w:tc>
          <w:tcPr/>
          <w:p>
            <w:pPr>
              <w:pStyle w:val="Compact"/>
              <w:jc w:val="left"/>
            </w:pPr>
            <w:r>
              <w:t>6</w:t>
            </w:r>
          </w:p>
        </w:tc>
        <w:tc>
          <w:tcPr/>
          <w:p>
            <w:pPr>
              <w:pStyle w:val="Compact"/>
              <w:jc w:val="left"/>
            </w:pPr>
            <w:r>
              <w:t>性慾</w:t>
            </w:r>
          </w:p>
        </w:tc>
        <w:tc>
          <w:tcPr/>
          <w:p>
            <w:pPr>
              <w:pStyle w:val="Compact"/>
              <w:jc w:val="left"/>
            </w:pPr>
            <w:r>
              <w:t>6</w:t>
            </w:r>
          </w:p>
        </w:tc>
        <w:tc>
          <w:tcPr/>
          <w:p>
            <w:pPr>
              <w:pStyle w:val="Compact"/>
              <w:jc w:val="left"/>
            </w:pPr>
            <w:r>
              <w:t>8</w:t>
            </w:r>
          </w:p>
        </w:tc>
        <w:tc>
          <w:tcPr/>
          <w:p>
            <w:pPr>
              <w:pStyle w:val="Compact"/>
              <w:jc w:val="left"/>
            </w:pPr>
            <w:r>
              <w:t>身體</w:t>
            </w:r>
          </w:p>
        </w:tc>
      </w:tr>
      <w:tr>
        <w:tc>
          <w:tcPr/>
          <w:p>
            <w:pPr>
              <w:pStyle w:val="Compact"/>
              <w:jc w:val="left"/>
            </w:pPr>
            <w:r>
              <w:t>7</w:t>
            </w:r>
          </w:p>
        </w:tc>
        <w:tc>
          <w:tcPr/>
          <w:p>
            <w:pPr>
              <w:pStyle w:val="Compact"/>
              <w:jc w:val="left"/>
            </w:pPr>
            <w:r>
              <w:t>愛——愛的能力</w:t>
            </w:r>
          </w:p>
        </w:tc>
        <w:tc>
          <w:tcPr/>
          <w:p>
            <w:pPr>
              <w:pStyle w:val="Compact"/>
              <w:jc w:val="left"/>
            </w:pPr>
            <w:r>
              <w:t>13</w:t>
            </w:r>
          </w:p>
        </w:tc>
        <w:tc>
          <w:tcPr/>
          <w:p>
            <w:pPr>
              <w:pStyle w:val="Compact"/>
              <w:jc w:val="left"/>
            </w:pPr>
            <w:r>
              <w:t>13</w:t>
            </w:r>
          </w:p>
        </w:tc>
        <w:tc>
          <w:tcPr/>
          <w:p>
            <w:pPr>
              <w:pStyle w:val="Compact"/>
              <w:jc w:val="left"/>
            </w:pPr>
            <w:r>
              <w:t>關係</w:t>
            </w:r>
          </w:p>
        </w:tc>
      </w:tr>
      <w:tr>
        <w:tc>
          <w:tcPr/>
          <w:p>
            <w:pPr>
              <w:pStyle w:val="Compact"/>
              <w:jc w:val="left"/>
            </w:pPr>
            <w:r>
              <w:t>8</w:t>
            </w:r>
          </w:p>
        </w:tc>
        <w:tc>
          <w:tcPr/>
          <w:p>
            <w:pPr>
              <w:pStyle w:val="Compact"/>
              <w:jc w:val="left"/>
            </w:pPr>
            <w:r>
              <w:t>理智</w:t>
            </w:r>
          </w:p>
        </w:tc>
        <w:tc>
          <w:tcPr/>
          <w:p>
            <w:pPr>
              <w:pStyle w:val="Compact"/>
              <w:jc w:val="left"/>
            </w:pPr>
            <w:r>
              <w:t>19</w:t>
            </w:r>
          </w:p>
        </w:tc>
        <w:tc>
          <w:tcPr/>
          <w:p>
            <w:pPr>
              <w:pStyle w:val="Compact"/>
              <w:jc w:val="left"/>
            </w:pPr>
            <w:r>
              <w:t>19</w:t>
            </w:r>
          </w:p>
        </w:tc>
        <w:tc>
          <w:tcPr/>
          <w:p>
            <w:pPr>
              <w:pStyle w:val="Compact"/>
              <w:jc w:val="left"/>
            </w:pPr>
            <w:r>
              <w:t>認知</w:t>
            </w:r>
          </w:p>
        </w:tc>
      </w:tr>
      <w:tr>
        <w:tc>
          <w:tcPr/>
          <w:p>
            <w:pPr>
              <w:pStyle w:val="Compact"/>
              <w:jc w:val="left"/>
            </w:pPr>
            <w:r>
              <w:t>9</w:t>
            </w:r>
          </w:p>
        </w:tc>
        <w:tc>
          <w:tcPr/>
          <w:p>
            <w:pPr>
              <w:pStyle w:val="Compact"/>
              <w:jc w:val="left"/>
            </w:pPr>
            <w:r>
              <w:t>精神韌性</w:t>
            </w:r>
          </w:p>
        </w:tc>
        <w:tc>
          <w:tcPr/>
          <w:p>
            <w:pPr>
              <w:pStyle w:val="Compact"/>
              <w:jc w:val="left"/>
            </w:pPr>
            <w:r>
              <w:t>20</w:t>
            </w:r>
          </w:p>
        </w:tc>
        <w:tc>
          <w:tcPr/>
          <w:p>
            <w:pPr>
              <w:pStyle w:val="Compact"/>
              <w:jc w:val="left"/>
            </w:pPr>
            <w:r>
              <w:t>20</w:t>
            </w:r>
          </w:p>
        </w:tc>
        <w:tc>
          <w:tcPr/>
          <w:p>
            <w:pPr>
              <w:pStyle w:val="Compact"/>
              <w:jc w:val="left"/>
            </w:pPr>
            <w:r>
              <w:t>心理</w:t>
            </w:r>
          </w:p>
        </w:tc>
      </w:tr>
      <w:tr>
        <w:tc>
          <w:tcPr/>
          <w:p>
            <w:pPr>
              <w:pStyle w:val="Compact"/>
              <w:jc w:val="left"/>
            </w:pPr>
            <w:r>
              <w:t>10</w:t>
            </w:r>
          </w:p>
        </w:tc>
        <w:tc>
          <w:tcPr/>
          <w:p>
            <w:pPr>
              <w:pStyle w:val="Compact"/>
              <w:jc w:val="left"/>
            </w:pPr>
            <w:r>
              <w:t>敏銳</w:t>
            </w:r>
          </w:p>
        </w:tc>
        <w:tc>
          <w:tcPr/>
          <w:p>
            <w:pPr>
              <w:pStyle w:val="Compact"/>
              <w:jc w:val="left"/>
            </w:pPr>
            <w:r>
              <w:t>18</w:t>
            </w:r>
          </w:p>
        </w:tc>
        <w:tc>
          <w:tcPr/>
          <w:p>
            <w:pPr>
              <w:pStyle w:val="Compact"/>
              <w:jc w:val="left"/>
            </w:pPr>
            <w:r>
              <w:t>19</w:t>
            </w:r>
          </w:p>
        </w:tc>
        <w:tc>
          <w:tcPr/>
          <w:p>
            <w:pPr>
              <w:pStyle w:val="Compact"/>
              <w:jc w:val="left"/>
            </w:pPr>
            <w:r>
              <w:t>認知</w:t>
            </w:r>
          </w:p>
        </w:tc>
      </w:tr>
      <w:tr>
        <w:tc>
          <w:tcPr/>
          <w:p>
            <w:pPr>
              <w:pStyle w:val="Compact"/>
              <w:jc w:val="left"/>
            </w:pPr>
            <w:r>
              <w:t>11</w:t>
            </w:r>
          </w:p>
        </w:tc>
        <w:tc>
          <w:tcPr/>
          <w:p>
            <w:pPr>
              <w:pStyle w:val="Compact"/>
              <w:jc w:val="left"/>
            </w:pPr>
            <w:r>
              <w:t>邏輯——智慧</w:t>
            </w:r>
          </w:p>
        </w:tc>
        <w:tc>
          <w:tcPr/>
          <w:p>
            <w:pPr>
              <w:pStyle w:val="Compact"/>
              <w:jc w:val="left"/>
            </w:pPr>
            <w:r>
              <w:t>18</w:t>
            </w:r>
          </w:p>
        </w:tc>
        <w:tc>
          <w:tcPr/>
          <w:p>
            <w:pPr>
              <w:pStyle w:val="Compact"/>
              <w:jc w:val="left"/>
            </w:pPr>
            <w:r>
              <w:t>19</w:t>
            </w:r>
          </w:p>
        </w:tc>
        <w:tc>
          <w:tcPr/>
          <w:p>
            <w:pPr>
              <w:pStyle w:val="Compact"/>
              <w:jc w:val="left"/>
            </w:pPr>
            <w:r>
              <w:t>認知</w:t>
            </w:r>
          </w:p>
        </w:tc>
      </w:tr>
      <w:tr>
        <w:tc>
          <w:tcPr/>
          <w:p>
            <w:pPr>
              <w:pStyle w:val="Compact"/>
              <w:jc w:val="left"/>
            </w:pPr>
            <w:r>
              <w:t>12</w:t>
            </w:r>
          </w:p>
        </w:tc>
        <w:tc>
          <w:tcPr/>
          <w:p>
            <w:pPr>
              <w:pStyle w:val="Compact"/>
              <w:jc w:val="left"/>
            </w:pPr>
            <w:r>
              <w:t>活力</w:t>
            </w:r>
          </w:p>
        </w:tc>
        <w:tc>
          <w:tcPr/>
          <w:p>
            <w:pPr>
              <w:pStyle w:val="Compact"/>
              <w:jc w:val="left"/>
            </w:pPr>
            <w:r>
              <w:t>21</w:t>
            </w:r>
          </w:p>
        </w:tc>
        <w:tc>
          <w:tcPr/>
          <w:p>
            <w:pPr>
              <w:pStyle w:val="Compact"/>
              <w:jc w:val="left"/>
            </w:pPr>
            <w:r>
              <w:t>13</w:t>
            </w:r>
          </w:p>
        </w:tc>
        <w:tc>
          <w:tcPr/>
          <w:p>
            <w:pPr>
              <w:pStyle w:val="Compact"/>
              <w:jc w:val="left"/>
            </w:pPr>
            <w:r>
              <w:t>身體</w:t>
            </w:r>
          </w:p>
        </w:tc>
      </w:tr>
      <w:tr>
        <w:tc>
          <w:tcPr/>
          <w:p>
            <w:pPr>
              <w:pStyle w:val="Compact"/>
              <w:jc w:val="left"/>
            </w:pPr>
            <w:r>
              <w:t>13</w:t>
            </w:r>
          </w:p>
        </w:tc>
        <w:tc>
          <w:tcPr/>
          <w:p>
            <w:pPr>
              <w:pStyle w:val="Compact"/>
              <w:jc w:val="left"/>
            </w:pPr>
            <w:r>
              <w:t>抗羞辱能力</w:t>
            </w:r>
          </w:p>
        </w:tc>
        <w:tc>
          <w:tcPr/>
          <w:p>
            <w:pPr>
              <w:pStyle w:val="Compact"/>
              <w:jc w:val="left"/>
            </w:pPr>
            <w:r>
              <w:t>7</w:t>
            </w:r>
          </w:p>
        </w:tc>
        <w:tc>
          <w:tcPr/>
          <w:p>
            <w:pPr>
              <w:pStyle w:val="Compact"/>
              <w:jc w:val="left"/>
            </w:pPr>
            <w:r>
              <w:t>8</w:t>
            </w:r>
          </w:p>
        </w:tc>
        <w:tc>
          <w:tcPr/>
          <w:p>
            <w:pPr>
              <w:pStyle w:val="Compact"/>
              <w:jc w:val="left"/>
            </w:pPr>
            <w:r>
              <w:t>心理</w:t>
            </w:r>
          </w:p>
        </w:tc>
      </w:tr>
      <w:tr>
        <w:tc>
          <w:tcPr/>
          <w:p>
            <w:pPr>
              <w:pStyle w:val="Compact"/>
              <w:jc w:val="left"/>
            </w:pPr>
            <w:r>
              <w:t>14</w:t>
            </w:r>
          </w:p>
        </w:tc>
        <w:tc>
          <w:tcPr/>
          <w:p>
            <w:pPr>
              <w:pStyle w:val="Compact"/>
              <w:jc w:val="left"/>
            </w:pPr>
            <w:r>
              <w:t>自尊與尊重他人</w:t>
            </w:r>
          </w:p>
        </w:tc>
        <w:tc>
          <w:tcPr/>
          <w:p>
            <w:pPr>
              <w:pStyle w:val="Compact"/>
              <w:jc w:val="left"/>
            </w:pPr>
            <w:r>
              <w:t>10</w:t>
            </w:r>
          </w:p>
        </w:tc>
        <w:tc>
          <w:tcPr/>
          <w:p>
            <w:pPr>
              <w:pStyle w:val="Compact"/>
              <w:jc w:val="left"/>
            </w:pPr>
            <w:r>
              <w:t>10</w:t>
            </w:r>
          </w:p>
        </w:tc>
        <w:tc>
          <w:tcPr/>
          <w:p>
            <w:pPr>
              <w:pStyle w:val="Compact"/>
              <w:jc w:val="left"/>
            </w:pPr>
            <w:r>
              <w:t>道德-靈性</w:t>
            </w:r>
          </w:p>
        </w:tc>
      </w:tr>
      <w:tr>
        <w:tc>
          <w:tcPr/>
          <w:p>
            <w:pPr>
              <w:pStyle w:val="Compact"/>
              <w:jc w:val="left"/>
            </w:pPr>
            <w:r>
              <w:t>15</w:t>
            </w:r>
          </w:p>
        </w:tc>
        <w:tc>
          <w:tcPr/>
          <w:p>
            <w:pPr>
              <w:pStyle w:val="Compact"/>
              <w:jc w:val="left"/>
            </w:pPr>
            <w:r>
              <w:t>體力</w:t>
            </w:r>
          </w:p>
        </w:tc>
        <w:tc>
          <w:tcPr/>
          <w:p>
            <w:pPr>
              <w:pStyle w:val="Compact"/>
              <w:jc w:val="left"/>
            </w:pPr>
            <w:r>
              <w:t>10</w:t>
            </w:r>
          </w:p>
        </w:tc>
        <w:tc>
          <w:tcPr/>
          <w:p>
            <w:pPr>
              <w:pStyle w:val="Compact"/>
              <w:jc w:val="left"/>
            </w:pPr>
            <w:r>
              <w:t>15</w:t>
            </w:r>
          </w:p>
        </w:tc>
        <w:tc>
          <w:tcPr/>
          <w:p>
            <w:pPr>
              <w:pStyle w:val="Compact"/>
              <w:jc w:val="left"/>
            </w:pPr>
            <w:r>
              <w:t>身體</w:t>
            </w:r>
          </w:p>
        </w:tc>
      </w:tr>
      <w:tr>
        <w:tc>
          <w:tcPr/>
          <w:p>
            <w:pPr>
              <w:pStyle w:val="Compact"/>
              <w:jc w:val="left"/>
            </w:pPr>
            <w:r>
              <w:t>16</w:t>
            </w:r>
          </w:p>
        </w:tc>
        <w:tc>
          <w:tcPr/>
          <w:p>
            <w:pPr>
              <w:pStyle w:val="Compact"/>
              <w:jc w:val="left"/>
            </w:pPr>
            <w:r>
              <w:t>精神力量</w:t>
            </w:r>
          </w:p>
        </w:tc>
        <w:tc>
          <w:tcPr/>
          <w:p>
            <w:pPr>
              <w:pStyle w:val="Compact"/>
              <w:jc w:val="left"/>
            </w:pPr>
            <w:r>
              <w:t>21</w:t>
            </w:r>
          </w:p>
        </w:tc>
        <w:tc>
          <w:tcPr/>
          <w:p>
            <w:pPr>
              <w:pStyle w:val="Compact"/>
              <w:jc w:val="left"/>
            </w:pPr>
            <w:r>
              <w:t>17</w:t>
            </w:r>
          </w:p>
        </w:tc>
        <w:tc>
          <w:tcPr/>
          <w:p>
            <w:pPr>
              <w:pStyle w:val="Compact"/>
              <w:jc w:val="left"/>
            </w:pPr>
            <w:r>
              <w:t>心理</w:t>
            </w:r>
          </w:p>
        </w:tc>
      </w:tr>
      <w:tr>
        <w:tc>
          <w:tcPr/>
          <w:p>
            <w:pPr>
              <w:pStyle w:val="Compact"/>
              <w:jc w:val="left"/>
            </w:pPr>
            <w:r>
              <w:t>17</w:t>
            </w:r>
          </w:p>
        </w:tc>
        <w:tc>
          <w:tcPr/>
          <w:p>
            <w:pPr>
              <w:pStyle w:val="Compact"/>
              <w:jc w:val="left"/>
            </w:pPr>
            <w:r>
              <w:t>心理韌性</w:t>
            </w:r>
          </w:p>
        </w:tc>
        <w:tc>
          <w:tcPr/>
          <w:p>
            <w:pPr>
              <w:pStyle w:val="Compact"/>
              <w:jc w:val="left"/>
            </w:pPr>
            <w:r>
              <w:t>21</w:t>
            </w:r>
          </w:p>
        </w:tc>
        <w:tc>
          <w:tcPr/>
          <w:p>
            <w:pPr>
              <w:pStyle w:val="Compact"/>
              <w:jc w:val="left"/>
            </w:pPr>
            <w:r>
              <w:t>17</w:t>
            </w:r>
          </w:p>
        </w:tc>
        <w:tc>
          <w:tcPr/>
          <w:p>
            <w:pPr>
              <w:pStyle w:val="Compact"/>
              <w:jc w:val="left"/>
            </w:pPr>
            <w:r>
              <w:t>心理</w:t>
            </w:r>
          </w:p>
        </w:tc>
      </w:tr>
      <w:tr>
        <w:tc>
          <w:tcPr/>
          <w:p>
            <w:pPr>
              <w:pStyle w:val="Compact"/>
              <w:jc w:val="left"/>
            </w:pPr>
            <w:r>
              <w:t>18</w:t>
            </w:r>
          </w:p>
        </w:tc>
        <w:tc>
          <w:tcPr/>
          <w:p>
            <w:pPr>
              <w:pStyle w:val="Compact"/>
              <w:jc w:val="left"/>
            </w:pPr>
            <w:r>
              <w:t>女性氣質</w:t>
            </w:r>
          </w:p>
        </w:tc>
        <w:tc>
          <w:tcPr/>
          <w:p>
            <w:pPr>
              <w:pStyle w:val="Compact"/>
              <w:jc w:val="left"/>
            </w:pPr>
            <w:r>
              <w:t>11</w:t>
            </w:r>
          </w:p>
        </w:tc>
        <w:tc>
          <w:tcPr/>
          <w:p>
            <w:pPr>
              <w:pStyle w:val="Compact"/>
              <w:jc w:val="left"/>
            </w:pPr>
            <w:r>
              <w:t>—</w:t>
            </w:r>
          </w:p>
        </w:tc>
        <w:tc>
          <w:tcPr/>
          <w:p>
            <w:pPr>
              <w:pStyle w:val="Compact"/>
              <w:jc w:val="left"/>
            </w:pPr>
            <w:r>
              <w:t>身體</w:t>
            </w:r>
          </w:p>
        </w:tc>
      </w:tr>
      <w:tr>
        <w:tc>
          <w:tcPr/>
          <w:p>
            <w:pPr>
              <w:pStyle w:val="Compact"/>
              <w:jc w:val="left"/>
            </w:pPr>
            <w:r>
              <w:t>19</w:t>
            </w:r>
          </w:p>
        </w:tc>
        <w:tc>
          <w:tcPr/>
          <w:p>
            <w:pPr>
              <w:pStyle w:val="Compact"/>
              <w:jc w:val="left"/>
            </w:pPr>
            <w:r>
              <w:t>男性氣質</w:t>
            </w:r>
          </w:p>
        </w:tc>
        <w:tc>
          <w:tcPr/>
          <w:p>
            <w:pPr>
              <w:pStyle w:val="Compact"/>
              <w:jc w:val="left"/>
            </w:pPr>
            <w:r>
              <w:t>—</w:t>
            </w:r>
          </w:p>
        </w:tc>
        <w:tc>
          <w:tcPr/>
          <w:p>
            <w:pPr>
              <w:pStyle w:val="Compact"/>
              <w:jc w:val="left"/>
            </w:pPr>
            <w:r>
              <w:t>15</w:t>
            </w:r>
          </w:p>
        </w:tc>
        <w:tc>
          <w:tcPr/>
          <w:p>
            <w:pPr>
              <w:pStyle w:val="Compact"/>
              <w:jc w:val="left"/>
            </w:pPr>
            <w:r>
              <w:t>身體</w:t>
            </w:r>
          </w:p>
        </w:tc>
      </w:tr>
      <w:tr>
        <w:tc>
          <w:tcPr/>
          <w:p>
            <w:pPr>
              <w:pStyle w:val="Compact"/>
              <w:jc w:val="left"/>
            </w:pPr>
            <w:r>
              <w:t>20</w:t>
            </w:r>
          </w:p>
        </w:tc>
        <w:tc>
          <w:tcPr/>
          <w:p>
            <w:pPr>
              <w:pStyle w:val="Compact"/>
              <w:jc w:val="left"/>
            </w:pPr>
            <w:r>
              <w:t>積極自豪</w:t>
            </w:r>
          </w:p>
        </w:tc>
        <w:tc>
          <w:tcPr/>
          <w:p>
            <w:pPr>
              <w:pStyle w:val="Compact"/>
              <w:jc w:val="left"/>
            </w:pPr>
            <w:r>
              <w:t>16</w:t>
            </w:r>
          </w:p>
        </w:tc>
        <w:tc>
          <w:tcPr/>
          <w:p>
            <w:pPr>
              <w:pStyle w:val="Compact"/>
              <w:jc w:val="left"/>
            </w:pPr>
            <w:r>
              <w:t>14</w:t>
            </w:r>
          </w:p>
        </w:tc>
        <w:tc>
          <w:tcPr/>
          <w:p>
            <w:pPr>
              <w:pStyle w:val="Compact"/>
              <w:jc w:val="left"/>
            </w:pPr>
            <w:r>
              <w:t>心理</w:t>
            </w:r>
          </w:p>
        </w:tc>
      </w:tr>
      <w:tr>
        <w:tc>
          <w:tcPr/>
          <w:p>
            <w:pPr>
              <w:pStyle w:val="Compact"/>
              <w:jc w:val="left"/>
            </w:pPr>
            <w:r>
              <w:t>21</w:t>
            </w:r>
          </w:p>
        </w:tc>
        <w:tc>
          <w:tcPr/>
          <w:p>
            <w:pPr>
              <w:pStyle w:val="Compact"/>
              <w:jc w:val="left"/>
            </w:pPr>
            <w:r>
              <w:t>作為道德機制的羞恥</w:t>
            </w:r>
          </w:p>
        </w:tc>
        <w:tc>
          <w:tcPr/>
          <w:p>
            <w:pPr>
              <w:pStyle w:val="Compact"/>
              <w:jc w:val="left"/>
            </w:pPr>
            <w:r>
              <w:t>19</w:t>
            </w:r>
          </w:p>
        </w:tc>
        <w:tc>
          <w:tcPr/>
          <w:p>
            <w:pPr>
              <w:pStyle w:val="Compact"/>
              <w:jc w:val="left"/>
            </w:pPr>
            <w:r>
              <w:t>17</w:t>
            </w:r>
          </w:p>
        </w:tc>
        <w:tc>
          <w:tcPr/>
          <w:p>
            <w:pPr>
              <w:pStyle w:val="Compact"/>
              <w:jc w:val="left"/>
            </w:pPr>
            <w:r>
              <w:t>道德-靈性</w:t>
            </w:r>
          </w:p>
        </w:tc>
      </w:tr>
      <w:tr>
        <w:tc>
          <w:tcPr/>
          <w:p>
            <w:pPr>
              <w:pStyle w:val="Compact"/>
              <w:jc w:val="left"/>
            </w:pPr>
            <w:r>
              <w:t>22</w:t>
            </w:r>
          </w:p>
        </w:tc>
        <w:tc>
          <w:tcPr/>
          <w:p>
            <w:pPr>
              <w:pStyle w:val="Compact"/>
              <w:jc w:val="left"/>
            </w:pPr>
            <w:r>
              <w:t>作為謹慎的恐懼</w:t>
            </w:r>
          </w:p>
        </w:tc>
        <w:tc>
          <w:tcPr/>
          <w:p>
            <w:pPr>
              <w:pStyle w:val="Compact"/>
              <w:jc w:val="left"/>
            </w:pPr>
            <w:r>
              <w:t>15</w:t>
            </w:r>
          </w:p>
        </w:tc>
        <w:tc>
          <w:tcPr/>
          <w:p>
            <w:pPr>
              <w:pStyle w:val="Compact"/>
              <w:jc w:val="left"/>
            </w:pPr>
            <w:r>
              <w:t>17</w:t>
            </w:r>
          </w:p>
        </w:tc>
        <w:tc>
          <w:tcPr/>
          <w:p>
            <w:pPr>
              <w:pStyle w:val="Compact"/>
              <w:jc w:val="left"/>
            </w:pPr>
            <w:r>
              <w:t>心理</w:t>
            </w:r>
          </w:p>
        </w:tc>
      </w:tr>
      <w:tr>
        <w:tc>
          <w:tcPr/>
          <w:p>
            <w:pPr>
              <w:pStyle w:val="Compact"/>
              <w:jc w:val="left"/>
            </w:pPr>
            <w:r>
              <w:t>23</w:t>
            </w:r>
          </w:p>
        </w:tc>
        <w:tc>
          <w:tcPr/>
          <w:p>
            <w:pPr>
              <w:pStyle w:val="Compact"/>
              <w:jc w:val="left"/>
            </w:pPr>
            <w:r>
              <w:t>情緒-感官慾望</w:t>
            </w:r>
          </w:p>
        </w:tc>
        <w:tc>
          <w:tcPr/>
          <w:p>
            <w:pPr>
              <w:pStyle w:val="Compact"/>
              <w:jc w:val="left"/>
            </w:pPr>
            <w:r>
              <w:t>21</w:t>
            </w:r>
          </w:p>
        </w:tc>
        <w:tc>
          <w:tcPr/>
          <w:p>
            <w:pPr>
              <w:pStyle w:val="Compact"/>
              <w:jc w:val="left"/>
            </w:pPr>
            <w:r>
              <w:t>16</w:t>
            </w:r>
          </w:p>
        </w:tc>
        <w:tc>
          <w:tcPr/>
          <w:p>
            <w:pPr>
              <w:pStyle w:val="Compact"/>
              <w:jc w:val="left"/>
            </w:pPr>
            <w:r>
              <w:t>身體</w:t>
            </w:r>
          </w:p>
        </w:tc>
      </w:tr>
      <w:tr>
        <w:tc>
          <w:tcPr/>
          <w:p>
            <w:pPr>
              <w:pStyle w:val="Compact"/>
              <w:jc w:val="left"/>
            </w:pPr>
            <w:r>
              <w:t>24</w:t>
            </w:r>
          </w:p>
        </w:tc>
        <w:tc>
          <w:tcPr/>
          <w:p>
            <w:pPr>
              <w:pStyle w:val="Compact"/>
              <w:jc w:val="left"/>
            </w:pPr>
            <w:r>
              <w:t>共情</w:t>
            </w:r>
          </w:p>
        </w:tc>
        <w:tc>
          <w:tcPr/>
          <w:p>
            <w:pPr>
              <w:pStyle w:val="Compact"/>
              <w:jc w:val="left"/>
            </w:pPr>
            <w:r>
              <w:t>21</w:t>
            </w:r>
          </w:p>
        </w:tc>
        <w:tc>
          <w:tcPr/>
          <w:p>
            <w:pPr>
              <w:pStyle w:val="Compact"/>
              <w:jc w:val="left"/>
            </w:pPr>
            <w:r>
              <w:t>17</w:t>
            </w:r>
          </w:p>
        </w:tc>
        <w:tc>
          <w:tcPr/>
          <w:p>
            <w:pPr>
              <w:pStyle w:val="Compact"/>
              <w:jc w:val="left"/>
            </w:pPr>
            <w:r>
              <w:t>關係</w:t>
            </w:r>
          </w:p>
        </w:tc>
      </w:tr>
      <w:tr>
        <w:tc>
          <w:tcPr/>
          <w:p>
            <w:pPr>
              <w:pStyle w:val="Compact"/>
              <w:jc w:val="left"/>
            </w:pPr>
            <w:r>
              <w:t>25</w:t>
            </w:r>
          </w:p>
        </w:tc>
        <w:tc>
          <w:tcPr/>
          <w:p>
            <w:pPr>
              <w:pStyle w:val="Compact"/>
              <w:jc w:val="left"/>
            </w:pPr>
            <w:r>
              <w:t>直覺</w:t>
            </w:r>
          </w:p>
        </w:tc>
        <w:tc>
          <w:tcPr/>
          <w:p>
            <w:pPr>
              <w:pStyle w:val="Compact"/>
              <w:jc w:val="left"/>
            </w:pPr>
            <w:r>
              <w:t>21</w:t>
            </w:r>
          </w:p>
        </w:tc>
        <w:tc>
          <w:tcPr/>
          <w:p>
            <w:pPr>
              <w:pStyle w:val="Compact"/>
              <w:jc w:val="left"/>
            </w:pPr>
            <w:r>
              <w:t>17</w:t>
            </w:r>
          </w:p>
        </w:tc>
        <w:tc>
          <w:tcPr/>
          <w:p>
            <w:pPr>
              <w:pStyle w:val="Compact"/>
              <w:jc w:val="left"/>
            </w:pPr>
            <w:r>
              <w:t>心理</w:t>
            </w:r>
          </w:p>
        </w:tc>
      </w:tr>
      <w:tr>
        <w:tc>
          <w:tcPr/>
          <w:p>
            <w:pPr>
              <w:pStyle w:val="Compact"/>
              <w:jc w:val="left"/>
            </w:pPr>
            <w:r>
              <w:t>26</w:t>
            </w:r>
          </w:p>
        </w:tc>
        <w:tc>
          <w:tcPr/>
          <w:p>
            <w:pPr>
              <w:pStyle w:val="Compact"/>
              <w:jc w:val="left"/>
            </w:pPr>
            <w:r>
              <w:t>情緒韌性</w:t>
            </w:r>
          </w:p>
        </w:tc>
        <w:tc>
          <w:tcPr/>
          <w:p>
            <w:pPr>
              <w:pStyle w:val="Compact"/>
              <w:jc w:val="left"/>
            </w:pPr>
            <w:r>
              <w:t>21</w:t>
            </w:r>
          </w:p>
        </w:tc>
        <w:tc>
          <w:tcPr/>
          <w:p>
            <w:pPr>
              <w:pStyle w:val="Compact"/>
              <w:jc w:val="left"/>
            </w:pPr>
            <w:r>
              <w:t>17</w:t>
            </w:r>
          </w:p>
        </w:tc>
        <w:tc>
          <w:tcPr/>
          <w:p>
            <w:pPr>
              <w:pStyle w:val="Compact"/>
              <w:jc w:val="left"/>
            </w:pPr>
            <w:r>
              <w:t>心理</w:t>
            </w:r>
          </w:p>
        </w:tc>
      </w:tr>
      <w:tr>
        <w:tc>
          <w:tcPr/>
          <w:p>
            <w:pPr>
              <w:pStyle w:val="Compact"/>
              <w:jc w:val="left"/>
            </w:pPr>
            <w:r>
              <w:t>27</w:t>
            </w:r>
          </w:p>
        </w:tc>
        <w:tc>
          <w:tcPr/>
          <w:p>
            <w:pPr>
              <w:pStyle w:val="Compact"/>
              <w:jc w:val="left"/>
            </w:pPr>
            <w:r>
              <w:t>感情韌性</w:t>
            </w:r>
          </w:p>
        </w:tc>
        <w:tc>
          <w:tcPr/>
          <w:p>
            <w:pPr>
              <w:pStyle w:val="Compact"/>
              <w:jc w:val="left"/>
            </w:pPr>
            <w:r>
              <w:t>21</w:t>
            </w:r>
          </w:p>
        </w:tc>
        <w:tc>
          <w:tcPr/>
          <w:p>
            <w:pPr>
              <w:pStyle w:val="Compact"/>
              <w:jc w:val="left"/>
            </w:pPr>
            <w:r>
              <w:t>17</w:t>
            </w:r>
          </w:p>
        </w:tc>
        <w:tc>
          <w:tcPr/>
          <w:p>
            <w:pPr>
              <w:pStyle w:val="Compact"/>
              <w:jc w:val="left"/>
            </w:pPr>
            <w:r>
              <w:t>心理</w:t>
            </w:r>
          </w:p>
        </w:tc>
      </w:tr>
      <w:tr>
        <w:tc>
          <w:tcPr/>
          <w:p>
            <w:pPr>
              <w:pStyle w:val="Compact"/>
              <w:jc w:val="left"/>
            </w:pPr>
            <w:r>
              <w:t>28</w:t>
            </w:r>
          </w:p>
        </w:tc>
        <w:tc>
          <w:tcPr/>
          <w:p>
            <w:pPr>
              <w:pStyle w:val="Compact"/>
              <w:jc w:val="left"/>
            </w:pPr>
            <w:r>
              <w:t>情緒力量</w:t>
            </w:r>
          </w:p>
        </w:tc>
        <w:tc>
          <w:tcPr/>
          <w:p>
            <w:pPr>
              <w:pStyle w:val="Compact"/>
              <w:jc w:val="left"/>
            </w:pPr>
            <w:r>
              <w:t>21</w:t>
            </w:r>
          </w:p>
        </w:tc>
        <w:tc>
          <w:tcPr/>
          <w:p>
            <w:pPr>
              <w:pStyle w:val="Compact"/>
              <w:jc w:val="left"/>
            </w:pPr>
            <w:r>
              <w:t>15</w:t>
            </w:r>
          </w:p>
        </w:tc>
        <w:tc>
          <w:tcPr/>
          <w:p>
            <w:pPr>
              <w:pStyle w:val="Compact"/>
              <w:jc w:val="left"/>
            </w:pPr>
            <w:r>
              <w:t>心理</w:t>
            </w:r>
          </w:p>
        </w:tc>
      </w:tr>
      <w:tr>
        <w:tc>
          <w:tcPr/>
          <w:p>
            <w:pPr>
              <w:pStyle w:val="Compact"/>
              <w:jc w:val="left"/>
            </w:pPr>
            <w:r>
              <w:t>29</w:t>
            </w:r>
          </w:p>
        </w:tc>
        <w:tc>
          <w:tcPr/>
          <w:p>
            <w:pPr>
              <w:pStyle w:val="Compact"/>
              <w:jc w:val="left"/>
            </w:pPr>
            <w:r>
              <w:t>感情力量</w:t>
            </w:r>
          </w:p>
        </w:tc>
        <w:tc>
          <w:tcPr/>
          <w:p>
            <w:pPr>
              <w:pStyle w:val="Compact"/>
              <w:jc w:val="left"/>
            </w:pPr>
            <w:r>
              <w:t>21</w:t>
            </w:r>
          </w:p>
        </w:tc>
        <w:tc>
          <w:tcPr/>
          <w:p>
            <w:pPr>
              <w:pStyle w:val="Compact"/>
              <w:jc w:val="left"/>
            </w:pPr>
            <w:r>
              <w:t>17</w:t>
            </w:r>
          </w:p>
        </w:tc>
        <w:tc>
          <w:tcPr/>
          <w:p>
            <w:pPr>
              <w:pStyle w:val="Compact"/>
              <w:jc w:val="left"/>
            </w:pPr>
            <w:r>
              <w:t>心理</w:t>
            </w:r>
          </w:p>
        </w:tc>
      </w:tr>
      <w:tr>
        <w:tc>
          <w:tcPr/>
          <w:p>
            <w:pPr>
              <w:pStyle w:val="Compact"/>
              <w:jc w:val="left"/>
            </w:pPr>
            <w:r>
              <w:t>30</w:t>
            </w:r>
          </w:p>
        </w:tc>
        <w:tc>
          <w:tcPr/>
          <w:p>
            <w:pPr>
              <w:pStyle w:val="Compact"/>
              <w:jc w:val="left"/>
            </w:pPr>
            <w:r>
              <w:t>固執——決心</w:t>
            </w:r>
          </w:p>
        </w:tc>
        <w:tc>
          <w:tcPr/>
          <w:p>
            <w:pPr>
              <w:pStyle w:val="Compact"/>
              <w:jc w:val="left"/>
            </w:pPr>
            <w:r>
              <w:t>17</w:t>
            </w:r>
          </w:p>
        </w:tc>
        <w:tc>
          <w:tcPr/>
          <w:p>
            <w:pPr>
              <w:pStyle w:val="Compact"/>
              <w:jc w:val="left"/>
            </w:pPr>
            <w:r>
              <w:t>21</w:t>
            </w:r>
          </w:p>
        </w:tc>
        <w:tc>
          <w:tcPr/>
          <w:p>
            <w:pPr>
              <w:pStyle w:val="Compact"/>
              <w:jc w:val="left"/>
            </w:pPr>
            <w:r>
              <w:t>心理</w:t>
            </w:r>
          </w:p>
        </w:tc>
      </w:tr>
    </w:tbl>
    <w:p>
      <w:pPr>
        <w:pStyle w:val="BodyText"/>
      </w:pPr>
      <w:r>
        <w:rPr>
          <w:bCs/>
          <w:b/>
        </w:rPr>
        <w:t>表F.1 — 人的完整參數列（30項）。來源：基於Magia Naukowa(科學魔法)模型自行編制。</w:t>
      </w:r>
    </w:p>
    <w:p>
      <w:pPr>
        <w:pStyle w:val="CaptionedFigure"/>
      </w:pPr>
      <w:r/>
    </w:p>
    <w:p>
      <w:pPr>
        <w:pStyle w:val="ImageCaption"/>
      </w:pPr>
      <w:r>
        <w:t>表F.1的視覺化</w:t>
      </w:r>
    </w:p>
    <w:p>
      <w:pPr>
        <w:pStyle w:val="BodyText"/>
      </w:pPr>
      <w:r>
        <w:t>上表分析揭示了幾個基本模式。首先，道德-靈性引數（道德、尊嚴、榮譽、尊重）的特點是性別間高度對稱——尊嚴20/20，尊重10/10，道德10/10。這意味著人的道德維度在模型中是超性別的：無論生物配置如何，道德成熟的人達到相同的閾值。這不是偶然，而是接受道德是所有其他引數建立其上的基礎這一假設的結果。</w:t>
      </w:r>
    </w:p>
    <w:p>
      <w:pPr>
        <w:pStyle w:val="BodyText"/>
      </w:pPr>
      <w:r>
        <w:t>其次，性別間最大的差異出現在身體-能量引數領域：活力21/13（差異+8，女性有利），體力10/15（差異+5，男性有利），慾望21/16（差異+5，女性有利），美貌13/7（差異+6，女性有利）。這些不對稱不意味著一性優於另一性——它們反映了不同的能量策略：女性身體在參考模型中具有更高的振動和更大的能量儲備（因此活力21），而男性身體具有更大的結構性力量（因此體力15和固執21）。</w:t>
      </w:r>
    </w:p>
    <w:p>
      <w:pPr>
        <w:pStyle w:val="BodyText"/>
      </w:pPr>
      <w:r>
        <w:t>第三，心理和情緒引數顯示出明顯的女性配置優勢：精神力量21/17，心理韌性21/17，共情21/17，直覺21/17，情緒韌性21/17，感情韌性21/17。所有這些差異都是+4，女性有利。因此模型假設成熟女性自然在更高的心理-情緒功能水平上運作，而男性在決心（固執21比17）和身體-結構功能方面達到更高水平。這是一個模型，不是標準——個人配置可以且應該偏離參考值，只要它們與該人的本性一致。</w:t>
      </w:r>
    </w:p>
    <w:p>
      <w:r/>
    </w:p>
    <w:bookmarkEnd w:id="630"/>
    <w:bookmarkStart w:id="634" w:name="f.2-心理-情绪阈值"/>
    <w:p>
      <w:pPr>
        <w:pStyle w:val="Heading2"/>
      </w:pPr>
      <w:r>
        <w:t>F.2 心理-情緒閾值</w:t>
      </w:r>
    </w:p>
    <w:p>
      <w:pPr>
        <w:pStyle w:val="FirstParagraph"/>
      </w:pPr>
      <w:r>
        <w:t>下表是與心理及情緒引數工作最重要的診斷工具之一。對於六個關鍵引數中的每一個，都指出了三個參考點：最大值（理論上限）、平均值（人無壓力運作的水平）和臨界閾值（低於此水平我們談論的是結構瓦解，而非暫時形式下降）。</w:t>
      </w:r>
    </w:p>
    <w:tbl>
      <w:tblPr>
        <w:tblStyle w:val="Table"/>
        <w:tblW w:type="auto" w:w="0"/>
        <w:tblLook w:firstRow="1" w:lastRow="0" w:firstColumn="0" w:lastColumn="0" w:noHBand="0" w:noVBand="0" w:val="0020"/>
      </w:tblPr>
      <w:tblGrid>
        <w:gridCol w:w="1584"/>
        <w:gridCol w:w="1584"/>
        <w:gridCol w:w="1584"/>
        <w:gridCol w:w="1584"/>
        <w:gridCol w:w="1584"/>
      </w:tblGrid>
      <w:tr>
        <w:trPr>
          <w:tblHeader w:val="true"/>
        </w:trPr>
        <w:tc>
          <w:tcPr/>
          <w:p>
            <w:pPr>
              <w:pStyle w:val="Compact"/>
              <w:jc w:val="left"/>
            </w:pPr>
            <w:r>
              <w:t>引數</w:t>
            </w:r>
          </w:p>
        </w:tc>
        <w:tc>
          <w:tcPr/>
          <w:p>
            <w:pPr>
              <w:pStyle w:val="Compact"/>
              <w:jc w:val="left"/>
            </w:pPr>
            <w:r>
              <w:t>最大值</w:t>
            </w:r>
          </w:p>
        </w:tc>
        <w:tc>
          <w:tcPr/>
          <w:p>
            <w:pPr>
              <w:pStyle w:val="Compact"/>
              <w:jc w:val="left"/>
            </w:pPr>
            <w:r>
              <w:t>平均值</w:t>
            </w:r>
          </w:p>
        </w:tc>
        <w:tc>
          <w:tcPr/>
          <w:p>
            <w:pPr>
              <w:pStyle w:val="Compact"/>
              <w:jc w:val="left"/>
            </w:pPr>
            <w:r>
              <w:t>臨界閾值</w:t>
            </w:r>
          </w:p>
        </w:tc>
        <w:tc>
          <w:tcPr/>
          <w:p>
            <w:pPr>
              <w:pStyle w:val="Compact"/>
              <w:jc w:val="left"/>
            </w:pPr>
            <w:r>
              <w:t>類別</w:t>
            </w:r>
          </w:p>
        </w:tc>
      </w:tr>
      <w:tr>
        <w:tc>
          <w:tcPr/>
          <w:p>
            <w:pPr>
              <w:pStyle w:val="Compact"/>
              <w:jc w:val="left"/>
            </w:pPr>
            <w:r>
              <w:t>精神力量</w:t>
            </w:r>
          </w:p>
        </w:tc>
        <w:tc>
          <w:tcPr/>
          <w:p>
            <w:pPr>
              <w:pStyle w:val="Compact"/>
              <w:jc w:val="left"/>
            </w:pPr>
            <w:r>
              <w:t>21</w:t>
            </w:r>
          </w:p>
        </w:tc>
        <w:tc>
          <w:tcPr/>
          <w:p>
            <w:pPr>
              <w:pStyle w:val="Compact"/>
              <w:jc w:val="left"/>
            </w:pPr>
            <w:r>
              <w:t>17</w:t>
            </w:r>
          </w:p>
        </w:tc>
        <w:tc>
          <w:tcPr/>
          <w:p>
            <w:pPr>
              <w:pStyle w:val="Compact"/>
              <w:jc w:val="left"/>
            </w:pPr>
            <w:r>
              <w:t>4</w:t>
            </w:r>
          </w:p>
        </w:tc>
        <w:tc>
          <w:tcPr/>
          <w:p>
            <w:pPr>
              <w:pStyle w:val="Compact"/>
              <w:jc w:val="left"/>
            </w:pPr>
            <w:r>
              <w:t>心理</w:t>
            </w:r>
          </w:p>
        </w:tc>
      </w:tr>
      <w:tr>
        <w:tc>
          <w:tcPr/>
          <w:p>
            <w:pPr>
              <w:pStyle w:val="Compact"/>
              <w:jc w:val="left"/>
            </w:pPr>
            <w:r>
              <w:t>心理韌性</w:t>
            </w:r>
          </w:p>
        </w:tc>
        <w:tc>
          <w:tcPr/>
          <w:p>
            <w:pPr>
              <w:pStyle w:val="Compact"/>
              <w:jc w:val="left"/>
            </w:pPr>
            <w:r>
              <w:t>21</w:t>
            </w:r>
          </w:p>
        </w:tc>
        <w:tc>
          <w:tcPr/>
          <w:p>
            <w:pPr>
              <w:pStyle w:val="Compact"/>
              <w:jc w:val="left"/>
            </w:pPr>
            <w:r>
              <w:t>17</w:t>
            </w:r>
          </w:p>
        </w:tc>
        <w:tc>
          <w:tcPr/>
          <w:p>
            <w:pPr>
              <w:pStyle w:val="Compact"/>
              <w:jc w:val="left"/>
            </w:pPr>
            <w:r>
              <w:t>4</w:t>
            </w:r>
          </w:p>
        </w:tc>
        <w:tc>
          <w:tcPr/>
          <w:p>
            <w:pPr>
              <w:pStyle w:val="Compact"/>
              <w:jc w:val="left"/>
            </w:pPr>
            <w:r>
              <w:t>心理</w:t>
            </w:r>
          </w:p>
        </w:tc>
      </w:tr>
      <w:tr>
        <w:tc>
          <w:tcPr/>
          <w:p>
            <w:pPr>
              <w:pStyle w:val="Compact"/>
              <w:jc w:val="left"/>
            </w:pPr>
            <w:r>
              <w:t>情緒力量</w:t>
            </w:r>
          </w:p>
        </w:tc>
        <w:tc>
          <w:tcPr/>
          <w:p>
            <w:pPr>
              <w:pStyle w:val="Compact"/>
              <w:jc w:val="left"/>
            </w:pPr>
            <w:r>
              <w:t>21</w:t>
            </w:r>
          </w:p>
        </w:tc>
        <w:tc>
          <w:tcPr/>
          <w:p>
            <w:pPr>
              <w:pStyle w:val="Compact"/>
              <w:jc w:val="left"/>
            </w:pPr>
            <w:r>
              <w:t>15</w:t>
            </w:r>
          </w:p>
        </w:tc>
        <w:tc>
          <w:tcPr/>
          <w:p>
            <w:pPr>
              <w:pStyle w:val="Compact"/>
              <w:jc w:val="left"/>
            </w:pPr>
            <w:r>
              <w:t>4</w:t>
            </w:r>
          </w:p>
        </w:tc>
        <w:tc>
          <w:tcPr/>
          <w:p>
            <w:pPr>
              <w:pStyle w:val="Compact"/>
              <w:jc w:val="left"/>
            </w:pPr>
            <w:r>
              <w:t>情緒</w:t>
            </w:r>
          </w:p>
        </w:tc>
      </w:tr>
      <w:tr>
        <w:tc>
          <w:tcPr/>
          <w:p>
            <w:pPr>
              <w:pStyle w:val="Compact"/>
              <w:jc w:val="left"/>
            </w:pPr>
            <w:r>
              <w:t>情緒韌性</w:t>
            </w:r>
          </w:p>
        </w:tc>
        <w:tc>
          <w:tcPr/>
          <w:p>
            <w:pPr>
              <w:pStyle w:val="Compact"/>
              <w:jc w:val="left"/>
            </w:pPr>
            <w:r>
              <w:t>21</w:t>
            </w:r>
          </w:p>
        </w:tc>
        <w:tc>
          <w:tcPr/>
          <w:p>
            <w:pPr>
              <w:pStyle w:val="Compact"/>
              <w:jc w:val="left"/>
            </w:pPr>
            <w:r>
              <w:t>12</w:t>
            </w:r>
          </w:p>
        </w:tc>
        <w:tc>
          <w:tcPr/>
          <w:p>
            <w:pPr>
              <w:pStyle w:val="Compact"/>
              <w:jc w:val="left"/>
            </w:pPr>
            <w:r>
              <w:t>4</w:t>
            </w:r>
          </w:p>
        </w:tc>
        <w:tc>
          <w:tcPr/>
          <w:p>
            <w:pPr>
              <w:pStyle w:val="Compact"/>
              <w:jc w:val="left"/>
            </w:pPr>
            <w:r>
              <w:t>情緒</w:t>
            </w:r>
          </w:p>
        </w:tc>
      </w:tr>
      <w:tr>
        <w:tc>
          <w:tcPr/>
          <w:p>
            <w:pPr>
              <w:pStyle w:val="Compact"/>
              <w:jc w:val="left"/>
            </w:pPr>
            <w:r>
              <w:t>感情力量</w:t>
            </w:r>
          </w:p>
        </w:tc>
        <w:tc>
          <w:tcPr/>
          <w:p>
            <w:pPr>
              <w:pStyle w:val="Compact"/>
              <w:jc w:val="left"/>
            </w:pPr>
            <w:r>
              <w:t>21</w:t>
            </w:r>
          </w:p>
        </w:tc>
        <w:tc>
          <w:tcPr/>
          <w:p>
            <w:pPr>
              <w:pStyle w:val="Compact"/>
              <w:jc w:val="left"/>
            </w:pPr>
            <w:r>
              <w:t>12</w:t>
            </w:r>
          </w:p>
        </w:tc>
        <w:tc>
          <w:tcPr/>
          <w:p>
            <w:pPr>
              <w:pStyle w:val="Compact"/>
              <w:jc w:val="left"/>
            </w:pPr>
            <w:r>
              <w:t>4</w:t>
            </w:r>
          </w:p>
        </w:tc>
        <w:tc>
          <w:tcPr/>
          <w:p>
            <w:pPr>
              <w:pStyle w:val="Compact"/>
              <w:jc w:val="left"/>
            </w:pPr>
            <w:r>
              <w:t>感情</w:t>
            </w:r>
          </w:p>
        </w:tc>
      </w:tr>
      <w:tr>
        <w:tc>
          <w:tcPr/>
          <w:p>
            <w:pPr>
              <w:pStyle w:val="Compact"/>
              <w:jc w:val="left"/>
            </w:pPr>
            <w:r>
              <w:t>感情韌性</w:t>
            </w:r>
          </w:p>
        </w:tc>
        <w:tc>
          <w:tcPr/>
          <w:p>
            <w:pPr>
              <w:pStyle w:val="Compact"/>
              <w:jc w:val="left"/>
            </w:pPr>
            <w:r>
              <w:t>21</w:t>
            </w:r>
          </w:p>
        </w:tc>
        <w:tc>
          <w:tcPr/>
          <w:p>
            <w:pPr>
              <w:pStyle w:val="Compact"/>
              <w:jc w:val="left"/>
            </w:pPr>
            <w:r>
              <w:t>12</w:t>
            </w:r>
          </w:p>
        </w:tc>
        <w:tc>
          <w:tcPr/>
          <w:p>
            <w:pPr>
              <w:pStyle w:val="Compact"/>
              <w:jc w:val="left"/>
            </w:pPr>
            <w:r>
              <w:t>4</w:t>
            </w:r>
          </w:p>
        </w:tc>
        <w:tc>
          <w:tcPr/>
          <w:p>
            <w:pPr>
              <w:pStyle w:val="Compact"/>
              <w:jc w:val="left"/>
            </w:pPr>
            <w:r>
              <w:t>感情</w:t>
            </w:r>
          </w:p>
        </w:tc>
      </w:tr>
    </w:tbl>
    <w:p>
      <w:pPr>
        <w:pStyle w:val="BodyText"/>
      </w:pPr>
      <w:r>
        <w:rPr>
          <w:bCs/>
          <w:b/>
        </w:rPr>
        <w:t>表F.2 — 心理-情緒閾值：最大值、平均值、臨界閾值。來源：自行編制。</w:t>
      </w:r>
    </w:p>
    <w:p>
      <w:pPr>
        <w:pStyle w:val="CaptionedFigure"/>
      </w:pPr>
      <w:r/>
    </w:p>
    <w:p>
      <w:pPr>
        <w:pStyle w:val="ImageCaption"/>
      </w:pPr>
      <w:r>
        <w:t>表F.2的視覺化</w:t>
      </w:r>
    </w:p>
    <w:p>
      <w:pPr>
        <w:pStyle w:val="BodyText"/>
      </w:pPr>
      <w:r>
        <w:t>4級的臨界閾值是一個關鍵參考點。當引數降至該水平以下時，人不再僅僅需要靈感、動力或”積極思考”。他需要結構性重建。對精神力量為3級的人說”相信自己”，就像對腿斷的人說”有尊嚴地跑”一樣不明智。臨界閾值意味著系統已經崩潰——不運作、不響應、不能自我恢復。在這種情況下，應應用帶有多次重複的完整MNK/量子心智工具(MNK)協議、外部支援（治療、醫療護理）以及與基礎引數（活力、尊重、邊界）的工作。不存在快速修復已瓦解結構的方法——只有重建過程。</w:t>
      </w:r>
    </w:p>
    <w:p>
      <w:pPr>
        <w:pStyle w:val="BodyText"/>
      </w:pPr>
      <w:r>
        <w:t>一個有趣的觀察是，精神力量和心理韌性的平均值均為17——僅比最大值低4點。這意味著在Magia Naukowa(科學魔法)模型中，心理領域的”平均”已經是高水平。而情緒領域和感情領域的平均值較低：12–15。這反映了情緒功能對外部因素的更大可變性和敏感性——情緒比精神力量更受環境影響，後者具有更結構性的特徵。</w:t>
      </w:r>
    </w:p>
    <w:p>
      <w:pPr>
        <w:pStyle w:val="BodyText"/>
      </w:pPr>
      <w:r>
        <w:t>表格分析也提供了策略選擇的實用標準。當你的引數位於12–17區域（高於平均，低於最大）時，標準量子心智工具(QMT)會話配合維持即可。當位於5–11區域（低於平均，高於臨界）時，需要密集工作，多次糾纏和觀察日記。當降至4以下時——你需要危機協議：外部支援、與基礎引數（道德、尊嚴、活力）的工作以及耐心。快速修復已瓦解的結構是不可能的——只有重建過程。</w:t>
      </w:r>
    </w:p>
    <w:p>
      <w:r/>
    </w:p>
    <w:bookmarkEnd w:id="634"/>
    <w:bookmarkStart w:id="635" w:name="f.3-共振频率地图"/>
    <w:p>
      <w:pPr>
        <w:pStyle w:val="Heading2"/>
      </w:pPr>
      <w:r>
        <w:t>F.3 共振頻率地圖</w:t>
      </w:r>
    </w:p>
    <w:p>
      <w:pPr>
        <w:pStyle w:val="FirstParagraph"/>
      </w:pPr>
      <w:r>
        <w:t>在Magia Naukowa(科學魔法)模型中，人的共振頻率是其引數配置的函式。引數變化引起生物場頻率變化，這可以透過輻射測量方法記錄——特別是使用靈擺和Bovis量表。下表呈現選定引數水平及意識狀態對應的近似頻率值。</w:t>
      </w:r>
    </w:p>
    <w:tbl>
      <w:tblPr>
        <w:tblStyle w:val="Table"/>
        <w:tblW w:type="pct" w:w="5000"/>
        <w:tblLook w:firstRow="1" w:lastRow="0" w:firstColumn="0" w:lastColumn="0" w:noHBand="0" w:noVBand="0" w:val="0020"/>
      </w:tblPr>
      <w:tblGrid>
        <w:gridCol w:w="1748"/>
        <w:gridCol w:w="2674"/>
        <w:gridCol w:w="1851"/>
        <w:gridCol w:w="1645"/>
      </w:tblGrid>
      <w:tr>
        <w:trPr>
          <w:tblHeader w:val="true"/>
        </w:trPr>
        <w:tc>
          <w:tcPr/>
          <w:p>
            <w:pPr>
              <w:pStyle w:val="Compact"/>
              <w:jc w:val="left"/>
            </w:pPr>
            <w:r>
              <w:t>引數水平</w:t>
            </w:r>
          </w:p>
        </w:tc>
        <w:tc>
          <w:tcPr/>
          <w:p>
            <w:pPr>
              <w:pStyle w:val="Compact"/>
              <w:jc w:val="left"/>
            </w:pPr>
            <w:r>
              <w:t>頻率（Bovis單位）</w:t>
            </w:r>
          </w:p>
        </w:tc>
        <w:tc>
          <w:tcPr/>
          <w:p>
            <w:pPr>
              <w:pStyle w:val="Compact"/>
              <w:jc w:val="left"/>
            </w:pPr>
            <w:r>
              <w:t>共振狀態</w:t>
            </w:r>
          </w:p>
        </w:tc>
        <w:tc>
          <w:tcPr/>
          <w:p>
            <w:pPr>
              <w:pStyle w:val="Compact"/>
              <w:jc w:val="left"/>
            </w:pPr>
            <w:r>
              <w:t>定性描述</w:t>
            </w:r>
          </w:p>
        </w:tc>
      </w:tr>
      <w:tr>
        <w:tc>
          <w:tcPr/>
          <w:p>
            <w:pPr>
              <w:pStyle w:val="Compact"/>
              <w:jc w:val="left"/>
            </w:pPr>
            <w:r>
              <w:t>0–3</w:t>
            </w:r>
          </w:p>
        </w:tc>
        <w:tc>
          <w:tcPr/>
          <w:p>
            <w:pPr>
              <w:pStyle w:val="Compact"/>
              <w:jc w:val="left"/>
            </w:pPr>
            <w:r>
              <w:t>1 000 – 3 000</w:t>
            </w:r>
          </w:p>
        </w:tc>
        <w:tc>
          <w:tcPr/>
          <w:p>
            <w:pPr>
              <w:pStyle w:val="Compact"/>
              <w:jc w:val="left"/>
            </w:pPr>
            <w:r>
              <w:t>瓦解</w:t>
            </w:r>
          </w:p>
        </w:tc>
        <w:tc>
          <w:tcPr/>
          <w:p>
            <w:pPr>
              <w:pStyle w:val="Compact"/>
              <w:jc w:val="left"/>
            </w:pPr>
            <w:r>
              <w:t>危機狀態，結構崩潰，缺乏一致性</w:t>
            </w:r>
          </w:p>
        </w:tc>
      </w:tr>
      <w:tr>
        <w:tc>
          <w:tcPr/>
          <w:p>
            <w:pPr>
              <w:pStyle w:val="Compact"/>
              <w:jc w:val="left"/>
            </w:pPr>
            <w:r>
              <w:t>4–6</w:t>
            </w:r>
          </w:p>
        </w:tc>
        <w:tc>
          <w:tcPr/>
          <w:p>
            <w:pPr>
              <w:pStyle w:val="Compact"/>
              <w:jc w:val="left"/>
            </w:pPr>
            <w:r>
              <w:t>4 000 – 6 000</w:t>
            </w:r>
          </w:p>
        </w:tc>
        <w:tc>
          <w:tcPr/>
          <w:p>
            <w:pPr>
              <w:pStyle w:val="Compact"/>
              <w:jc w:val="left"/>
            </w:pPr>
            <w:r>
              <w:t>生存</w:t>
            </w:r>
          </w:p>
        </w:tc>
        <w:tc>
          <w:tcPr/>
          <w:p>
            <w:pPr>
              <w:pStyle w:val="Compact"/>
              <w:jc w:val="left"/>
            </w:pPr>
            <w:r>
              <w:t>機械性運作，基於意志力，無流動</w:t>
            </w:r>
          </w:p>
        </w:tc>
      </w:tr>
      <w:tr>
        <w:tc>
          <w:tcPr/>
          <w:p>
            <w:pPr>
              <w:pStyle w:val="Compact"/>
              <w:jc w:val="left"/>
            </w:pPr>
            <w:r>
              <w:t>7–9</w:t>
            </w:r>
          </w:p>
        </w:tc>
        <w:tc>
          <w:tcPr/>
          <w:p>
            <w:pPr>
              <w:pStyle w:val="Compact"/>
              <w:jc w:val="left"/>
            </w:pPr>
            <w:r>
              <w:t>7 000 – 9 000</w:t>
            </w:r>
          </w:p>
        </w:tc>
        <w:tc>
          <w:tcPr/>
          <w:p>
            <w:pPr>
              <w:pStyle w:val="Compact"/>
              <w:jc w:val="left"/>
            </w:pPr>
            <w:r>
              <w:t>運作</w:t>
            </w:r>
          </w:p>
        </w:tc>
        <w:tc>
          <w:tcPr/>
          <w:p>
            <w:pPr>
              <w:pStyle w:val="Compact"/>
              <w:jc w:val="left"/>
            </w:pPr>
            <w:r>
              <w:t>正常日常運作，無擴張或創造</w:t>
            </w:r>
          </w:p>
        </w:tc>
      </w:tr>
      <w:tr>
        <w:tc>
          <w:tcPr/>
          <w:p>
            <w:pPr>
              <w:pStyle w:val="Compact"/>
              <w:jc w:val="left"/>
            </w:pPr>
            <w:r>
              <w:t>10</w:t>
            </w:r>
          </w:p>
        </w:tc>
        <w:tc>
          <w:tcPr/>
          <w:p>
            <w:pPr>
              <w:pStyle w:val="Compact"/>
              <w:jc w:val="left"/>
            </w:pPr>
            <w:r>
              <w:t>~10 000</w:t>
            </w:r>
          </w:p>
        </w:tc>
        <w:tc>
          <w:tcPr/>
          <w:p>
            <w:pPr>
              <w:pStyle w:val="Compact"/>
              <w:jc w:val="left"/>
            </w:pPr>
            <w:r>
              <w:t>平衡</w:t>
            </w:r>
          </w:p>
        </w:tc>
        <w:tc>
          <w:tcPr/>
          <w:p>
            <w:pPr>
              <w:pStyle w:val="Compact"/>
              <w:jc w:val="left"/>
            </w:pPr>
            <w:r>
              <w:t>參考點——人整合且穩定</w:t>
            </w:r>
          </w:p>
        </w:tc>
      </w:tr>
      <w:tr>
        <w:tc>
          <w:tcPr/>
          <w:p>
            <w:pPr>
              <w:pStyle w:val="Compact"/>
              <w:jc w:val="left"/>
            </w:pPr>
            <w:r>
              <w:t>11–13</w:t>
            </w:r>
          </w:p>
        </w:tc>
        <w:tc>
          <w:tcPr/>
          <w:p>
            <w:pPr>
              <w:pStyle w:val="Compact"/>
              <w:jc w:val="left"/>
            </w:pPr>
            <w:r>
              <w:t>11 000 – 13 000</w:t>
            </w:r>
          </w:p>
        </w:tc>
        <w:tc>
          <w:tcPr/>
          <w:p>
            <w:pPr>
              <w:pStyle w:val="Compact"/>
              <w:jc w:val="left"/>
            </w:pPr>
            <w:r>
              <w:t>發展</w:t>
            </w:r>
          </w:p>
        </w:tc>
        <w:tc>
          <w:tcPr/>
          <w:p>
            <w:pPr>
              <w:pStyle w:val="Compact"/>
              <w:jc w:val="left"/>
            </w:pPr>
            <w:r>
              <w:t>積極成長，超越邊界，學習</w:t>
            </w:r>
          </w:p>
        </w:tc>
      </w:tr>
      <w:tr>
        <w:tc>
          <w:tcPr/>
          <w:p>
            <w:pPr>
              <w:pStyle w:val="Compact"/>
              <w:jc w:val="left"/>
            </w:pPr>
            <w:r>
              <w:t>14–16</w:t>
            </w:r>
          </w:p>
        </w:tc>
        <w:tc>
          <w:tcPr/>
          <w:p>
            <w:pPr>
              <w:pStyle w:val="Compact"/>
              <w:jc w:val="left"/>
            </w:pPr>
            <w:r>
              <w:t>14 000 – 16 000</w:t>
            </w:r>
          </w:p>
        </w:tc>
        <w:tc>
          <w:tcPr/>
          <w:p>
            <w:pPr>
              <w:pStyle w:val="Compact"/>
              <w:jc w:val="left"/>
            </w:pPr>
            <w:r>
              <w:t>創造力</w:t>
            </w:r>
          </w:p>
        </w:tc>
        <w:tc>
          <w:tcPr/>
          <w:p>
            <w:pPr>
              <w:pStyle w:val="Compact"/>
              <w:jc w:val="left"/>
            </w:pPr>
            <w:r>
              <w:t>產生新品質，創造，轉化</w:t>
            </w:r>
          </w:p>
        </w:tc>
      </w:tr>
      <w:tr>
        <w:tc>
          <w:tcPr/>
          <w:p>
            <w:pPr>
              <w:pStyle w:val="Compact"/>
              <w:jc w:val="left"/>
            </w:pPr>
            <w:r>
              <w:t>17–19</w:t>
            </w:r>
          </w:p>
        </w:tc>
        <w:tc>
          <w:tcPr/>
          <w:p>
            <w:pPr>
              <w:pStyle w:val="Compact"/>
              <w:jc w:val="left"/>
            </w:pPr>
            <w:r>
              <w:t>17 000 – 19 000</w:t>
            </w:r>
          </w:p>
        </w:tc>
        <w:tc>
          <w:tcPr/>
          <w:p>
            <w:pPr>
              <w:pStyle w:val="Compact"/>
              <w:jc w:val="left"/>
            </w:pPr>
            <w:r>
              <w:t>精通</w:t>
            </w:r>
          </w:p>
        </w:tc>
        <w:tc>
          <w:tcPr/>
          <w:p>
            <w:pPr>
              <w:pStyle w:val="Compact"/>
              <w:jc w:val="left"/>
            </w:pPr>
            <w:r>
              <w:t>輕鬆熟練，質量優勢，流動</w:t>
            </w:r>
          </w:p>
        </w:tc>
      </w:tr>
      <w:tr>
        <w:tc>
          <w:tcPr/>
          <w:p>
            <w:pPr>
              <w:pStyle w:val="Compact"/>
              <w:jc w:val="left"/>
            </w:pPr>
            <w:r>
              <w:t>20–21</w:t>
            </w:r>
          </w:p>
        </w:tc>
        <w:tc>
          <w:tcPr/>
          <w:p>
            <w:pPr>
              <w:pStyle w:val="Compact"/>
              <w:jc w:val="left"/>
            </w:pPr>
            <w:r>
              <w:t>20 000 – 21 000</w:t>
            </w:r>
          </w:p>
        </w:tc>
        <w:tc>
          <w:tcPr/>
          <w:p>
            <w:pPr>
              <w:pStyle w:val="Compact"/>
              <w:jc w:val="left"/>
            </w:pPr>
            <w:r>
              <w:t>超越</w:t>
            </w:r>
          </w:p>
        </w:tc>
        <w:tc>
          <w:tcPr/>
          <w:p>
            <w:pPr>
              <w:pStyle w:val="Compact"/>
              <w:jc w:val="left"/>
            </w:pPr>
            <w:r>
              <w:t>人類極限，與絕對者相遇，合一</w:t>
            </w:r>
          </w:p>
        </w:tc>
      </w:tr>
    </w:tbl>
    <w:p>
      <w:pPr>
        <w:pStyle w:val="BodyText"/>
      </w:pPr>
      <w:r>
        <w:rPr>
          <w:bCs/>
          <w:b/>
        </w:rPr>
        <w:t>表F.3 — 共振頻率地圖。來源：自行編制。</w:t>
      </w:r>
    </w:p>
    <w:p>
      <w:pPr>
        <w:pStyle w:val="BodyText"/>
      </w:pPr>
      <w:r>
        <w:t>引數值與Bovis量表頻率之間的關係是近似且線性的——引數量表上的每個單位大致對應Bovis的約1 000單位。不應將這一關係視為嚴格意義上的物理教條。Bovis量表是一種輻射測量工具，測量物質的振動頻率，而非經典物理學意義上的物理振盪頻率。在ezoFizyka(超物理學)中，我們將其視為參考地圖，允許驗證量子心智工具(QMT)會話是否真的改變了人的能量配置。</w:t>
      </w:r>
    </w:p>
    <w:p>
      <w:pPr>
        <w:pStyle w:val="BodyText"/>
      </w:pPr>
      <w:r>
        <w:t>對修行而言關鍵的是理解，共振頻率本身不是目標。不是為了像降低膽固醇一樣”提升你的Bovis值”。重要的是引數配置與善、靈魂和絕對意志一致——然後適當的頻率就是其自然結果。道德為負的人技術上可以達到高頻率，但這將是瓦解的頻率——虛假的、不穩定的、缺乏保護的。道德為正的人達到真實的頻率——整合的、受保護的、與秩序一致的。</w:t>
      </w:r>
    </w:p>
    <w:p>
      <w:pPr>
        <w:pStyle w:val="BodyText"/>
      </w:pPr>
      <w:r>
        <w:t>頻率地圖也可用於環境診斷工作。當人將主要引數從7級變為14級時，他的共振場變化如此顯著，以至於某些關係、地點和情境不再與他協調。這解釋了為什麼深入進行引數工作後，有些人”自行離開”——不是因為他們被推開，而是因為他們不再與舊場域共振。這在ezoFizyka(超物理學)中被稱為</w:t>
      </w:r>
      <w:r>
        <w:rPr>
          <w:iCs/>
          <w:i/>
        </w:rPr>
        <w:t>共振轉變</w:t>
      </w:r>
      <w:r>
        <w:t>現象——提升自身場域頻率的自然後果。</w:t>
      </w:r>
    </w:p>
    <w:p>
      <w:r/>
    </w:p>
    <w:p>
      <w:r/>
    </w:p>
    <w:bookmarkEnd w:id="635"/>
    <w:bookmarkEnd w:id="636"/>
    <w:bookmarkStart w:id="695" w:name="附录-gj营养学补充剂共振频率参考文献"/>
    <w:p>
      <w:pPr>
        <w:pStyle w:val="Heading1"/>
      </w:pPr>
      <w:r>
        <w:t>附錄 G–J：營養學、補充劑、共振頻率、參考文獻</w:t>
      </w:r>
    </w:p>
    <w:p>
      <w:r/>
    </w:p>
    <w:bookmarkStart w:id="651" w:name="附录-g.-营养建议"/>
    <w:p>
      <w:pPr>
        <w:pStyle w:val="Heading2"/>
      </w:pPr>
      <w:r>
        <w:t>附錄 G. 營養建議</w:t>
      </w:r>
    </w:p>
    <w:p>
      <w:pPr>
        <w:pStyle w:val="FirstParagraph"/>
      </w:pPr>
      <w:r>
        <w:t>量子生物駭客的身體不是一臺機器——它是</w:t>
      </w:r>
      <w:r>
        <w:rPr>
          <w:bCs/>
          <w:b/>
        </w:rPr>
        <w:t>可測量層面的生物介面</w:t>
      </w:r>
      <w:r>
        <w:t>，不可測量層面透過它顯現其意圖。你所攝入的並非中性的燃料。每一餐都承載著資訊：它要麼增強你的量子靈性糾纏，要麼使其退相干。在本附錄中，你將找到四種經過驗證的營養策略的具體膳食計劃——每一種都被精心選擇，以支援QMT方程中引數</w:t>
      </w:r>
      <w:r>
        <w:t xml:space="preserve"> </w:t>
      </w:r>
      <m:oMath>
        <m:r>
          <m:t>P</m:t>
        </m:r>
      </m:oMath>
      <w:r>
        <w:t xml:space="preserve"> </w:t>
      </w:r>
      <w:r>
        <w:t>的最佳化。選擇一種，進行實驗，衡量效果。沒有哪種飲食是神聖的——但每一種都可以成為你手中的量子心智工具（MNK）。</w:t>
      </w:r>
    </w:p>
    <w:bookmarkStart w:id="644" w:name="g.1-详细膳食计划"/>
    <w:p>
      <w:pPr>
        <w:pStyle w:val="Heading3"/>
      </w:pPr>
      <w:r>
        <w:t>G.1 詳細膳食計劃</w:t>
      </w:r>
    </w:p>
    <w:bookmarkStart w:id="642" w:name="g.1.1-四种饮食的周计划"/>
    <w:p>
      <w:pPr>
        <w:pStyle w:val="Heading4"/>
      </w:pPr>
      <w:r>
        <w:t>G.1.1 四種飲食的周計劃</w:t>
      </w:r>
    </w:p>
    <w:p>
      <w:pPr>
        <w:pStyle w:val="FirstParagraph"/>
      </w:pPr>
      <w:r>
        <w:t>以下四種營養策略在宏觀營養素結構上有所不同，但它們有一個共同的要求：每一種都為大腦提供穩定的能量來源，支援線粒體效率，並最小化全身性炎症——這是自由意志工作所依賴的三大神經可塑性支柱。</w:t>
      </w:r>
    </w:p>
    <w:p>
      <w:pPr>
        <w:pStyle w:val="CaptionedFigure"/>
      </w:pPr>
      <w:r/>
    </w:p>
    <w:p>
      <w:pPr>
        <w:pStyle w:val="ImageCaption"/>
      </w:pPr>
      <w:r>
        <w:t>四種量子飲食的宏觀營養素對比</w:t>
      </w:r>
    </w:p>
    <w:p>
      <w:pPr>
        <w:pStyle w:val="BodyText"/>
      </w:pPr>
      <w:r>
        <w:rPr>
          <w:bCs/>
          <w:b/>
        </w:rPr>
        <w:t>表 G.1：四種量子飲食的宏觀營養素與特徵</w:t>
      </w:r>
    </w:p>
    <w:tbl>
      <w:tblPr>
        <w:tblStyle w:val="Table"/>
        <w:tblW w:type="pct" w:w="5000"/>
        <w:tblLook w:firstRow="1" w:lastRow="0" w:firstColumn="0" w:lastColumn="0" w:noHBand="0" w:noVBand="0" w:val="0020"/>
      </w:tblPr>
      <w:tblGrid>
        <w:gridCol w:w="1584"/>
        <w:gridCol w:w="1584"/>
        <w:gridCol w:w="1584"/>
        <w:gridCol w:w="1584"/>
        <w:gridCol w:w="1584"/>
      </w:tblGrid>
      <w:tr>
        <w:trPr>
          <w:tblHeader w:val="true"/>
        </w:trPr>
        <w:tc>
          <w:tcPr/>
          <w:p>
            <w:pPr>
              <w:pStyle w:val="Compact"/>
              <w:jc w:val="left"/>
            </w:pPr>
            <w:r>
              <w:t>維度</w:t>
            </w:r>
          </w:p>
        </w:tc>
        <w:tc>
          <w:tcPr/>
          <w:p>
            <w:pPr>
              <w:pStyle w:val="Compact"/>
              <w:jc w:val="left"/>
            </w:pPr>
            <w:r>
              <w:t>生酮飲食</w:t>
            </w:r>
          </w:p>
        </w:tc>
        <w:tc>
          <w:tcPr/>
          <w:p>
            <w:pPr>
              <w:pStyle w:val="Compact"/>
              <w:jc w:val="left"/>
            </w:pPr>
            <w:r>
              <w:t>原始飲食</w:t>
            </w:r>
          </w:p>
        </w:tc>
        <w:tc>
          <w:tcPr/>
          <w:p>
            <w:pPr>
              <w:pStyle w:val="Compact"/>
              <w:jc w:val="left"/>
            </w:pPr>
            <w:r>
              <w:t>間歇性斷食 (16:8)</w:t>
            </w:r>
          </w:p>
        </w:tc>
        <w:tc>
          <w:tcPr/>
          <w:p>
            <w:pPr>
              <w:pStyle w:val="Compact"/>
              <w:jc w:val="left"/>
            </w:pPr>
            <w:r>
              <w:t>MIND飲食</w:t>
            </w:r>
          </w:p>
        </w:tc>
      </w:tr>
      <w:tr>
        <w:tc>
          <w:tcPr/>
          <w:p>
            <w:pPr>
              <w:pStyle w:val="Compact"/>
              <w:jc w:val="left"/>
            </w:pPr>
            <w:r>
              <w:t>脂肪</w:t>
            </w:r>
          </w:p>
        </w:tc>
        <w:tc>
          <w:tcPr/>
          <w:p>
            <w:pPr>
              <w:pStyle w:val="Compact"/>
              <w:jc w:val="left"/>
            </w:pPr>
            <w:r>
              <w:t>75%</w:t>
            </w:r>
          </w:p>
        </w:tc>
        <w:tc>
          <w:tcPr/>
          <w:p>
            <w:pPr>
              <w:pStyle w:val="Compact"/>
              <w:jc w:val="left"/>
            </w:pPr>
            <w:r>
              <w:t>35%</w:t>
            </w:r>
          </w:p>
        </w:tc>
        <w:tc>
          <w:tcPr/>
          <w:p>
            <w:pPr>
              <w:pStyle w:val="Compact"/>
              <w:jc w:val="left"/>
            </w:pPr>
            <w:r>
              <w:t>40%</w:t>
            </w:r>
          </w:p>
        </w:tc>
        <w:tc>
          <w:tcPr/>
          <w:p>
            <w:pPr>
              <w:pStyle w:val="Compact"/>
              <w:jc w:val="left"/>
            </w:pPr>
            <w:r>
              <w:t>35%</w:t>
            </w:r>
          </w:p>
        </w:tc>
      </w:tr>
      <w:tr>
        <w:tc>
          <w:tcPr/>
          <w:p>
            <w:pPr>
              <w:pStyle w:val="Compact"/>
              <w:jc w:val="left"/>
            </w:pPr>
            <w:r>
              <w:t>蛋白質</w:t>
            </w:r>
          </w:p>
        </w:tc>
        <w:tc>
          <w:tcPr/>
          <w:p>
            <w:pPr>
              <w:pStyle w:val="Compact"/>
              <w:jc w:val="left"/>
            </w:pPr>
            <w:r>
              <w:t>20%</w:t>
            </w:r>
          </w:p>
        </w:tc>
        <w:tc>
          <w:tcPr/>
          <w:p>
            <w:pPr>
              <w:pStyle w:val="Compact"/>
              <w:jc w:val="left"/>
            </w:pPr>
            <w:r>
              <w:t>30%</w:t>
            </w:r>
          </w:p>
        </w:tc>
        <w:tc>
          <w:tcPr/>
          <w:p>
            <w:pPr>
              <w:pStyle w:val="Compact"/>
              <w:jc w:val="left"/>
            </w:pPr>
            <w:r>
              <w:t>25%</w:t>
            </w:r>
          </w:p>
        </w:tc>
        <w:tc>
          <w:tcPr/>
          <w:p>
            <w:pPr>
              <w:pStyle w:val="Compact"/>
              <w:jc w:val="left"/>
            </w:pPr>
            <w:r>
              <w:t>20%</w:t>
            </w:r>
          </w:p>
        </w:tc>
      </w:tr>
      <w:tr>
        <w:tc>
          <w:tcPr/>
          <w:p>
            <w:pPr>
              <w:pStyle w:val="Compact"/>
              <w:jc w:val="left"/>
            </w:pPr>
            <w:r>
              <w:t>碳水化合物</w:t>
            </w:r>
          </w:p>
        </w:tc>
        <w:tc>
          <w:tcPr/>
          <w:p>
            <w:pPr>
              <w:pStyle w:val="Compact"/>
              <w:jc w:val="left"/>
            </w:pPr>
            <w:r>
              <w:t>5%（淨碳水）</w:t>
            </w:r>
          </w:p>
        </w:tc>
        <w:tc>
          <w:tcPr/>
          <w:p>
            <w:pPr>
              <w:pStyle w:val="Compact"/>
              <w:jc w:val="left"/>
            </w:pPr>
            <w:r>
              <w:t>35%</w:t>
            </w:r>
          </w:p>
        </w:tc>
        <w:tc>
          <w:tcPr/>
          <w:p>
            <w:pPr>
              <w:pStyle w:val="Compact"/>
              <w:jc w:val="left"/>
            </w:pPr>
            <w:r>
              <w:t>35%</w:t>
            </w:r>
          </w:p>
        </w:tc>
        <w:tc>
          <w:tcPr/>
          <w:p>
            <w:pPr>
              <w:pStyle w:val="Compact"/>
              <w:jc w:val="left"/>
            </w:pPr>
            <w:r>
              <w:t>45%（複合碳水）</w:t>
            </w:r>
          </w:p>
        </w:tc>
      </w:tr>
      <w:tr>
        <w:tc>
          <w:tcPr/>
          <w:p>
            <w:pPr>
              <w:pStyle w:val="Compact"/>
              <w:jc w:val="left"/>
            </w:pPr>
            <w:r>
              <w:t>關鍵機制</w:t>
            </w:r>
          </w:p>
        </w:tc>
        <w:tc>
          <w:tcPr/>
          <w:p>
            <w:pPr>
              <w:pStyle w:val="Compact"/>
              <w:jc w:val="left"/>
            </w:pPr>
            <w:r>
              <w:t>酮體作為大腦燃料</w:t>
            </w:r>
          </w:p>
        </w:tc>
        <w:tc>
          <w:tcPr/>
          <w:p>
            <w:pPr>
              <w:pStyle w:val="Compact"/>
              <w:jc w:val="left"/>
            </w:pPr>
            <w:r>
              <w:t>消除抗營養素</w:t>
            </w:r>
          </w:p>
        </w:tc>
        <w:tc>
          <w:tcPr/>
          <w:p>
            <w:pPr>
              <w:pStyle w:val="Compact"/>
              <w:jc w:val="left"/>
            </w:pPr>
            <w:r>
              <w:t>自噬作用，胰島素敏感性</w:t>
            </w:r>
          </w:p>
        </w:tc>
        <w:tc>
          <w:tcPr/>
          <w:p>
            <w:pPr>
              <w:pStyle w:val="Compact"/>
              <w:jc w:val="left"/>
            </w:pPr>
            <w:r>
              <w:t>多酚，Omega-3</w:t>
            </w:r>
          </w:p>
        </w:tc>
      </w:tr>
      <w:tr>
        <w:tc>
          <w:tcPr/>
          <w:p>
            <w:pPr>
              <w:pStyle w:val="Compact"/>
              <w:jc w:val="left"/>
            </w:pPr>
            <w:r>
              <w:t>主要脂肪來源</w:t>
            </w:r>
          </w:p>
        </w:tc>
        <w:tc>
          <w:tcPr/>
          <w:p>
            <w:pPr>
              <w:pStyle w:val="Compact"/>
              <w:jc w:val="left"/>
            </w:pPr>
            <w:r>
              <w:t>牛油果，橄欖油，堅果，酥油</w:t>
            </w:r>
          </w:p>
        </w:tc>
        <w:tc>
          <w:tcPr/>
          <w:p>
            <w:pPr>
              <w:pStyle w:val="Compact"/>
              <w:jc w:val="left"/>
            </w:pPr>
            <w:r>
              <w:t>椰子油，橄欖油，三文魚</w:t>
            </w:r>
          </w:p>
        </w:tc>
        <w:tc>
          <w:tcPr/>
          <w:p>
            <w:pPr>
              <w:pStyle w:val="Compact"/>
              <w:jc w:val="left"/>
            </w:pPr>
            <w:r>
              <w:t>混合，靈活</w:t>
            </w:r>
          </w:p>
        </w:tc>
        <w:tc>
          <w:tcPr/>
          <w:p>
            <w:pPr>
              <w:pStyle w:val="Compact"/>
              <w:jc w:val="left"/>
            </w:pPr>
            <w:r>
              <w:t>橄欖油，堅果，魚類</w:t>
            </w:r>
          </w:p>
        </w:tc>
      </w:tr>
      <w:tr>
        <w:tc>
          <w:tcPr/>
          <w:p>
            <w:pPr>
              <w:pStyle w:val="Compact"/>
              <w:jc w:val="left"/>
            </w:pPr>
            <w:r>
              <w:t>主要蛋白質來源</w:t>
            </w:r>
          </w:p>
        </w:tc>
        <w:tc>
          <w:tcPr/>
          <w:p>
            <w:pPr>
              <w:pStyle w:val="Compact"/>
              <w:jc w:val="left"/>
            </w:pPr>
            <w:r>
              <w:t>魚類，雞蛋，禽肉</w:t>
            </w:r>
          </w:p>
        </w:tc>
        <w:tc>
          <w:tcPr/>
          <w:p>
            <w:pPr>
              <w:pStyle w:val="Compact"/>
              <w:jc w:val="left"/>
            </w:pPr>
            <w:r>
              <w:t>野味，魚類，雞蛋</w:t>
            </w:r>
          </w:p>
        </w:tc>
        <w:tc>
          <w:tcPr/>
          <w:p>
            <w:pPr>
              <w:pStyle w:val="Compact"/>
              <w:jc w:val="left"/>
            </w:pPr>
            <w:r>
              <w:t>靈活</w:t>
            </w:r>
          </w:p>
        </w:tc>
        <w:tc>
          <w:tcPr/>
          <w:p>
            <w:pPr>
              <w:pStyle w:val="Compact"/>
              <w:jc w:val="left"/>
            </w:pPr>
            <w:r>
              <w:t>魚類，豆類</w:t>
            </w:r>
          </w:p>
        </w:tc>
      </w:tr>
      <w:tr>
        <w:tc>
          <w:tcPr/>
          <w:p>
            <w:pPr>
              <w:pStyle w:val="Compact"/>
              <w:jc w:val="left"/>
            </w:pPr>
            <w:r>
              <w:t>主要碳水來源</w:t>
            </w:r>
          </w:p>
        </w:tc>
        <w:tc>
          <w:tcPr/>
          <w:p>
            <w:pPr>
              <w:pStyle w:val="Compact"/>
              <w:jc w:val="left"/>
            </w:pPr>
            <w:r>
              <w:t>葉菜類</w:t>
            </w:r>
          </w:p>
        </w:tc>
        <w:tc>
          <w:tcPr/>
          <w:p>
            <w:pPr>
              <w:pStyle w:val="Compact"/>
              <w:jc w:val="left"/>
            </w:pPr>
            <w:r>
              <w:t>紅薯，水果</w:t>
            </w:r>
          </w:p>
        </w:tc>
        <w:tc>
          <w:tcPr/>
          <w:p>
            <w:pPr>
              <w:pStyle w:val="Compact"/>
              <w:jc w:val="left"/>
            </w:pPr>
            <w:r>
              <w:t>靈活，進食視窗期</w:t>
            </w:r>
          </w:p>
        </w:tc>
        <w:tc>
          <w:tcPr/>
          <w:p>
            <w:pPr>
              <w:pStyle w:val="Compact"/>
              <w:jc w:val="left"/>
            </w:pPr>
            <w:r>
              <w:t>全穀物，漿果，綠葉菜</w:t>
            </w:r>
          </w:p>
        </w:tc>
      </w:tr>
      <w:tr>
        <w:tc>
          <w:tcPr/>
          <w:p>
            <w:pPr>
              <w:pStyle w:val="Compact"/>
              <w:jc w:val="left"/>
            </w:pPr>
            <w:r>
              <w:t>QMT的優勢</w:t>
            </w:r>
          </w:p>
        </w:tc>
        <w:tc>
          <w:tcPr/>
          <w:p>
            <w:pPr>
              <w:pStyle w:val="Compact"/>
              <w:jc w:val="left"/>
            </w:pPr>
            <w:r>
              <w:t>大腦能量穩定，無血糖飆升</w:t>
            </w:r>
          </w:p>
        </w:tc>
        <w:tc>
          <w:tcPr/>
          <w:p>
            <w:pPr>
              <w:pStyle w:val="Compact"/>
              <w:jc w:val="left"/>
            </w:pPr>
            <w:r>
              <w:t>消除腸道炎症</w:t>
            </w:r>
          </w:p>
        </w:tc>
        <w:tc>
          <w:tcPr/>
          <w:p>
            <w:pPr>
              <w:pStyle w:val="Compact"/>
              <w:jc w:val="left"/>
            </w:pPr>
            <w:r>
              <w:t>神經元再生（自噬）</w:t>
            </w:r>
          </w:p>
        </w:tc>
        <w:tc>
          <w:tcPr/>
          <w:p>
            <w:pPr>
              <w:pStyle w:val="Compact"/>
              <w:jc w:val="left"/>
            </w:pPr>
            <w:r>
              <w:t>最大神經保護</w:t>
            </w:r>
          </w:p>
        </w:tc>
      </w:tr>
      <w:tr>
        <w:tc>
          <w:tcPr/>
          <w:p>
            <w:pPr>
              <w:pStyle w:val="Compact"/>
              <w:jc w:val="left"/>
            </w:pPr>
            <w:r>
              <w:t>挑戰</w:t>
            </w:r>
          </w:p>
        </w:tc>
        <w:tc>
          <w:tcPr/>
          <w:p>
            <w:pPr>
              <w:pStyle w:val="Compact"/>
              <w:jc w:val="left"/>
            </w:pPr>
            <w:r>
              <w:t>適應期2-4周</w:t>
            </w:r>
          </w:p>
        </w:tc>
        <w:tc>
          <w:tcPr/>
          <w:p>
            <w:pPr>
              <w:pStyle w:val="Compact"/>
              <w:jc w:val="left"/>
            </w:pPr>
            <w:r>
              <w:t>高品質食材成本高</w:t>
            </w:r>
          </w:p>
        </w:tc>
        <w:tc>
          <w:tcPr/>
          <w:p>
            <w:pPr>
              <w:pStyle w:val="Compact"/>
              <w:jc w:val="left"/>
            </w:pPr>
            <w:r>
              <w:t>斷食視窗期飢餓感</w:t>
            </w:r>
          </w:p>
        </w:tc>
        <w:tc>
          <w:tcPr/>
          <w:p>
            <w:pPr>
              <w:pStyle w:val="Compact"/>
              <w:jc w:val="left"/>
            </w:pPr>
            <w:r>
              <w:t>認知效果較慢顯現</w:t>
            </w:r>
          </w:p>
        </w:tc>
      </w:tr>
      <w:tr>
        <w:tc>
          <w:tcPr/>
          <w:p>
            <w:pPr>
              <w:pStyle w:val="Compact"/>
              <w:jc w:val="left"/>
            </w:pPr>
            <w:r>
              <w:t>適合人群</w:t>
            </w:r>
          </w:p>
        </w:tc>
        <w:tc>
          <w:tcPr/>
          <w:p>
            <w:pPr>
              <w:pStyle w:val="Compact"/>
              <w:jc w:val="left"/>
            </w:pPr>
            <w:r>
              <w:t>深度工作，精神性生酮</w:t>
            </w:r>
          </w:p>
        </w:tc>
        <w:tc>
          <w:tcPr/>
          <w:p>
            <w:pPr>
              <w:pStyle w:val="Compact"/>
              <w:jc w:val="left"/>
            </w:pPr>
            <w:r>
              <w:t>對麩質敏感，自身免疫</w:t>
            </w:r>
          </w:p>
        </w:tc>
        <w:tc>
          <w:tcPr/>
          <w:p>
            <w:pPr>
              <w:pStyle w:val="Compact"/>
              <w:jc w:val="left"/>
            </w:pPr>
            <w:r>
              <w:t>注重簡潔的生物駭客</w:t>
            </w:r>
          </w:p>
        </w:tc>
        <w:tc>
          <w:tcPr/>
          <w:p>
            <w:pPr>
              <w:pStyle w:val="Compact"/>
              <w:jc w:val="left"/>
            </w:pPr>
            <w:r>
              <w:t>長期神經保護</w:t>
            </w:r>
          </w:p>
        </w:tc>
      </w:tr>
    </w:tbl>
    <w:p>
      <w:pPr>
        <w:pStyle w:val="BodyText"/>
      </w:pPr>
      <w:r>
        <w:t>這些數字背後隱藏著什麼？生酮飲食將大腦轉變為酮體燃燒機——β-羥基丁酸（BHB）穿越血腦屏障的效率比葡萄糖高40%，並刺激BDNF（腦源性神經營養因子）——神經元生長激素的產生</w:t>
      </w:r>
      <w:r>
        <w:rPr>
          <w:rStyle w:val="FootnoteReference"/>
        </w:rPr>
      </w:r>
      <w:r>
        <w:t>。原始飲食消除了最常見的慢性炎症啟用物：麩質、酪蛋白、凝集素和加工植物油——這在實踐中意味著減少腦霧並更快進入心流狀態。間歇性斷食（IF）16:8啟用自噬作用——受損線粒體和神經元蛋白的回收過程——在斷食14-16小時後達到高峰</w:t>
      </w:r>
      <w:r>
        <w:rPr>
          <w:rStyle w:val="FootnoteReference"/>
        </w:rPr>
      </w:r>
      <w:r>
        <w:t>。MIND飲食（地中海-DASH神經退行性延遲干預）是科學文獻記錄最充分的神經保護策略，基於保加利亞和日本沖繩百歲老人的飲食，強調多酚（紅酒中的白藜蘆醇，漿果中的花青素）和深海魚類的DHA/EPA脂肪酸。</w:t>
      </w:r>
    </w:p>
    <w:p>
      <w:pPr>
        <w:pStyle w:val="BodyText"/>
      </w:pPr>
      <w:r>
        <w:t>飲食選擇取決於你當前的給定狀態</w:t>
      </w:r>
      <w:r>
        <w:t xml:space="preserve"> </w:t>
      </w:r>
      <m:oMath>
        <m:sSub>
          <m:e>
            <m:r>
              <m:t>P</m:t>
            </m:r>
          </m:e>
          <m:sub>
            <m:r>
              <m:t>d</m:t>
            </m:r>
            <m:r>
              <m:t>a</m:t>
            </m:r>
            <m:r>
              <m:t>n</m:t>
            </m:r>
            <m:r>
              <m:t>y</m:t>
            </m:r>
          </m:sub>
        </m:sSub>
      </m:oMath>
      <w:r>
        <w:t>。如果你長期受腦霧困擾，先從4周的原始飲食開始，以消除潛在過敏原。如果你在創意工作中需要最大專注力，生酮飲食將為你提供最穩定的能量基底。間歇性斷食是注重簡潔者的最佳策略——你不需要改變</w:t>
      </w:r>
      <w:r>
        <w:rPr>
          <w:iCs/>
          <w:i/>
        </w:rPr>
        <w:t>吃什麼</w:t>
      </w:r>
      <w:r>
        <w:t>，只需要改變</w:t>
      </w:r>
      <w:r>
        <w:rPr>
          <w:iCs/>
          <w:i/>
        </w:rPr>
        <w:t>何時吃</w:t>
      </w:r>
      <w:r>
        <w:t>。MIND飲食是長期投資，在達到目標思維清晰度水平後作為基礎飲食的理想選擇。</w:t>
      </w:r>
    </w:p>
    <w:p>
      <w:pPr>
        <w:pStyle w:val="BodyText"/>
      </w:pPr>
      <w:r>
        <w:rPr>
          <w:bCs/>
          <w:b/>
        </w:rPr>
        <w:t>框架：</w:t>
      </w:r>
      <w:r>
        <w:rPr>
          <w:bCs/>
          <w:b/>
        </w:rPr>
        <w:t>“</w:t>
      </w:r>
      <w:r>
        <w:rPr>
          <w:bCs/>
          <w:b/>
        </w:rPr>
        <w:t>生酮飲食的一日計劃——示例星期二</w:t>
      </w:r>
      <w:r>
        <w:rPr>
          <w:bCs/>
          <w:b/>
        </w:rPr>
        <w:t>”</w:t>
      </w:r>
    </w:p>
    <w:p>
      <w:pPr>
        <w:pStyle w:val="BodyText"/>
      </w:pPr>
      <w:r>
        <w:rPr>
          <w:bCs/>
          <w:b/>
        </w:rPr>
        <w:t>7:00</w:t>
      </w:r>
      <w:r>
        <w:t xml:space="preserve"> </w:t>
      </w:r>
      <w:r>
        <w:t>— 喜馬拉雅鹽溫水（一小撮）+ 加MCT油（15ml）和酥油（10g）的咖啡。這種組合在30分鐘內將酮體提升至0.5-1.0 mmol/L，為大腦提供即時燃料而不觸發胰島素反應。</w:t>
      </w:r>
    </w:p>
    <w:p>
      <w:pPr>
        <w:pStyle w:val="BodyText"/>
      </w:pPr>
      <w:r>
        <w:rPr>
          <w:bCs/>
          <w:b/>
        </w:rPr>
        <w:t>10:00</w:t>
      </w:r>
      <w:r>
        <w:t xml:space="preserve"> </w:t>
      </w:r>
      <w:r>
        <w:t>— 3個雞蛋煎蛋卷（用酥油煎），菠菜，牛油果（半個），橄欖油（一勺），鹽，胡椒，薑黃（一小撮，促進脂肪吸收和減少炎症）。</w:t>
      </w:r>
    </w:p>
    <w:p>
      <w:pPr>
        <w:pStyle w:val="BodyText"/>
      </w:pPr>
      <w:r>
        <w:rPr>
          <w:bCs/>
          <w:b/>
        </w:rPr>
        <w:t>14:00</w:t>
      </w:r>
      <w:r>
        <w:t xml:space="preserve"> </w:t>
      </w:r>
      <w:r>
        <w:t>— 煙燻三文魚沙拉（150g），芝麻菜，黃瓜，橄欖油（一勺），核桃（30g），檸檬汁。</w:t>
      </w:r>
    </w:p>
    <w:p>
      <w:pPr>
        <w:pStyle w:val="BodyText"/>
      </w:pPr>
      <w:r>
        <w:rPr>
          <w:bCs/>
          <w:b/>
        </w:rPr>
        <w:t>18:00</w:t>
      </w:r>
      <w:r>
        <w:t xml:space="preserve"> </w:t>
      </w:r>
      <w:r>
        <w:t>— 烤雞配蔬菜（西蘭花，花椰菜，橄欖油，大蒜）+ 烤後鍋中加酥油（15g）以增加脂肪。</w:t>
      </w:r>
    </w:p>
    <w:p>
      <w:pPr>
        <w:pStyle w:val="BodyText"/>
      </w:pPr>
      <w:r>
        <w:rPr>
          <w:bCs/>
          <w:b/>
        </w:rPr>
        <w:t>21:00（可選）</w:t>
      </w:r>
      <w:r>
        <w:t xml:space="preserve"> </w:t>
      </w:r>
      <w:r>
        <w:t>— 花草茶 + 一把夏威夷果（30g）——堅果中單不飽和脂肪酸含量最高，零淨碳水化合物。</w:t>
      </w:r>
    </w:p>
    <w:p>
      <w:r/>
    </w:p>
    <w:p>
      <w:pPr>
        <w:pStyle w:val="FirstParagraph"/>
      </w:pPr>
      <w:r>
        <w:rPr>
          <w:bCs/>
          <w:b/>
        </w:rPr>
        <w:t>框架：</w:t>
      </w:r>
      <w:r>
        <w:rPr>
          <w:bCs/>
          <w:b/>
        </w:rPr>
        <w:t>“</w:t>
      </w:r>
      <w:r>
        <w:rPr>
          <w:bCs/>
          <w:b/>
        </w:rPr>
        <w:t>間歇性斷食 IF 16:8 的一日計劃——示例星期四</w:t>
      </w:r>
      <w:r>
        <w:rPr>
          <w:bCs/>
          <w:b/>
        </w:rPr>
        <w:t>”</w:t>
      </w:r>
    </w:p>
    <w:p>
      <w:pPr>
        <w:pStyle w:val="BodyText"/>
      </w:pPr>
      <w:r>
        <w:t>進食視窗：12:00-20:00。斷食：20:00-12:00（包括睡眠時間）。</w:t>
      </w:r>
    </w:p>
    <w:p>
      <w:pPr>
        <w:pStyle w:val="BodyText"/>
      </w:pPr>
      <w:r>
        <w:rPr>
          <w:bCs/>
          <w:b/>
        </w:rPr>
        <w:t>12:00（第一餐）</w:t>
      </w:r>
      <w:r>
        <w:t xml:space="preserve"> </w:t>
      </w:r>
      <w:r>
        <w:t>— 大份沙拉：藜麥（煮熟100g），烤三文魚（120g），牛油果（半個），小番茄，橄欖油（2勺），南瓜籽（20g），檸檬汁。</w:t>
      </w:r>
    </w:p>
    <w:p>
      <w:pPr>
        <w:pStyle w:val="BodyText"/>
      </w:pPr>
      <w:r>
        <w:rPr>
          <w:bCs/>
          <w:b/>
        </w:rPr>
        <w:t>15:30</w:t>
      </w:r>
      <w:r>
        <w:t xml:space="preserve"> </w:t>
      </w:r>
      <w:r>
        <w:t>— 希臘酸奶（全脂，150g）配堅果（20g）和漿果（50g）。</w:t>
      </w:r>
    </w:p>
    <w:p>
      <w:pPr>
        <w:pStyle w:val="BodyText"/>
      </w:pPr>
      <w:r>
        <w:rPr>
          <w:bCs/>
          <w:b/>
        </w:rPr>
        <w:t>19:00（最後一餐）</w:t>
      </w:r>
      <w:r>
        <w:t xml:space="preserve"> </w:t>
      </w:r>
      <w:r>
        <w:t>— 炒：火雞肉（150g），時令蔬菜（彩椒，西葫蘆，西蘭花），醬油（一茶匙），芝麻油（一茶匙），姜，大蒜。茉莉香米（50g生重）。</w:t>
      </w:r>
    </w:p>
    <w:p>
      <w:pPr>
        <w:pStyle w:val="BodyText"/>
      </w:pPr>
      <w:r>
        <w:rPr>
          <w:bCs/>
          <w:b/>
        </w:rPr>
        <w:t>IF的關鍵原則</w:t>
      </w:r>
      <w:r>
        <w:t>：斷食視窗期間允許飲用水、黑咖啡、綠茶（無糖，無奶）。加MCT油的咖啡不打破斷食——但加黃油的咖啡則會打破（含有微量酪蛋白蛋白）。</w:t>
      </w:r>
    </w:p>
    <w:p>
      <w:r/>
    </w:p>
    <w:bookmarkEnd w:id="642"/>
    <w:bookmarkStart w:id="643" w:name="g.1.2-量子生物黑客的购物清单"/>
    <w:p>
      <w:pPr>
        <w:pStyle w:val="Heading4"/>
      </w:pPr>
      <w:r>
        <w:t>G.1.2 量子生物駭客的購物清單</w:t>
      </w:r>
    </w:p>
    <w:p>
      <w:pPr>
        <w:pStyle w:val="FirstParagraph"/>
      </w:pPr>
      <w:r>
        <w:t>以下清單按照帕累託原則構建：20%的食材提供80%的營養價值。每週採購——根據季節輪換。</w:t>
      </w:r>
    </w:p>
    <w:p>
      <w:pPr>
        <w:pStyle w:val="BodyText"/>
      </w:pPr>
      <w:r>
        <w:rPr>
          <w:bCs/>
          <w:b/>
        </w:rPr>
        <w:t>表 G.2：每週購物清單——類別與食材</w:t>
      </w:r>
    </w:p>
    <w:tbl>
      <w:tblPr>
        <w:tblStyle w:val="Table"/>
        <w:tblW w:type="pct" w:w="5000"/>
        <w:tblLook w:firstRow="1" w:lastRow="0" w:firstColumn="0" w:lastColumn="0" w:noHBand="0" w:noVBand="0" w:val="0020"/>
      </w:tblPr>
      <w:tblGrid>
        <w:gridCol w:w="2640"/>
        <w:gridCol w:w="2640"/>
        <w:gridCol w:w="2640"/>
      </w:tblGrid>
      <w:tr>
        <w:trPr>
          <w:tblHeader w:val="true"/>
        </w:trPr>
        <w:tc>
          <w:tcPr/>
          <w:p>
            <w:pPr>
              <w:pStyle w:val="Compact"/>
              <w:jc w:val="left"/>
            </w:pPr>
            <w:r>
              <w:t>類別</w:t>
            </w:r>
          </w:p>
        </w:tc>
        <w:tc>
          <w:tcPr/>
          <w:p>
            <w:pPr>
              <w:pStyle w:val="Compact"/>
              <w:jc w:val="left"/>
            </w:pPr>
            <w:r>
              <w:t>食材（每週數量）</w:t>
            </w:r>
          </w:p>
        </w:tc>
        <w:tc>
          <w:tcPr/>
          <w:p>
            <w:pPr>
              <w:pStyle w:val="Compact"/>
              <w:jc w:val="left"/>
            </w:pPr>
            <w:r>
              <w:t>QMT適用理由</w:t>
            </w:r>
          </w:p>
        </w:tc>
      </w:tr>
      <w:tr>
        <w:tc>
          <w:tcPr/>
          <w:p>
            <w:pPr>
              <w:pStyle w:val="Compact"/>
              <w:jc w:val="left"/>
            </w:pPr>
            <w:r>
              <w:rPr>
                <w:bCs/>
                <w:b/>
              </w:rPr>
              <w:t>基礎脂肪</w:t>
            </w:r>
          </w:p>
        </w:tc>
        <w:tc>
          <w:tcPr/>
          <w:p>
            <w:pPr>
              <w:pStyle w:val="Compact"/>
              <w:jc w:val="left"/>
            </w:pPr>
            <w:r>
              <w:t>特級初榨橄欖油（500ml），酥油（200g），MCT椰子油（250ml），牛油果（5個）</w:t>
            </w:r>
          </w:p>
        </w:tc>
        <w:tc>
          <w:tcPr/>
          <w:p>
            <w:pPr>
              <w:pStyle w:val="Compact"/>
              <w:jc w:val="left"/>
            </w:pPr>
            <w:r>
              <w:t>線粒體燃料，酮體前體</w:t>
            </w:r>
          </w:p>
        </w:tc>
      </w:tr>
      <w:tr>
        <w:tc>
          <w:tcPr/>
          <w:p>
            <w:pPr>
              <w:pStyle w:val="Compact"/>
              <w:jc w:val="left"/>
            </w:pPr>
            <w:r>
              <w:rPr>
                <w:bCs/>
                <w:b/>
              </w:rPr>
              <w:t>蛋白質</w:t>
            </w:r>
          </w:p>
        </w:tc>
        <w:tc>
          <w:tcPr/>
          <w:p>
            <w:pPr>
              <w:pStyle w:val="Compact"/>
              <w:jc w:val="left"/>
            </w:pPr>
            <w:r>
              <w:t>散養雞蛋（18個），野生三文魚（400g），火雞/雞胸肉（500g），橄欖油浸沙丁魚（2罐），有機豆腐（可選，300g）</w:t>
            </w:r>
          </w:p>
        </w:tc>
        <w:tc>
          <w:tcPr/>
          <w:p>
            <w:pPr>
              <w:pStyle w:val="Compact"/>
              <w:jc w:val="left"/>
            </w:pPr>
            <w:r>
              <w:t>神經遞質氨基酸，DHA/EPA</w:t>
            </w:r>
          </w:p>
        </w:tc>
      </w:tr>
      <w:tr>
        <w:tc>
          <w:tcPr/>
          <w:p>
            <w:pPr>
              <w:pStyle w:val="Compact"/>
              <w:jc w:val="left"/>
            </w:pPr>
            <w:r>
              <w:rPr>
                <w:bCs/>
                <w:b/>
              </w:rPr>
              <w:t>低/複合碳水化合物</w:t>
            </w:r>
          </w:p>
        </w:tc>
        <w:tc>
          <w:tcPr/>
          <w:p>
            <w:pPr>
              <w:pStyle w:val="Compact"/>
              <w:jc w:val="left"/>
            </w:pPr>
            <w:r>
              <w:t>嫩菠菜（300g），芝麻菜（200g），西蘭花（400g），花椰菜（1個），紅薯（1kg），藜麥（500g），漿果（300g）</w:t>
            </w:r>
          </w:p>
        </w:tc>
        <w:tc>
          <w:tcPr/>
          <w:p>
            <w:pPr>
              <w:pStyle w:val="Compact"/>
              <w:jc w:val="left"/>
            </w:pPr>
            <w:r>
              <w:t>益生元纖維，多酚，穩定血糖</w:t>
            </w:r>
          </w:p>
        </w:tc>
      </w:tr>
      <w:tr>
        <w:tc>
          <w:tcPr/>
          <w:p>
            <w:pPr>
              <w:pStyle w:val="Compact"/>
              <w:jc w:val="left"/>
            </w:pPr>
            <w:r>
              <w:rPr>
                <w:bCs/>
                <w:b/>
              </w:rPr>
              <w:t>堅果和種子</w:t>
            </w:r>
          </w:p>
        </w:tc>
        <w:tc>
          <w:tcPr/>
          <w:p>
            <w:pPr>
              <w:pStyle w:val="Compact"/>
              <w:jc w:val="left"/>
            </w:pPr>
            <w:r>
              <w:t>核桃（200g），夏威夷果（150g），南瓜籽（150g），奇亞籽（100g），杏仁（200g）</w:t>
            </w:r>
          </w:p>
        </w:tc>
        <w:tc>
          <w:tcPr/>
          <w:p>
            <w:pPr>
              <w:pStyle w:val="Compact"/>
              <w:jc w:val="left"/>
            </w:pPr>
            <w:r>
              <w:t>鎂，鋅，維生素E，健康脂肪</w:t>
            </w:r>
          </w:p>
        </w:tc>
      </w:tr>
      <w:tr>
        <w:tc>
          <w:tcPr/>
          <w:p>
            <w:pPr>
              <w:pStyle w:val="Compact"/>
              <w:jc w:val="left"/>
            </w:pPr>
            <w:r>
              <w:rPr>
                <w:bCs/>
                <w:b/>
              </w:rPr>
              <w:t>香料和新增劑</w:t>
            </w:r>
          </w:p>
        </w:tc>
        <w:tc>
          <w:tcPr/>
          <w:p>
            <w:pPr>
              <w:pStyle w:val="Compact"/>
              <w:jc w:val="left"/>
            </w:pPr>
            <w:r>
              <w:t>薑黃（一小罐），卡宴辣椒，錫蘭肉桂，新鮮姜，大蒜，喜馬拉雅鹽/粉紅鹽</w:t>
            </w:r>
          </w:p>
        </w:tc>
        <w:tc>
          <w:tcPr/>
          <w:p>
            <w:pPr>
              <w:pStyle w:val="Compact"/>
              <w:jc w:val="left"/>
            </w:pPr>
            <w:r>
              <w:t>肝臟支援，胰島素敏感性，抗氧化</w:t>
            </w:r>
          </w:p>
        </w:tc>
      </w:tr>
      <w:tr>
        <w:tc>
          <w:tcPr/>
          <w:p>
            <w:pPr>
              <w:pStyle w:val="Compact"/>
              <w:jc w:val="left"/>
            </w:pPr>
            <w:r>
              <w:rPr>
                <w:bCs/>
                <w:b/>
              </w:rPr>
              <w:t>飲品</w:t>
            </w:r>
          </w:p>
        </w:tc>
        <w:tc>
          <w:tcPr/>
          <w:p>
            <w:pPr>
              <w:pStyle w:val="Compact"/>
              <w:jc w:val="left"/>
            </w:pPr>
            <w:r>
              <w:t>咖啡豆（250g），抹茶綠茶（30g），過濾/礦泉水（10L），生可可（100g）</w:t>
            </w:r>
          </w:p>
        </w:tc>
        <w:tc>
          <w:tcPr/>
          <w:p>
            <w:pPr>
              <w:pStyle w:val="Compact"/>
              <w:jc w:val="left"/>
            </w:pPr>
            <w:r>
              <w:t>L-茶氨酸（專注力），咖啡因，可可多酚</w:t>
            </w:r>
          </w:p>
        </w:tc>
      </w:tr>
      <w:tr>
        <w:tc>
          <w:tcPr/>
          <w:p>
            <w:pPr>
              <w:pStyle w:val="Compact"/>
              <w:jc w:val="left"/>
            </w:pPr>
            <w:r>
              <w:rPr>
                <w:bCs/>
                <w:b/>
              </w:rPr>
              <w:t>發酵食品</w:t>
            </w:r>
          </w:p>
        </w:tc>
        <w:tc>
          <w:tcPr/>
          <w:p>
            <w:pPr>
              <w:pStyle w:val="Compact"/>
              <w:jc w:val="left"/>
            </w:pPr>
            <w:r>
              <w:t>酸菜（一罐），原味希臘酸奶（500g），開菲爾（500ml）</w:t>
            </w:r>
          </w:p>
        </w:tc>
        <w:tc>
          <w:tcPr/>
          <w:p>
            <w:pPr>
              <w:pStyle w:val="Compact"/>
              <w:jc w:val="left"/>
            </w:pPr>
            <w:r>
              <w:t>腸道微生物群——第二個大腦（腸腦軸）</w:t>
            </w:r>
          </w:p>
        </w:tc>
      </w:tr>
    </w:tbl>
    <w:p>
      <w:pPr>
        <w:pStyle w:val="BodyText"/>
      </w:pPr>
      <w:r>
        <w:rPr>
          <w:bCs/>
          <w:b/>
        </w:rPr>
        <w:t>關鍵購物原則</w:t>
      </w:r>
      <w:r>
        <w:t>：選擇供應鏈最短的食材。挪威野生三文魚 &gt; 養殖三文魚。散養雞蛋 &gt; 籠養雞蛋。本地壓榨橄欖油 &gt; 超市進口瓶裝油。你攝入體內的每一種成分都應具有</w:t>
      </w:r>
      <w:r>
        <w:rPr>
          <w:bCs/>
          <w:b/>
        </w:rPr>
        <w:t>讀取誠實性</w:t>
      </w:r>
      <w:r>
        <w:t>——產地和生產日期必須透明。你的線粒體知道，某種成分是出於善意生產的，還是出於工業成本最佳化的。</w:t>
      </w:r>
    </w:p>
    <w:bookmarkEnd w:id="643"/>
    <w:bookmarkEnd w:id="644"/>
    <w:bookmarkStart w:id="650" w:name="g.2-量子食谱"/>
    <w:p>
      <w:pPr>
        <w:pStyle w:val="Heading3"/>
      </w:pPr>
      <w:r>
        <w:t>G.2 量子食譜</w:t>
      </w:r>
    </w:p>
    <w:p>
      <w:pPr>
        <w:pStyle w:val="FirstParagraph"/>
      </w:pPr>
      <w:r>
        <w:t>在超物理學（ezoFizyka）中，食物不僅僅是生物化學——它也是</w:t>
      </w:r>
      <w:r>
        <w:rPr>
          <w:bCs/>
          <w:b/>
        </w:rPr>
        <w:t>意圖的載體</w:t>
      </w:r>
      <w:r>
        <w:t>。以全神貫注的狀態準備一餐，將其轉化為一種主動冥想形式。以下食譜結合了高營養密度與儀式感：每一個都包含一條意圖指引，你在準備過程中默唸它。</w:t>
      </w:r>
    </w:p>
    <w:bookmarkStart w:id="649" w:name="g.2.1-5道含意图的食谱"/>
    <w:p>
      <w:pPr>
        <w:pStyle w:val="Heading4"/>
      </w:pPr>
      <w:r>
        <w:t>G.2.1 5道含意圖的食譜</w:t>
      </w:r>
    </w:p>
    <w:p>
      <w:pPr>
        <w:pStyle w:val="FirstParagraph"/>
      </w:pPr>
      <w:r>
        <w:rPr>
          <w:bCs/>
          <w:b/>
        </w:rPr>
        <w:t>1. 專注力靈藥——MCT和L-茶氨酸咖啡（5分鐘）</w:t>
      </w:r>
    </w:p>
    <w:p>
      <w:pPr>
        <w:pStyle w:val="BodyText"/>
      </w:pPr>
      <w:r>
        <w:rPr>
          <w:iCs/>
          <w:i/>
        </w:rPr>
        <w:t>食材</w:t>
      </w:r>
      <w:r>
        <w:t>：沖泡咖啡（250ml），MCT油（10ml），酥油（5g），L-茶氨酸（200mg粉末），一小撮錫蘭肉桂。</w:t>
      </w:r>
    </w:p>
    <w:p>
      <w:pPr>
        <w:pStyle w:val="BodyText"/>
      </w:pPr>
      <w:r>
        <w:rPr>
          <w:iCs/>
          <w:i/>
        </w:rPr>
        <w:t>做法</w:t>
      </w:r>
      <w:r>
        <w:t>：沖泡咖啡。將咖啡倒入手持攪拌器中，加入MCT油、酥油、L-茶氨酸和肉桂。攪拌20秒至絲滑泡沫狀。倒入你最喜愛的杯子。</w:t>
      </w:r>
    </w:p>
    <w:p>
      <w:pPr>
        <w:pStyle w:val="BodyText"/>
      </w:pPr>
      <w:r>
        <w:rPr>
          <w:iCs/>
          <w:i/>
        </w:rPr>
        <w:t>意圖</w:t>
      </w:r>
      <w:r>
        <w:t>：攪拌時在心中默唸：</w:t>
      </w:r>
      <w:r>
        <w:rPr>
          <w:iCs/>
          <w:i/>
        </w:rPr>
        <w:t>“</w:t>
      </w:r>
      <w:r>
        <w:rPr>
          <w:iCs/>
          <w:i/>
        </w:rPr>
        <w:t>這能量服務於我最高的清晰度。</w:t>
      </w:r>
      <w:r>
        <w:rPr>
          <w:iCs/>
          <w:i/>
        </w:rPr>
        <w:t>”</w:t>
      </w:r>
      <w:r>
        <w:t xml:space="preserve"> </w:t>
      </w:r>
      <w:r>
        <w:t>咖啡因 + L-茶氨酸產生協同的”平靜專注”效果——提升Beta波段活動而無內心顫抖</w:t>
      </w:r>
      <w:r>
        <w:rPr>
          <w:rStyle w:val="FootnoteReference"/>
        </w:rPr>
      </w:r>
      <w:r>
        <w:t>。</w:t>
      </w:r>
    </w:p>
    <w:p>
      <w:pPr>
        <w:pStyle w:val="BodyText"/>
      </w:pPr>
      <w:r>
        <w:rPr>
          <w:bCs/>
          <w:b/>
        </w:rPr>
        <w:t>2. 佛碗——量子重置（20分鐘）</w:t>
      </w:r>
    </w:p>
    <w:p>
      <w:pPr>
        <w:pStyle w:val="BodyText"/>
      </w:pPr>
      <w:r>
        <w:rPr>
          <w:iCs/>
          <w:i/>
        </w:rPr>
        <w:t>食材</w:t>
      </w:r>
      <w:r>
        <w:t>：藜麥（煮熟，100g），嫩菠菜（一把），烤紅薯丁（100g），牛油果（半個），鷹嘴豆（一罐，瀝乾，50g），鷹嘴豆泥（一勺），南瓜籽（10g），橄欖油（一勺），檸檬汁，薑黃，胡椒。</w:t>
      </w:r>
    </w:p>
    <w:p>
      <w:pPr>
        <w:pStyle w:val="BodyText"/>
      </w:pPr>
      <w:r>
        <w:rPr>
          <w:iCs/>
          <w:i/>
        </w:rPr>
        <w:t>做法</w:t>
      </w:r>
      <w:r>
        <w:t>：將所有食材擺放在碗中，以藜麥為基底。分割槽域加入菠菜、紅薯、牛油果和鷹嘴豆。中間放一勺鷹嘴豆泥。撒上南瓜籽，淋上橄欖油和檸檬汁。撒上薑黃和胡椒（胡椒可將薑黃素吸收率提高2000%）。</w:t>
      </w:r>
    </w:p>
    <w:p>
      <w:pPr>
        <w:pStyle w:val="BodyText"/>
      </w:pPr>
      <w:r>
        <w:rPr>
          <w:iCs/>
          <w:i/>
        </w:rPr>
        <w:t>意圖</w:t>
      </w:r>
      <w:r>
        <w:t>：擺放每一區域時，想象你生活的相應方面：藜麥（基底）= 根基，菠菜（綠色）= 成長，紅薯（橙色）= 能量，牛油果（奶油質感）= 柔韌，鷹嘴豆（口感）= 力量。這碗成為你絕對意志的地圖。</w:t>
      </w:r>
    </w:p>
    <w:p>
      <w:pPr>
        <w:pStyle w:val="BodyText"/>
      </w:pPr>
      <w:r>
        <w:rPr>
          <w:bCs/>
          <w:b/>
        </w:rPr>
        <w:t>3. 神經可塑性湯——花椰菜奶油湯（35分鐘）</w:t>
      </w:r>
    </w:p>
    <w:p>
      <w:pPr>
        <w:pStyle w:val="BodyText"/>
      </w:pPr>
      <w:r>
        <w:rPr>
          <w:iCs/>
          <w:i/>
        </w:rPr>
        <w:t>食材</w:t>
      </w:r>
      <w:r>
        <w:t>：花椰菜（1顆），洋蔥（1個），大蒜（3瓣），姜（2cm塊），蔬菜高湯（500ml），椰奶（200ml），橄欖油（一勺），酥油（一勺），鹽，胡椒，肉豆蔻。</w:t>
      </w:r>
    </w:p>
    <w:p>
      <w:pPr>
        <w:pStyle w:val="BodyText"/>
      </w:pPr>
      <w:r>
        <w:rPr>
          <w:iCs/>
          <w:i/>
        </w:rPr>
        <w:t>做法</w:t>
      </w:r>
      <w:r>
        <w:t>：橄欖油中炒軟洋蔥、大蒜和姜（5分鐘）。加入花椰菜和高湯。煮20分鐘至軟。攪拌成奶油狀。加入椰奶和酥油。調味。</w:t>
      </w:r>
    </w:p>
    <w:p>
      <w:pPr>
        <w:pStyle w:val="BodyText"/>
      </w:pPr>
      <w:r>
        <w:rPr>
          <w:iCs/>
          <w:i/>
        </w:rPr>
        <w:t>意圖</w:t>
      </w:r>
      <w:r>
        <w:t>：花椰菜、大蒜和姜是神經保護三劍客——花椰菜中的蘿蔔硫素啟用Nrf2基因，該基因調控200多個抗氧化基因</w:t>
      </w:r>
      <w:r>
        <w:rPr>
          <w:rStyle w:val="FootnoteReference"/>
        </w:rPr>
      </w:r>
      <w:r>
        <w:t>。烹飪時想象每一勺如何重建你神經元的髓鞘——你大腦中高速傳導通路的建築材料。</w:t>
      </w:r>
    </w:p>
    <w:p>
      <w:pPr>
        <w:pStyle w:val="BodyText"/>
      </w:pPr>
      <w:r>
        <w:rPr>
          <w:bCs/>
          <w:b/>
        </w:rPr>
        <w:t>4. 自噬冰沙——綠色啟用劑（10分鐘）</w:t>
      </w:r>
    </w:p>
    <w:p>
      <w:pPr>
        <w:pStyle w:val="BodyText"/>
      </w:pPr>
      <w:r>
        <w:rPr>
          <w:iCs/>
          <w:i/>
        </w:rPr>
        <w:t>食材</w:t>
      </w:r>
      <w:r>
        <w:t>：冷凍菠菜（一把），黃瓜（半根），青蘋果（半個），姜（1cm塊），歐芹葉（一束），檸檬汁（半個檸檬），水（200ml），奇亞籽（一勺，浸泡10分鐘），螺旋藻（一茶匙）。</w:t>
      </w:r>
    </w:p>
    <w:p>
      <w:pPr>
        <w:pStyle w:val="BodyText"/>
      </w:pPr>
      <w:r>
        <w:rPr>
          <w:iCs/>
          <w:i/>
        </w:rPr>
        <w:t>做法</w:t>
      </w:r>
      <w:r>
        <w:t>：所有食材放入攪拌機。攪拌60秒至順滑。立即飲用——菠菜中的抗氧化劑在接觸空氣15分鐘後氧化。</w:t>
      </w:r>
    </w:p>
    <w:p>
      <w:pPr>
        <w:pStyle w:val="BodyText"/>
      </w:pPr>
      <w:r>
        <w:rPr>
          <w:iCs/>
          <w:i/>
        </w:rPr>
        <w:t>意圖</w:t>
      </w:r>
      <w:r>
        <w:t>：如果你採用間歇性斷食策略，在進食視窗飲用。飲用時進行內心獨白：</w:t>
      </w:r>
      <w:r>
        <w:rPr>
          <w:iCs/>
          <w:i/>
        </w:rPr>
        <w:t>“</w:t>
      </w:r>
      <w:r>
        <w:rPr>
          <w:iCs/>
          <w:i/>
        </w:rPr>
        <w:t>我的身體在回收舊的，建造新的。</w:t>
      </w:r>
      <w:r>
        <w:rPr>
          <w:iCs/>
          <w:i/>
        </w:rPr>
        <w:t>”</w:t>
      </w:r>
      <w:r>
        <w:t xml:space="preserve"> </w:t>
      </w:r>
      <w:r>
        <w:t>螺旋藻提供完整的氨基酸譜和藻藍蛋白——一種藍色色素，在大鼠研究中將海馬體幹細胞生成提高了37%</w:t>
      </w:r>
      <w:r>
        <w:rPr>
          <w:rStyle w:val="FootnoteReference"/>
        </w:rPr>
      </w:r>
      <w:r>
        <w:t>。</w:t>
      </w:r>
    </w:p>
    <w:p>
      <w:pPr>
        <w:pStyle w:val="BodyText"/>
      </w:pPr>
      <w:r>
        <w:rPr>
          <w:bCs/>
          <w:b/>
        </w:rPr>
        <w:t>5. 心靈場茶——晚間儀式（5分鐘）</w:t>
      </w:r>
    </w:p>
    <w:p>
      <w:pPr>
        <w:pStyle w:val="BodyText"/>
      </w:pPr>
      <w:r>
        <w:rPr>
          <w:iCs/>
          <w:i/>
        </w:rPr>
        <w:t>食材</w:t>
      </w:r>
      <w:r>
        <w:t>：纈草和香蜂草花草茶（1包），生可可（一茶匙），麥盧卡蜂蜜（一茶匙），燕麥奶（50ml），一小撮豆蔻。</w:t>
      </w:r>
    </w:p>
    <w:p>
      <w:pPr>
        <w:pStyle w:val="BodyText"/>
      </w:pPr>
      <w:r>
        <w:rPr>
          <w:iCs/>
          <w:i/>
        </w:rPr>
        <w:t>做法</w:t>
      </w:r>
      <w:r>
        <w:t>：泡茶5分鐘。取出茶包。加入可可、蜂蜜（冷卻至40°C後加入——蜂蜜在60°C以上會失去功效）和燕麥奶。撒上豆蔻。</w:t>
      </w:r>
    </w:p>
    <w:p>
      <w:pPr>
        <w:pStyle w:val="BodyText"/>
      </w:pPr>
      <w:r>
        <w:rPr>
          <w:iCs/>
          <w:i/>
        </w:rPr>
        <w:t>意圖</w:t>
      </w:r>
      <w:r>
        <w:t>：在絕對安靜中飲用，雙手捧杯。這是結束一天的飲品——向神經系統發出的訊號，表示你正從Beta波段過渡到Alpha/Theta波段。可可含有可可鹼和花生四烯乙醇胺——</w:t>
      </w:r>
      <w:r>
        <w:t>“</w:t>
      </w:r>
      <w:r>
        <w:t>幸福分子</w:t>
      </w:r>
      <w:r>
        <w:t>”</w:t>
      </w:r>
      <w:r>
        <w:t>，它作用於大腦中的CB1受體</w:t>
      </w:r>
      <w:r>
        <w:rPr>
          <w:rStyle w:val="FootnoteReference"/>
        </w:rPr>
      </w:r>
      <w:r>
        <w:t>。纈草和香蜂草降低前額葉皮層活動，促進進入睡前冥想狀態。</w:t>
      </w:r>
    </w:p>
    <w:p>
      <w:r/>
    </w:p>
    <w:bookmarkEnd w:id="649"/>
    <w:bookmarkEnd w:id="650"/>
    <w:bookmarkEnd w:id="651"/>
    <w:bookmarkStart w:id="664" w:name="附录-h.-补充剂方案"/>
    <w:p>
      <w:pPr>
        <w:pStyle w:val="Heading2"/>
      </w:pPr>
      <w:r>
        <w:t>附錄 H. 補充劑方案</w:t>
      </w:r>
    </w:p>
    <w:p>
      <w:pPr>
        <w:pStyle w:val="FirstParagraph"/>
      </w:pPr>
      <w:r>
        <w:t>在超物理學（ezoFizyka）中，補充劑不是飲食的替代品——它是</w:t>
      </w:r>
      <w:r>
        <w:rPr>
          <w:bCs/>
          <w:b/>
        </w:rPr>
        <w:t>引數</w:t>
      </w:r>
      <w:r>
        <w:rPr>
          <w:bCs/>
          <w:b/>
        </w:rPr>
        <w:t xml:space="preserve"> </w:t>
      </w:r>
      <m:oMath>
        <m:r>
          <m:t>P</m:t>
        </m:r>
      </m:oMath>
      <w:r>
        <w:rPr>
          <w:bCs/>
          <w:b/>
        </w:rPr>
        <w:t xml:space="preserve"> </w:t>
      </w:r>
      <w:r>
        <w:rPr>
          <w:bCs/>
          <w:b/>
        </w:rPr>
        <w:t>的精確調諧</w:t>
      </w:r>
      <w:r>
        <w:t>。每一種補充劑都是一個生化訊號，將你的給定狀態</w:t>
      </w:r>
      <w:r>
        <w:t xml:space="preserve"> </w:t>
      </w:r>
      <m:oMath>
        <m:sSub>
          <m:e>
            <m:r>
              <m:t>P</m:t>
            </m:r>
          </m:e>
          <m:sub>
            <m:r>
              <m:t>d</m:t>
            </m:r>
            <m:r>
              <m:t>a</m:t>
            </m:r>
            <m:r>
              <m:t>n</m:t>
            </m:r>
            <m:r>
              <m:t>y</m:t>
            </m:r>
          </m:sub>
        </m:sSub>
      </m:oMath>
      <w:r>
        <w:t xml:space="preserve"> </w:t>
      </w:r>
      <w:r>
        <w:t>推向最優狀態</w:t>
      </w:r>
      <w:r>
        <w:t xml:space="preserve"> </w:t>
      </w:r>
      <m:oMath>
        <m:sSub>
          <m:e>
            <m:r>
              <m:t>P</m:t>
            </m:r>
          </m:e>
          <m:sub>
            <m:r>
              <m:t>o</m:t>
            </m:r>
            <m:r>
              <m:t>p</m:t>
            </m:r>
            <m:r>
              <m:t>t</m:t>
            </m:r>
          </m:sub>
        </m:sSub>
      </m:oMath>
      <w:r>
        <w:t>。以下方案基於過去10年的研究構建，優先選擇對認知功能、神經可塑性和應激穩態有文獻記錄影響的化合物。</w:t>
      </w:r>
    </w:p>
    <w:bookmarkStart w:id="655" w:name="h.1-基础配方详细计划"/>
    <w:p>
      <w:pPr>
        <w:pStyle w:val="Heading3"/>
      </w:pPr>
      <w:r>
        <w:t>H.1 基礎配方——詳細計劃</w:t>
      </w:r>
    </w:p>
    <w:p>
      <w:pPr>
        <w:pStyle w:val="FirstParagraph"/>
      </w:pPr>
      <w:r>
        <w:t>基礎配方是你的每日基礎組合——補償現代環境的營養缺乏並支援基礎神經元過程。該配方被設計為生物化學領域的</w:t>
      </w:r>
      <w:r>
        <w:rPr>
          <w:bCs/>
          <w:b/>
        </w:rPr>
        <w:t>量子心智工具（MNK）</w:t>
      </w:r>
      <w:r>
        <w:t>——一種效果可衡量且可重複使用的精確工具。</w:t>
      </w:r>
    </w:p>
    <w:p>
      <w:pPr>
        <w:pStyle w:val="BodyText"/>
      </w:pPr>
      <w:r>
        <w:rPr>
          <w:bCs/>
          <w:b/>
        </w:rPr>
        <w:t>表 H.1：基礎配方——補充劑、劑量、時間、協同作用</w:t>
      </w:r>
    </w:p>
    <w:tbl>
      <w:tblPr>
        <w:tblStyle w:val="Table"/>
        <w:tblW w:type="pct" w:w="5000"/>
        <w:tblLook w:firstRow="1" w:lastRow="0" w:firstColumn="0" w:lastColumn="0" w:noHBand="0" w:noVBand="0" w:val="0020"/>
      </w:tblPr>
      <w:tblGrid>
        <w:gridCol w:w="1320"/>
        <w:gridCol w:w="1320"/>
        <w:gridCol w:w="1320"/>
        <w:gridCol w:w="1320"/>
        <w:gridCol w:w="1320"/>
        <w:gridCol w:w="1320"/>
      </w:tblGrid>
      <w:tr>
        <w:trPr>
          <w:tblHeader w:val="true"/>
        </w:trPr>
        <w:tc>
          <w:tcPr/>
          <w:p>
            <w:pPr>
              <w:pStyle w:val="Compact"/>
              <w:jc w:val="left"/>
            </w:pPr>
            <w:r>
              <w:t>補充劑</w:t>
            </w:r>
          </w:p>
        </w:tc>
        <w:tc>
          <w:tcPr/>
          <w:p>
            <w:pPr>
              <w:pStyle w:val="Compact"/>
              <w:jc w:val="left"/>
            </w:pPr>
            <w:r>
              <w:t>每日劑量</w:t>
            </w:r>
          </w:p>
        </w:tc>
        <w:tc>
          <w:tcPr/>
          <w:p>
            <w:pPr>
              <w:pStyle w:val="Compact"/>
              <w:jc w:val="left"/>
            </w:pPr>
            <w:r>
              <w:t>服用時間</w:t>
            </w:r>
          </w:p>
        </w:tc>
        <w:tc>
          <w:tcPr/>
          <w:p>
            <w:pPr>
              <w:pStyle w:val="Compact"/>
              <w:jc w:val="left"/>
            </w:pPr>
            <w:r>
              <w:t>與何物同服</w:t>
            </w:r>
          </w:p>
        </w:tc>
        <w:tc>
          <w:tcPr/>
          <w:p>
            <w:pPr>
              <w:pStyle w:val="Compact"/>
              <w:jc w:val="left"/>
            </w:pPr>
            <w:r>
              <w:t>注意事項</w:t>
            </w:r>
          </w:p>
        </w:tc>
        <w:tc>
          <w:tcPr/>
          <w:p>
            <w:pPr>
              <w:pStyle w:val="Compact"/>
              <w:jc w:val="left"/>
            </w:pPr>
            <w:r>
              <w:t>作用機制</w:t>
            </w:r>
          </w:p>
        </w:tc>
      </w:tr>
      <w:tr>
        <w:tc>
          <w:tcPr/>
          <w:p>
            <w:pPr>
              <w:pStyle w:val="Compact"/>
              <w:jc w:val="left"/>
            </w:pPr>
            <w:r>
              <w:t>Omega-3（EPA/DHA）</w:t>
            </w:r>
          </w:p>
        </w:tc>
        <w:tc>
          <w:tcPr/>
          <w:p>
            <w:pPr>
              <w:pStyle w:val="Compact"/>
              <w:jc w:val="left"/>
            </w:pPr>
            <w:r>
              <w:t>2000mg（最少1000mg DHA）</w:t>
            </w:r>
          </w:p>
        </w:tc>
        <w:tc>
          <w:tcPr/>
          <w:p>
            <w:pPr>
              <w:pStyle w:val="Compact"/>
              <w:jc w:val="left"/>
            </w:pPr>
            <w:r>
              <w:t>早晨隨餐</w:t>
            </w:r>
          </w:p>
        </w:tc>
        <w:tc>
          <w:tcPr/>
          <w:p>
            <w:pPr>
              <w:pStyle w:val="Compact"/>
              <w:jc w:val="left"/>
            </w:pPr>
            <w:r>
              <w:t>脂肪（如雞蛋，牛油果）</w:t>
            </w:r>
          </w:p>
        </w:tc>
        <w:tc>
          <w:tcPr/>
          <w:p>
            <w:pPr>
              <w:pStyle w:val="Compact"/>
              <w:jc w:val="left"/>
            </w:pPr>
            <w:r>
              <w:t>&gt;3000mg有出血風險，與華法林有相互作用</w:t>
            </w:r>
          </w:p>
        </w:tc>
        <w:tc>
          <w:tcPr/>
          <w:p>
            <w:pPr>
              <w:pStyle w:val="Compact"/>
              <w:jc w:val="left"/>
            </w:pPr>
            <w:r>
              <w:t>神經元膜，神經遞質傳導，減少神經炎症</w:t>
            </w:r>
          </w:p>
        </w:tc>
      </w:tr>
      <w:tr>
        <w:tc>
          <w:tcPr/>
          <w:p>
            <w:pPr>
              <w:pStyle w:val="Compact"/>
              <w:jc w:val="left"/>
            </w:pPr>
            <w:r>
              <w:t>維生素D3</w:t>
            </w:r>
          </w:p>
        </w:tc>
        <w:tc>
          <w:tcPr/>
          <w:p>
            <w:pPr>
              <w:pStyle w:val="Compact"/>
              <w:jc w:val="left"/>
            </w:pPr>
            <w:r>
              <w:t>4000 IU（100mcg）</w:t>
            </w:r>
          </w:p>
        </w:tc>
        <w:tc>
          <w:tcPr/>
          <w:p>
            <w:pPr>
              <w:pStyle w:val="Compact"/>
              <w:jc w:val="left"/>
            </w:pPr>
            <w:r>
              <w:t>早晨隨餐</w:t>
            </w:r>
          </w:p>
        </w:tc>
        <w:tc>
          <w:tcPr/>
          <w:p>
            <w:pPr>
              <w:pStyle w:val="Compact"/>
              <w:jc w:val="left"/>
            </w:pPr>
            <w:r>
              <w:t>脂肪，K2-MK7</w:t>
            </w:r>
          </w:p>
        </w:tc>
        <w:tc>
          <w:tcPr/>
          <w:p>
            <w:pPr>
              <w:pStyle w:val="Compact"/>
              <w:jc w:val="left"/>
            </w:pPr>
            <w:r>
              <w:t>長期&gt;10 000 IU有毒性</w:t>
            </w:r>
          </w:p>
        </w:tc>
        <w:tc>
          <w:tcPr/>
          <w:p>
            <w:pPr>
              <w:pStyle w:val="Compact"/>
              <w:jc w:val="left"/>
            </w:pPr>
            <w:r>
              <w:t>神經元基因表達，保護BDNF</w:t>
            </w:r>
          </w:p>
        </w:tc>
      </w:tr>
      <w:tr>
        <w:tc>
          <w:tcPr/>
          <w:p>
            <w:pPr>
              <w:pStyle w:val="Compact"/>
              <w:jc w:val="left"/>
            </w:pPr>
            <w:r>
              <w:t>鎂（甘氨酸鎂）</w:t>
            </w:r>
          </w:p>
        </w:tc>
        <w:tc>
          <w:tcPr/>
          <w:p>
            <w:pPr>
              <w:pStyle w:val="Compact"/>
              <w:jc w:val="left"/>
            </w:pPr>
            <w:r>
              <w:t>早晨400mg + 晚間400mg</w:t>
            </w:r>
          </w:p>
        </w:tc>
        <w:tc>
          <w:tcPr/>
          <w:p>
            <w:pPr>
              <w:pStyle w:val="Compact"/>
              <w:jc w:val="left"/>
            </w:pPr>
            <w:r>
              <w:t>7:00 和 22:00</w:t>
            </w:r>
          </w:p>
        </w:tc>
        <w:tc>
          <w:tcPr/>
          <w:p>
            <w:pPr>
              <w:pStyle w:val="Compact"/>
              <w:jc w:val="left"/>
            </w:pPr>
            <w:r>
              <w:t>空腹或少量進食</w:t>
            </w:r>
          </w:p>
        </w:tc>
        <w:tc>
          <w:tcPr/>
          <w:p>
            <w:pPr>
              <w:pStyle w:val="Compact"/>
              <w:jc w:val="left"/>
            </w:pPr>
            <w:r>
              <w:t>單次&gt;600mg腹瀉；避免氧化鎂</w:t>
            </w:r>
          </w:p>
        </w:tc>
        <w:tc>
          <w:tcPr/>
          <w:p>
            <w:pPr>
              <w:pStyle w:val="Compact"/>
              <w:jc w:val="left"/>
            </w:pPr>
            <w:r>
              <w:t>NMDA受體，GABA，突觸可塑性</w:t>
            </w:r>
          </w:p>
        </w:tc>
      </w:tr>
      <w:tr>
        <w:tc>
          <w:tcPr/>
          <w:p>
            <w:pPr>
              <w:pStyle w:val="Compact"/>
              <w:jc w:val="left"/>
            </w:pPr>
            <w:r>
              <w:t>維生素K2（MK-7）</w:t>
            </w:r>
          </w:p>
        </w:tc>
        <w:tc>
          <w:tcPr/>
          <w:p>
            <w:pPr>
              <w:pStyle w:val="Compact"/>
              <w:jc w:val="left"/>
            </w:pPr>
            <w:r>
              <w:t>200mcg</w:t>
            </w:r>
          </w:p>
        </w:tc>
        <w:tc>
          <w:tcPr/>
          <w:p>
            <w:pPr>
              <w:pStyle w:val="Compact"/>
              <w:jc w:val="left"/>
            </w:pPr>
            <w:r>
              <w:t>早晨與D3同服</w:t>
            </w:r>
          </w:p>
        </w:tc>
        <w:tc>
          <w:tcPr/>
          <w:p>
            <w:pPr>
              <w:pStyle w:val="Compact"/>
              <w:jc w:val="left"/>
            </w:pPr>
            <w:r>
              <w:t>脂肪</w:t>
            </w:r>
          </w:p>
        </w:tc>
        <w:tc>
          <w:tcPr/>
          <w:p>
            <w:pPr>
              <w:pStyle w:val="Compact"/>
              <w:jc w:val="left"/>
            </w:pPr>
            <w:r>
              <w:t>華法林禁忌</w:t>
            </w:r>
          </w:p>
        </w:tc>
        <w:tc>
          <w:tcPr/>
          <w:p>
            <w:pPr>
              <w:pStyle w:val="Compact"/>
              <w:jc w:val="left"/>
            </w:pPr>
            <w:r>
              <w:t>將鈣轉運至骨骼（離開大腦！），與D3協同</w:t>
            </w:r>
          </w:p>
        </w:tc>
      </w:tr>
      <w:tr>
        <w:tc>
          <w:tcPr/>
          <w:p>
            <w:pPr>
              <w:pStyle w:val="Compact"/>
              <w:jc w:val="left"/>
            </w:pPr>
            <w:r>
              <w:t>B族複合維生素（活性型）</w:t>
            </w:r>
          </w:p>
        </w:tc>
        <w:tc>
          <w:tcPr/>
          <w:p>
            <w:pPr>
              <w:pStyle w:val="Compact"/>
              <w:jc w:val="left"/>
            </w:pPr>
            <w:r>
              <w:t>1粒，含甲基化B12和葉酸</w:t>
            </w:r>
          </w:p>
        </w:tc>
        <w:tc>
          <w:tcPr/>
          <w:p>
            <w:pPr>
              <w:pStyle w:val="Compact"/>
              <w:jc w:val="left"/>
            </w:pPr>
            <w:r>
              <w:t>早晨</w:t>
            </w:r>
          </w:p>
        </w:tc>
        <w:tc>
          <w:tcPr/>
          <w:p>
            <w:pPr>
              <w:pStyle w:val="Compact"/>
              <w:jc w:val="left"/>
            </w:pPr>
            <w:r>
              <w:t>隨餐</w:t>
            </w:r>
          </w:p>
        </w:tc>
        <w:tc>
          <w:tcPr/>
          <w:p>
            <w:pPr>
              <w:pStyle w:val="Compact"/>
              <w:jc w:val="left"/>
            </w:pPr>
            <w:r>
              <w:t>B6&gt;100mg可能損傷神經；尿液變黃正常</w:t>
            </w:r>
          </w:p>
        </w:tc>
        <w:tc>
          <w:tcPr/>
          <w:p>
            <w:pPr>
              <w:pStyle w:val="Compact"/>
              <w:jc w:val="left"/>
            </w:pPr>
            <w:r>
              <w:t>同型半胱氨酸 &gt; 神經毒性，神經遞質合成</w:t>
            </w:r>
          </w:p>
        </w:tc>
      </w:tr>
      <w:tr>
        <w:tc>
          <w:tcPr/>
          <w:p>
            <w:pPr>
              <w:pStyle w:val="Compact"/>
              <w:jc w:val="left"/>
            </w:pPr>
            <w:r>
              <w:t>肌酸</w:t>
            </w:r>
          </w:p>
        </w:tc>
        <w:tc>
          <w:tcPr/>
          <w:p>
            <w:pPr>
              <w:pStyle w:val="Compact"/>
              <w:jc w:val="left"/>
            </w:pPr>
            <w:r>
              <w:t>5000mg（5g）</w:t>
            </w:r>
          </w:p>
        </w:tc>
        <w:tc>
          <w:tcPr/>
          <w:p>
            <w:pPr>
              <w:pStyle w:val="Compact"/>
              <w:jc w:val="left"/>
            </w:pPr>
            <w:r>
              <w:t>早晨 + 訓練前/後</w:t>
            </w:r>
          </w:p>
        </w:tc>
        <w:tc>
          <w:tcPr/>
          <w:p>
            <w:pPr>
              <w:pStyle w:val="Compact"/>
              <w:jc w:val="left"/>
            </w:pPr>
            <w:r>
              <w:t>水，碳水化合物（可選）</w:t>
            </w:r>
          </w:p>
        </w:tc>
        <w:tc>
          <w:tcPr/>
          <w:p>
            <w:pPr>
              <w:pStyle w:val="Compact"/>
              <w:jc w:val="left"/>
            </w:pPr>
            <w:r>
              <w:t>不要同時與咖啡因同服（協同作用弱）</w:t>
            </w:r>
          </w:p>
        </w:tc>
        <w:tc>
          <w:tcPr/>
          <w:p>
            <w:pPr>
              <w:pStyle w:val="Compact"/>
              <w:jc w:val="left"/>
            </w:pPr>
            <w:r>
              <w:t>神經元ATP，執行功能支援，神經保護</w:t>
            </w:r>
          </w:p>
        </w:tc>
      </w:tr>
    </w:tbl>
    <w:p>
      <w:pPr>
        <w:pStyle w:val="BodyText"/>
      </w:pPr>
      <w:r>
        <w:t>這些補充劑每一種都針對量子生物學的不同層面。Omega-3（尤其是DHA）構建神經元膜的脂質雙分子層——你的思想物理上流經這些膜。維生素D3調節1000多個基因的表達，包括負責合成多巴胺和5-羥色胺的基因</w:t>
      </w:r>
      <w:r>
        <w:rPr>
          <w:rStyle w:val="FootnoteReference"/>
        </w:rPr>
      </w:r>
      <w:r>
        <w:t>。甘氨酸鎂形式的鎂（不是氧化鎂！）穿越血腦屏障，作為NMDA受體的天然拮抗劑——在不產生鎮靜作用的情況下減緩過度勞累的大腦</w:t>
      </w:r>
      <w:r>
        <w:rPr>
          <w:rStyle w:val="FootnoteReference"/>
        </w:rPr>
      </w:r>
      <w:r>
        <w:t>。K2（MK-7）與D3協同防止鈣沉積於腦血管——這是痴呆的風險因素。B族維生素降低同型半胱氨酸——濃度&gt;11 μmol/L時，這種氨基酸使腦萎縮風險增加50%</w:t>
      </w:r>
      <w:r>
        <w:rPr>
          <w:rStyle w:val="FootnoteReference"/>
        </w:rPr>
      </w:r>
      <w:r>
        <w:t>。肌酸將神經元中的磷酸肌酸提高10-15%，轉化為更好的心理耐力和抗壓能力。</w:t>
      </w:r>
    </w:p>
    <w:p>
      <w:pPr>
        <w:pStyle w:val="BodyText"/>
      </w:pPr>
      <w:r>
        <w:rPr>
          <w:bCs/>
          <w:b/>
        </w:rPr>
        <w:t>框架：</w:t>
      </w:r>
      <w:r>
        <w:rPr>
          <w:bCs/>
          <w:b/>
        </w:rPr>
        <w:t>“</w:t>
      </w:r>
      <w:r>
        <w:rPr>
          <w:bCs/>
          <w:b/>
        </w:rPr>
        <w:t>協同原則——為什麼不單獨補充</w:t>
      </w:r>
      <w:r>
        <w:rPr>
          <w:bCs/>
          <w:b/>
        </w:rPr>
        <w:t>”</w:t>
      </w:r>
    </w:p>
    <w:p>
      <w:pPr>
        <w:pStyle w:val="BodyText"/>
      </w:pPr>
      <w:r>
        <w:t>D3不含K2 = 鈣沉積在血管中（動脈硬化）。Omega-3不含維生素E = 體內脂肪酸氧化。鎂不含B6 = 腸道吸收更差。B12不含葉酸 = 一種缺乏掩蓋另一種缺乏。B族維生素不含足量鎂 = 過度神經刺激。這不是偶然的組合——它是一個</w:t>
      </w:r>
      <w:r>
        <w:rPr>
          <w:bCs/>
          <w:b/>
        </w:rPr>
        <w:t>交織的支援系統</w:t>
      </w:r>
      <w:r>
        <w:t>，其中每個元素都使其他元素發揮作用。這是量子靈性糾纏的生物化學對映：沒有粒子孤立執行。</w:t>
      </w:r>
    </w:p>
    <w:bookmarkEnd w:id="655"/>
    <w:bookmarkStart w:id="662" w:name="h.2-进阶配方"/>
    <w:p>
      <w:pPr>
        <w:pStyle w:val="Heading3"/>
      </w:pPr>
      <w:r>
        <w:t>H.2 進階配方</w:t>
      </w:r>
    </w:p>
    <w:p>
      <w:pPr>
        <w:pStyle w:val="FirstParagraph"/>
      </w:pPr>
      <w:r>
        <w:t>基礎配方穩定8-12周後，你可以新增針對具體目標的進階配方。每一種配方都是一個</w:t>
      </w:r>
      <w:r>
        <w:rPr>
          <w:bCs/>
          <w:b/>
        </w:rPr>
        <w:t>量子心智工具（MNK）</w:t>
      </w:r>
      <w:r>
        <w:t>，用途狹窄——不要同時服用所有配方。</w:t>
      </w:r>
    </w:p>
    <w:bookmarkStart w:id="657" w:name="h.2.1-量子心智配方认知清晰度和心流"/>
    <w:p>
      <w:pPr>
        <w:pStyle w:val="Heading4"/>
      </w:pPr>
      <w:r>
        <w:t>H.2.1</w:t>
      </w:r>
      <w:r>
        <w:t xml:space="preserve"> </w:t>
      </w:r>
      <w:r>
        <w:t>“</w:t>
      </w:r>
      <w:r>
        <w:t>量子心智</w:t>
      </w:r>
      <w:r>
        <w:t>”</w:t>
      </w:r>
      <w:r>
        <w:t>配方——認知清晰度和心流</w:t>
      </w:r>
    </w:p>
    <w:p>
      <w:pPr>
        <w:pStyle w:val="FirstParagraph"/>
      </w:pPr>
      <w:r>
        <w:t>目標：最大化執行功能，深度工作，創造性會議。</w:t>
      </w:r>
    </w:p>
    <w:p>
      <w:pPr>
        <w:pStyle w:val="BodyText"/>
      </w:pPr>
      <w:r>
        <w:rPr>
          <w:bCs/>
          <w:b/>
        </w:rPr>
        <w:t>表 H.2：量子心智配方</w:t>
      </w:r>
    </w:p>
    <w:tbl>
      <w:tblPr>
        <w:tblStyle w:val="Table"/>
        <w:tblW w:type="pct" w:w="5000"/>
        <w:tblLook w:firstRow="1" w:lastRow="0" w:firstColumn="0" w:lastColumn="0" w:noHBand="0" w:noVBand="0" w:val="0020"/>
      </w:tblPr>
      <w:tblGrid>
        <w:gridCol w:w="1980"/>
        <w:gridCol w:w="1980"/>
        <w:gridCol w:w="1980"/>
        <w:gridCol w:w="1980"/>
      </w:tblGrid>
      <w:tr>
        <w:trPr>
          <w:tblHeader w:val="true"/>
        </w:trPr>
        <w:tc>
          <w:tcPr/>
          <w:p>
            <w:pPr>
              <w:pStyle w:val="Compact"/>
              <w:jc w:val="left"/>
            </w:pPr>
            <w:r>
              <w:t>補充劑</w:t>
            </w:r>
          </w:p>
        </w:tc>
        <w:tc>
          <w:tcPr/>
          <w:p>
            <w:pPr>
              <w:pStyle w:val="Compact"/>
              <w:jc w:val="left"/>
            </w:pPr>
            <w:r>
              <w:t>劑量</w:t>
            </w:r>
          </w:p>
        </w:tc>
        <w:tc>
          <w:tcPr/>
          <w:p>
            <w:pPr>
              <w:pStyle w:val="Compact"/>
              <w:jc w:val="left"/>
            </w:pPr>
            <w:r>
              <w:t>時間</w:t>
            </w:r>
          </w:p>
        </w:tc>
        <w:tc>
          <w:tcPr/>
          <w:p>
            <w:pPr>
              <w:pStyle w:val="Compact"/>
              <w:jc w:val="left"/>
            </w:pPr>
            <w:r>
              <w:t>備註</w:t>
            </w:r>
          </w:p>
        </w:tc>
      </w:tr>
      <w:tr>
        <w:tc>
          <w:tcPr/>
          <w:p>
            <w:pPr>
              <w:pStyle w:val="Compact"/>
              <w:jc w:val="left"/>
            </w:pPr>
            <w:r>
              <w:t>L-茶氨酸</w:t>
            </w:r>
          </w:p>
        </w:tc>
        <w:tc>
          <w:tcPr/>
          <w:p>
            <w:pPr>
              <w:pStyle w:val="Compact"/>
              <w:jc w:val="left"/>
            </w:pPr>
            <w:r>
              <w:t>200mg</w:t>
            </w:r>
          </w:p>
        </w:tc>
        <w:tc>
          <w:tcPr/>
          <w:p>
            <w:pPr>
              <w:pStyle w:val="Compact"/>
              <w:jc w:val="left"/>
            </w:pPr>
            <w:r>
              <w:t>深度工作前30分鐘</w:t>
            </w:r>
          </w:p>
        </w:tc>
        <w:tc>
          <w:tcPr/>
          <w:p>
            <w:pPr>
              <w:pStyle w:val="Compact"/>
              <w:jc w:val="left"/>
            </w:pPr>
            <w:r>
              <w:t>與咖啡因2:1協同（100mg咖啡因 + 200mg L-茶氨酸）</w:t>
            </w:r>
          </w:p>
        </w:tc>
      </w:tr>
      <w:tr>
        <w:tc>
          <w:tcPr/>
          <w:p>
            <w:pPr>
              <w:pStyle w:val="Compact"/>
              <w:jc w:val="left"/>
            </w:pPr>
            <w:r>
              <w:t>猴頭菇（Hericium erinaceus）</w:t>
            </w:r>
          </w:p>
        </w:tc>
        <w:tc>
          <w:tcPr/>
          <w:p>
            <w:pPr>
              <w:pStyle w:val="Compact"/>
              <w:jc w:val="left"/>
            </w:pPr>
            <w:r>
              <w:t>1000mg（20:1提取物）</w:t>
            </w:r>
          </w:p>
        </w:tc>
        <w:tc>
          <w:tcPr/>
          <w:p>
            <w:pPr>
              <w:pStyle w:val="Compact"/>
              <w:jc w:val="left"/>
            </w:pPr>
            <w:r>
              <w:t>早晨和晚間</w:t>
            </w:r>
          </w:p>
        </w:tc>
        <w:tc>
          <w:tcPr/>
          <w:p>
            <w:pPr>
              <w:pStyle w:val="Compact"/>
              <w:jc w:val="left"/>
            </w:pPr>
            <w:r>
              <w:t>需4-8周達到完全效果（刺激NGF）</w:t>
            </w:r>
          </w:p>
        </w:tc>
      </w:tr>
      <w:tr>
        <w:tc>
          <w:tcPr/>
          <w:p>
            <w:pPr>
              <w:pStyle w:val="Compact"/>
              <w:jc w:val="left"/>
            </w:pPr>
            <w:r>
              <w:t>CDP-膽鹼（胞磷膽鹼）</w:t>
            </w:r>
          </w:p>
        </w:tc>
        <w:tc>
          <w:tcPr/>
          <w:p>
            <w:pPr>
              <w:pStyle w:val="Compact"/>
              <w:jc w:val="left"/>
            </w:pPr>
            <w:r>
              <w:t>250mg</w:t>
            </w:r>
          </w:p>
        </w:tc>
        <w:tc>
          <w:tcPr/>
          <w:p>
            <w:pPr>
              <w:pStyle w:val="Compact"/>
              <w:jc w:val="left"/>
            </w:pPr>
            <w:r>
              <w:t>早晨</w:t>
            </w:r>
          </w:p>
        </w:tc>
        <w:tc>
          <w:tcPr/>
          <w:p>
            <w:pPr>
              <w:pStyle w:val="Compact"/>
              <w:jc w:val="left"/>
            </w:pPr>
            <w:r>
              <w:t>乙醯膽鹼前體，注意力和學習的神經遞質</w:t>
            </w:r>
          </w:p>
        </w:tc>
      </w:tr>
      <w:tr>
        <w:tc>
          <w:tcPr/>
          <w:p>
            <w:pPr>
              <w:pStyle w:val="Compact"/>
              <w:jc w:val="left"/>
            </w:pPr>
            <w:r>
              <w:t>磷脂醯絲氨酸</w:t>
            </w:r>
          </w:p>
        </w:tc>
        <w:tc>
          <w:tcPr/>
          <w:p>
            <w:pPr>
              <w:pStyle w:val="Compact"/>
              <w:jc w:val="left"/>
            </w:pPr>
            <w:r>
              <w:t>100mg</w:t>
            </w:r>
          </w:p>
        </w:tc>
        <w:tc>
          <w:tcPr/>
          <w:p>
            <w:pPr>
              <w:pStyle w:val="Compact"/>
              <w:jc w:val="left"/>
            </w:pPr>
            <w:r>
              <w:t>早晨</w:t>
            </w:r>
          </w:p>
        </w:tc>
        <w:tc>
          <w:tcPr/>
          <w:p>
            <w:pPr>
              <w:pStyle w:val="Compact"/>
              <w:jc w:val="left"/>
            </w:pPr>
            <w:r>
              <w:t>支援執行功能，尤其適合&gt;40歲人群</w:t>
            </w:r>
          </w:p>
        </w:tc>
      </w:tr>
      <w:tr>
        <w:tc>
          <w:tcPr/>
          <w:p>
            <w:pPr>
              <w:pStyle w:val="Compact"/>
              <w:jc w:val="left"/>
            </w:pPr>
            <w:r>
              <w:t>紅景天（Rhodiola 3% rosavins）</w:t>
            </w:r>
          </w:p>
        </w:tc>
        <w:tc>
          <w:tcPr/>
          <w:p>
            <w:pPr>
              <w:pStyle w:val="Compact"/>
              <w:jc w:val="left"/>
            </w:pPr>
            <w:r>
              <w:t>200mg</w:t>
            </w:r>
          </w:p>
        </w:tc>
        <w:tc>
          <w:tcPr/>
          <w:p>
            <w:pPr>
              <w:pStyle w:val="Compact"/>
              <w:jc w:val="left"/>
            </w:pPr>
            <w:r>
              <w:t>早晨（不晚於14:00）</w:t>
            </w:r>
          </w:p>
        </w:tc>
        <w:tc>
          <w:tcPr/>
          <w:p>
            <w:pPr>
              <w:pStyle w:val="Compact"/>
              <w:jc w:val="left"/>
            </w:pPr>
            <w:r>
              <w:t>適應原——增強抗壓能力而不鎮靜</w:t>
            </w:r>
          </w:p>
        </w:tc>
      </w:tr>
    </w:tbl>
    <w:p>
      <w:pPr>
        <w:pStyle w:val="BodyText"/>
      </w:pPr>
      <w:r>
        <w:t>量子心智配方在三個層面發揮作用：猴頭菇刺激神經生長因子（NGF）和膠質細胞源性神經營養因子（BDNF）的生成，物理上支援新神經元的生長</w:t>
      </w:r>
      <w:r>
        <w:rPr>
          <w:rStyle w:val="FootnoteReference"/>
        </w:rPr>
      </w:r>
      <w:r>
        <w:t>。CDP-膽鹼提供膽鹼——乙醯膽鹼的構建塊，這是負責選擇性注意力和工作記憶的神經遞質。L-茶氨酸在大腦中產生Alpha波（8-12 Hz），這是”平靜警覺”狀態的電生理基礎——深度工作的理想背景。紅景天延長5-羥色胺和多巴胺的半衰期，在不產生刺激效應的情況下增強心理抗壓能力。</w:t>
      </w:r>
    </w:p>
    <w:bookmarkEnd w:id="657"/>
    <w:bookmarkStart w:id="659" w:name="量子活力配方线粒体能量"/>
    <w:p>
      <w:pPr>
        <w:pStyle w:val="Heading4"/>
      </w:pPr>
      <w:r>
        <w:t>“</w:t>
      </w:r>
      <w:r>
        <w:t>量子活力</w:t>
      </w:r>
      <w:r>
        <w:t>”</w:t>
      </w:r>
      <w:r>
        <w:t>配方——線粒體能量</w:t>
      </w:r>
    </w:p>
    <w:p>
      <w:pPr>
        <w:pStyle w:val="FirstParagraph"/>
      </w:pPr>
      <w:r>
        <w:t>目標：增加ATP產生，身心耐力，減少慢性疲勞。</w:t>
      </w:r>
    </w:p>
    <w:p>
      <w:pPr>
        <w:pStyle w:val="BodyText"/>
      </w:pPr>
      <w:r>
        <w:rPr>
          <w:bCs/>
          <w:b/>
        </w:rPr>
        <w:t>表 H.3：量子活力配方</w:t>
      </w:r>
    </w:p>
    <w:tbl>
      <w:tblPr>
        <w:tblStyle w:val="Table"/>
        <w:tblW w:type="pct" w:w="5000"/>
        <w:tblLook w:firstRow="1" w:lastRow="0" w:firstColumn="0" w:lastColumn="0" w:noHBand="0" w:noVBand="0" w:val="0020"/>
      </w:tblPr>
      <w:tblGrid>
        <w:gridCol w:w="1980"/>
        <w:gridCol w:w="1980"/>
        <w:gridCol w:w="1980"/>
        <w:gridCol w:w="1980"/>
      </w:tblGrid>
      <w:tr>
        <w:trPr>
          <w:tblHeader w:val="true"/>
        </w:trPr>
        <w:tc>
          <w:tcPr/>
          <w:p>
            <w:pPr>
              <w:pStyle w:val="Compact"/>
              <w:jc w:val="left"/>
            </w:pPr>
            <w:r>
              <w:t>補充劑</w:t>
            </w:r>
          </w:p>
        </w:tc>
        <w:tc>
          <w:tcPr/>
          <w:p>
            <w:pPr>
              <w:pStyle w:val="Compact"/>
              <w:jc w:val="left"/>
            </w:pPr>
            <w:r>
              <w:t>劑量</w:t>
            </w:r>
          </w:p>
        </w:tc>
        <w:tc>
          <w:tcPr/>
          <w:p>
            <w:pPr>
              <w:pStyle w:val="Compact"/>
              <w:jc w:val="left"/>
            </w:pPr>
            <w:r>
              <w:t>時間</w:t>
            </w:r>
          </w:p>
        </w:tc>
        <w:tc>
          <w:tcPr/>
          <w:p>
            <w:pPr>
              <w:pStyle w:val="Compact"/>
              <w:jc w:val="left"/>
            </w:pPr>
            <w:r>
              <w:t>備註</w:t>
            </w:r>
          </w:p>
        </w:tc>
      </w:tr>
      <w:tr>
        <w:tc>
          <w:tcPr/>
          <w:p>
            <w:pPr>
              <w:pStyle w:val="Compact"/>
              <w:jc w:val="left"/>
            </w:pPr>
            <w:r>
              <w:t>泛醇（輔酶Q10）</w:t>
            </w:r>
          </w:p>
        </w:tc>
        <w:tc>
          <w:tcPr/>
          <w:p>
            <w:pPr>
              <w:pStyle w:val="Compact"/>
              <w:jc w:val="left"/>
            </w:pPr>
            <w:r>
              <w:t>200mg</w:t>
            </w:r>
          </w:p>
        </w:tc>
        <w:tc>
          <w:tcPr/>
          <w:p>
            <w:pPr>
              <w:pStyle w:val="Compact"/>
              <w:jc w:val="left"/>
            </w:pPr>
            <w:r>
              <w:t>早晨隨脂肪</w:t>
            </w:r>
          </w:p>
        </w:tc>
        <w:tc>
          <w:tcPr/>
          <w:p>
            <w:pPr>
              <w:pStyle w:val="Compact"/>
              <w:jc w:val="left"/>
            </w:pPr>
            <w:r>
              <w:t>活性（還原）形式，吸收率比泛醌高8倍</w:t>
            </w:r>
          </w:p>
        </w:tc>
      </w:tr>
      <w:tr>
        <w:tc>
          <w:tcPr/>
          <w:p>
            <w:pPr>
              <w:pStyle w:val="Compact"/>
              <w:jc w:val="left"/>
            </w:pPr>
            <w:r>
              <w:t>PQQ（吡咯喹啉醌）</w:t>
            </w:r>
          </w:p>
        </w:tc>
        <w:tc>
          <w:tcPr/>
          <w:p>
            <w:pPr>
              <w:pStyle w:val="Compact"/>
              <w:jc w:val="left"/>
            </w:pPr>
            <w:r>
              <w:t>20mg</w:t>
            </w:r>
          </w:p>
        </w:tc>
        <w:tc>
          <w:tcPr/>
          <w:p>
            <w:pPr>
              <w:pStyle w:val="Compact"/>
              <w:jc w:val="left"/>
            </w:pPr>
            <w:r>
              <w:t>早晨</w:t>
            </w:r>
          </w:p>
        </w:tc>
        <w:tc>
          <w:tcPr/>
          <w:p>
            <w:pPr>
              <w:pStyle w:val="Compact"/>
              <w:jc w:val="left"/>
            </w:pPr>
            <w:r>
              <w:t>刺激線粒體生物發生——新線粒體而非修復舊線粒體</w:t>
            </w:r>
          </w:p>
        </w:tc>
      </w:tr>
      <w:tr>
        <w:tc>
          <w:tcPr/>
          <w:p>
            <w:pPr>
              <w:pStyle w:val="Compact"/>
              <w:jc w:val="left"/>
            </w:pPr>
            <w:r>
              <w:t>NMN（煙醯胺單核苷酸）</w:t>
            </w:r>
          </w:p>
        </w:tc>
        <w:tc>
          <w:tcPr/>
          <w:p>
            <w:pPr>
              <w:pStyle w:val="Compact"/>
              <w:jc w:val="left"/>
            </w:pPr>
            <w:r>
              <w:t>250mg</w:t>
            </w:r>
          </w:p>
        </w:tc>
        <w:tc>
          <w:tcPr/>
          <w:p>
            <w:pPr>
              <w:pStyle w:val="Compact"/>
              <w:jc w:val="left"/>
            </w:pPr>
            <w:r>
              <w:t>早晨</w:t>
            </w:r>
          </w:p>
        </w:tc>
        <w:tc>
          <w:tcPr/>
          <w:p>
            <w:pPr>
              <w:pStyle w:val="Compact"/>
              <w:jc w:val="left"/>
            </w:pPr>
            <w:r>
              <w:t>NAD+前體，細胞關鍵能量輔酶</w:t>
            </w:r>
          </w:p>
        </w:tc>
      </w:tr>
      <w:tr>
        <w:tc>
          <w:tcPr/>
          <w:p>
            <w:pPr>
              <w:pStyle w:val="Compact"/>
              <w:jc w:val="left"/>
            </w:pPr>
            <w:r>
              <w:t>鎂（蘋果酸鎂）</w:t>
            </w:r>
          </w:p>
        </w:tc>
        <w:tc>
          <w:tcPr/>
          <w:p>
            <w:pPr>
              <w:pStyle w:val="Compact"/>
              <w:jc w:val="left"/>
            </w:pPr>
            <w:r>
              <w:t>早晨300mg</w:t>
            </w:r>
          </w:p>
        </w:tc>
        <w:tc>
          <w:tcPr/>
          <w:p>
            <w:pPr>
              <w:pStyle w:val="Compact"/>
              <w:jc w:val="left"/>
            </w:pPr>
            <w:r>
              <w:t>早晨（與甘氨酸鎂不同！）</w:t>
            </w:r>
          </w:p>
        </w:tc>
        <w:tc>
          <w:tcPr/>
          <w:p>
            <w:pPr>
              <w:pStyle w:val="Compact"/>
              <w:jc w:val="left"/>
            </w:pPr>
            <w:r>
              <w:t>蘋果酸進入克雷布斯迴圈——雙重能量支援</w:t>
            </w:r>
          </w:p>
        </w:tc>
      </w:tr>
      <w:tr>
        <w:tc>
          <w:tcPr/>
          <w:p>
            <w:pPr>
              <w:pStyle w:val="Compact"/>
              <w:jc w:val="left"/>
            </w:pPr>
            <w:r>
              <w:t>ALA（α-硫辛酸）</w:t>
            </w:r>
          </w:p>
        </w:tc>
        <w:tc>
          <w:tcPr/>
          <w:p>
            <w:pPr>
              <w:pStyle w:val="Compact"/>
              <w:jc w:val="left"/>
            </w:pPr>
            <w:r>
              <w:t>300mg</w:t>
            </w:r>
          </w:p>
        </w:tc>
        <w:tc>
          <w:tcPr/>
          <w:p>
            <w:pPr>
              <w:pStyle w:val="Compact"/>
              <w:jc w:val="left"/>
            </w:pPr>
            <w:r>
              <w:t>早晨</w:t>
            </w:r>
          </w:p>
        </w:tc>
        <w:tc>
          <w:tcPr/>
          <w:p>
            <w:pPr>
              <w:pStyle w:val="Compact"/>
              <w:jc w:val="left"/>
            </w:pPr>
            <w:r>
              <w:t>線粒體輔因子，強效抗氧化劑</w:t>
            </w:r>
          </w:p>
        </w:tc>
      </w:tr>
    </w:tbl>
    <w:p>
      <w:pPr>
        <w:pStyle w:val="BodyText"/>
      </w:pPr>
      <w:r>
        <w:t>量子活力從源頭攻擊能量問題——線粒體，你的細胞發電廠。PQQ在人體研究中8周補充後將肌肉細胞中的線粒體數量增加了20-30%</w:t>
      </w:r>
      <w:r>
        <w:rPr>
          <w:rStyle w:val="FootnoteReference"/>
        </w:rPr>
      </w:r>
      <w:r>
        <w:t>。NMN提升NAD+水平——這種輔酶到50歲時濃度下降50%，是500多種酶促反應所必需的，包括透過sirtuins進行的DNA修復。輔酶Q10的泛醇形式是電子傳遞鏈的最後一環——沒有它，線粒體就像沒有火花塞的引擎。</w:t>
      </w:r>
    </w:p>
    <w:bookmarkEnd w:id="659"/>
    <w:bookmarkStart w:id="661" w:name="量子抵抗力配方免疫和抗压"/>
    <w:p>
      <w:pPr>
        <w:pStyle w:val="Heading4"/>
      </w:pPr>
      <w:r>
        <w:t>“</w:t>
      </w:r>
      <w:r>
        <w:t>量子抵抗力</w:t>
      </w:r>
      <w:r>
        <w:t>”</w:t>
      </w:r>
      <w:r>
        <w:t>配方——免疫和抗壓</w:t>
      </w:r>
    </w:p>
    <w:p>
      <w:pPr>
        <w:pStyle w:val="FirstParagraph"/>
      </w:pPr>
      <w:r>
        <w:t>目標：增強免疫系統，適應壓力，情緒穩定。</w:t>
      </w:r>
    </w:p>
    <w:p>
      <w:pPr>
        <w:pStyle w:val="BodyText"/>
      </w:pPr>
      <w:r>
        <w:rPr>
          <w:bCs/>
          <w:b/>
        </w:rPr>
        <w:t>表 H.4：量子抵抗力配方</w:t>
      </w:r>
    </w:p>
    <w:tbl>
      <w:tblPr>
        <w:tblStyle w:val="Table"/>
        <w:tblW w:type="pct" w:w="5000"/>
        <w:tblLook w:firstRow="1" w:lastRow="0" w:firstColumn="0" w:lastColumn="0" w:noHBand="0" w:noVBand="0" w:val="0020"/>
      </w:tblPr>
      <w:tblGrid>
        <w:gridCol w:w="1980"/>
        <w:gridCol w:w="1980"/>
        <w:gridCol w:w="1980"/>
        <w:gridCol w:w="1980"/>
      </w:tblGrid>
      <w:tr>
        <w:trPr>
          <w:tblHeader w:val="true"/>
        </w:trPr>
        <w:tc>
          <w:tcPr/>
          <w:p>
            <w:pPr>
              <w:pStyle w:val="Compact"/>
              <w:jc w:val="left"/>
            </w:pPr>
            <w:r>
              <w:t>補充劑</w:t>
            </w:r>
          </w:p>
        </w:tc>
        <w:tc>
          <w:tcPr/>
          <w:p>
            <w:pPr>
              <w:pStyle w:val="Compact"/>
              <w:jc w:val="left"/>
            </w:pPr>
            <w:r>
              <w:t>劑量</w:t>
            </w:r>
          </w:p>
        </w:tc>
        <w:tc>
          <w:tcPr/>
          <w:p>
            <w:pPr>
              <w:pStyle w:val="Compact"/>
              <w:jc w:val="left"/>
            </w:pPr>
            <w:r>
              <w:t>時間</w:t>
            </w:r>
          </w:p>
        </w:tc>
        <w:tc>
          <w:tcPr/>
          <w:p>
            <w:pPr>
              <w:pStyle w:val="Compact"/>
              <w:jc w:val="left"/>
            </w:pPr>
            <w:r>
              <w:t>備註</w:t>
            </w:r>
          </w:p>
        </w:tc>
      </w:tr>
      <w:tr>
        <w:tc>
          <w:tcPr/>
          <w:p>
            <w:pPr>
              <w:pStyle w:val="Compact"/>
              <w:jc w:val="left"/>
            </w:pPr>
            <w:r>
              <w:t>Ashwagandha（KSM-66）</w:t>
            </w:r>
          </w:p>
        </w:tc>
        <w:tc>
          <w:tcPr/>
          <w:p>
            <w:pPr>
              <w:pStyle w:val="Compact"/>
              <w:jc w:val="left"/>
            </w:pPr>
            <w:r>
              <w:t>600mg</w:t>
            </w:r>
          </w:p>
        </w:tc>
        <w:tc>
          <w:tcPr/>
          <w:p>
            <w:pPr>
              <w:pStyle w:val="Compact"/>
              <w:jc w:val="left"/>
            </w:pPr>
            <w:r>
              <w:t>下午（14:00）</w:t>
            </w:r>
          </w:p>
        </w:tc>
        <w:tc>
          <w:tcPr/>
          <w:p>
            <w:pPr>
              <w:pStyle w:val="Compact"/>
              <w:jc w:val="left"/>
            </w:pPr>
            <w:r>
              <w:t>標準化5%醉茄內酯，降低皮質醇27%</w:t>
            </w:r>
          </w:p>
        </w:tc>
      </w:tr>
      <w:tr>
        <w:tc>
          <w:tcPr/>
          <w:p>
            <w:pPr>
              <w:pStyle w:val="Compact"/>
              <w:jc w:val="left"/>
            </w:pPr>
            <w:r>
              <w:t>NAC（N-乙醯半胱氨酸）</w:t>
            </w:r>
          </w:p>
        </w:tc>
        <w:tc>
          <w:tcPr/>
          <w:p>
            <w:pPr>
              <w:pStyle w:val="Compact"/>
              <w:jc w:val="left"/>
            </w:pPr>
            <w:r>
              <w:t>600mg</w:t>
            </w:r>
          </w:p>
        </w:tc>
        <w:tc>
          <w:tcPr/>
          <w:p>
            <w:pPr>
              <w:pStyle w:val="Compact"/>
              <w:jc w:val="left"/>
            </w:pPr>
            <w:r>
              <w:t>中午</w:t>
            </w:r>
          </w:p>
        </w:tc>
        <w:tc>
          <w:tcPr/>
          <w:p>
            <w:pPr>
              <w:pStyle w:val="Compact"/>
              <w:jc w:val="left"/>
            </w:pPr>
            <w:r>
              <w:t>谷胱甘肽前體，主要細胞內抗氧化劑</w:t>
            </w:r>
          </w:p>
        </w:tc>
      </w:tr>
      <w:tr>
        <w:tc>
          <w:tcPr/>
          <w:p>
            <w:pPr>
              <w:pStyle w:val="Compact"/>
              <w:jc w:val="left"/>
            </w:pPr>
            <w:r>
              <w:t>維生素C（脂質體）</w:t>
            </w:r>
          </w:p>
        </w:tc>
        <w:tc>
          <w:tcPr/>
          <w:p>
            <w:pPr>
              <w:pStyle w:val="Compact"/>
              <w:jc w:val="left"/>
            </w:pPr>
            <w:r>
              <w:t>1000mg</w:t>
            </w:r>
          </w:p>
        </w:tc>
        <w:tc>
          <w:tcPr/>
          <w:p>
            <w:pPr>
              <w:pStyle w:val="Compact"/>
              <w:jc w:val="left"/>
            </w:pPr>
            <w:r>
              <w:t>早晨</w:t>
            </w:r>
          </w:p>
        </w:tc>
        <w:tc>
          <w:tcPr/>
          <w:p>
            <w:pPr>
              <w:pStyle w:val="Compact"/>
              <w:jc w:val="left"/>
            </w:pPr>
            <w:r>
              <w:t>脂質體形式的生物利用度比普通形式高2倍</w:t>
            </w:r>
          </w:p>
        </w:tc>
      </w:tr>
      <w:tr>
        <w:tc>
          <w:tcPr/>
          <w:p>
            <w:pPr>
              <w:pStyle w:val="Compact"/>
              <w:jc w:val="left"/>
            </w:pPr>
            <w:r>
              <w:t>鋅（吡啶甲酸鋅）</w:t>
            </w:r>
          </w:p>
        </w:tc>
        <w:tc>
          <w:tcPr/>
          <w:p>
            <w:pPr>
              <w:pStyle w:val="Compact"/>
              <w:jc w:val="left"/>
            </w:pPr>
            <w:r>
              <w:t>25mg</w:t>
            </w:r>
          </w:p>
        </w:tc>
        <w:tc>
          <w:tcPr/>
          <w:p>
            <w:pPr>
              <w:pStyle w:val="Compact"/>
              <w:jc w:val="left"/>
            </w:pPr>
            <w:r>
              <w:t>早晨</w:t>
            </w:r>
          </w:p>
        </w:tc>
        <w:tc>
          <w:tcPr/>
          <w:p>
            <w:pPr>
              <w:pStyle w:val="Compact"/>
              <w:jc w:val="left"/>
            </w:pPr>
            <w:r>
              <w:t>長期&gt;50mg補充降低銅水平</w:t>
            </w:r>
          </w:p>
        </w:tc>
      </w:tr>
      <w:tr>
        <w:tc>
          <w:tcPr/>
          <w:p>
            <w:pPr>
              <w:pStyle w:val="Compact"/>
              <w:jc w:val="left"/>
            </w:pPr>
            <w:r>
              <w:t>維生素D3</w:t>
            </w:r>
          </w:p>
        </w:tc>
        <w:tc>
          <w:tcPr/>
          <w:p>
            <w:pPr>
              <w:pStyle w:val="Compact"/>
              <w:jc w:val="left"/>
            </w:pPr>
            <w:r>
              <w:t>4000 IU（已含於基礎配方）</w:t>
            </w:r>
          </w:p>
        </w:tc>
        <w:tc>
          <w:tcPr/>
          <w:p>
            <w:pPr>
              <w:pStyle w:val="Compact"/>
              <w:jc w:val="left"/>
            </w:pPr>
            <w:r>
              <w:t>早晨</w:t>
            </w:r>
          </w:p>
        </w:tc>
        <w:tc>
          <w:tcPr/>
          <w:p>
            <w:pPr>
              <w:pStyle w:val="Compact"/>
              <w:jc w:val="left"/>
            </w:pPr>
            <w:r>
              <w:t>對免疫而言：D3實際上是免疫激素</w:t>
            </w:r>
          </w:p>
        </w:tc>
      </w:tr>
    </w:tbl>
    <w:p>
      <w:pPr>
        <w:pStyle w:val="BodyText"/>
      </w:pPr>
      <w:r>
        <w:t>Ashwagandha KSM-66是該植物研究最多的提取物——2019年的一項隨機研究將慢性壓力成人的皮質醇水平降低了27%，C反應蛋白（炎症標誌物）降低了36%</w:t>
      </w:r>
      <w:r>
        <w:rPr>
          <w:rStyle w:val="FootnoteReference"/>
        </w:rPr>
      </w:r>
      <w:r>
        <w:t>。NAC提供半胱氨酸——合成谷胱甘肽所需的氨基酸，谷胱甘肽在40歲後水平下降35%。脂質體維生素C達到的血漿濃度是普通抗壞血酸的兩倍，吡啶甲酸鋅形式的鋅在所有鋅形式中生物利用度最高。</w:t>
      </w:r>
    </w:p>
    <w:bookmarkEnd w:id="661"/>
    <w:bookmarkEnd w:id="662"/>
    <w:bookmarkStart w:id="663" w:name="h.3-相互作用和禁忌症"/>
    <w:p>
      <w:pPr>
        <w:pStyle w:val="Heading3"/>
      </w:pPr>
      <w:r>
        <w:t>H.3 相互作用和禁忌症</w:t>
      </w:r>
    </w:p>
    <w:p>
      <w:pPr>
        <w:pStyle w:val="FirstParagraph"/>
      </w:pPr>
      <w:r>
        <w:t>不瞭解相互作用就進行補充，就像不檢查語法錯誤就程式設計——它能執行，直到它不執行。</w:t>
      </w:r>
    </w:p>
    <w:p>
      <w:pPr>
        <w:pStyle w:val="BodyText"/>
      </w:pPr>
      <w:r>
        <w:rPr>
          <w:bCs/>
          <w:b/>
        </w:rPr>
        <w:t>表 H.5：最重要的相互作用和禁忌症</w:t>
      </w:r>
    </w:p>
    <w:tbl>
      <w:tblPr>
        <w:tblStyle w:val="Table"/>
        <w:tblW w:type="pct" w:w="5000"/>
        <w:tblLook w:firstRow="1" w:lastRow="0" w:firstColumn="0" w:lastColumn="0" w:noHBand="0" w:noVBand="0" w:val="0020"/>
      </w:tblPr>
      <w:tblGrid>
        <w:gridCol w:w="2640"/>
        <w:gridCol w:w="2640"/>
        <w:gridCol w:w="2640"/>
      </w:tblGrid>
      <w:tr>
        <w:trPr>
          <w:tblHeader w:val="true"/>
        </w:trPr>
        <w:tc>
          <w:tcPr/>
          <w:p>
            <w:pPr>
              <w:pStyle w:val="Compact"/>
              <w:jc w:val="left"/>
            </w:pPr>
            <w:r>
              <w:t>組合</w:t>
            </w:r>
          </w:p>
        </w:tc>
        <w:tc>
          <w:tcPr/>
          <w:p>
            <w:pPr>
              <w:pStyle w:val="Compact"/>
              <w:jc w:val="left"/>
            </w:pPr>
            <w:r>
              <w:t>相互作用型別</w:t>
            </w:r>
          </w:p>
        </w:tc>
        <w:tc>
          <w:tcPr/>
          <w:p>
            <w:pPr>
              <w:pStyle w:val="Compact"/>
              <w:jc w:val="left"/>
            </w:pPr>
            <w:r>
              <w:t>建議</w:t>
            </w:r>
          </w:p>
        </w:tc>
      </w:tr>
      <w:tr>
        <w:tc>
          <w:tcPr/>
          <w:p>
            <w:pPr>
              <w:pStyle w:val="Compact"/>
              <w:jc w:val="left"/>
            </w:pPr>
            <w:r>
              <w:t>維生素D3 &gt; 4000 IU + 缺乏K2</w:t>
            </w:r>
          </w:p>
        </w:tc>
        <w:tc>
          <w:tcPr/>
          <w:p>
            <w:pPr>
              <w:pStyle w:val="Compact"/>
              <w:jc w:val="left"/>
            </w:pPr>
            <w:r>
              <w:t>血管鈣沉積（風險）</w:t>
            </w:r>
          </w:p>
        </w:tc>
        <w:tc>
          <w:tcPr/>
          <w:p>
            <w:pPr>
              <w:pStyle w:val="Compact"/>
              <w:jc w:val="left"/>
            </w:pPr>
            <w:r>
              <w:t>始終將D3與K2（200mcg MK-7）同服</w:t>
            </w:r>
          </w:p>
        </w:tc>
      </w:tr>
      <w:tr>
        <w:tc>
          <w:tcPr/>
          <w:p>
            <w:pPr>
              <w:pStyle w:val="Compact"/>
              <w:jc w:val="left"/>
            </w:pPr>
            <w:r>
              <w:t>Omega-3 &gt; 3000mg + 華法林</w:t>
            </w:r>
          </w:p>
        </w:tc>
        <w:tc>
          <w:tcPr/>
          <w:p>
            <w:pPr>
              <w:pStyle w:val="Compact"/>
              <w:jc w:val="left"/>
            </w:pPr>
            <w:r>
              <w:t>出血風險增加</w:t>
            </w:r>
          </w:p>
        </w:tc>
        <w:tc>
          <w:tcPr/>
          <w:p>
            <w:pPr>
              <w:pStyle w:val="Compact"/>
              <w:jc w:val="left"/>
            </w:pPr>
            <w:r>
              <w:t>諮詢醫生，降低EPA/DHA劑量</w:t>
            </w:r>
          </w:p>
        </w:tc>
      </w:tr>
      <w:tr>
        <w:tc>
          <w:tcPr/>
          <w:p>
            <w:pPr>
              <w:pStyle w:val="Compact"/>
              <w:jc w:val="left"/>
            </w:pPr>
            <w:r>
              <w:t>鎂 + 抗生素（四環素類）</w:t>
            </w:r>
          </w:p>
        </w:tc>
        <w:tc>
          <w:tcPr/>
          <w:p>
            <w:pPr>
              <w:pStyle w:val="Compact"/>
              <w:jc w:val="left"/>
            </w:pPr>
            <w:r>
              <w:t>鎂阻斷抗生素吸收</w:t>
            </w:r>
          </w:p>
        </w:tc>
        <w:tc>
          <w:tcPr/>
          <w:p>
            <w:pPr>
              <w:pStyle w:val="Compact"/>
              <w:jc w:val="left"/>
            </w:pPr>
            <w:r>
              <w:t>間隔2小時以上</w:t>
            </w:r>
          </w:p>
        </w:tc>
      </w:tr>
      <w:tr>
        <w:tc>
          <w:tcPr/>
          <w:p>
            <w:pPr>
              <w:pStyle w:val="Compact"/>
              <w:jc w:val="left"/>
            </w:pPr>
            <w:r>
              <w:t>Ashwagandha + 安眠藥</w:t>
            </w:r>
          </w:p>
        </w:tc>
        <w:tc>
          <w:tcPr/>
          <w:p>
            <w:pPr>
              <w:pStyle w:val="Compact"/>
              <w:jc w:val="left"/>
            </w:pPr>
            <w:r>
              <w:t>鎮靜作用增強</w:t>
            </w:r>
          </w:p>
        </w:tc>
        <w:tc>
          <w:tcPr/>
          <w:p>
            <w:pPr>
              <w:pStyle w:val="Compact"/>
              <w:jc w:val="left"/>
            </w:pPr>
            <w:r>
              <w:t>未經諮詢不要聯用</w:t>
            </w:r>
          </w:p>
        </w:tc>
      </w:tr>
      <w:tr>
        <w:tc>
          <w:tcPr/>
          <w:p>
            <w:pPr>
              <w:pStyle w:val="Compact"/>
              <w:jc w:val="left"/>
            </w:pPr>
            <w:r>
              <w:t>NAC + 止吐藥（包括硝普鈉）</w:t>
            </w:r>
          </w:p>
        </w:tc>
        <w:tc>
          <w:tcPr/>
          <w:p>
            <w:pPr>
              <w:pStyle w:val="Compact"/>
              <w:jc w:val="left"/>
            </w:pPr>
            <w:r>
              <w:t>NAC可能減弱藥效</w:t>
            </w:r>
          </w:p>
        </w:tc>
        <w:tc>
          <w:tcPr/>
          <w:p>
            <w:pPr>
              <w:pStyle w:val="Compact"/>
              <w:jc w:val="left"/>
            </w:pPr>
            <w:r>
              <w:t>諮詢醫生</w:t>
            </w:r>
          </w:p>
        </w:tc>
      </w:tr>
      <w:tr>
        <w:tc>
          <w:tcPr/>
          <w:p>
            <w:pPr>
              <w:pStyle w:val="Compact"/>
              <w:jc w:val="left"/>
            </w:pPr>
            <w:r>
              <w:t>B族維生素（B6&gt;100mg）+ 抗癲癇藥</w:t>
            </w:r>
          </w:p>
        </w:tc>
        <w:tc>
          <w:tcPr/>
          <w:p>
            <w:pPr>
              <w:pStyle w:val="Compact"/>
              <w:jc w:val="left"/>
            </w:pPr>
            <w:r>
              <w:t>高劑量B6影響癲癇閾值</w:t>
            </w:r>
          </w:p>
        </w:tc>
        <w:tc>
          <w:tcPr/>
          <w:p>
            <w:pPr>
              <w:pStyle w:val="Compact"/>
              <w:jc w:val="left"/>
            </w:pPr>
            <w:r>
              <w:t>限制B6至&lt;50mg</w:t>
            </w:r>
          </w:p>
        </w:tc>
      </w:tr>
      <w:tr>
        <w:tc>
          <w:tcPr/>
          <w:p>
            <w:pPr>
              <w:pStyle w:val="Compact"/>
              <w:jc w:val="left"/>
            </w:pPr>
            <w:r>
              <w:t>肌酸 + 咖啡因（同時）</w:t>
            </w:r>
          </w:p>
        </w:tc>
        <w:tc>
          <w:tcPr/>
          <w:p>
            <w:pPr>
              <w:pStyle w:val="Compact"/>
              <w:jc w:val="left"/>
            </w:pPr>
            <w:r>
              <w:t>協同作用弱，咖啡因可能抑制肌酸瀦留</w:t>
            </w:r>
          </w:p>
        </w:tc>
        <w:tc>
          <w:tcPr/>
          <w:p>
            <w:pPr>
              <w:pStyle w:val="Compact"/>
              <w:jc w:val="left"/>
            </w:pPr>
            <w:r>
              <w:t>分開時間（肌酸早晨，咖啡1小時後）</w:t>
            </w:r>
          </w:p>
        </w:tc>
      </w:tr>
      <w:tr>
        <w:tc>
          <w:tcPr/>
          <w:p>
            <w:pPr>
              <w:pStyle w:val="Compact"/>
              <w:jc w:val="left"/>
            </w:pPr>
            <w:r>
              <w:t>紅景天 + 抗抑鬱藥（MAOI，SSRI）</w:t>
            </w:r>
          </w:p>
        </w:tc>
        <w:tc>
          <w:tcPr/>
          <w:p>
            <w:pPr>
              <w:pStyle w:val="Compact"/>
              <w:jc w:val="left"/>
            </w:pPr>
            <w:r>
              <w:t>5-羥色胺綜合徵風險</w:t>
            </w:r>
          </w:p>
        </w:tc>
        <w:tc>
          <w:tcPr/>
          <w:p>
            <w:pPr>
              <w:pStyle w:val="Compact"/>
              <w:jc w:val="left"/>
            </w:pPr>
            <w:r>
              <w:t>諮詢精神科醫生</w:t>
            </w:r>
          </w:p>
        </w:tc>
      </w:tr>
    </w:tbl>
    <w:p>
      <w:pPr>
        <w:pStyle w:val="BodyText"/>
      </w:pPr>
      <w:r>
        <w:rPr>
          <w:bCs/>
          <w:b/>
        </w:rPr>
        <w:t>超物理學（ezoFizyka）安全原則</w:t>
      </w:r>
      <w:r>
        <w:t>：在將任何補充劑新增到你的配方之前，檢查三個來源：相互作用資料庫（Drugs.com, Examine.com），Cochrane Library的薈萃分析，以及——如果你正在服用藥物——諮詢主治醫生。補充是健康領域的</w:t>
      </w:r>
      <w:r>
        <w:rPr>
          <w:bCs/>
          <w:b/>
        </w:rPr>
        <w:t>自由意志</w:t>
      </w:r>
      <w:r>
        <w:t>，但自由意志需要資訊。不容忽視的事實：在美國，膳食補充劑不經過FDA審批，這意味著產品質量完全取決於製造商。選擇有NSF International、USP或ConsumerLab認證的品牌——這是補充世界中的</w:t>
      </w:r>
      <w:r>
        <w:rPr>
          <w:bCs/>
          <w:b/>
        </w:rPr>
        <w:t>讀取誠實性</w:t>
      </w:r>
      <w:r>
        <w:t>過濾器。</w:t>
      </w:r>
    </w:p>
    <w:p>
      <w:r/>
    </w:p>
    <w:bookmarkEnd w:id="663"/>
    <w:bookmarkEnd w:id="664"/>
    <w:bookmarkStart w:id="678" w:name="附录-i.-共振频率登记"/>
    <w:p>
      <w:pPr>
        <w:pStyle w:val="Heading2"/>
      </w:pPr>
      <w:r>
        <w:t>附錄 I. 共振頻率登記</w:t>
      </w:r>
    </w:p>
    <w:p>
      <w:pPr>
        <w:pStyle w:val="FirstParagraph"/>
      </w:pPr>
      <w:r>
        <w:t>在超物理學（ezoFizyka）中，頻率不僅僅是一個數字——它是</w:t>
      </w:r>
      <w:r>
        <w:rPr>
          <w:bCs/>
          <w:b/>
        </w:rPr>
        <w:t>不可測量層面與可測量層面交流的語言</w:t>
      </w:r>
      <w:r>
        <w:t>。你的大腦是一件絃樂器，其中每個電波段對應一種不同的意識狀態。Solfeggio音階則是一種古老的共振頻率字母表，其共振超越物理層面，觸及現實的更深層次。在本附錄中，你將找到兩種系統的完整登記以及十個即用型音影片協議。</w:t>
      </w:r>
    </w:p>
    <w:bookmarkStart w:id="669" w:name="i.1-脑波段和应用"/>
    <w:p>
      <w:pPr>
        <w:pStyle w:val="Heading3"/>
      </w:pPr>
      <w:r>
        <w:t>I.1 腦波段和應用</w:t>
      </w:r>
    </w:p>
    <w:p>
      <w:pPr>
        <w:pStyle w:val="FirstParagraph"/>
      </w:pPr>
      <w:r>
        <w:t>大腦產生頻率從0.5到100+赫茲的電波。每個波段都是你意識管絃樂隊中的一個不同”聲音”——每個都可以被訓練。</w:t>
      </w:r>
    </w:p>
    <w:p>
      <w:pPr>
        <w:pStyle w:val="CaptionedFigure"/>
      </w:pPr>
      <w:r/>
    </w:p>
    <w:p>
      <w:pPr>
        <w:pStyle w:val="ImageCaption"/>
      </w:pPr>
      <w:r>
        <w:t>腦波段——頻率譜和意識狀態</w:t>
      </w:r>
    </w:p>
    <w:p>
      <w:pPr>
        <w:pStyle w:val="BodyText"/>
      </w:pPr>
      <w:r>
        <w:rPr>
          <w:bCs/>
          <w:b/>
        </w:rPr>
        <w:t>表 I.1：腦波段詳細規格</w:t>
      </w:r>
    </w:p>
    <w:tbl>
      <w:tblPr>
        <w:tblStyle w:val="Table"/>
        <w:tblW w:type="pct" w:w="5000"/>
        <w:tblLook w:firstRow="1" w:lastRow="0" w:firstColumn="0" w:lastColumn="0" w:noHBand="0" w:noVBand="0" w:val="0020"/>
      </w:tblPr>
      <w:tblGrid>
        <w:gridCol w:w="1584"/>
        <w:gridCol w:w="1584"/>
        <w:gridCol w:w="1584"/>
        <w:gridCol w:w="1584"/>
        <w:gridCol w:w="1584"/>
      </w:tblGrid>
      <w:tr>
        <w:trPr>
          <w:tblHeader w:val="true"/>
        </w:trPr>
        <w:tc>
          <w:tcPr/>
          <w:p>
            <w:pPr>
              <w:pStyle w:val="Compact"/>
              <w:jc w:val="left"/>
            </w:pPr>
            <w:r>
              <w:t>波段</w:t>
            </w:r>
          </w:p>
        </w:tc>
        <w:tc>
          <w:tcPr/>
          <w:p>
            <w:pPr>
              <w:pStyle w:val="Compact"/>
              <w:jc w:val="left"/>
            </w:pPr>
            <w:r>
              <w:t>範圍（Hz）</w:t>
            </w:r>
          </w:p>
        </w:tc>
        <w:tc>
          <w:tcPr/>
          <w:p>
            <w:pPr>
              <w:pStyle w:val="Compact"/>
              <w:jc w:val="left"/>
            </w:pPr>
            <w:r>
              <w:t>主導狀態</w:t>
            </w:r>
          </w:p>
        </w:tc>
        <w:tc>
          <w:tcPr/>
          <w:p>
            <w:pPr>
              <w:pStyle w:val="Compact"/>
              <w:jc w:val="left"/>
            </w:pPr>
            <w:r>
              <w:t>大腦位置</w:t>
            </w:r>
          </w:p>
        </w:tc>
        <w:tc>
          <w:tcPr/>
          <w:p>
            <w:pPr>
              <w:pStyle w:val="Compact"/>
              <w:jc w:val="left"/>
            </w:pPr>
            <w:r>
              <w:t>QMT中的應用</w:t>
            </w:r>
          </w:p>
        </w:tc>
      </w:tr>
      <w:tr>
        <w:tc>
          <w:tcPr/>
          <w:p>
            <w:pPr>
              <w:pStyle w:val="Compact"/>
              <w:jc w:val="left"/>
            </w:pPr>
            <w:r>
              <w:t>Delta</w:t>
            </w:r>
          </w:p>
        </w:tc>
        <w:tc>
          <w:tcPr/>
          <w:p>
            <w:pPr>
              <w:pStyle w:val="Compact"/>
              <w:jc w:val="left"/>
            </w:pPr>
            <w:r>
              <w:t>0.5 – 4</w:t>
            </w:r>
          </w:p>
        </w:tc>
        <w:tc>
          <w:tcPr/>
          <w:p>
            <w:pPr>
              <w:pStyle w:val="Compact"/>
              <w:jc w:val="left"/>
            </w:pPr>
            <w:r>
              <w:t>深度睡眠，身體再生</w:t>
            </w:r>
          </w:p>
        </w:tc>
        <w:tc>
          <w:tcPr/>
          <w:p>
            <w:pPr>
              <w:pStyle w:val="Compact"/>
              <w:jc w:val="left"/>
            </w:pPr>
            <w:r>
              <w:t>皮層，彌散</w:t>
            </w:r>
          </w:p>
        </w:tc>
        <w:tc>
          <w:tcPr/>
          <w:p>
            <w:pPr>
              <w:pStyle w:val="Compact"/>
              <w:jc w:val="left"/>
            </w:pPr>
            <w:r>
              <w:t>睡眠協議，心理訓練後恢復</w:t>
            </w:r>
          </w:p>
        </w:tc>
      </w:tr>
      <w:tr>
        <w:tc>
          <w:tcPr/>
          <w:p>
            <w:pPr>
              <w:pStyle w:val="Compact"/>
              <w:jc w:val="left"/>
            </w:pPr>
            <w:r>
              <w:t>Theta</w:t>
            </w:r>
          </w:p>
        </w:tc>
        <w:tc>
          <w:tcPr/>
          <w:p>
            <w:pPr>
              <w:pStyle w:val="Compact"/>
              <w:jc w:val="left"/>
            </w:pPr>
            <w:r>
              <w:t>4 – 8</w:t>
            </w:r>
          </w:p>
        </w:tc>
        <w:tc>
          <w:tcPr/>
          <w:p>
            <w:pPr>
              <w:pStyle w:val="Compact"/>
              <w:jc w:val="left"/>
            </w:pPr>
            <w:r>
              <w:t>創造力，潛意識訪問，夢境</w:t>
            </w:r>
          </w:p>
        </w:tc>
        <w:tc>
          <w:tcPr/>
          <w:p>
            <w:pPr>
              <w:pStyle w:val="Compact"/>
              <w:jc w:val="left"/>
            </w:pPr>
            <w:r>
              <w:t>海馬體，額葉皮層</w:t>
            </w:r>
          </w:p>
        </w:tc>
        <w:tc>
          <w:tcPr/>
          <w:p>
            <w:pPr>
              <w:pStyle w:val="Compact"/>
              <w:jc w:val="left"/>
            </w:pPr>
            <w:r>
              <w:t>深度冥想，心靈場工作，訪問根源起因</w:t>
            </w:r>
          </w:p>
        </w:tc>
      </w:tr>
      <w:tr>
        <w:tc>
          <w:tcPr/>
          <w:p>
            <w:pPr>
              <w:pStyle w:val="Compact"/>
              <w:jc w:val="left"/>
            </w:pPr>
            <w:r>
              <w:t>Alpha</w:t>
            </w:r>
          </w:p>
        </w:tc>
        <w:tc>
          <w:tcPr/>
          <w:p>
            <w:pPr>
              <w:pStyle w:val="Compact"/>
              <w:jc w:val="left"/>
            </w:pPr>
            <w:r>
              <w:t>8 – 12</w:t>
            </w:r>
          </w:p>
        </w:tc>
        <w:tc>
          <w:tcPr/>
          <w:p>
            <w:pPr>
              <w:pStyle w:val="Compact"/>
              <w:jc w:val="left"/>
            </w:pPr>
            <w:r>
              <w:t>放鬆清醒，心流，</w:t>
            </w:r>
            <w:r>
              <w:t>“</w:t>
            </w:r>
            <w:r>
              <w:t>當下</w:t>
            </w:r>
            <w:r>
              <w:t>”</w:t>
            </w:r>
          </w:p>
        </w:tc>
        <w:tc>
          <w:tcPr/>
          <w:p>
            <w:pPr>
              <w:pStyle w:val="Compact"/>
              <w:jc w:val="left"/>
            </w:pPr>
            <w:r>
              <w:t>後皮層，頂葉皮層</w:t>
            </w:r>
          </w:p>
        </w:tc>
        <w:tc>
          <w:tcPr/>
          <w:p>
            <w:pPr>
              <w:pStyle w:val="Compact"/>
              <w:jc w:val="left"/>
            </w:pPr>
            <w:r>
              <w:t>心理準備，平衡神經系統</w:t>
            </w:r>
          </w:p>
        </w:tc>
      </w:tr>
      <w:tr>
        <w:tc>
          <w:tcPr/>
          <w:p>
            <w:pPr>
              <w:pStyle w:val="Compact"/>
              <w:jc w:val="left"/>
            </w:pPr>
            <w:r>
              <w:t>SMR（感覺運動節律）</w:t>
            </w:r>
          </w:p>
        </w:tc>
        <w:tc>
          <w:tcPr/>
          <w:p>
            <w:pPr>
              <w:pStyle w:val="Compact"/>
              <w:jc w:val="left"/>
            </w:pPr>
            <w:r>
              <w:t>12 – 15</w:t>
            </w:r>
          </w:p>
        </w:tc>
        <w:tc>
          <w:tcPr/>
          <w:p>
            <w:pPr>
              <w:pStyle w:val="Compact"/>
              <w:jc w:val="left"/>
            </w:pPr>
            <w:r>
              <w:t>平靜警覺，減少顫抖</w:t>
            </w:r>
          </w:p>
        </w:tc>
        <w:tc>
          <w:tcPr/>
          <w:p>
            <w:pPr>
              <w:pStyle w:val="Compact"/>
              <w:jc w:val="left"/>
            </w:pPr>
            <w:r>
              <w:t>運動皮層</w:t>
            </w:r>
          </w:p>
        </w:tc>
        <w:tc>
          <w:tcPr/>
          <w:p>
            <w:pPr>
              <w:pStyle w:val="Compact"/>
              <w:jc w:val="left"/>
            </w:pPr>
            <w:r>
              <w:t>專注力訓練，ADHD，減少肌肉緊張</w:t>
            </w:r>
          </w:p>
        </w:tc>
      </w:tr>
      <w:tr>
        <w:tc>
          <w:tcPr/>
          <w:p>
            <w:pPr>
              <w:pStyle w:val="Compact"/>
              <w:jc w:val="left"/>
            </w:pPr>
            <w:r>
              <w:t>Beta</w:t>
            </w:r>
          </w:p>
        </w:tc>
        <w:tc>
          <w:tcPr/>
          <w:p>
            <w:pPr>
              <w:pStyle w:val="Compact"/>
              <w:jc w:val="left"/>
            </w:pPr>
            <w:r>
              <w:t>15 – 30</w:t>
            </w:r>
          </w:p>
        </w:tc>
        <w:tc>
          <w:tcPr/>
          <w:p>
            <w:pPr>
              <w:pStyle w:val="Compact"/>
              <w:jc w:val="left"/>
            </w:pPr>
            <w:r>
              <w:t>活躍思維，分析，行動</w:t>
            </w:r>
          </w:p>
        </w:tc>
        <w:tc>
          <w:tcPr/>
          <w:p>
            <w:pPr>
              <w:pStyle w:val="Compact"/>
              <w:jc w:val="left"/>
            </w:pPr>
            <w:r>
              <w:t>額葉皮層</w:t>
            </w:r>
          </w:p>
        </w:tc>
        <w:tc>
          <w:tcPr/>
          <w:p>
            <w:pPr>
              <w:pStyle w:val="Compact"/>
              <w:jc w:val="left"/>
            </w:pPr>
            <w:r>
              <w:t>分析工作，決策，任務執行</w:t>
            </w:r>
          </w:p>
        </w:tc>
      </w:tr>
      <w:tr>
        <w:tc>
          <w:tcPr/>
          <w:p>
            <w:pPr>
              <w:pStyle w:val="Compact"/>
              <w:jc w:val="left"/>
            </w:pPr>
            <w:r>
              <w:t>Gamma</w:t>
            </w:r>
          </w:p>
        </w:tc>
        <w:tc>
          <w:tcPr/>
          <w:p>
            <w:pPr>
              <w:pStyle w:val="Compact"/>
              <w:jc w:val="left"/>
            </w:pPr>
            <w:r>
              <w:t>30 – 100</w:t>
            </w:r>
          </w:p>
        </w:tc>
        <w:tc>
          <w:tcPr/>
          <w:p>
            <w:pPr>
              <w:pStyle w:val="Compact"/>
              <w:jc w:val="left"/>
            </w:pPr>
            <w:r>
              <w:t>洞察，巔峰表現，元認知意識</w:t>
            </w:r>
          </w:p>
        </w:tc>
        <w:tc>
          <w:tcPr/>
          <w:p>
            <w:pPr>
              <w:pStyle w:val="Compact"/>
              <w:jc w:val="left"/>
            </w:pPr>
            <w:r>
              <w:t>分散式同步</w:t>
            </w:r>
          </w:p>
        </w:tc>
        <w:tc>
          <w:tcPr/>
          <w:p>
            <w:pPr>
              <w:pStyle w:val="Compact"/>
              <w:jc w:val="left"/>
            </w:pPr>
            <w:r>
              <w:t>頓悟，合一狀態，最高階量子工作</w:t>
            </w:r>
          </w:p>
        </w:tc>
      </w:tr>
    </w:tbl>
    <w:p>
      <w:pPr>
        <w:pStyle w:val="BodyText"/>
      </w:pPr>
      <w:r>
        <w:t>Delta是最低最慢的波段——出現在無夢的深度睡眠中，此時身體產生生長激素並再生膠質細胞。Theta是意識與潛意識之間的橋樑——在這個波段中，發生情緒記憶鞏固和直覺認知層的訪問。Alpha是”臨在波段”——當你的大腦產生連貫的Alpha波時，你處於不受思維投射干擾的現實接收狀態。SMR是”安靜的Beta”——高度專注而無內心噪音的狀態。Beta是日常心智工作，但20Hz以上的Beta優勢（所謂高Beta）是焦慮和 racing thoughts 的來源。Gamma是記錄到的最高頻率——出現在”啊哈！“時刻、狂喜體驗以及各傳統神秘主義者描述的狀態中。</w:t>
      </w:r>
    </w:p>
    <w:p>
      <w:pPr>
        <w:pStyle w:val="BodyText"/>
      </w:pPr>
      <w:r>
        <w:rPr>
          <w:bCs/>
          <w:b/>
        </w:rPr>
        <w:t>框架：</w:t>
      </w:r>
      <w:r>
        <w:rPr>
          <w:bCs/>
          <w:b/>
        </w:rPr>
        <w:t>“</w:t>
      </w:r>
      <w:r>
        <w:rPr>
          <w:bCs/>
          <w:b/>
        </w:rPr>
        <w:t>神經反饋——如何訓練你的波段</w:t>
      </w:r>
      <w:r>
        <w:rPr>
          <w:bCs/>
          <w:b/>
        </w:rPr>
        <w:t>”</w:t>
      </w:r>
    </w:p>
    <w:p>
      <w:pPr>
        <w:pStyle w:val="BodyText"/>
      </w:pPr>
      <w:r>
        <w:t>神經反饋是一種訓練技術，EEG實時顯示你當前的腦活動，你透過意圖和注意力學習修改它。SMR協議（12-15 Hz）是研究最充分的——在Hammond（2011）的薈萃分析中，神經反饋改善了75%參與者的ADHD症狀，效果與刺激性藥物相當但無副作用</w:t>
      </w:r>
      <w:r>
        <w:rPr>
          <w:rStyle w:val="FootnoteReference"/>
        </w:rPr>
      </w:r>
      <w:r>
        <w:t>。Muse或Neurosity Crown等裝置使家庭訓練的成本僅為臨床EEG的一小部分。每天20分鐘，持續8周，足以顯著將波段平衡推向Alpha和SMR。</w:t>
      </w:r>
    </w:p>
    <w:bookmarkEnd w:id="669"/>
    <w:bookmarkStart w:id="675" w:name="i.2-solfeggio音阶完整规格"/>
    <w:p>
      <w:pPr>
        <w:pStyle w:val="Heading3"/>
      </w:pPr>
      <w:r>
        <w:t>I.2 Solfeggio音階——完整規格</w:t>
      </w:r>
    </w:p>
    <w:p>
      <w:pPr>
        <w:pStyle w:val="FirstParagraph"/>
      </w:pPr>
      <w:r>
        <w:t>Solfeggio音階是一個包含九個共振頻率的系統，其歷史可追溯至中世紀格里高利聖詠。根據傳統，它們在古代靈性歌曲中被用於治療和轉化意識。在超物理學（ezoFizyka）中，我們將它們視為</w:t>
      </w:r>
      <w:r>
        <w:rPr>
          <w:bCs/>
          <w:b/>
        </w:rPr>
        <w:t>參考頻率</w:t>
      </w:r>
      <w:r>
        <w:t>——可以支援心靈場和自由意志工作的共振點。</w:t>
      </w:r>
    </w:p>
    <w:p>
      <w:pPr>
        <w:pStyle w:val="CaptionedFigure"/>
      </w:pPr>
      <w:r/>
    </w:p>
    <w:p>
      <w:pPr>
        <w:pStyle w:val="ImageCaption"/>
      </w:pPr>
      <w:r>
        <w:t>Solfeggio音階——9個共振頻率</w:t>
      </w:r>
    </w:p>
    <w:p>
      <w:pPr>
        <w:pStyle w:val="BodyText"/>
      </w:pPr>
      <w:r>
        <w:rPr>
          <w:bCs/>
          <w:b/>
        </w:rPr>
        <w:t>表 I.2：完整Solfeggio音階——9個頻率</w:t>
      </w:r>
    </w:p>
    <w:tbl>
      <w:tblPr>
        <w:tblStyle w:val="Table"/>
        <w:tblW w:type="pct" w:w="5000"/>
        <w:tblLook w:firstRow="1" w:lastRow="0" w:firstColumn="0" w:lastColumn="0" w:noHBand="0" w:noVBand="0" w:val="0020"/>
      </w:tblPr>
      <w:tblGrid>
        <w:gridCol w:w="1584"/>
        <w:gridCol w:w="1584"/>
        <w:gridCol w:w="1584"/>
        <w:gridCol w:w="1584"/>
        <w:gridCol w:w="1584"/>
      </w:tblGrid>
      <w:tr>
        <w:trPr>
          <w:tblHeader w:val="true"/>
        </w:trPr>
        <w:tc>
          <w:tcPr/>
          <w:p>
            <w:pPr>
              <w:pStyle w:val="Compact"/>
              <w:jc w:val="left"/>
            </w:pPr>
            <w:r>
              <w:t>頻率（Hz）</w:t>
            </w:r>
          </w:p>
        </w:tc>
        <w:tc>
          <w:tcPr/>
          <w:p>
            <w:pPr>
              <w:pStyle w:val="Compact"/>
              <w:jc w:val="left"/>
            </w:pPr>
            <w:r>
              <w:t>名稱</w:t>
            </w:r>
          </w:p>
        </w:tc>
        <w:tc>
          <w:tcPr/>
          <w:p>
            <w:pPr>
              <w:pStyle w:val="Compact"/>
              <w:jc w:val="left"/>
            </w:pPr>
            <w:r>
              <w:t>核心/擴充套件</w:t>
            </w:r>
          </w:p>
        </w:tc>
        <w:tc>
          <w:tcPr/>
          <w:p>
            <w:pPr>
              <w:pStyle w:val="Compact"/>
              <w:jc w:val="left"/>
            </w:pPr>
            <w:r>
              <w:t>共振特性描述</w:t>
            </w:r>
          </w:p>
        </w:tc>
        <w:tc>
          <w:tcPr/>
          <w:p>
            <w:pPr>
              <w:pStyle w:val="Compact"/>
              <w:jc w:val="left"/>
            </w:pPr>
            <w:r>
              <w:t>QMT中的應用</w:t>
            </w:r>
          </w:p>
        </w:tc>
      </w:tr>
      <w:tr>
        <w:tc>
          <w:tcPr/>
          <w:p>
            <w:pPr>
              <w:pStyle w:val="Compact"/>
              <w:jc w:val="left"/>
            </w:pPr>
            <w:r>
              <w:t>174</w:t>
            </w:r>
          </w:p>
        </w:tc>
        <w:tc>
          <w:tcPr/>
          <w:p>
            <w:pPr>
              <w:pStyle w:val="Compact"/>
              <w:jc w:val="left"/>
            </w:pPr>
            <w:r>
              <w:t>—</w:t>
            </w:r>
          </w:p>
        </w:tc>
        <w:tc>
          <w:tcPr/>
          <w:p>
            <w:pPr>
              <w:pStyle w:val="Compact"/>
              <w:jc w:val="left"/>
            </w:pPr>
            <w:r>
              <w:t>擴充套件</w:t>
            </w:r>
          </w:p>
        </w:tc>
        <w:tc>
          <w:tcPr/>
          <w:p>
            <w:pPr>
              <w:pStyle w:val="Compact"/>
              <w:jc w:val="left"/>
            </w:pPr>
            <w:r>
              <w:t>減輕疼痛，安全感，接地</w:t>
            </w:r>
          </w:p>
        </w:tc>
        <w:tc>
          <w:tcPr/>
          <w:p>
            <w:pPr>
              <w:pStyle w:val="Compact"/>
              <w:jc w:val="left"/>
            </w:pPr>
            <w:r>
              <w:t>進入協議，心理訓練前身體接地</w:t>
            </w:r>
          </w:p>
        </w:tc>
      </w:tr>
      <w:tr>
        <w:tc>
          <w:tcPr/>
          <w:p>
            <w:pPr>
              <w:pStyle w:val="Compact"/>
              <w:jc w:val="left"/>
            </w:pPr>
            <w:r>
              <w:t>285</w:t>
            </w:r>
          </w:p>
        </w:tc>
        <w:tc>
          <w:tcPr/>
          <w:p>
            <w:pPr>
              <w:pStyle w:val="Compact"/>
              <w:jc w:val="left"/>
            </w:pPr>
            <w:r>
              <w:t>—</w:t>
            </w:r>
          </w:p>
        </w:tc>
        <w:tc>
          <w:tcPr/>
          <w:p>
            <w:pPr>
              <w:pStyle w:val="Compact"/>
              <w:jc w:val="left"/>
            </w:pPr>
            <w:r>
              <w:t>擴充套件</w:t>
            </w:r>
          </w:p>
        </w:tc>
        <w:tc>
          <w:tcPr/>
          <w:p>
            <w:pPr>
              <w:pStyle w:val="Compact"/>
              <w:jc w:val="left"/>
            </w:pPr>
            <w:r>
              <w:t>影響能量場，組織再生</w:t>
            </w:r>
          </w:p>
        </w:tc>
        <w:tc>
          <w:tcPr/>
          <w:p>
            <w:pPr>
              <w:pStyle w:val="Compact"/>
              <w:jc w:val="left"/>
            </w:pPr>
            <w:r>
              <w:t>準備場域，清理工作空間</w:t>
            </w:r>
          </w:p>
        </w:tc>
      </w:tr>
      <w:tr>
        <w:tc>
          <w:tcPr/>
          <w:p>
            <w:pPr>
              <w:pStyle w:val="Compact"/>
              <w:jc w:val="left"/>
            </w:pPr>
            <w:r>
              <w:t>396</w:t>
            </w:r>
          </w:p>
        </w:tc>
        <w:tc>
          <w:tcPr/>
          <w:p>
            <w:pPr>
              <w:pStyle w:val="Compact"/>
              <w:jc w:val="left"/>
            </w:pPr>
            <w:r>
              <w:t>UT</w:t>
            </w:r>
          </w:p>
        </w:tc>
        <w:tc>
          <w:tcPr/>
          <w:p>
            <w:pPr>
              <w:pStyle w:val="Compact"/>
              <w:jc w:val="left"/>
            </w:pPr>
            <w:r>
              <w:t>核心</w:t>
            </w:r>
          </w:p>
        </w:tc>
        <w:tc>
          <w:tcPr/>
          <w:p>
            <w:pPr>
              <w:pStyle w:val="Compact"/>
              <w:jc w:val="left"/>
            </w:pPr>
            <w:r>
              <w:t>從內疚和恐懼中解放，海底輪</w:t>
            </w:r>
          </w:p>
        </w:tc>
        <w:tc>
          <w:tcPr/>
          <w:p>
            <w:pPr>
              <w:pStyle w:val="Compact"/>
              <w:jc w:val="left"/>
            </w:pPr>
            <w:r>
              <w:t>識別情緒阻塞，陰影工作</w:t>
            </w:r>
          </w:p>
        </w:tc>
      </w:tr>
      <w:tr>
        <w:tc>
          <w:tcPr/>
          <w:p>
            <w:pPr>
              <w:pStyle w:val="Compact"/>
              <w:jc w:val="left"/>
            </w:pPr>
            <w:r>
              <w:t>417</w:t>
            </w:r>
          </w:p>
        </w:tc>
        <w:tc>
          <w:tcPr/>
          <w:p>
            <w:pPr>
              <w:pStyle w:val="Compact"/>
              <w:jc w:val="left"/>
            </w:pPr>
            <w:r>
              <w:t>RE</w:t>
            </w:r>
          </w:p>
        </w:tc>
        <w:tc>
          <w:tcPr/>
          <w:p>
            <w:pPr>
              <w:pStyle w:val="Compact"/>
              <w:jc w:val="left"/>
            </w:pPr>
            <w:r>
              <w:t>核心</w:t>
            </w:r>
          </w:p>
        </w:tc>
        <w:tc>
          <w:tcPr/>
          <w:p>
            <w:pPr>
              <w:pStyle w:val="Compact"/>
              <w:jc w:val="left"/>
            </w:pPr>
            <w:r>
              <w:t>挑戰阻塞情境，支援改變</w:t>
            </w:r>
          </w:p>
        </w:tc>
        <w:tc>
          <w:tcPr/>
          <w:p>
            <w:pPr>
              <w:pStyle w:val="Compact"/>
              <w:jc w:val="left"/>
            </w:pPr>
            <w:r>
              <w:t>轉化協議，打破模式</w:t>
            </w:r>
          </w:p>
        </w:tc>
      </w:tr>
      <w:tr>
        <w:tc>
          <w:tcPr/>
          <w:p>
            <w:pPr>
              <w:pStyle w:val="Compact"/>
              <w:jc w:val="left"/>
            </w:pPr>
            <w:r>
              <w:t>528</w:t>
            </w:r>
          </w:p>
        </w:tc>
        <w:tc>
          <w:tcPr/>
          <w:p>
            <w:pPr>
              <w:pStyle w:val="Compact"/>
              <w:jc w:val="left"/>
            </w:pPr>
            <w:r>
              <w:t>MI</w:t>
            </w:r>
          </w:p>
        </w:tc>
        <w:tc>
          <w:tcPr/>
          <w:p>
            <w:pPr>
              <w:pStyle w:val="Compact"/>
              <w:jc w:val="left"/>
            </w:pPr>
            <w:r>
              <w:t>核心</w:t>
            </w:r>
          </w:p>
        </w:tc>
        <w:tc>
          <w:tcPr/>
          <w:p>
            <w:pPr>
              <w:pStyle w:val="Compact"/>
              <w:jc w:val="left"/>
            </w:pPr>
            <w:r>
              <w:t>轉化，奇蹟（DNA頻率），心</w:t>
            </w:r>
          </w:p>
        </w:tc>
        <w:tc>
          <w:tcPr/>
          <w:p>
            <w:pPr>
              <w:pStyle w:val="Compact"/>
              <w:jc w:val="left"/>
            </w:pPr>
            <w:r>
              <w:t>心靈場工作的主頻率</w:t>
            </w:r>
          </w:p>
        </w:tc>
      </w:tr>
      <w:tr>
        <w:tc>
          <w:tcPr/>
          <w:p>
            <w:pPr>
              <w:pStyle w:val="Compact"/>
              <w:jc w:val="left"/>
            </w:pPr>
            <w:r>
              <w:t>639</w:t>
            </w:r>
          </w:p>
        </w:tc>
        <w:tc>
          <w:tcPr/>
          <w:p>
            <w:pPr>
              <w:pStyle w:val="Compact"/>
              <w:jc w:val="left"/>
            </w:pPr>
            <w:r>
              <w:t>FA</w:t>
            </w:r>
          </w:p>
        </w:tc>
        <w:tc>
          <w:tcPr/>
          <w:p>
            <w:pPr>
              <w:pStyle w:val="Compact"/>
              <w:jc w:val="left"/>
            </w:pPr>
            <w:r>
              <w:t>核心</w:t>
            </w:r>
          </w:p>
        </w:tc>
        <w:tc>
          <w:tcPr/>
          <w:p>
            <w:pPr>
              <w:pStyle w:val="Compact"/>
              <w:jc w:val="left"/>
            </w:pPr>
            <w:r>
              <w:t>連線，關係，人際橋樑</w:t>
            </w:r>
          </w:p>
        </w:tc>
        <w:tc>
          <w:tcPr/>
          <w:p>
            <w:pPr>
              <w:pStyle w:val="Compact"/>
              <w:jc w:val="left"/>
            </w:pPr>
            <w:r>
              <w:t>關係協議，量子靈性糾纏工作</w:t>
            </w:r>
          </w:p>
        </w:tc>
      </w:tr>
      <w:tr>
        <w:tc>
          <w:tcPr/>
          <w:p>
            <w:pPr>
              <w:pStyle w:val="Compact"/>
              <w:jc w:val="left"/>
            </w:pPr>
            <w:r>
              <w:t>741</w:t>
            </w:r>
          </w:p>
        </w:tc>
        <w:tc>
          <w:tcPr/>
          <w:p>
            <w:pPr>
              <w:pStyle w:val="Compact"/>
              <w:jc w:val="left"/>
            </w:pPr>
            <w:r>
              <w:t>SOL</w:t>
            </w:r>
          </w:p>
        </w:tc>
        <w:tc>
          <w:tcPr/>
          <w:p>
            <w:pPr>
              <w:pStyle w:val="Compact"/>
              <w:jc w:val="left"/>
            </w:pPr>
            <w:r>
              <w:t>核心</w:t>
            </w:r>
          </w:p>
        </w:tc>
        <w:tc>
          <w:tcPr/>
          <w:p>
            <w:pPr>
              <w:pStyle w:val="Compact"/>
              <w:jc w:val="left"/>
            </w:pPr>
            <w:r>
              <w:t>表達，解決方案，淨化</w:t>
            </w:r>
          </w:p>
        </w:tc>
        <w:tc>
          <w:tcPr/>
          <w:p>
            <w:pPr>
              <w:pStyle w:val="Compact"/>
              <w:jc w:val="left"/>
            </w:pPr>
            <w:r>
              <w:t>創造性協議，釋放身體和心理毒素</w:t>
            </w:r>
          </w:p>
        </w:tc>
      </w:tr>
      <w:tr>
        <w:tc>
          <w:tcPr/>
          <w:p>
            <w:pPr>
              <w:pStyle w:val="Compact"/>
              <w:jc w:val="left"/>
            </w:pPr>
            <w:r>
              <w:t>852</w:t>
            </w:r>
          </w:p>
        </w:tc>
        <w:tc>
          <w:tcPr/>
          <w:p>
            <w:pPr>
              <w:pStyle w:val="Compact"/>
              <w:jc w:val="left"/>
            </w:pPr>
            <w:r>
              <w:t>LA</w:t>
            </w:r>
          </w:p>
        </w:tc>
        <w:tc>
          <w:tcPr/>
          <w:p>
            <w:pPr>
              <w:pStyle w:val="Compact"/>
              <w:jc w:val="left"/>
            </w:pPr>
            <w:r>
              <w:t>核心</w:t>
            </w:r>
          </w:p>
        </w:tc>
        <w:tc>
          <w:tcPr/>
          <w:p>
            <w:pPr>
              <w:pStyle w:val="Compact"/>
              <w:jc w:val="left"/>
            </w:pPr>
            <w:r>
              <w:t>靈性覺醒，直覺，願景</w:t>
            </w:r>
          </w:p>
        </w:tc>
        <w:tc>
          <w:tcPr/>
          <w:p>
            <w:pPr>
              <w:pStyle w:val="Compact"/>
              <w:jc w:val="left"/>
            </w:pPr>
            <w:r>
              <w:t>願景協議，訪問根源起因</w:t>
            </w:r>
          </w:p>
        </w:tc>
      </w:tr>
      <w:tr>
        <w:tc>
          <w:tcPr/>
          <w:p>
            <w:pPr>
              <w:pStyle w:val="Compact"/>
              <w:jc w:val="left"/>
            </w:pPr>
            <w:r>
              <w:t>963</w:t>
            </w:r>
          </w:p>
        </w:tc>
        <w:tc>
          <w:tcPr/>
          <w:p>
            <w:pPr>
              <w:pStyle w:val="Compact"/>
              <w:jc w:val="left"/>
            </w:pPr>
            <w:r>
              <w:t>—</w:t>
            </w:r>
          </w:p>
        </w:tc>
        <w:tc>
          <w:tcPr/>
          <w:p>
            <w:pPr>
              <w:pStyle w:val="Compact"/>
              <w:jc w:val="left"/>
            </w:pPr>
            <w:r>
              <w:t>擴充套件</w:t>
            </w:r>
          </w:p>
        </w:tc>
        <w:tc>
          <w:tcPr/>
          <w:p>
            <w:pPr>
              <w:pStyle w:val="Compact"/>
              <w:jc w:val="left"/>
            </w:pPr>
            <w:r>
              <w:t>松果體啟用，合一</w:t>
            </w:r>
          </w:p>
        </w:tc>
        <w:tc>
          <w:tcPr/>
          <w:p>
            <w:pPr>
              <w:pStyle w:val="Compact"/>
              <w:jc w:val="left"/>
            </w:pPr>
            <w:r>
              <w:t>超越協議，與絕對意志工作</w:t>
            </w:r>
          </w:p>
        </w:tc>
      </w:tr>
    </w:tbl>
    <w:p>
      <w:pPr>
        <w:pStyle w:val="BodyText"/>
      </w:pPr>
      <w:r>
        <w:t>528赫茲頻率值得特別關注——在超物理學（ezoFizyka）中，它被稱為”愛的頻率”，是音階的中心點。在科學研究中，528赫茲表現出減少細胞氧化應激和增加水的紫外吸收能力，表明對分子結構有真實影響</w:t>
      </w:r>
      <w:r>
        <w:rPr>
          <w:rStyle w:val="FootnoteReference"/>
        </w:rPr>
      </w:r>
      <w:r>
        <w:t>。在QMT背景下，528赫茲是最容易獲得心靈場更深層次訪問的頻率——在這一點上，理解轉化為直接知識。</w:t>
      </w:r>
    </w:p>
    <w:p>
      <w:pPr>
        <w:pStyle w:val="BodyText"/>
      </w:pPr>
      <w:r>
        <w:t>Solfeggio音階的數學特性特別有趣：核心音調之間的差值形成與數字111相關的模式（417-396=21, 528-417=111, 639-528=111, 741-639=102, 852-741=111）。每個頻率的數字之和簡化為3、6或9——這些數字被尼古拉·特斯拉認為是理解宇宙的關鍵</w:t>
      </w:r>
      <w:r>
        <w:rPr>
          <w:rStyle w:val="FootnoteReference"/>
        </w:rPr>
      </w:r>
      <w:r>
        <w:t>。無論神秘學解釋如何，這些數學模式使Solfeggio音階成為一個內在一致的系統——在超物理學（ezoFizyka）中，我們認為這是結構深度的標誌。</w:t>
      </w:r>
    </w:p>
    <w:bookmarkEnd w:id="675"/>
    <w:bookmarkStart w:id="677" w:name="i.3-音视频协议10个即用型协议"/>
    <w:p>
      <w:pPr>
        <w:pStyle w:val="Heading3"/>
      </w:pPr>
      <w:r>
        <w:t>I.3 音影片協議——10個即用型協議</w:t>
      </w:r>
    </w:p>
    <w:p>
      <w:pPr>
        <w:pStyle w:val="FirstParagraph"/>
      </w:pPr>
      <w:r>
        <w:t>以下協議將腦波段頻率與Solfeggio音調結合成實用會議，你可以立即實施。每個協議都有指定的時間、目標、所需姿勢和音源。</w:t>
      </w:r>
    </w:p>
    <w:p>
      <w:pPr>
        <w:pStyle w:val="BodyText"/>
      </w:pPr>
      <w:r>
        <w:rPr>
          <w:bCs/>
          <w:b/>
        </w:rPr>
        <w:t>表 I.3：10個即用型QMT音影片協議</w:t>
      </w:r>
    </w:p>
    <w:tbl>
      <w:tblPr>
        <w:tblStyle w:val="Table"/>
        <w:tblW w:type="pct" w:w="5000"/>
        <w:tblLook w:firstRow="1" w:lastRow="0" w:firstColumn="0" w:lastColumn="0" w:noHBand="0" w:noVBand="0" w:val="0020"/>
      </w:tblPr>
      <w:tblGrid>
        <w:gridCol w:w="1131"/>
        <w:gridCol w:w="1131"/>
        <w:gridCol w:w="1131"/>
        <w:gridCol w:w="1131"/>
        <w:gridCol w:w="1131"/>
        <w:gridCol w:w="1131"/>
        <w:gridCol w:w="1131"/>
      </w:tblGrid>
      <w:tr>
        <w:trPr>
          <w:tblHeader w:val="true"/>
        </w:trPr>
        <w:tc>
          <w:tcPr/>
          <w:p>
            <w:pPr>
              <w:pStyle w:val="Compact"/>
              <w:jc w:val="left"/>
            </w:pPr>
            <w:r>
              <w:t>#</w:t>
            </w:r>
          </w:p>
        </w:tc>
        <w:tc>
          <w:tcPr/>
          <w:p>
            <w:pPr>
              <w:pStyle w:val="Compact"/>
              <w:jc w:val="left"/>
            </w:pPr>
            <w:r>
              <w:t>協議名稱</w:t>
            </w:r>
          </w:p>
        </w:tc>
        <w:tc>
          <w:tcPr/>
          <w:p>
            <w:pPr>
              <w:pStyle w:val="Compact"/>
              <w:jc w:val="left"/>
            </w:pPr>
            <w:r>
              <w:t>時間</w:t>
            </w:r>
          </w:p>
        </w:tc>
        <w:tc>
          <w:tcPr/>
          <w:p>
            <w:pPr>
              <w:pStyle w:val="Compact"/>
              <w:jc w:val="left"/>
            </w:pPr>
            <w:r>
              <w:t>頻率/波段</w:t>
            </w:r>
          </w:p>
        </w:tc>
        <w:tc>
          <w:tcPr/>
          <w:p>
            <w:pPr>
              <w:pStyle w:val="Compact"/>
              <w:jc w:val="left"/>
            </w:pPr>
            <w:r>
              <w:t>姿勢</w:t>
            </w:r>
          </w:p>
        </w:tc>
        <w:tc>
          <w:tcPr/>
          <w:p>
            <w:pPr>
              <w:pStyle w:val="Compact"/>
              <w:jc w:val="left"/>
            </w:pPr>
            <w:r>
              <w:t>目標</w:t>
            </w:r>
          </w:p>
        </w:tc>
        <w:tc>
          <w:tcPr/>
          <w:p>
            <w:pPr>
              <w:pStyle w:val="Compact"/>
              <w:jc w:val="left"/>
            </w:pPr>
            <w:r>
              <w:t>音訊/影片</w:t>
            </w:r>
          </w:p>
        </w:tc>
      </w:tr>
      <w:tr>
        <w:tc>
          <w:tcPr/>
          <w:p>
            <w:pPr>
              <w:pStyle w:val="Compact"/>
              <w:jc w:val="left"/>
            </w:pPr>
            <w:r>
              <w:t>1</w:t>
            </w:r>
          </w:p>
        </w:tc>
        <w:tc>
          <w:tcPr/>
          <w:p>
            <w:pPr>
              <w:pStyle w:val="Compact"/>
              <w:jc w:val="left"/>
            </w:pPr>
            <w:r>
              <w:t>“</w:t>
            </w:r>
            <w:r>
              <w:t>接地</w:t>
            </w:r>
            <w:r>
              <w:t>”</w:t>
            </w:r>
          </w:p>
        </w:tc>
        <w:tc>
          <w:tcPr/>
          <w:p>
            <w:pPr>
              <w:pStyle w:val="Compact"/>
              <w:jc w:val="left"/>
            </w:pPr>
            <w:r>
              <w:t>10分鐘</w:t>
            </w:r>
          </w:p>
        </w:tc>
        <w:tc>
          <w:tcPr/>
          <w:p>
            <w:pPr>
              <w:pStyle w:val="Compact"/>
              <w:jc w:val="left"/>
            </w:pPr>
            <w:r>
              <w:t>174 Hz + Delta 2 Hz</w:t>
            </w:r>
          </w:p>
        </w:tc>
        <w:tc>
          <w:tcPr/>
          <w:p>
            <w:pPr>
              <w:pStyle w:val="Compact"/>
              <w:jc w:val="left"/>
            </w:pPr>
            <w:r>
              <w:t>平躺，雙腿分開</w:t>
            </w:r>
          </w:p>
        </w:tc>
        <w:tc>
          <w:tcPr/>
          <w:p>
            <w:pPr>
              <w:pStyle w:val="Compact"/>
              <w:jc w:val="left"/>
            </w:pPr>
            <w:r>
              <w:t>心理訓練前身體接地</w:t>
            </w:r>
          </w:p>
        </w:tc>
        <w:tc>
          <w:tcPr/>
          <w:p>
            <w:pPr>
              <w:pStyle w:val="Compact"/>
              <w:jc w:val="left"/>
            </w:pPr>
            <w:r>
              <w:t>雙耳174 Hz + 等時2 Hz</w:t>
            </w:r>
          </w:p>
        </w:tc>
      </w:tr>
      <w:tr>
        <w:tc>
          <w:tcPr/>
          <w:p>
            <w:pPr>
              <w:pStyle w:val="Compact"/>
              <w:jc w:val="left"/>
            </w:pPr>
            <w:r>
              <w:t>2</w:t>
            </w:r>
          </w:p>
        </w:tc>
        <w:tc>
          <w:tcPr/>
          <w:p>
            <w:pPr>
              <w:pStyle w:val="Compact"/>
              <w:jc w:val="left"/>
            </w:pPr>
            <w:r>
              <w:t>“</w:t>
            </w:r>
            <w:r>
              <w:t>場域淨化</w:t>
            </w:r>
            <w:r>
              <w:t>”</w:t>
            </w:r>
          </w:p>
        </w:tc>
        <w:tc>
          <w:tcPr/>
          <w:p>
            <w:pPr>
              <w:pStyle w:val="Compact"/>
              <w:jc w:val="left"/>
            </w:pPr>
            <w:r>
              <w:t>15分鐘</w:t>
            </w:r>
          </w:p>
        </w:tc>
        <w:tc>
          <w:tcPr/>
          <w:p>
            <w:pPr>
              <w:pStyle w:val="Compact"/>
              <w:jc w:val="left"/>
            </w:pPr>
            <w:r>
              <w:t>285 Hz + Alpha 10 Hz</w:t>
            </w:r>
          </w:p>
        </w:tc>
        <w:tc>
          <w:tcPr/>
          <w:p>
            <w:pPr>
              <w:pStyle w:val="Compact"/>
              <w:jc w:val="left"/>
            </w:pPr>
            <w:r>
              <w:t>端坐，脊柱挺直</w:t>
            </w:r>
          </w:p>
        </w:tc>
        <w:tc>
          <w:tcPr/>
          <w:p>
            <w:pPr>
              <w:pStyle w:val="Compact"/>
              <w:jc w:val="left"/>
            </w:pPr>
            <w:r>
              <w:t>準備心理空間</w:t>
            </w:r>
          </w:p>
        </w:tc>
        <w:tc>
          <w:tcPr/>
          <w:p>
            <w:pPr>
              <w:pStyle w:val="Compact"/>
              <w:jc w:val="left"/>
            </w:pPr>
            <w:r>
              <w:t>雙耳285 Hz，白光視覺化</w:t>
            </w:r>
          </w:p>
        </w:tc>
      </w:tr>
      <w:tr>
        <w:tc>
          <w:tcPr/>
          <w:p>
            <w:pPr>
              <w:pStyle w:val="Compact"/>
              <w:jc w:val="left"/>
            </w:pPr>
            <w:r>
              <w:t>3</w:t>
            </w:r>
          </w:p>
        </w:tc>
        <w:tc>
          <w:tcPr/>
          <w:p>
            <w:pPr>
              <w:pStyle w:val="Compact"/>
              <w:jc w:val="left"/>
            </w:pPr>
            <w:r>
              <w:t>“</w:t>
            </w:r>
            <w:r>
              <w:t>陰影識別</w:t>
            </w:r>
            <w:r>
              <w:t>”</w:t>
            </w:r>
          </w:p>
        </w:tc>
        <w:tc>
          <w:tcPr/>
          <w:p>
            <w:pPr>
              <w:pStyle w:val="Compact"/>
              <w:jc w:val="left"/>
            </w:pPr>
            <w:r>
              <w:t>20分鐘</w:t>
            </w:r>
          </w:p>
        </w:tc>
        <w:tc>
          <w:tcPr/>
          <w:p>
            <w:pPr>
              <w:pStyle w:val="Compact"/>
              <w:jc w:val="left"/>
            </w:pPr>
            <w:r>
              <w:t>396 Hz + Theta 6 Hz</w:t>
            </w:r>
          </w:p>
        </w:tc>
        <w:tc>
          <w:tcPr/>
          <w:p>
            <w:pPr>
              <w:pStyle w:val="Compact"/>
              <w:jc w:val="left"/>
            </w:pPr>
            <w:r>
              <w:t>端坐，閉眼</w:t>
            </w:r>
          </w:p>
        </w:tc>
        <w:tc>
          <w:tcPr/>
          <w:p>
            <w:pPr>
              <w:pStyle w:val="Compact"/>
              <w:jc w:val="left"/>
            </w:pPr>
            <w:r>
              <w:t>訪問情緒阻塞</w:t>
            </w:r>
          </w:p>
        </w:tc>
        <w:tc>
          <w:tcPr/>
          <w:p>
            <w:pPr>
              <w:pStyle w:val="Compact"/>
              <w:jc w:val="left"/>
            </w:pPr>
            <w:r>
              <w:t>雙耳396 Hz + Solfeggio背景音樂</w:t>
            </w:r>
          </w:p>
        </w:tc>
      </w:tr>
      <w:tr>
        <w:tc>
          <w:tcPr/>
          <w:p>
            <w:pPr>
              <w:pStyle w:val="Compact"/>
              <w:jc w:val="left"/>
            </w:pPr>
            <w:r>
              <w:t>4</w:t>
            </w:r>
          </w:p>
        </w:tc>
        <w:tc>
          <w:tcPr/>
          <w:p>
            <w:pPr>
              <w:pStyle w:val="Compact"/>
              <w:jc w:val="left"/>
            </w:pPr>
            <w:r>
              <w:t>“</w:t>
            </w:r>
            <w:r>
              <w:t>改變之橋</w:t>
            </w:r>
            <w:r>
              <w:t>”</w:t>
            </w:r>
          </w:p>
        </w:tc>
        <w:tc>
          <w:tcPr/>
          <w:p>
            <w:pPr>
              <w:pStyle w:val="Compact"/>
              <w:jc w:val="left"/>
            </w:pPr>
            <w:r>
              <w:t>20分鐘</w:t>
            </w:r>
          </w:p>
        </w:tc>
        <w:tc>
          <w:tcPr/>
          <w:p>
            <w:pPr>
              <w:pStyle w:val="Compact"/>
              <w:jc w:val="left"/>
            </w:pPr>
            <w:r>
              <w:t>417 Hz + Theta 5 Hz</w:t>
            </w:r>
          </w:p>
        </w:tc>
        <w:tc>
          <w:tcPr/>
          <w:p>
            <w:pPr>
              <w:pStyle w:val="Compact"/>
              <w:jc w:val="left"/>
            </w:pPr>
            <w:r>
              <w:t>端坐/結跏趺坐</w:t>
            </w:r>
          </w:p>
        </w:tc>
        <w:tc>
          <w:tcPr/>
          <w:p>
            <w:pPr>
              <w:pStyle w:val="Compact"/>
              <w:jc w:val="left"/>
            </w:pPr>
            <w:r>
              <w:t>打破思維模式</w:t>
            </w:r>
          </w:p>
        </w:tc>
        <w:tc>
          <w:tcPr/>
          <w:p>
            <w:pPr>
              <w:pStyle w:val="Compact"/>
              <w:jc w:val="left"/>
            </w:pPr>
            <w:r>
              <w:t>417 Hz脈衝Theta，手持日記本</w:t>
            </w:r>
          </w:p>
        </w:tc>
      </w:tr>
      <w:tr>
        <w:tc>
          <w:tcPr/>
          <w:p>
            <w:pPr>
              <w:pStyle w:val="Compact"/>
              <w:jc w:val="left"/>
            </w:pPr>
            <w:r>
              <w:t>5</w:t>
            </w:r>
          </w:p>
        </w:tc>
        <w:tc>
          <w:tcPr/>
          <w:p>
            <w:pPr>
              <w:pStyle w:val="Compact"/>
              <w:jc w:val="left"/>
            </w:pPr>
            <w:r>
              <w:rPr>
                <w:bCs/>
                <w:b/>
              </w:rPr>
              <w:t>“</w:t>
            </w:r>
            <w:r>
              <w:rPr>
                <w:bCs/>
                <w:b/>
              </w:rPr>
              <w:t>心靈場</w:t>
            </w:r>
            <w:r>
              <w:rPr>
                <w:bCs/>
                <w:b/>
              </w:rPr>
              <w:t>”</w:t>
            </w:r>
          </w:p>
        </w:tc>
        <w:tc>
          <w:tcPr/>
          <w:p>
            <w:pPr>
              <w:pStyle w:val="Compact"/>
              <w:jc w:val="left"/>
            </w:pPr>
            <w:r>
              <w:t>30分鐘</w:t>
            </w:r>
          </w:p>
        </w:tc>
        <w:tc>
          <w:tcPr/>
          <w:p>
            <w:pPr>
              <w:pStyle w:val="Compact"/>
              <w:jc w:val="left"/>
            </w:pPr>
            <w:r>
              <w:t>528 Hz + Alpha 8 Hz</w:t>
            </w:r>
          </w:p>
        </w:tc>
        <w:tc>
          <w:tcPr/>
          <w:p>
            <w:pPr>
              <w:pStyle w:val="Compact"/>
              <w:jc w:val="left"/>
            </w:pPr>
            <w:r>
              <w:t>端坐，手放於心</w:t>
            </w:r>
          </w:p>
        </w:tc>
        <w:tc>
          <w:tcPr/>
          <w:p>
            <w:pPr>
              <w:pStyle w:val="Compact"/>
              <w:jc w:val="left"/>
            </w:pPr>
            <w:r>
              <w:t>深層意圖和心靈工作</w:t>
            </w:r>
          </w:p>
        </w:tc>
        <w:tc>
          <w:tcPr/>
          <w:p>
            <w:pPr>
              <w:pStyle w:val="Compact"/>
              <w:jc w:val="left"/>
            </w:pPr>
            <w:r>
              <w:t>雙耳528 Hz + 綠色光在心胸區視覺化</w:t>
            </w:r>
          </w:p>
        </w:tc>
      </w:tr>
      <w:tr>
        <w:tc>
          <w:tcPr/>
          <w:p>
            <w:pPr>
              <w:pStyle w:val="Compact"/>
              <w:jc w:val="left"/>
            </w:pPr>
            <w:r>
              <w:t>6</w:t>
            </w:r>
          </w:p>
        </w:tc>
        <w:tc>
          <w:tcPr/>
          <w:p>
            <w:pPr>
              <w:pStyle w:val="Compact"/>
              <w:jc w:val="left"/>
            </w:pPr>
            <w:r>
              <w:t>“</w:t>
            </w:r>
            <w:r>
              <w:t>關係糾纏</w:t>
            </w:r>
            <w:r>
              <w:t>”</w:t>
            </w:r>
          </w:p>
        </w:tc>
        <w:tc>
          <w:tcPr/>
          <w:p>
            <w:pPr>
              <w:pStyle w:val="Compact"/>
              <w:jc w:val="left"/>
            </w:pPr>
            <w:r>
              <w:t>20分鐘</w:t>
            </w:r>
          </w:p>
        </w:tc>
        <w:tc>
          <w:tcPr/>
          <w:p>
            <w:pPr>
              <w:pStyle w:val="Compact"/>
              <w:jc w:val="left"/>
            </w:pPr>
            <w:r>
              <w:t>639 Hz + Alpha 10 Hz</w:t>
            </w:r>
          </w:p>
        </w:tc>
        <w:tc>
          <w:tcPr/>
          <w:p>
            <w:pPr>
              <w:pStyle w:val="Compact"/>
              <w:jc w:val="left"/>
            </w:pPr>
            <w:r>
              <w:t>端坐，伴侶（可選）</w:t>
            </w:r>
          </w:p>
        </w:tc>
        <w:tc>
          <w:tcPr/>
          <w:p>
            <w:pPr>
              <w:pStyle w:val="Compact"/>
              <w:jc w:val="left"/>
            </w:pPr>
            <w:r>
              <w:t>關係療愈，共情</w:t>
            </w:r>
          </w:p>
        </w:tc>
        <w:tc>
          <w:tcPr/>
          <w:p>
            <w:pPr>
              <w:pStyle w:val="Compact"/>
              <w:jc w:val="left"/>
            </w:pPr>
            <w:r>
              <w:t>639 Hz聲音，雙人互相對冥想</w:t>
            </w:r>
          </w:p>
        </w:tc>
      </w:tr>
      <w:tr>
        <w:tc>
          <w:tcPr/>
          <w:p>
            <w:pPr>
              <w:pStyle w:val="Compact"/>
              <w:jc w:val="left"/>
            </w:pPr>
            <w:r>
              <w:t>7</w:t>
            </w:r>
          </w:p>
        </w:tc>
        <w:tc>
          <w:tcPr/>
          <w:p>
            <w:pPr>
              <w:pStyle w:val="Compact"/>
              <w:jc w:val="left"/>
            </w:pPr>
            <w:r>
              <w:t>“</w:t>
            </w:r>
            <w:r>
              <w:t>量子心智——啟用</w:t>
            </w:r>
            <w:r>
              <w:t>”</w:t>
            </w:r>
          </w:p>
        </w:tc>
        <w:tc>
          <w:tcPr/>
          <w:p>
            <w:pPr>
              <w:pStyle w:val="Compact"/>
              <w:jc w:val="left"/>
            </w:pPr>
            <w:r>
              <w:t>25分鐘</w:t>
            </w:r>
          </w:p>
        </w:tc>
        <w:tc>
          <w:tcPr/>
          <w:p>
            <w:pPr>
              <w:pStyle w:val="Compact"/>
              <w:jc w:val="left"/>
            </w:pPr>
            <w:r>
              <w:t>741 Hz + SMR 14 Hz</w:t>
            </w:r>
          </w:p>
        </w:tc>
        <w:tc>
          <w:tcPr/>
          <w:p>
            <w:pPr>
              <w:pStyle w:val="Compact"/>
              <w:jc w:val="left"/>
            </w:pPr>
            <w:r>
              <w:t>辦公桌前端坐</w:t>
            </w:r>
          </w:p>
        </w:tc>
        <w:tc>
          <w:tcPr/>
          <w:p>
            <w:pPr>
              <w:pStyle w:val="Compact"/>
              <w:jc w:val="left"/>
            </w:pPr>
            <w:r>
              <w:t>創造性洞察，解決問題</w:t>
            </w:r>
          </w:p>
        </w:tc>
        <w:tc>
          <w:tcPr/>
          <w:p>
            <w:pPr>
              <w:pStyle w:val="Compact"/>
              <w:jc w:val="left"/>
            </w:pPr>
            <w:r>
              <w:t>雙耳741 Hz + 高SMR，筆記本</w:t>
            </w:r>
          </w:p>
        </w:tc>
      </w:tr>
      <w:tr>
        <w:tc>
          <w:tcPr/>
          <w:p>
            <w:pPr>
              <w:pStyle w:val="Compact"/>
              <w:jc w:val="left"/>
            </w:pPr>
            <w:r>
              <w:t>8</w:t>
            </w:r>
          </w:p>
        </w:tc>
        <w:tc>
          <w:tcPr/>
          <w:p>
            <w:pPr>
              <w:pStyle w:val="Compact"/>
              <w:jc w:val="left"/>
            </w:pPr>
            <w:r>
              <w:t>“</w:t>
            </w:r>
            <w:r>
              <w:t>源頭願景</w:t>
            </w:r>
            <w:r>
              <w:t>”</w:t>
            </w:r>
          </w:p>
        </w:tc>
        <w:tc>
          <w:tcPr/>
          <w:p>
            <w:pPr>
              <w:pStyle w:val="Compact"/>
              <w:jc w:val="left"/>
            </w:pPr>
            <w:r>
              <w:t>30分鐘</w:t>
            </w:r>
          </w:p>
        </w:tc>
        <w:tc>
          <w:tcPr/>
          <w:p>
            <w:pPr>
              <w:pStyle w:val="Compact"/>
              <w:jc w:val="left"/>
            </w:pPr>
            <w:r>
              <w:t>852 Hz + Theta 4.5 Hz</w:t>
            </w:r>
          </w:p>
        </w:tc>
        <w:tc>
          <w:tcPr/>
          <w:p>
            <w:pPr>
              <w:pStyle w:val="Compact"/>
              <w:jc w:val="left"/>
            </w:pPr>
            <w:r>
              <w:t>平躺，完全放鬆</w:t>
            </w:r>
          </w:p>
        </w:tc>
        <w:tc>
          <w:tcPr/>
          <w:p>
            <w:pPr>
              <w:pStyle w:val="Compact"/>
              <w:jc w:val="left"/>
            </w:pPr>
            <w:r>
              <w:t>訪問根源起因</w:t>
            </w:r>
          </w:p>
        </w:tc>
        <w:tc>
          <w:tcPr/>
          <w:p>
            <w:pPr>
              <w:pStyle w:val="Compact"/>
              <w:jc w:val="left"/>
            </w:pPr>
            <w:r>
              <w:t>852 Hz聲音，會議後願景日記</w:t>
            </w:r>
          </w:p>
        </w:tc>
      </w:tr>
      <w:tr>
        <w:tc>
          <w:tcPr/>
          <w:p>
            <w:pPr>
              <w:pStyle w:val="Compact"/>
              <w:jc w:val="left"/>
            </w:pPr>
            <w:r>
              <w:t>9</w:t>
            </w:r>
          </w:p>
        </w:tc>
        <w:tc>
          <w:tcPr/>
          <w:p>
            <w:pPr>
              <w:pStyle w:val="Compact"/>
              <w:jc w:val="left"/>
            </w:pPr>
            <w:r>
              <w:t>“</w:t>
            </w:r>
            <w:r>
              <w:t>絕對意志</w:t>
            </w:r>
            <w:r>
              <w:t>”</w:t>
            </w:r>
          </w:p>
        </w:tc>
        <w:tc>
          <w:tcPr/>
          <w:p>
            <w:pPr>
              <w:pStyle w:val="Compact"/>
              <w:jc w:val="left"/>
            </w:pPr>
            <w:r>
              <w:t>20分鐘</w:t>
            </w:r>
          </w:p>
        </w:tc>
        <w:tc>
          <w:tcPr/>
          <w:p>
            <w:pPr>
              <w:pStyle w:val="Compact"/>
              <w:jc w:val="left"/>
            </w:pPr>
            <w:r>
              <w:t>963 Hz + Gamma 40 Hz</w:t>
            </w:r>
          </w:p>
        </w:tc>
        <w:tc>
          <w:tcPr/>
          <w:p>
            <w:pPr>
              <w:pStyle w:val="Compact"/>
              <w:jc w:val="left"/>
            </w:pPr>
            <w:r>
              <w:t>冥想端坐</w:t>
            </w:r>
          </w:p>
        </w:tc>
        <w:tc>
          <w:tcPr/>
          <w:p>
            <w:pPr>
              <w:pStyle w:val="Compact"/>
              <w:jc w:val="left"/>
            </w:pPr>
            <w:r>
              <w:t>超越，合一感</w:t>
            </w:r>
          </w:p>
        </w:tc>
        <w:tc>
          <w:tcPr/>
          <w:p>
            <w:pPr>
              <w:pStyle w:val="Compact"/>
              <w:jc w:val="left"/>
            </w:pPr>
            <w:r>
              <w:t>雙耳963 Hz + 等時40 Hz</w:t>
            </w:r>
          </w:p>
        </w:tc>
      </w:tr>
      <w:tr>
        <w:tc>
          <w:tcPr/>
          <w:p>
            <w:pPr>
              <w:pStyle w:val="Compact"/>
              <w:jc w:val="left"/>
            </w:pPr>
            <w:r>
              <w:t>10</w:t>
            </w:r>
          </w:p>
        </w:tc>
        <w:tc>
          <w:tcPr/>
          <w:p>
            <w:pPr>
              <w:pStyle w:val="Compact"/>
              <w:jc w:val="left"/>
            </w:pPr>
            <w:r>
              <w:rPr>
                <w:bCs/>
                <w:b/>
              </w:rPr>
              <w:t>“</w:t>
            </w:r>
            <w:r>
              <w:rPr>
                <w:bCs/>
                <w:b/>
              </w:rPr>
              <w:t>退相干-重置</w:t>
            </w:r>
            <w:r>
              <w:rPr>
                <w:bCs/>
                <w:b/>
              </w:rPr>
              <w:t>”</w:t>
            </w:r>
          </w:p>
        </w:tc>
        <w:tc>
          <w:tcPr/>
          <w:p>
            <w:pPr>
              <w:pStyle w:val="Compact"/>
              <w:jc w:val="left"/>
            </w:pPr>
            <w:r>
              <w:t>40分鐘</w:t>
            </w:r>
          </w:p>
        </w:tc>
        <w:tc>
          <w:tcPr/>
          <w:p>
            <w:pPr>
              <w:pStyle w:val="Compact"/>
              <w:jc w:val="left"/>
            </w:pPr>
            <w:r>
              <w:t>漸進：174→417→741→852</w:t>
            </w:r>
          </w:p>
        </w:tc>
        <w:tc>
          <w:tcPr/>
          <w:p>
            <w:pPr>
              <w:pStyle w:val="Compact"/>
              <w:jc w:val="left"/>
            </w:pPr>
            <w:r>
              <w:t>平躺</w:t>
            </w:r>
          </w:p>
        </w:tc>
        <w:tc>
          <w:tcPr/>
          <w:p>
            <w:pPr>
              <w:pStyle w:val="Compact"/>
              <w:jc w:val="left"/>
            </w:pPr>
            <w:r>
              <w:t>深度訓練後的系統完全重置</w:t>
            </w:r>
          </w:p>
        </w:tc>
        <w:tc>
          <w:tcPr/>
          <w:p>
            <w:pPr>
              <w:pStyle w:val="Compact"/>
              <w:jc w:val="left"/>
            </w:pPr>
            <w:r>
              <w:t>每個頻率10分鐘序列，平滑過渡</w:t>
            </w:r>
          </w:p>
        </w:tc>
      </w:tr>
    </w:tbl>
    <w:p>
      <w:pPr>
        <w:pStyle w:val="BodyText"/>
      </w:pPr>
      <w:r>
        <w:rPr>
          <w:bCs/>
          <w:b/>
        </w:rPr>
        <w:t>框架：</w:t>
      </w:r>
      <w:r>
        <w:rPr>
          <w:bCs/>
          <w:b/>
        </w:rPr>
        <w:t>“</w:t>
      </w:r>
      <w:r>
        <w:rPr>
          <w:bCs/>
          <w:b/>
        </w:rPr>
        <w:t>如何聆聽——技術最低要求</w:t>
      </w:r>
      <w:r>
        <w:rPr>
          <w:bCs/>
          <w:b/>
        </w:rPr>
        <w:t>”</w:t>
      </w:r>
    </w:p>
    <w:p>
      <w:pPr>
        <w:pStyle w:val="BodyText"/>
      </w:pPr>
      <w:r>
        <w:t>雙耳聲音需要頭戴式或入耳式耳機——每隻耳朵接收略微不同的頻率，大腦將差異解讀為目標波段（例如左耳200 Hz + 右耳210 Hz = 10 Hz Alpha）。等時聲音無需耳機——它們是規則的聲音脈衝，</w:t>
      </w:r>
      <w:r>
        <w:t>“</w:t>
      </w:r>
      <w:r>
        <w:t>強制</w:t>
      </w:r>
      <w:r>
        <w:t>”</w:t>
      </w:r>
      <w:r>
        <w:t>大腦同步。對於初學者，建議從等時聲音開始（裝置要求較低），養成習慣後過渡到雙耳聲音。不要在駕駛或需要警覺的任務期間聆聽——Theta和Delta協議會誘導類似睡眠的狀態。</w:t>
      </w:r>
    </w:p>
    <w:p>
      <w:pPr>
        <w:pStyle w:val="BodyText"/>
      </w:pPr>
      <w:r>
        <w:t>第5號協議，</w:t>
      </w:r>
      <w:r>
        <w:rPr>
          <w:bCs/>
          <w:b/>
        </w:rPr>
        <w:t>“</w:t>
      </w:r>
      <w:r>
        <w:rPr>
          <w:bCs/>
          <w:b/>
        </w:rPr>
        <w:t>心靈場</w:t>
      </w:r>
      <w:r>
        <w:rPr>
          <w:bCs/>
          <w:b/>
        </w:rPr>
        <w:t>”</w:t>
      </w:r>
      <w:r>
        <w:t>，是超物理學（ezoFizyka）中意圖工作的核心工具。它將528赫茲——被認為與愛之能量共振的頻率——與Alpha波段（8 Hz）相結合，後者開啟心智以接收比理性分析更深的層次資訊。這個會議應該在單手放在胸口中央時進行——身體接觸增強內感受訊號（內部接收），根據科學研究，這是心靈場工作的關鍵機制</w:t>
      </w:r>
      <w:r>
        <w:rPr>
          <w:rStyle w:val="FootnoteReference"/>
        </w:rPr>
      </w:r>
      <w:r>
        <w:t>。在這個協議中10-15分鐘後，大多數人報告胸口有溫暖感，呼吸減慢，以及”內在知曉”的出現——不完全像思維，不完全像情緒，而是介於兩者之間的某種東西。</w:t>
      </w:r>
    </w:p>
    <w:p>
      <w:pPr>
        <w:pStyle w:val="BodyText"/>
      </w:pPr>
      <w:r>
        <w:t>第10號協議，</w:t>
      </w:r>
      <w:r>
        <w:rPr>
          <w:bCs/>
          <w:b/>
        </w:rPr>
        <w:t>“</w:t>
      </w:r>
      <w:r>
        <w:rPr>
          <w:bCs/>
          <w:b/>
        </w:rPr>
        <w:t>退相干-重置</w:t>
      </w:r>
      <w:r>
        <w:rPr>
          <w:bCs/>
          <w:b/>
        </w:rPr>
        <w:t>”</w:t>
      </w:r>
      <w:r>
        <w:t>，是一種維護工具。在強化量子訓練會議（例如深度冥想、意圖工作、巔峰表現）後，你的神經系統需要時間進行整合。從低頻到高頻的漸進就像力量訓練後的緩慢拉伸——讓大腦”關閉”會議，而不會因為突然回到Beta而產生熱衝擊。</w:t>
      </w:r>
    </w:p>
    <w:p>
      <w:r/>
    </w:p>
    <w:p>
      <w:r/>
    </w:p>
    <w:bookmarkEnd w:id="677"/>
    <w:bookmarkEnd w:id="678"/>
    <w:bookmarkStart w:id="694" w:name="附录j.-参考文献与资料来源"/>
    <w:p>
      <w:pPr>
        <w:pStyle w:val="Heading2"/>
      </w:pPr>
      <w:r>
        <w:t>附錄J. 參考文獻與資料來源</w:t>
      </w:r>
    </w:p>
    <w:p>
      <w:pPr>
        <w:pStyle w:val="FirstParagraph"/>
      </w:pPr>
      <w:r>
        <w:t>以下參考文獻分為三類：超物理學與科學魔法的文獻（哲學與理論基礎）、科學文獻（實證研究、元分析、綜述）以及線上資源（資料庫、工具、社群）。所有條目均已在本文中使用——沒有填充項。每條文獻均按照</w:t>
      </w:r>
      <w:r>
        <w:rPr>
          <w:bCs/>
          <w:b/>
        </w:rPr>
        <w:t>讀取誠實度</w:t>
      </w:r>
      <w:r>
        <w:t>標準篩選：作者必須要麼擁有與材料的直接經驗，要麼基於嚴格的科學方法論。</w:t>
      </w:r>
    </w:p>
    <w:bookmarkStart w:id="679" w:name="j.1-超物理学与科学魔法的文献"/>
    <w:p>
      <w:pPr>
        <w:pStyle w:val="Heading3"/>
      </w:pPr>
      <w:r>
        <w:t>J.1 超物理學與科學魔法的文獻</w:t>
      </w:r>
    </w:p>
    <w:p>
      <w:pPr>
        <w:pStyle w:val="FirstParagraph"/>
      </w:pPr>
      <w:r>
        <w:t>這一類別涵蓋那些塑造量子心智工具（Quantum Mental Tool）與精神層面量子糾纏（Splątanie Kwantowe Duchowe）理論基礎的著作。它們在嚴格意義上並非科學教科書——但它們是</w:t>
      </w:r>
      <w:r>
        <w:rPr>
          <w:bCs/>
          <w:b/>
        </w:rPr>
        <w:t>不可測量層面（Poziom Niemierzalny）的地圖</w:t>
      </w:r>
      <w:r>
        <w:t>，我們在可測量層面（Poziom Mierzalny）上一致地加以驗證。</w:t>
      </w:r>
    </w:p>
    <w:p>
      <w:pPr>
        <w:pStyle w:val="BodyText"/>
      </w:pPr>
      <w:r>
        <w:rPr>
          <w:bCs/>
          <w:b/>
        </w:rPr>
        <w:t>Krystian Defer</w:t>
      </w:r>
      <w:r>
        <w:t>——超物理學（ezoFizyka）與科學魔法（Magia Naukowa）概念的創造者。他的作品定義了本書中使用的關鍵術語：可測量層面與不可測量層面、心靈場（Pole Serca）、絕對意志（Wola Absolutu）、作為變換算符的自由意志（Wolna Wola），以及描述這些層面之間關係的QMT方程形式體系。量子智人（Homo Sapiens Quantum）和量子心智工具（Mentalne Narzędzie Kwantowe）的概念直接源自他的實踐哲學，這種哲學拒絕靈-物二元論，轉而支援基於量子資訊理論的統一現實模型。</w:t>
      </w:r>
    </w:p>
    <w:p>
      <w:r/>
    </w:p>
    <w:p>
      <w:pPr>
        <w:pStyle w:val="FirstParagraph"/>
      </w:pPr>
      <w:r>
        <w:rPr>
          <w:bCs/>
          <w:b/>
        </w:rPr>
        <w:t>David R. Hawkins,</w:t>
      </w:r>
      <w:r>
        <w:rPr>
          <w:bCs/>
          <w:b/>
        </w:rPr>
        <w:t xml:space="preserve"> </w:t>
      </w:r>
      <w:r>
        <w:rPr>
          <w:iCs/>
          <w:i/>
          <w:bCs/>
          <w:b/>
        </w:rPr>
        <w:t>Power vs. Force</w:t>
      </w:r>
      <w:r>
        <w:rPr>
          <w:bCs/>
          <w:b/>
        </w:rPr>
        <w:t xml:space="preserve"> </w:t>
      </w:r>
      <w:r>
        <w:rPr>
          <w:bCs/>
          <w:b/>
        </w:rPr>
        <w:t>(1995, 2014)</w:t>
      </w:r>
      <w:r>
        <w:t xml:space="preserve"> </w:t>
      </w:r>
      <w:r>
        <w:t>— 提出了意識層次量表（20-1000），為心靈場工作提供了經驗框架。其肌動力學方法雖受主流科學批評，但該量表作為現象學模型在實踐中極為有用。在超物理學中，我們將Hawkins量表視為引數P水平的啟發式工具。</w:t>
      </w:r>
    </w:p>
    <w:p>
      <w:pPr>
        <w:pStyle w:val="BodyText"/>
      </w:pPr>
      <w:r>
        <w:rPr>
          <w:bCs/>
          <w:b/>
        </w:rPr>
        <w:t>Amit Goswami,</w:t>
      </w:r>
      <w:r>
        <w:rPr>
          <w:bCs/>
          <w:b/>
        </w:rPr>
        <w:t xml:space="preserve"> </w:t>
      </w:r>
      <w:r>
        <w:rPr>
          <w:iCs/>
          <w:i/>
          <w:bCs/>
          <w:b/>
        </w:rPr>
        <w:t>The Self-Aware Universe</w:t>
      </w:r>
      <w:r>
        <w:rPr>
          <w:bCs/>
          <w:b/>
        </w:rPr>
        <w:t xml:space="preserve"> </w:t>
      </w:r>
      <w:r>
        <w:rPr>
          <w:bCs/>
          <w:b/>
        </w:rPr>
        <w:t>(1993) 以及</w:t>
      </w:r>
      <w:r>
        <w:rPr>
          <w:bCs/>
          <w:b/>
        </w:rPr>
        <w:t xml:space="preserve"> </w:t>
      </w:r>
      <w:r>
        <w:rPr>
          <w:iCs/>
          <w:i/>
          <w:bCs/>
          <w:b/>
        </w:rPr>
        <w:t>Quantum Creativity</w:t>
      </w:r>
      <w:r>
        <w:rPr>
          <w:bCs/>
          <w:b/>
        </w:rPr>
        <w:t xml:space="preserve"> </w:t>
      </w:r>
      <w:r>
        <w:rPr>
          <w:bCs/>
          <w:b/>
        </w:rPr>
        <w:t>(2014)</w:t>
      </w:r>
      <w:r>
        <w:t xml:space="preserve"> </w:t>
      </w:r>
      <w:r>
        <w:t>— 量子物理學家，最早提出意識（而非物質）是現實的基本基質。他用哲學語言解釋雙縫實驗，證明量子觀察者不是被動記錄者，而是現實的主動共創者。他的作品為”絕對意志是宇宙波動方程中的運算子”這一觀點提供了科學依據。</w:t>
      </w:r>
    </w:p>
    <w:p>
      <w:r/>
    </w:p>
    <w:p>
      <w:pPr>
        <w:pStyle w:val="FirstParagraph"/>
      </w:pPr>
      <w:r>
        <w:rPr>
          <w:bCs/>
          <w:b/>
        </w:rPr>
        <w:t>Dean Radin,</w:t>
      </w:r>
      <w:r>
        <w:rPr>
          <w:bCs/>
          <w:b/>
        </w:rPr>
        <w:t xml:space="preserve"> </w:t>
      </w:r>
      <w:r>
        <w:rPr>
          <w:iCs/>
          <w:i/>
          <w:bCs/>
          <w:b/>
        </w:rPr>
        <w:t>The Conscious Universe</w:t>
      </w:r>
      <w:r>
        <w:rPr>
          <w:bCs/>
          <w:b/>
        </w:rPr>
        <w:t xml:space="preserve"> </w:t>
      </w:r>
      <w:r>
        <w:rPr>
          <w:bCs/>
          <w:b/>
        </w:rPr>
        <w:t>(1997) 以及</w:t>
      </w:r>
      <w:r>
        <w:rPr>
          <w:bCs/>
          <w:b/>
        </w:rPr>
        <w:t xml:space="preserve"> </w:t>
      </w:r>
      <w:r>
        <w:rPr>
          <w:iCs/>
          <w:i/>
          <w:bCs/>
          <w:b/>
        </w:rPr>
        <w:t>Entangled Minds</w:t>
      </w:r>
      <w:r>
        <w:rPr>
          <w:bCs/>
          <w:b/>
        </w:rPr>
        <w:t xml:space="preserve"> </w:t>
      </w:r>
      <w:r>
        <w:rPr>
          <w:bCs/>
          <w:b/>
        </w:rPr>
        <w:t>(2006)</w:t>
      </w:r>
      <w:r>
        <w:t xml:space="preserve"> </w:t>
      </w:r>
      <w:r>
        <w:t>— 意識科學研究所（Institute of Noetic Sciences）首席科學家，基於嚴格的方法論對心靈現象（如心靈感應、預知）進行了數百項研究的元分析。他的結論明確：這些效應在統計上顯著、可重複，且無法用經典物理學解釋。Radin 證明了量子靈性糾纏（Splątanie Kwantowe Duchowe）在關聯大腦研究中具有經驗基礎。</w:t>
      </w:r>
    </w:p>
    <w:p>
      <w:pPr>
        <w:pStyle w:val="BodyText"/>
      </w:pPr>
      <w:r>
        <w:rPr>
          <w:bCs/>
          <w:b/>
        </w:rPr>
        <w:t>Ervin Laszlo,</w:t>
      </w:r>
      <w:r>
        <w:rPr>
          <w:bCs/>
          <w:b/>
        </w:rPr>
        <w:t xml:space="preserve"> </w:t>
      </w:r>
      <w:r>
        <w:rPr>
          <w:iCs/>
          <w:i/>
          <w:bCs/>
          <w:b/>
        </w:rPr>
        <w:t>Science and the Akashic Field</w:t>
      </w:r>
      <w:r>
        <w:rPr>
          <w:bCs/>
          <w:b/>
        </w:rPr>
        <w:t xml:space="preserve"> </w:t>
      </w:r>
      <w:r>
        <w:rPr>
          <w:bCs/>
          <w:b/>
        </w:rPr>
        <w:t>(2004) 以及</w:t>
      </w:r>
      <w:r>
        <w:rPr>
          <w:bCs/>
          <w:b/>
        </w:rPr>
        <w:t xml:space="preserve"> </w:t>
      </w:r>
      <w:r>
        <w:rPr>
          <w:iCs/>
          <w:i/>
          <w:bCs/>
          <w:b/>
        </w:rPr>
        <w:t>What is Reality?</w:t>
      </w:r>
      <w:r>
        <w:rPr>
          <w:bCs/>
          <w:b/>
        </w:rPr>
        <w:t xml:space="preserve"> </w:t>
      </w:r>
      <w:r>
        <w:rPr>
          <w:bCs/>
          <w:b/>
        </w:rPr>
        <w:t>(2016)</w:t>
      </w:r>
      <w:r>
        <w:t xml:space="preserve"> </w:t>
      </w:r>
      <w:r>
        <w:t>— 科學哲學家，提出了阿卡西場（Akashic Field）概念——一種與量子物理學及東方神秘主義傳統均相容的宇宙資訊場。他的理論為因果源頭的概念提供了理論基礎。</w:t>
      </w:r>
    </w:p>
    <w:p>
      <w:pPr>
        <w:pStyle w:val="BodyText"/>
      </w:pPr>
      <w:r>
        <w:t>術語: 量子靈性糾纏=量子靈性糾纏。</w:t>
      </w:r>
    </w:p>
    <w:p>
      <w:r/>
    </w:p>
    <w:p>
      <w:pPr>
        <w:pStyle w:val="FirstParagraph"/>
      </w:pPr>
      <w:r>
        <w:rPr>
          <w:bCs/>
          <w:b/>
        </w:rPr>
        <w:t>Stanislav Grof,</w:t>
      </w:r>
      <w:r>
        <w:rPr>
          <w:bCs/>
          <w:b/>
        </w:rPr>
        <w:t xml:space="preserve"> </w:t>
      </w:r>
      <w:r>
        <w:rPr>
          <w:iCs/>
          <w:i/>
          <w:bCs/>
          <w:b/>
        </w:rPr>
        <w:t>The Holotropic Mind</w:t>
      </w:r>
      <w:r>
        <w:rPr>
          <w:bCs/>
          <w:b/>
        </w:rPr>
        <w:t xml:space="preserve"> </w:t>
      </w:r>
      <w:r>
        <w:rPr>
          <w:bCs/>
          <w:b/>
        </w:rPr>
        <w:t>(1993)</w:t>
      </w:r>
      <w:r>
        <w:t xml:space="preserve"> </w:t>
      </w:r>
      <w:r>
        <w:t>— 精神病學家，超個人心理學聯合創始人，基於數十年的臨床工作開發了改變意識狀態的地圖。他的四類圍產期經驗（BMP I-IV）構成了理解深度轉變狀態的現象學框架。</w:t>
      </w:r>
    </w:p>
    <w:p>
      <w:pPr>
        <w:pStyle w:val="BodyText"/>
      </w:pPr>
      <w:r>
        <w:rPr>
          <w:bCs/>
          <w:b/>
        </w:rPr>
        <w:t>Joe Dispenza,</w:t>
      </w:r>
      <w:r>
        <w:rPr>
          <w:bCs/>
          <w:b/>
        </w:rPr>
        <w:t xml:space="preserve"> </w:t>
      </w:r>
      <w:r>
        <w:rPr>
          <w:iCs/>
          <w:i/>
          <w:bCs/>
          <w:b/>
        </w:rPr>
        <w:t>Breaking the Habit of Being Yourself</w:t>
      </w:r>
      <w:r>
        <w:rPr>
          <w:bCs/>
          <w:b/>
        </w:rPr>
        <w:t xml:space="preserve"> </w:t>
      </w:r>
      <w:r>
        <w:rPr>
          <w:bCs/>
          <w:b/>
        </w:rPr>
        <w:t>(2012) 以及</w:t>
      </w:r>
      <w:r>
        <w:rPr>
          <w:bCs/>
          <w:b/>
        </w:rPr>
        <w:t xml:space="preserve"> </w:t>
      </w:r>
      <w:r>
        <w:rPr>
          <w:iCs/>
          <w:i/>
          <w:bCs/>
          <w:b/>
        </w:rPr>
        <w:t>Becoming Supernatural</w:t>
      </w:r>
      <w:r>
        <w:rPr>
          <w:bCs/>
          <w:b/>
        </w:rPr>
        <w:t xml:space="preserve"> </w:t>
      </w:r>
      <w:r>
        <w:rPr>
          <w:bCs/>
          <w:b/>
        </w:rPr>
        <w:t>(2017)</w:t>
      </w:r>
      <w:r>
        <w:t xml:space="preserve"> </w:t>
      </w:r>
      <w:r>
        <w:t>— 將神經可塑性與冥想結合，證明定期的心理練習可以物理性地重建大腦。他提供EEG和HRV資料證明高階冥想者能夠按需生成相干的大腦和心臟模式。在超物理學中，他的作品構成了科學與實踐之間的橋樑。</w:t>
      </w:r>
    </w:p>
    <w:p>
      <w:pPr>
        <w:pStyle w:val="BodyText"/>
      </w:pPr>
      <w:r>
        <w:rPr>
          <w:bCs/>
          <w:b/>
        </w:rPr>
        <w:t>Bruce Lipton,</w:t>
      </w:r>
      <w:r>
        <w:rPr>
          <w:bCs/>
          <w:b/>
        </w:rPr>
        <w:t xml:space="preserve"> </w:t>
      </w:r>
      <w:r>
        <w:rPr>
          <w:iCs/>
          <w:i/>
          <w:bCs/>
          <w:b/>
        </w:rPr>
        <w:t>The Biology of Belief</w:t>
      </w:r>
      <w:r>
        <w:rPr>
          <w:bCs/>
          <w:b/>
        </w:rPr>
        <w:t xml:space="preserve"> </w:t>
      </w:r>
      <w:r>
        <w:rPr>
          <w:bCs/>
          <w:b/>
        </w:rPr>
        <w:t>(2005, 2015)</w:t>
      </w:r>
      <w:r>
        <w:t xml:space="preserve"> </w:t>
      </w:r>
      <w:r>
        <w:t>— 細胞生物學家，推廣表觀遺傳學概念：環境（包括思想和信念）控制基因表達，而非DNA。他證明細胞表面的受體（而非細胞核）是主要控制中心——資訊（訊號）優先於物質（基因組）。在超物理學中，這是不可測量層面優先於可測量層面的生物學依據。</w:t>
      </w:r>
    </w:p>
    <w:p>
      <w:r/>
    </w:p>
    <w:p>
      <w:pPr>
        <w:pStyle w:val="FirstParagraph"/>
      </w:pPr>
      <w:r>
        <w:rPr>
          <w:bCs/>
          <w:b/>
        </w:rPr>
        <w:t>Stanislav Grof,</w:t>
      </w:r>
      <w:r>
        <w:rPr>
          <w:bCs/>
          <w:b/>
        </w:rPr>
        <w:t xml:space="preserve"> </w:t>
      </w:r>
      <w:r>
        <w:rPr>
          <w:iCs/>
          <w:i/>
          <w:bCs/>
          <w:b/>
        </w:rPr>
        <w:t>The Holotropic Mind: The Three Levels of Human Consciousness and How They Shape Our Lives</w:t>
      </w:r>
      <w:r>
        <w:rPr>
          <w:bCs/>
          <w:b/>
        </w:rPr>
        <w:t xml:space="preserve"> </w:t>
      </w:r>
      <w:r>
        <w:rPr>
          <w:bCs/>
          <w:b/>
        </w:rPr>
        <w:t>(1993)</w:t>
      </w:r>
      <w:r>
        <w:t xml:space="preserve"> </w:t>
      </w:r>
      <w:r>
        <w:t>— 精神病學家，超個人心理學聯合創始人。Grof 基於數十年來在 LSD 療法和全息呼吸（holotropic breathing）領域的臨床工作，發展出了一幅關於改變意識狀態的圖譜。他的四類圍產期經驗（BMP I–IV）構成了現象學框架，用以理解心靈場（Pole Serca）工作所引導的深度轉化狀態。</w:t>
      </w:r>
    </w:p>
    <w:p>
      <w:pPr>
        <w:pStyle w:val="BodyText"/>
      </w:pPr>
      <w:r>
        <w:rPr>
          <w:bCs/>
          <w:b/>
        </w:rPr>
        <w:t>Joe Dispenza,</w:t>
      </w:r>
      <w:r>
        <w:rPr>
          <w:bCs/>
          <w:b/>
        </w:rPr>
        <w:t xml:space="preserve"> </w:t>
      </w:r>
      <w:r>
        <w:rPr>
          <w:iCs/>
          <w:i/>
          <w:bCs/>
          <w:b/>
        </w:rPr>
        <w:t>Breaking the Habit of Being Yourself</w:t>
      </w:r>
      <w:r>
        <w:rPr>
          <w:bCs/>
          <w:b/>
        </w:rPr>
        <w:t xml:space="preserve"> </w:t>
      </w:r>
      <w:r>
        <w:rPr>
          <w:bCs/>
          <w:b/>
        </w:rPr>
        <w:t>(2012)</w:t>
      </w:r>
      <w:r>
        <w:t xml:space="preserve"> </w:t>
      </w:r>
      <w:r>
        <w:t>以及</w:t>
      </w:r>
      <w:r>
        <w:t xml:space="preserve"> </w:t>
      </w:r>
      <w:r>
        <w:rPr>
          <w:iCs/>
          <w:i/>
          <w:bCs/>
          <w:b/>
        </w:rPr>
        <w:t>Becoming Supernatural</w:t>
      </w:r>
      <w:r>
        <w:rPr>
          <w:bCs/>
          <w:b/>
        </w:rPr>
        <w:t xml:space="preserve"> </w:t>
      </w:r>
      <w:r>
        <w:rPr>
          <w:bCs/>
          <w:b/>
        </w:rPr>
        <w:t>(2017)</w:t>
      </w:r>
      <w:r>
        <w:t xml:space="preserve"> </w:t>
      </w:r>
      <w:r>
        <w:t>— 神經生物學家兼科學家，他將神經可塑性與冥想相結合，證明了定期的精神練習能夠物理性地重塑大腦。Dispenza 提供了來自其自身研討會的 EEG 和 HRV（心率變異性）資料，證明高階冥想者能夠按需生成連貫的大腦和心臟模式。在超物理學（ezoFizyka）中，他的著作構成了科學與實踐之間的橋樑——為”思維可以重新程式設計大腦”這一論斷提供了經驗依據。</w:t>
      </w:r>
    </w:p>
    <w:p>
      <w:pPr>
        <w:pStyle w:val="BodyText"/>
      </w:pPr>
      <w:r>
        <w:rPr>
          <w:bCs/>
          <w:b/>
        </w:rPr>
        <w:t>Bruce Lipton,</w:t>
      </w:r>
      <w:r>
        <w:rPr>
          <w:bCs/>
          <w:b/>
        </w:rPr>
        <w:t xml:space="preserve"> </w:t>
      </w:r>
      <w:r>
        <w:rPr>
          <w:iCs/>
          <w:i/>
          <w:bCs/>
          <w:b/>
        </w:rPr>
        <w:t>The Biology of Belief: Unleashing the Power of Consciousness, Matter &amp; Miracles</w:t>
      </w:r>
      <w:r>
        <w:rPr>
          <w:bCs/>
          <w:b/>
        </w:rPr>
        <w:t xml:space="preserve"> </w:t>
      </w:r>
      <w:r>
        <w:rPr>
          <w:bCs/>
          <w:b/>
        </w:rPr>
        <w:t>(2005, 2015)</w:t>
      </w:r>
      <w:r>
        <w:t xml:space="preserve"> </w:t>
      </w:r>
      <w:r>
        <w:t>— 細胞生物學家，他是較早廣泛普及表觀遺傳學概念的學者：環境（包括思想和信念）控制基因表達，而非 DNA 作為不變的先決條件。Lipton 表明，細胞表面的受體（而非細胞核）才是主要的控制中心——這意味著資訊（訊號）優先於物質（基因組）。在超物理學（ezoFizyka）中，這為不可測量層面（Poziom Niemierzalny）優先於可測量層面（Poziom Mierzalny）提供了生物學論證。</w:t>
      </w:r>
    </w:p>
    <w:bookmarkEnd w:id="679"/>
    <w:bookmarkStart w:id="692" w:name="j.2-科学文献"/>
    <w:p>
      <w:pPr>
        <w:pStyle w:val="Heading3"/>
      </w:pPr>
      <w:r>
        <w:t>J.2 科學文獻</w:t>
      </w:r>
    </w:p>
    <w:p>
      <w:pPr>
        <w:pStyle w:val="FirstParagraph"/>
      </w:pPr>
      <w:r>
        <w:t>本節包含實證研究、元分析和綜述，它們構成本書所述實踐的</w:t>
      </w:r>
      <w:r>
        <w:rPr>
          <w:bCs/>
          <w:b/>
        </w:rPr>
        <w:t>可測量基礎</w:t>
      </w:r>
      <w:r>
        <w:t>。</w:t>
      </w:r>
    </w:p>
    <w:p>
      <w:r/>
    </w:p>
    <w:p>
      <w:pPr>
        <w:pStyle w:val="FirstParagraph"/>
      </w:pPr>
      <w:r>
        <w:rPr>
          <w:bCs/>
          <w:b/>
        </w:rPr>
        <w:t>關於螺旋藻與神經發生的研究</w:t>
      </w:r>
      <w:r>
        <w:t>：Baxter 等 (2014) 發表於</w:t>
      </w:r>
      <w:r>
        <w:t xml:space="preserve"> </w:t>
      </w:r>
      <w:r>
        <w:rPr>
          <w:iCs/>
          <w:i/>
        </w:rPr>
        <w:t>Journal of Neural Regeneration Research</w:t>
      </w:r>
      <w:r>
        <w:t xml:space="preserve"> </w:t>
      </w:r>
      <w:r>
        <w:t>—— 螺旋藻中的藻藍蛋白在活體模型中使大鼠海馬體的幹細胞產生增加了37%</w:t>
      </w:r>
      <w:r>
        <w:rPr>
          <w:rStyle w:val="FootnoteReference"/>
        </w:rPr>
      </w:r>
      <w:r>
        <w:t>。</w:t>
      </w:r>
    </w:p>
    <w:p>
      <w:pPr>
        <w:pStyle w:val="BodyText"/>
      </w:pPr>
      <w:r>
        <w:rPr>
          <w:bCs/>
          <w:b/>
        </w:rPr>
        <w:t>關於可可與內源性大麻素的研究</w:t>
      </w:r>
      <w:r>
        <w:t>：di Tomaso 等 (2012) 發表於</w:t>
      </w:r>
      <w:r>
        <w:t xml:space="preserve"> </w:t>
      </w:r>
      <w:r>
        <w:rPr>
          <w:iCs/>
          <w:i/>
        </w:rPr>
        <w:t>Neuroscience Letters</w:t>
      </w:r>
      <w:r>
        <w:t xml:space="preserve"> </w:t>
      </w:r>
      <w:r>
        <w:t>—— 可可中的花生四烯酸乙醇胺與內源性大麻素系統中的CB1受體相互作用，這可能解釋其改善情緒的特性</w:t>
      </w:r>
      <w:r>
        <w:rPr>
          <w:rStyle w:val="FootnoteReference"/>
        </w:rPr>
      </w:r>
      <w:r>
        <w:t>。</w:t>
      </w:r>
    </w:p>
    <w:p>
      <w:pPr>
        <w:pStyle w:val="BodyText"/>
      </w:pPr>
      <w:r>
        <w:rPr>
          <w:bCs/>
          <w:b/>
        </w:rPr>
        <w:t>關於維生素D3與神經功能的研究</w:t>
      </w:r>
      <w:r>
        <w:t>：Annweiler 等 (2013),</w:t>
      </w:r>
      <w:r>
        <w:t xml:space="preserve"> </w:t>
      </w:r>
      <w:r>
        <w:rPr>
          <w:iCs/>
          <w:i/>
        </w:rPr>
        <w:t>Vitamin D and Executive Function</w:t>
      </w:r>
      <w:r>
        <w:t xml:space="preserve"> </w:t>
      </w:r>
      <w:r>
        <w:t>發表於</w:t>
      </w:r>
      <w:r>
        <w:t xml:space="preserve"> </w:t>
      </w:r>
      <w:r>
        <w:rPr>
          <w:iCs/>
          <w:i/>
        </w:rPr>
        <w:t>Journal of Neurology</w:t>
      </w:r>
      <w:r>
        <w:t xml:space="preserve"> </w:t>
      </w:r>
      <w:r>
        <w:t>—— 維生素D3調節神經元基因表達和神經遞質合成；缺乏與執行功能下降相關</w:t>
      </w:r>
      <w:r>
        <w:rPr>
          <w:rStyle w:val="FootnoteReference"/>
        </w:rPr>
      </w:r>
      <w:r>
        <w:t>。</w:t>
      </w:r>
    </w:p>
    <w:p>
      <w:pPr>
        <w:pStyle w:val="BodyText"/>
      </w:pPr>
      <w:r>
        <w:rPr>
          <w:bCs/>
          <w:b/>
        </w:rPr>
        <w:t>關於鎂與NMDA受體的研究</w:t>
      </w:r>
      <w:r>
        <w:t>：Kirkland 等 (2018),</w:t>
      </w:r>
      <w:r>
        <w:t xml:space="preserve"> </w:t>
      </w:r>
      <w:r>
        <w:rPr>
          <w:iCs/>
          <w:i/>
        </w:rPr>
        <w:t>The Role of Magnesium in Neurological Disorders</w:t>
      </w:r>
      <w:r>
        <w:t xml:space="preserve"> </w:t>
      </w:r>
      <w:r>
        <w:t>發表於</w:t>
      </w:r>
      <w:r>
        <w:t xml:space="preserve"> </w:t>
      </w:r>
      <w:r>
        <w:rPr>
          <w:iCs/>
          <w:i/>
        </w:rPr>
        <w:t>Nutrients</w:t>
      </w:r>
      <w:r>
        <w:t xml:space="preserve"> </w:t>
      </w:r>
      <w:r>
        <w:t>—— 鎂作為NMDA受體的生理性阻滯劑，這解釋了其鎮靜和神經保護的作用</w:t>
      </w:r>
      <w:r>
        <w:rPr>
          <w:rStyle w:val="FootnoteReference"/>
        </w:rPr>
      </w:r>
      <w:r>
        <w:t>。</w:t>
      </w:r>
    </w:p>
    <w:p>
      <w:pPr>
        <w:pStyle w:val="BodyText"/>
      </w:pPr>
      <w:r>
        <w:rPr>
          <w:bCs/>
          <w:b/>
        </w:rPr>
        <w:t>關於同型半胱氨酸與腦萎縮的研究</w:t>
      </w:r>
      <w:r>
        <w:t>：Smith 等 (2010),</w:t>
      </w:r>
      <w:r>
        <w:t xml:space="preserve"> </w:t>
      </w:r>
      <w:r>
        <w:rPr>
          <w:iCs/>
          <w:i/>
        </w:rPr>
        <w:t>Homocysteine-Lowering by B Vitamins Slows the Rate of Accelerated Brain Atrophy</w:t>
      </w:r>
      <w:r>
        <w:t xml:space="preserve"> </w:t>
      </w:r>
      <w:r>
        <w:t>發表於</w:t>
      </w:r>
      <w:r>
        <w:t xml:space="preserve"> </w:t>
      </w:r>
      <w:r>
        <w:rPr>
          <w:iCs/>
          <w:i/>
        </w:rPr>
        <w:t>PNAS</w:t>
      </w:r>
      <w:r>
        <w:t xml:space="preserve"> </w:t>
      </w:r>
      <w:r>
        <w:t>—— 補充B12、B6和葉酸使高同型半胱氨酸(&gt;11 μmol/L)人群的腦萎縮速度減緩30%</w:t>
      </w:r>
      <w:r>
        <w:rPr>
          <w:rStyle w:val="FootnoteReference"/>
        </w:rPr>
      </w:r>
      <w:r>
        <w:t>。</w:t>
      </w:r>
    </w:p>
    <w:p>
      <w:pPr>
        <w:pStyle w:val="BodyText"/>
      </w:pPr>
      <w:r>
        <w:rPr>
          <w:bCs/>
          <w:b/>
        </w:rPr>
        <w:t>關於猴頭菇與NGF的研究</w:t>
      </w:r>
      <w:r>
        <w:t>：Mori 等 (2009),</w:t>
      </w:r>
      <w:r>
        <w:t xml:space="preserve"> </w:t>
      </w:r>
      <w:r>
        <w:rPr>
          <w:iCs/>
          <w:i/>
        </w:rPr>
        <w:t>Improving Effects of the Mushroom Yamabushitake (Hericium erinaceus) on Mild Cognitive Impairment</w:t>
      </w:r>
      <w:r>
        <w:t xml:space="preserve"> </w:t>
      </w:r>
      <w:r>
        <w:t>發表於</w:t>
      </w:r>
      <w:r>
        <w:t xml:space="preserve"> </w:t>
      </w:r>
      <w:r>
        <w:rPr>
          <w:iCs/>
          <w:i/>
        </w:rPr>
        <w:t>Phytotherapy Research</w:t>
      </w:r>
      <w:r>
        <w:t xml:space="preserve"> </w:t>
      </w:r>
      <w:r>
        <w:t>—— 為期16周的猴頭菇補充改善了輕度認知障礙人群的認知測試結果</w:t>
      </w:r>
      <w:r>
        <w:rPr>
          <w:rStyle w:val="FootnoteReference"/>
        </w:rPr>
      </w:r>
      <w:r>
        <w:t>。</w:t>
      </w:r>
    </w:p>
    <w:p>
      <w:pPr>
        <w:pStyle w:val="BodyText"/>
      </w:pPr>
      <w:r>
        <w:rPr>
          <w:bCs/>
          <w:b/>
        </w:rPr>
        <w:t>關於PQQ與線粒體生物發生的研究</w:t>
      </w:r>
      <w:r>
        <w:t>：Harris 等 (2013),</w:t>
      </w:r>
      <w:r>
        <w:t xml:space="preserve"> </w:t>
      </w:r>
      <w:r>
        <w:rPr>
          <w:iCs/>
          <w:i/>
        </w:rPr>
        <w:t>Dietary Pyrroloquinoline Quinone (PQQ) Alters Indicators of Mitochondrial Biogenesis</w:t>
      </w:r>
      <w:r>
        <w:t xml:space="preserve"> </w:t>
      </w:r>
      <w:r>
        <w:t>發表於</w:t>
      </w:r>
      <w:r>
        <w:t xml:space="preserve"> </w:t>
      </w:r>
      <w:r>
        <w:rPr>
          <w:iCs/>
          <w:i/>
        </w:rPr>
        <w:t>Journal of Nutritional Biochemistry</w:t>
      </w:r>
      <w:r>
        <w:t xml:space="preserve"> </w:t>
      </w:r>
      <w:r>
        <w:t>—— PQQ使線粒體數量增加20–30%，並提升了PGC-1α水平（線粒體生物發生的主要調節因子）</w:t>
      </w:r>
      <w:r>
        <w:rPr>
          <w:rStyle w:val="FootnoteReference"/>
        </w:rPr>
      </w:r>
      <w:r>
        <w:t>。</w:t>
      </w:r>
    </w:p>
    <w:p>
      <w:pPr>
        <w:pStyle w:val="BodyText"/>
      </w:pPr>
      <w:r>
        <w:rPr>
          <w:bCs/>
          <w:b/>
        </w:rPr>
        <w:t>關於南非醉茄與皮質醇的研究</w:t>
      </w:r>
      <w:r>
        <w:t>：Lopresti 等 (2019),</w:t>
      </w:r>
      <w:r>
        <w:t xml:space="preserve"> </w:t>
      </w:r>
      <w:r>
        <w:rPr>
          <w:iCs/>
          <w:i/>
        </w:rPr>
        <w:t>An Investigation into the Stress-Relieving Effects of Ashwagandha</w:t>
      </w:r>
      <w:r>
        <w:t xml:space="preserve"> </w:t>
      </w:r>
      <w:r>
        <w:t>發表於</w:t>
      </w:r>
      <w:r>
        <w:t xml:space="preserve"> </w:t>
      </w:r>
      <w:r>
        <w:rPr>
          <w:iCs/>
          <w:i/>
        </w:rPr>
        <w:t>Medicine</w:t>
      </w:r>
      <w:r>
        <w:t xml:space="preserve"> </w:t>
      </w:r>
      <w:r>
        <w:t>—— 隨機、雙盲、安慰劑對照研究：KSM-66在60天后降低皮質醇27%和C反應蛋白36%</w:t>
      </w:r>
      <w:r>
        <w:rPr>
          <w:rStyle w:val="FootnoteReference"/>
        </w:rPr>
      </w:r>
      <w:r>
        <w:t>。</w:t>
      </w:r>
    </w:p>
    <w:p>
      <w:pPr>
        <w:pStyle w:val="BodyText"/>
      </w:pPr>
      <w:r>
        <w:rPr>
          <w:bCs/>
          <w:b/>
        </w:rPr>
        <w:t>關於神經反饋的研究</w:t>
      </w:r>
      <w:r>
        <w:t>：Hammond (2011),</w:t>
      </w:r>
      <w:r>
        <w:t xml:space="preserve"> </w:t>
      </w:r>
      <w:r>
        <w:rPr>
          <w:iCs/>
          <w:i/>
        </w:rPr>
        <w:t>What is Neurofeedback?</w:t>
      </w:r>
      <w:r>
        <w:t xml:space="preserve"> </w:t>
      </w:r>
      <w:r>
        <w:t>發表於</w:t>
      </w:r>
      <w:r>
        <w:t xml:space="preserve"> </w:t>
      </w:r>
      <w:r>
        <w:rPr>
          <w:iCs/>
          <w:i/>
        </w:rPr>
        <w:t>Journal of Neurotherapy</w:t>
      </w:r>
      <w:r>
        <w:t xml:space="preserve"> </w:t>
      </w:r>
      <w:r>
        <w:t>—— 薈萃分析表明SMR訓練改善了75%參與者的ADHD症狀，在效果上等同於哌甲酯</w:t>
      </w:r>
      <w:r>
        <w:rPr>
          <w:rStyle w:val="FootnoteReference"/>
        </w:rPr>
      </w:r>
      <w:r>
        <w:t>。</w:t>
      </w:r>
    </w:p>
    <w:p>
      <w:pPr>
        <w:pStyle w:val="BodyText"/>
      </w:pPr>
      <w:r>
        <w:rPr>
          <w:bCs/>
          <w:b/>
        </w:rPr>
        <w:t>關於528 Hz頻率的研究</w:t>
      </w:r>
      <w:r>
        <w:t>：Calamassi &amp; Pomponi (2019),</w:t>
      </w:r>
      <w:r>
        <w:t xml:space="preserve"> </w:t>
      </w:r>
      <w:r>
        <w:rPr>
          <w:iCs/>
          <w:i/>
        </w:rPr>
        <w:t>Music Tuned to 440 Hz vs 528 Hz</w:t>
      </w:r>
      <w:r>
        <w:t xml:space="preserve"> </w:t>
      </w:r>
      <w:r>
        <w:t>發表於</w:t>
      </w:r>
      <w:r>
        <w:t xml:space="preserve"> </w:t>
      </w:r>
      <w:r>
        <w:rPr>
          <w:iCs/>
          <w:i/>
        </w:rPr>
        <w:t>Journal of Alternative and Complementary Medicine</w:t>
      </w:r>
      <w:r>
        <w:t xml:space="preserve"> </w:t>
      </w:r>
      <w:r>
        <w:t>—— 聆聽調諧至528 Hz音樂的聽眾報告了比標準440 Hz調音更低的壓力水平和更強的放鬆感</w:t>
      </w:r>
      <w:r>
        <w:rPr>
          <w:rStyle w:val="FootnoteReference"/>
        </w:rPr>
      </w:r>
      <w:r>
        <w:t>。</w:t>
      </w:r>
    </w:p>
    <w:p>
      <w:pPr>
        <w:pStyle w:val="BodyText"/>
      </w:pPr>
      <w:r>
        <w:rPr>
          <w:bCs/>
          <w:b/>
        </w:rPr>
        <w:t>關於內感受與心靈場的研究</w:t>
      </w:r>
      <w:r>
        <w:t>：Critchley &amp; Garfinkel (2017),</w:t>
      </w:r>
      <w:r>
        <w:t xml:space="preserve"> </w:t>
      </w:r>
      <w:r>
        <w:rPr>
          <w:iCs/>
          <w:i/>
        </w:rPr>
        <w:t>Interoception and Emotion</w:t>
      </w:r>
      <w:r>
        <w:t xml:space="preserve"> </w:t>
      </w:r>
      <w:r>
        <w:t>發表於</w:t>
      </w:r>
      <w:r>
        <w:t xml:space="preserve"> </w:t>
      </w:r>
      <w:r>
        <w:rPr>
          <w:iCs/>
          <w:i/>
        </w:rPr>
        <w:t>Current Opinion in Psychology</w:t>
      </w:r>
      <w:r>
        <w:t xml:space="preserve"> </w:t>
      </w:r>
      <w:r>
        <w:t>—— 內感受（對內臟器官訊號的覺察）是情緒調節和決策的關鍵機制；內感受能力更強的人具有更高的直覺水平和更好的決策任務表現</w:t>
      </w:r>
      <w:r>
        <w:rPr>
          <w:rStyle w:val="FootnoteReference"/>
        </w:rPr>
      </w:r>
      <w:r>
        <w:t>。</w:t>
      </w:r>
    </w:p>
    <w:p>
      <w:pPr>
        <w:pStyle w:val="BodyText"/>
      </w:pPr>
      <w:r>
        <w:rPr>
          <w:bCs/>
          <w:b/>
        </w:rPr>
        <w:t>關於大腦糾纏的研究</w:t>
      </w:r>
      <w:r>
        <w:t>：Radin (2006) 發表於</w:t>
      </w:r>
      <w:r>
        <w:t xml:space="preserve"> </w:t>
      </w:r>
      <w:r>
        <w:rPr>
          <w:iCs/>
          <w:i/>
        </w:rPr>
        <w:t>Entangled Minds</w:t>
      </w:r>
      <w:r>
        <w:t xml:space="preserve"> </w:t>
      </w:r>
      <w:r>
        <w:t>以及斯坦福關於雙胞胎和伴侶間相關腦電圖的研究 —— 證明了處於情感親密狀態的人之間存在非局域性腦活動相關性</w:t>
      </w:r>
      <w:r>
        <w:rPr>
          <w:rStyle w:val="FootnoteReference"/>
        </w:rPr>
      </w:r>
      <w:r>
        <w:t>。</w:t>
      </w:r>
    </w:p>
    <w:bookmarkEnd w:id="692"/>
    <w:bookmarkStart w:id="693" w:name="j.3-在线资源"/>
    <w:p>
      <w:pPr>
        <w:pStyle w:val="Heading3"/>
      </w:pPr>
      <w:r>
        <w:t>J.3 線上資源</w:t>
      </w:r>
    </w:p>
    <w:p>
      <w:pPr>
        <w:pStyle w:val="FirstParagraph"/>
      </w:pPr>
      <w:r>
        <w:t>在數字時代，資訊即時可及 —— 但其質量參差不齊。以下是經核實的資源列表，它們作為ezoFizyki的</w:t>
      </w:r>
      <w:r>
        <w:rPr>
          <w:bCs/>
          <w:b/>
        </w:rPr>
        <w:t>活圖書館</w:t>
      </w:r>
      <w:r>
        <w:t>。</w:t>
      </w:r>
    </w:p>
    <w:p>
      <w:pPr>
        <w:pStyle w:val="BodyText"/>
      </w:pPr>
      <w:r>
        <w:rPr>
          <w:bCs/>
          <w:b/>
        </w:rPr>
        <w:t>補充劑與研究資料庫</w:t>
      </w:r>
      <w:r>
        <w:t>：</w:t>
      </w:r>
      <w:r>
        <w:t xml:space="preserve"> </w:t>
      </w:r>
      <w:r>
        <w:t>-</w:t>
      </w:r>
      <w:r>
        <w:t xml:space="preserve"> </w:t>
      </w:r>
      <w:r>
        <w:rPr>
          <w:bCs/>
          <w:b/>
        </w:rPr>
        <w:t>Examine.com</w:t>
      </w:r>
      <w:r>
        <w:t xml:space="preserve"> </w:t>
      </w:r>
      <w:r>
        <w:t>—— 最大的循證補充劑資料庫。每種補充劑都有獨立頁面，包含證據層級（從薈萃分析到動物實驗）。構建補充劑組合的關鍵工具。</w:t>
      </w:r>
      <w:r>
        <w:t xml:space="preserve"> </w:t>
      </w:r>
      <w:r>
        <w:t>-</w:t>
      </w:r>
      <w:r>
        <w:t xml:space="preserve"> </w:t>
      </w:r>
      <w:r>
        <w:rPr>
          <w:bCs/>
          <w:b/>
        </w:rPr>
        <w:t>PubMed (pubmed.ncbi.nlm.nih.gov)</w:t>
      </w:r>
      <w:r>
        <w:t xml:space="preserve"> </w:t>
      </w:r>
      <w:r>
        <w:t>—— 免費MEDLINE資料庫，可訪問科學論文的摘要和全文。每位量子生物駭客的基本驗證工具。</w:t>
      </w:r>
      <w:r>
        <w:t xml:space="preserve"> </w:t>
      </w:r>
      <w:r>
        <w:t>-</w:t>
      </w:r>
      <w:r>
        <w:t xml:space="preserve"> </w:t>
      </w:r>
      <w:r>
        <w:rPr>
          <w:bCs/>
          <w:b/>
        </w:rPr>
        <w:t>Cochrane Library (cochranelibrary.com)</w:t>
      </w:r>
      <w:r>
        <w:t xml:space="preserve"> </w:t>
      </w:r>
      <w:r>
        <w:t>—— 循證醫學的黃金標準。方法學嚴謹性最高的系統綜述和薈萃分析。</w:t>
      </w:r>
      <w:r>
        <w:t xml:space="preserve"> </w:t>
      </w:r>
      <w:r>
        <w:t>-</w:t>
      </w:r>
      <w:r>
        <w:t xml:space="preserve"> </w:t>
      </w:r>
      <w:r>
        <w:rPr>
          <w:bCs/>
          <w:b/>
        </w:rPr>
        <w:t>SelfHacked.com</w:t>
      </w:r>
      <w:r>
        <w:t xml:space="preserve"> </w:t>
      </w:r>
      <w:r>
        <w:t>—— 關於生物駭客的部落格和資料庫，對理解影響補充劑代謝的遺傳傾向（SNP）特別有價值。</w:t>
      </w:r>
    </w:p>
    <w:p>
      <w:pPr>
        <w:pStyle w:val="BodyText"/>
      </w:pPr>
      <w:r>
        <w:rPr>
          <w:bCs/>
          <w:b/>
        </w:rPr>
        <w:t>工具與技術</w:t>
      </w:r>
      <w:r>
        <w:t>：</w:t>
      </w:r>
    </w:p>
    <w:p>
      <w:r/>
    </w:p>
    <w:p>
      <w:pPr>
        <w:numPr>
          <w:ilvl w:val="0"/>
          <w:numId w:val="1026"/>
        </w:numPr>
        <w:pStyle w:val="Compact"/>
      </w:pPr>
      <w:r>
        <w:rPr>
          <w:bCs/>
          <w:b/>
        </w:rPr>
        <w:t>Muse (choosemuse.com)</w:t>
      </w:r>
      <w:r>
        <w:t xml:space="preserve"> </w:t>
      </w:r>
      <w:r>
        <w:t>— 家用神經反饋訓練的EEG頭帶。應用程式透過實時生物反饋引導冥想訓練。</w:t>
      </w:r>
    </w:p>
    <w:p>
      <w:pPr>
        <w:numPr>
          <w:ilvl w:val="0"/>
          <w:numId w:val="1026"/>
        </w:numPr>
        <w:pStyle w:val="Compact"/>
      </w:pPr>
      <w:r>
        <w:rPr>
          <w:bCs/>
          <w:b/>
        </w:rPr>
        <w:t>Neurosity Crown (neurosity.co)</w:t>
      </w:r>
      <w:r>
        <w:t xml:space="preserve"> </w:t>
      </w:r>
      <w:r>
        <w:t>— 面向程式設計師和生物駭客的高階EEG頭戴裝置。API允許構建自定義的神經反饋協議。</w:t>
      </w:r>
    </w:p>
    <w:p>
      <w:pPr>
        <w:numPr>
          <w:ilvl w:val="0"/>
          <w:numId w:val="1026"/>
        </w:numPr>
        <w:pStyle w:val="Compact"/>
      </w:pPr>
      <w:r>
        <w:rPr>
          <w:bCs/>
          <w:b/>
        </w:rPr>
        <w:t>Brain.fm (brain.fm)</w:t>
      </w:r>
      <w:r>
        <w:t xml:space="preserve"> </w:t>
      </w:r>
      <w:r>
        <w:t>— 生成針對特定腦波段最佳化的音樂的應用程式（專注、放鬆、睡眠）。由fMRI科學研究支援。</w:t>
      </w:r>
    </w:p>
    <w:p>
      <w:pPr>
        <w:numPr>
          <w:ilvl w:val="0"/>
          <w:numId w:val="1026"/>
        </w:numPr>
        <w:pStyle w:val="Compact"/>
      </w:pPr>
      <w:r>
        <w:rPr>
          <w:bCs/>
          <w:b/>
        </w:rPr>
        <w:t>MindPlace (mindplace.com)</w:t>
      </w:r>
      <w:r>
        <w:t xml:space="preserve"> </w:t>
      </w:r>
      <w:r>
        <w:t>— 用於視聽刺激（AVS）的裝置，生成結合光刺激的雙聲拍波和等時音波。</w:t>
      </w:r>
    </w:p>
    <w:p>
      <w:pPr>
        <w:pStyle w:val="FirstParagraph"/>
      </w:pPr>
      <w:r>
        <w:rPr>
          <w:bCs/>
          <w:b/>
        </w:rPr>
        <w:t>社群與教育</w:t>
      </w:r>
      <w:r>
        <w:t>：</w:t>
      </w:r>
      <w:r>
        <w:t xml:space="preserve"> </w:t>
      </w:r>
      <w:r>
        <w:t>-</w:t>
      </w:r>
      <w:r>
        <w:t xml:space="preserve"> </w:t>
      </w:r>
      <w:r>
        <w:rPr>
          <w:bCs/>
          <w:b/>
        </w:rPr>
        <w:t>r/Nootropics (reddit.com/r/nootropics)</w:t>
      </w:r>
      <w:r>
        <w:t xml:space="preserve"> </w:t>
      </w:r>
      <w:r>
        <w:t>— 最大的專注於認知增強物質的線上社群。擁有龐大的經驗分享和科學討論資料庫。注意：請獨立驗證每個討論串。</w:t>
      </w:r>
      <w:r>
        <w:t xml:space="preserve"> </w:t>
      </w:r>
      <w:r>
        <w:t>-</w:t>
      </w:r>
      <w:r>
        <w:t xml:space="preserve"> </w:t>
      </w:r>
      <w:r>
        <w:rPr>
          <w:bCs/>
          <w:b/>
        </w:rPr>
        <w:t>Quantum Gravity Research (quantumgravityresearch.org)</w:t>
      </w:r>
      <w:r>
        <w:t xml:space="preserve"> </w:t>
      </w:r>
      <w:r>
        <w:t>— 研究量子物理學與意識邊界的非營利組織。YouTube上的影片和出版物可免費獲取。</w:t>
      </w:r>
      <w:r>
        <w:t xml:space="preserve"> </w:t>
      </w:r>
      <w:r>
        <w:t>-</w:t>
      </w:r>
      <w:r>
        <w:t xml:space="preserve"> </w:t>
      </w:r>
      <w:r>
        <w:rPr>
          <w:bCs/>
          <w:b/>
        </w:rPr>
        <w:t>HeartMath Institute (heartmath.org)</w:t>
      </w:r>
      <w:r>
        <w:t xml:space="preserve"> </w:t>
      </w:r>
      <w:r>
        <w:t>— 研究心臟節律與認知功能之間關係的組織。其HRV技術（Inner Balance）是心臟相干訓練的工具，直接與</w:t>
      </w:r>
      <w:r>
        <w:rPr>
          <w:bCs/>
          <w:b/>
        </w:rPr>
        <w:t>心靈場</w:t>
      </w:r>
      <w:r>
        <w:t>的工作相關聯。</w:t>
      </w:r>
      <w:r>
        <w:t xml:space="preserve"> </w:t>
      </w:r>
      <w:r>
        <w:t>-</w:t>
      </w:r>
      <w:r>
        <w:t xml:space="preserve"> </w:t>
      </w:r>
      <w:r>
        <w:rPr>
          <w:bCs/>
          <w:b/>
        </w:rPr>
        <w:t>Krystian Defer — YouTube頻道與資料</w:t>
      </w:r>
      <w:r>
        <w:t xml:space="preserve"> </w:t>
      </w:r>
      <w:r>
        <w:t>— 關於ezoPhysics（ezoFizyka）、Nautical Magic（Magia Naukowa）、Quantum Mental Tools（Mentalnych Narzędzi Kwantowych）以及最佳化意識的實用協議的定期出版物。</w:t>
      </w:r>
    </w:p>
    <w:p>
      <w:pPr>
        <w:pStyle w:val="BodyText"/>
      </w:pPr>
      <w:r>
        <w:rPr>
          <w:bCs/>
          <w:b/>
        </w:rPr>
        <w:t>框架：</w:t>
      </w:r>
      <w:r>
        <w:rPr>
          <w:bCs/>
          <w:b/>
        </w:rPr>
        <w:t>“</w:t>
      </w:r>
      <w:r>
        <w:rPr>
          <w:bCs/>
          <w:b/>
        </w:rPr>
        <w:t>如何閱讀科學研究——生物駭客迷你指南</w:t>
      </w:r>
      <w:r>
        <w:rPr>
          <w:bCs/>
          <w:b/>
        </w:rPr>
        <w:t>”</w:t>
      </w:r>
    </w:p>
    <w:p>
      <w:pPr>
        <w:pStyle w:val="BodyText"/>
      </w:pPr>
      <w:r>
        <w:t>你不必是科學家也能利用學術文獻。以下是5問過濾器：(1)</w:t>
      </w:r>
      <w:r>
        <w:t xml:space="preserve"> </w:t>
      </w:r>
      <w:r>
        <w:rPr>
          <w:iCs/>
          <w:i/>
        </w:rPr>
        <w:t>研究型別是什麼？</w:t>
      </w:r>
      <w:r>
        <w:t xml:space="preserve"> </w:t>
      </w:r>
      <w:r>
        <w:t>— 薈萃分析 &gt; 隨機對照試驗(RCT) &gt; 佇列研究 &gt; 橫斷面研究 &gt; 案例研究 &gt; 個人觀點。(2)</w:t>
      </w:r>
      <w:r>
        <w:t xml:space="preserve"> </w:t>
      </w:r>
      <w:r>
        <w:rPr>
          <w:iCs/>
          <w:i/>
        </w:rPr>
        <w:t>有多少參與者？</w:t>
      </w:r>
      <w:r>
        <w:t xml:space="preserve"> </w:t>
      </w:r>
      <w:r>
        <w:t>— N&gt;100是可信度的最低門檻。(3)</w:t>
      </w:r>
      <w:r>
        <w:t xml:space="preserve"> </w:t>
      </w:r>
      <w:r>
        <w:rPr>
          <w:iCs/>
          <w:i/>
        </w:rPr>
        <w:t>是否為雙盲安慰劑對照？</w:t>
      </w:r>
      <w:r>
        <w:t xml:space="preserve"> </w:t>
      </w:r>
      <w:r>
        <w:t>— 消除安慰劑效應和研究者期望的金標準。(4)</w:t>
      </w:r>
      <w:r>
        <w:t xml:space="preserve"> </w:t>
      </w:r>
      <w:r>
        <w:rPr>
          <w:iCs/>
          <w:i/>
        </w:rPr>
        <w:t>絕對數值上的效果是多少？</w:t>
      </w:r>
      <w:r>
        <w:t xml:space="preserve"> </w:t>
      </w:r>
      <w:r>
        <w:t>— 從2%的基線增長50%僅相當於1個百分點。(5)</w:t>
      </w:r>
      <w:r>
        <w:t xml:space="preserve"> </w:t>
      </w:r>
      <w:r>
        <w:rPr>
          <w:iCs/>
          <w:i/>
        </w:rPr>
        <w:t>研究是否被重複驗證過？</w:t>
      </w:r>
      <w:r>
        <w:t xml:space="preserve"> </w:t>
      </w:r>
      <w:r>
        <w:t>— 單一研究只是趣聞，不是事實。將此過濾器應用於你找到的每一個來源——這是批判性思維領域中的</w:t>
      </w:r>
      <w:r>
        <w:rPr>
          <w:bCs/>
          <w:b/>
        </w:rPr>
        <w:t>量子心智工具（Quantum Mental Tool / MNK）</w:t>
      </w:r>
      <w:r>
        <w:t>。</w:t>
      </w:r>
    </w:p>
    <w:p>
      <w:r/>
    </w:p>
    <w:bookmarkEnd w:id="693"/>
    <w:bookmarkEnd w:id="694"/>
    <w:bookmarkEnd w:id="695"/>
    <w:sectPr>
      <w:headerReference w:type="default" r:id="rId9"/>
      <w:footerReference w:type="default" r:id="rId10"/>
      <w:headerReference w:type="even" r:id="rId11"/>
      <w:footerReference w:type="even" r:id="rId12"/>
      <w:headerReference w:type="first" r:id="rId13"/>
      <w:footerReference w:type="first" r:id="rId14"/>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er3.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 w:id="37">
    <w:p>
      <w:pPr>
        <w:pStyle w:val="FootnoteText"/>
      </w:pPr>
      <w:r>
        <w:rPr>
          <w:rStyle w:val="FootnoteReference"/>
        </w:rPr>
        <w:footnoteRef/>
      </w:r>
      <w:r>
        <w:t xml:space="preserve"> </w:t>
      </w:r>
      <w:r>
        <w:t xml:space="preserve">Masino et al.,</w:t>
      </w:r>
      <w:r>
        <w:t xml:space="preserve"> </w:t>
      </w:r>
      <w:r>
        <w:rPr>
          <w:iCs/>
          <w:i/>
        </w:rPr>
        <w:t xml:space="preserve">Ketogenic Diets and Brain Disorders</w:t>
      </w:r>
      <w:r>
        <w:t xml:space="preserve">, Neuroscience Letters, 2021.</w:t>
      </w:r>
    </w:p>
  </w:footnote>
  <w:footnote w:id="38">
    <w:p>
      <w:pPr>
        <w:pStyle w:val="FootnoteText"/>
      </w:pPr>
      <w:r>
        <w:rPr>
          <w:rStyle w:val="FootnoteReference"/>
        </w:rPr>
        <w:footnoteRef/>
      </w:r>
      <w:r>
        <w:t xml:space="preserve"> </w:t>
      </w:r>
      <w:r>
        <w:t xml:space="preserve">Mattson et al.,</w:t>
      </w:r>
      <w:r>
        <w:t xml:space="preserve"> </w:t>
      </w:r>
      <w:r>
        <w:rPr>
          <w:iCs/>
          <w:i/>
        </w:rPr>
        <w:t xml:space="preserve">Impact of Intermittent Fasting on Health and Disease Processes</w:t>
      </w:r>
      <w:r>
        <w:t xml:space="preserve">, Aging Research Reviews, 2018.</w:t>
      </w:r>
    </w:p>
  </w:footnote>
  <w:footnote w:id="44">
    <w:p>
      <w:pPr>
        <w:pStyle w:val="FootnoteText"/>
      </w:pPr>
      <w:r>
        <w:rPr>
          <w:rStyle w:val="FootnoteReference"/>
        </w:rPr>
        <w:footnoteRef/>
      </w:r>
      <w:r>
        <w:t xml:space="preserve"> </w:t>
      </w:r>
      <w:r>
        <w:t xml:space="preserve">Nobre et al.,</w:t>
      </w:r>
      <w:r>
        <w:t xml:space="preserve"> </w:t>
      </w:r>
      <w:r>
        <w:rPr>
          <w:iCs/>
          <w:i/>
        </w:rPr>
        <w:t xml:space="preserve">Modulations of Human Activity by L-Theanine</w:t>
      </w:r>
      <w:r>
        <w:t xml:space="preserve">, Journal of Nutritional Neuroscience, 2008.</w:t>
      </w:r>
    </w:p>
  </w:footnote>
  <w:footnote w:id="57">
    <w:p>
      <w:pPr>
        <w:pStyle w:val="FootnoteText"/>
      </w:pPr>
      <w:r>
        <w:rPr>
          <w:rStyle w:val="FootnoteReference"/>
        </w:rPr>
        <w:footnoteRef/>
      </w:r>
      <w:r>
        <w:t xml:space="preserve"> </w:t>
      </w:r>
      <w:r>
        <w:t xml:space="preserve">Baxter et al.,</w:t>
      </w:r>
      <w:r>
        <w:t xml:space="preserve"> </w:t>
      </w:r>
      <w:r>
        <w:rPr>
          <w:iCs/>
          <w:i/>
        </w:rPr>
        <w:t xml:space="preserve">Phycocyanin and Hippocampal Neurogenesis</w:t>
      </w:r>
      <w:r>
        <w:t xml:space="preserve">, Journal of Neural Regeneration Research, 2014.</w:t>
      </w:r>
    </w:p>
  </w:footnote>
  <w:footnote w:id="58">
    <w:p>
      <w:pPr>
        <w:pStyle w:val="FootnoteText"/>
      </w:pPr>
      <w:r>
        <w:rPr>
          <w:rStyle w:val="FootnoteReference"/>
        </w:rPr>
        <w:footnoteRef/>
      </w:r>
      <w:r>
        <w:t xml:space="preserve"> </w:t>
      </w:r>
      <w:r>
        <w:t xml:space="preserve">Cornblatt et al., Johns Hopkins University — 关于Nrf2和萝卜硫素的研究, 2007年及后续。</w:t>
      </w:r>
    </w:p>
  </w:footnote>
  <w:footnote w:id="86">
    <w:p>
      <w:pPr>
        <w:pStyle w:val="FootnoteText"/>
      </w:pPr>
      <w:r>
        <w:rPr>
          <w:rStyle w:val="FootnoteReference"/>
        </w:rPr>
        <w:footnoteRef/>
      </w:r>
      <w:r>
        <w:t xml:space="preserve"> </w:t>
      </w:r>
      <w:r>
        <w:t xml:space="preserve">di Tomaso et al.,</w:t>
      </w:r>
      <w:r>
        <w:t xml:space="preserve"> </w:t>
      </w:r>
      <w:r>
        <w:rPr>
          <w:iCs/>
          <w:i/>
        </w:rPr>
        <w:t xml:space="preserve">Anandamide and Cocoa</w:t>
      </w:r>
      <w:r>
        <w:t xml:space="preserve">, Neuroscience Letters, 2012.</w:t>
      </w:r>
    </w:p>
  </w:footnote>
  <w:footnote w:id="87">
    <w:p>
      <w:pPr>
        <w:pStyle w:val="FootnoteText"/>
      </w:pPr>
      <w:r>
        <w:rPr>
          <w:rStyle w:val="FootnoteReference"/>
        </w:rPr>
        <w:footnoteRef/>
      </w:r>
      <w:r>
        <w:t xml:space="preserve"> </w:t>
      </w:r>
      <w:r>
        <w:t xml:space="preserve">Mattson et al.,</w:t>
      </w:r>
      <w:r>
        <w:t xml:space="preserve"> </w:t>
      </w:r>
      <w:r>
        <w:rPr>
          <w:iCs/>
          <w:i/>
        </w:rPr>
        <w:t xml:space="preserve">Impact of Intermittent Fasting on Health and Disease Processes</w:t>
      </w:r>
      <w:r>
        <w:t xml:space="preserve">, Aging Research Reviews, 2018.</w:t>
      </w:r>
    </w:p>
  </w:footnote>
  <w:footnote w:id="88">
    <w:p>
      <w:pPr>
        <w:pStyle w:val="FootnoteText"/>
      </w:pPr>
      <w:r>
        <w:rPr>
          <w:rStyle w:val="FootnoteReference"/>
        </w:rPr>
        <w:footnoteRef/>
      </w:r>
      <w:r>
        <w:t xml:space="preserve"> </w:t>
      </w:r>
      <w:r>
        <w:t xml:space="preserve">Smith et al.,</w:t>
      </w:r>
      <w:r>
        <w:t xml:space="preserve"> </w:t>
      </w:r>
      <w:r>
        <w:rPr>
          <w:iCs/>
          <w:i/>
        </w:rPr>
        <w:t xml:space="preserve">Homocysteine-Lowering by B Vitamins</w:t>
      </w:r>
      <w:r>
        <w:t xml:space="preserve">, PNAS, 2010.</w:t>
      </w:r>
    </w:p>
  </w:footnote>
  <w:footnote w:id="90">
    <w:p>
      <w:pPr>
        <w:pStyle w:val="FootnoteText"/>
      </w:pPr>
      <w:r>
        <w:rPr>
          <w:rStyle w:val="FootnoteReference"/>
        </w:rPr>
        <w:footnoteRef/>
      </w:r>
      <w:r>
        <w:t xml:space="preserve"> </w:t>
      </w:r>
      <w:r>
        <w:t xml:space="preserve">Baxter et al.,</w:t>
      </w:r>
      <w:r>
        <w:t xml:space="preserve"> </w:t>
      </w:r>
      <w:r>
        <w:rPr>
          <w:iCs/>
          <w:i/>
        </w:rPr>
        <w:t xml:space="preserve">Phycocyanin and Hippocampal Neurogenesis</w:t>
      </w:r>
      <w:r>
        <w:t xml:space="preserve">, Journal of Neural Regeneration Research, 2014.</w:t>
      </w:r>
    </w:p>
  </w:footnote>
  <w:footnote w:id="91">
    <w:p>
      <w:pPr>
        <w:pStyle w:val="FootnoteText"/>
      </w:pPr>
      <w:r>
        <w:rPr>
          <w:rStyle w:val="FootnoteReference"/>
        </w:rPr>
        <w:footnoteRef/>
      </w:r>
      <w:r>
        <w:t xml:space="preserve"> </w:t>
      </w:r>
      <w:r>
        <w:t xml:space="preserve">Cornblatt et al., Johns Hopkins University — 关于Nrf2和萝卜硫素的研究, 2007年及后续。</w:t>
      </w:r>
    </w:p>
  </w:footnote>
  <w:footnote w:id="94">
    <w:p>
      <w:pPr>
        <w:pStyle w:val="FootnoteText"/>
      </w:pPr>
      <w:r>
        <w:rPr>
          <w:rStyle w:val="FootnoteReference"/>
        </w:rPr>
        <w:footnoteRef/>
      </w:r>
      <w:r>
        <w:t xml:space="preserve"> </w:t>
      </w:r>
      <w:r>
        <w:t xml:space="preserve">Masino et al.,</w:t>
      </w:r>
      <w:r>
        <w:t xml:space="preserve"> </w:t>
      </w:r>
      <w:r>
        <w:rPr>
          <w:iCs/>
          <w:i/>
        </w:rPr>
        <w:t xml:space="preserve">Ketogenic Diets and Brain Disorders</w:t>
      </w:r>
      <w:r>
        <w:t xml:space="preserve">, Neuroscience Letters, 2021.</w:t>
      </w:r>
    </w:p>
  </w:footnote>
  <w:footnote w:id="95">
    <w:p>
      <w:pPr>
        <w:pStyle w:val="FootnoteText"/>
      </w:pPr>
      <w:r>
        <w:rPr>
          <w:rStyle w:val="FootnoteReference"/>
        </w:rPr>
        <w:footnoteRef/>
      </w:r>
      <w:r>
        <w:t xml:space="preserve"> </w:t>
      </w:r>
      <w:r>
        <w:t xml:space="preserve">Masino et al.,</w:t>
      </w:r>
      <w:r>
        <w:t xml:space="preserve"> </w:t>
      </w:r>
      <w:r>
        <w:rPr>
          <w:iCs/>
          <w:i/>
        </w:rPr>
        <w:t xml:space="preserve">Ketogenic Diets and Brain Disorders</w:t>
      </w:r>
      <w:r>
        <w:t xml:space="preserve">, Neuroscience Letters, 2021.</w:t>
      </w:r>
    </w:p>
  </w:footnote>
  <w:footnote w:id="98">
    <w:p>
      <w:pPr>
        <w:pStyle w:val="FootnoteText"/>
      </w:pPr>
      <w:r>
        <w:rPr>
          <w:rStyle w:val="FootnoteReference"/>
        </w:rPr>
        <w:footnoteRef/>
      </w:r>
      <w:r>
        <w:t xml:space="preserve"> </w:t>
      </w:r>
      <w:r>
        <w:t xml:space="preserve">Kirkland et al.,</w:t>
      </w:r>
      <w:r>
        <w:t xml:space="preserve"> </w:t>
      </w:r>
      <w:r>
        <w:rPr>
          <w:iCs/>
          <w:i/>
        </w:rPr>
        <w:t xml:space="preserve">The Role of Magnesium in Neurological Disorders</w:t>
      </w:r>
      <w:r>
        <w:t xml:space="preserve">, Nutrients, 2018.</w:t>
      </w:r>
    </w:p>
  </w:footnote>
  <w:footnote w:id="99">
    <w:p>
      <w:pPr>
        <w:pStyle w:val="FootnoteText"/>
      </w:pPr>
      <w:r>
        <w:rPr>
          <w:rStyle w:val="FootnoteReference"/>
        </w:rPr>
        <w:footnoteRef/>
      </w:r>
      <w:r>
        <w:t xml:space="preserve"> </w:t>
      </w:r>
      <w:r>
        <w:t xml:space="preserve">Kirkland et al.,</w:t>
      </w:r>
      <w:r>
        <w:t xml:space="preserve"> </w:t>
      </w:r>
      <w:r>
        <w:rPr>
          <w:iCs/>
          <w:i/>
        </w:rPr>
        <w:t xml:space="preserve">The Role of Magnesium in Neurological Disorders</w:t>
      </w:r>
      <w:r>
        <w:t xml:space="preserve">, Nutrients, 2018.</w:t>
      </w:r>
    </w:p>
  </w:footnote>
  <w:footnote w:id="100">
    <w:p>
      <w:pPr>
        <w:pStyle w:val="FootnoteText"/>
      </w:pPr>
      <w:r>
        <w:rPr>
          <w:rStyle w:val="FootnoteReference"/>
        </w:rPr>
        <w:footnoteRef/>
      </w:r>
      <w:r>
        <w:t xml:space="preserve"> </w:t>
      </w:r>
      <w:r>
        <w:t xml:space="preserve">Nobre et al.,</w:t>
      </w:r>
      <w:r>
        <w:t xml:space="preserve"> </w:t>
      </w:r>
      <w:r>
        <w:rPr>
          <w:iCs/>
          <w:i/>
        </w:rPr>
        <w:t xml:space="preserve">Modulations of Human Activity by L-Theanine</w:t>
      </w:r>
      <w:r>
        <w:t xml:space="preserve">, Journal of Nutritional Neuroscience, 2008.</w:t>
      </w:r>
    </w:p>
  </w:footnote>
  <w:footnote w:id="103">
    <w:p>
      <w:pPr>
        <w:pStyle w:val="FootnoteText"/>
      </w:pPr>
      <w:r>
        <w:rPr>
          <w:rStyle w:val="FootnoteReference"/>
        </w:rPr>
        <w:footnoteRef/>
      </w:r>
      <w:r>
        <w:t xml:space="preserve"> </w:t>
      </w:r>
      <w:r>
        <w:t xml:space="preserve">Baxter et al.,</w:t>
      </w:r>
      <w:r>
        <w:t xml:space="preserve"> </w:t>
      </w:r>
      <w:r>
        <w:rPr>
          <w:iCs/>
          <w:i/>
        </w:rPr>
        <w:t xml:space="preserve">Phycocyanin and Hippocampal Neurogenesis</w:t>
      </w:r>
      <w:r>
        <w:t xml:space="preserve">, Journal of Neural Regeneration Research, 2014.</w:t>
      </w:r>
    </w:p>
  </w:footnote>
  <w:footnote w:id="114">
    <w:p>
      <w:pPr>
        <w:pStyle w:val="FootnoteText"/>
      </w:pPr>
      <w:r>
        <w:rPr>
          <w:rStyle w:val="FootnoteReference"/>
        </w:rPr>
        <w:footnoteRef/>
      </w:r>
      <w:r>
        <w:t xml:space="preserve"> </w:t>
      </w:r>
      <w:r>
        <w:t xml:space="preserve">Annweiler et al.,</w:t>
      </w:r>
      <w:r>
        <w:t xml:space="preserve"> </w:t>
      </w:r>
      <w:r>
        <w:rPr>
          <w:iCs/>
          <w:i/>
        </w:rPr>
        <w:t xml:space="preserve">Vitamin D and Executive Function</w:t>
      </w:r>
      <w:r>
        <w:t xml:space="preserve">, Journal of Neurology, 2013.</w:t>
      </w:r>
    </w:p>
  </w:footnote>
  <w:footnote w:id="116">
    <w:p>
      <w:pPr>
        <w:pStyle w:val="FootnoteText"/>
      </w:pPr>
      <w:r>
        <w:rPr>
          <w:rStyle w:val="FootnoteReference"/>
        </w:rPr>
        <w:footnoteRef/>
      </w:r>
      <w:r>
        <w:t xml:space="preserve"> </w:t>
      </w:r>
      <w:r>
        <w:t xml:space="preserve">Annweiler et al.,</w:t>
      </w:r>
      <w:r>
        <w:t xml:space="preserve"> </w:t>
      </w:r>
      <w:r>
        <w:rPr>
          <w:iCs/>
          <w:i/>
        </w:rPr>
        <w:t xml:space="preserve">Vitamin D and Executive Function</w:t>
      </w:r>
      <w:r>
        <w:t xml:space="preserve">, Journal of Neurology, 2013.</w:t>
      </w:r>
    </w:p>
  </w:footnote>
  <w:footnote w:id="194">
    <w:p>
      <w:pPr>
        <w:pStyle w:val="FootnoteText"/>
      </w:pPr>
      <w:r>
        <w:rPr>
          <w:rStyle w:val="FootnoteReference"/>
        </w:rPr>
        <w:footnoteRef/>
      </w:r>
      <w:r>
        <w:t xml:space="preserve"> </w:t>
      </w:r>
      <w:r>
        <w:t xml:space="preserve">Masino et al.,</w:t>
      </w:r>
      <w:r>
        <w:t xml:space="preserve"> </w:t>
      </w:r>
      <w:r>
        <w:rPr>
          <w:iCs/>
          <w:i/>
        </w:rPr>
        <w:t xml:space="preserve">Ketogenic Diets and Brain Disorders</w:t>
      </w:r>
      <w:r>
        <w:t xml:space="preserve">, Neuroscience Letters, 2021.</w:t>
      </w:r>
    </w:p>
  </w:footnote>
  <w:footnote w:id="195">
    <w:p>
      <w:pPr>
        <w:pStyle w:val="FootnoteText"/>
      </w:pPr>
      <w:r>
        <w:rPr>
          <w:rStyle w:val="FootnoteReference"/>
        </w:rPr>
        <w:footnoteRef/>
      </w:r>
      <w:r>
        <w:t xml:space="preserve"> </w:t>
      </w:r>
      <w:r>
        <w:t xml:space="preserve">Mattson et al.,</w:t>
      </w:r>
      <w:r>
        <w:t xml:space="preserve"> </w:t>
      </w:r>
      <w:r>
        <w:rPr>
          <w:iCs/>
          <w:i/>
        </w:rPr>
        <w:t xml:space="preserve">Impact of Intermittent Fasting on Health and Disease Processes</w:t>
      </w:r>
      <w:r>
        <w:t xml:space="preserve">, Aging Research Reviews, 2018.</w:t>
      </w:r>
    </w:p>
  </w:footnote>
  <w:footnote w:id="196">
    <w:p>
      <w:pPr>
        <w:pStyle w:val="FootnoteText"/>
      </w:pPr>
      <w:r>
        <w:rPr>
          <w:rStyle w:val="FootnoteReference"/>
        </w:rPr>
        <w:footnoteRef/>
      </w:r>
      <w:r>
        <w:t xml:space="preserve"> </w:t>
      </w:r>
      <w:r>
        <w:t xml:space="preserve">Nobre et al.,</w:t>
      </w:r>
      <w:r>
        <w:t xml:space="preserve"> </w:t>
      </w:r>
      <w:r>
        <w:rPr>
          <w:iCs/>
          <w:i/>
        </w:rPr>
        <w:t xml:space="preserve">Modulations of Human Activity by L-Theanine</w:t>
      </w:r>
      <w:r>
        <w:t xml:space="preserve">, Journal of Nutritional Neuroscience, 2008.</w:t>
      </w:r>
    </w:p>
  </w:footnote>
  <w:footnote w:id="197">
    <w:p>
      <w:pPr>
        <w:pStyle w:val="FootnoteText"/>
      </w:pPr>
      <w:r>
        <w:rPr>
          <w:rStyle w:val="FootnoteReference"/>
        </w:rPr>
        <w:footnoteRef/>
      </w:r>
      <w:r>
        <w:t xml:space="preserve"> </w:t>
      </w:r>
      <w:r>
        <w:t xml:space="preserve">Cornblatt et al., Johns Hopkins University — 关于Nrf2和萝卜硫素的研究, 2007年及后续。</w:t>
      </w:r>
    </w:p>
  </w:footnote>
  <w:footnote w:id="199">
    <w:p>
      <w:pPr>
        <w:pStyle w:val="FootnoteText"/>
      </w:pPr>
      <w:r>
        <w:rPr>
          <w:rStyle w:val="FootnoteReference"/>
        </w:rPr>
        <w:footnoteRef/>
      </w:r>
      <w:r>
        <w:t xml:space="preserve"> </w:t>
      </w:r>
      <w:r>
        <w:t xml:space="preserve">Baxter et al.,</w:t>
      </w:r>
      <w:r>
        <w:t xml:space="preserve"> </w:t>
      </w:r>
      <w:r>
        <w:rPr>
          <w:iCs/>
          <w:i/>
        </w:rPr>
        <w:t xml:space="preserve">Phycocyanin and Hippocampal Neurogenesis</w:t>
      </w:r>
      <w:r>
        <w:t xml:space="preserve">, Journal of Neural Regeneration Research, 2014.</w:t>
      </w:r>
    </w:p>
  </w:footnote>
  <w:footnote w:id="201">
    <w:p>
      <w:pPr>
        <w:pStyle w:val="FootnoteText"/>
      </w:pPr>
      <w:r>
        <w:rPr>
          <w:rStyle w:val="FootnoteReference"/>
        </w:rPr>
        <w:footnoteRef/>
      </w:r>
      <w:r>
        <w:t xml:space="preserve"> </w:t>
      </w:r>
      <w:r>
        <w:t xml:space="preserve">di Tomaso et al.,</w:t>
      </w:r>
      <w:r>
        <w:t xml:space="preserve"> </w:t>
      </w:r>
      <w:r>
        <w:rPr>
          <w:iCs/>
          <w:i/>
        </w:rPr>
        <w:t xml:space="preserve">Anandamide and Cocoa</w:t>
      </w:r>
      <w:r>
        <w:t xml:space="preserve">, Neuroscience Letters, 2012.</w:t>
      </w:r>
    </w:p>
  </w:footnote>
  <w:footnote w:id="202">
    <w:p>
      <w:pPr>
        <w:pStyle w:val="FootnoteText"/>
      </w:pPr>
      <w:r>
        <w:rPr>
          <w:rStyle w:val="FootnoteReference"/>
        </w:rPr>
        <w:footnoteRef/>
      </w:r>
      <w:r>
        <w:t xml:space="preserve"> </w:t>
      </w:r>
      <w:r>
        <w:t xml:space="preserve">Annweiler et al.,</w:t>
      </w:r>
      <w:r>
        <w:t xml:space="preserve"> </w:t>
      </w:r>
      <w:r>
        <w:rPr>
          <w:iCs/>
          <w:i/>
        </w:rPr>
        <w:t xml:space="preserve">Vitamin D and Executive Function</w:t>
      </w:r>
      <w:r>
        <w:t xml:space="preserve">, Journal of Neurology, 2013.</w:t>
      </w:r>
    </w:p>
  </w:footnote>
  <w:footnote w:id="203">
    <w:p>
      <w:pPr>
        <w:pStyle w:val="FootnoteText"/>
      </w:pPr>
      <w:r>
        <w:rPr>
          <w:rStyle w:val="FootnoteReference"/>
        </w:rPr>
        <w:footnoteRef/>
      </w:r>
      <w:r>
        <w:t xml:space="preserve"> </w:t>
      </w:r>
      <w:r>
        <w:t xml:space="preserve">Kirkland et al.,</w:t>
      </w:r>
      <w:r>
        <w:t xml:space="preserve"> </w:t>
      </w:r>
      <w:r>
        <w:rPr>
          <w:iCs/>
          <w:i/>
        </w:rPr>
        <w:t xml:space="preserve">The Role of Magnesium in Neurological Disorders</w:t>
      </w:r>
      <w:r>
        <w:t xml:space="preserve">, Nutrients, 2018.</w:t>
      </w:r>
    </w:p>
  </w:footnote>
  <w:footnote w:id="241">
    <w:p>
      <w:pPr>
        <w:pStyle w:val="FootnoteText"/>
      </w:pPr>
      <w:r>
        <w:rPr>
          <w:rStyle w:val="FootnoteReference"/>
        </w:rPr>
        <w:footnoteRef/>
      </w:r>
      <w:r>
        <w:t xml:space="preserve"> </w:t>
      </w:r>
      <w:r>
        <w:t xml:space="preserve">Masino et al.,</w:t>
      </w:r>
      <w:r>
        <w:t xml:space="preserve"> </w:t>
      </w:r>
      <w:r>
        <w:rPr>
          <w:iCs/>
          <w:i/>
        </w:rPr>
        <w:t xml:space="preserve">Ketogenic Diets and Brain Disorders</w:t>
      </w:r>
      <w:r>
        <w:t xml:space="preserve">, Neuroscience Letters, 2021.</w:t>
      </w:r>
    </w:p>
  </w:footnote>
  <w:footnote w:id="242">
    <w:p>
      <w:pPr>
        <w:pStyle w:val="FootnoteText"/>
      </w:pPr>
      <w:r>
        <w:rPr>
          <w:rStyle w:val="FootnoteReference"/>
        </w:rPr>
        <w:footnoteRef/>
      </w:r>
      <w:r>
        <w:t xml:space="preserve"> </w:t>
      </w:r>
      <w:r>
        <w:t xml:space="preserve">Mattson et al.,</w:t>
      </w:r>
      <w:r>
        <w:t xml:space="preserve"> </w:t>
      </w:r>
      <w:r>
        <w:rPr>
          <w:iCs/>
          <w:i/>
        </w:rPr>
        <w:t xml:space="preserve">Impact of Intermittent Fasting on Health and Disease Processes</w:t>
      </w:r>
      <w:r>
        <w:t xml:space="preserve">, Aging Research Reviews, 2018.</w:t>
      </w:r>
    </w:p>
  </w:footnote>
  <w:footnote w:id="244">
    <w:p>
      <w:pPr>
        <w:pStyle w:val="FootnoteText"/>
      </w:pPr>
      <w:r>
        <w:rPr>
          <w:rStyle w:val="FootnoteReference"/>
        </w:rPr>
        <w:footnoteRef/>
      </w:r>
      <w:r>
        <w:t xml:space="preserve"> </w:t>
      </w:r>
      <w:r>
        <w:t xml:space="preserve">Nobre et al.,</w:t>
      </w:r>
      <w:r>
        <w:t xml:space="preserve"> </w:t>
      </w:r>
      <w:r>
        <w:rPr>
          <w:iCs/>
          <w:i/>
        </w:rPr>
        <w:t xml:space="preserve">Modulations of Human Activity by L-Theanine</w:t>
      </w:r>
      <w:r>
        <w:t xml:space="preserve">, Journal of Nutritional Neuroscience, 2008.</w:t>
      </w:r>
    </w:p>
  </w:footnote>
  <w:footnote w:id="245">
    <w:p>
      <w:pPr>
        <w:pStyle w:val="FootnoteText"/>
      </w:pPr>
      <w:r>
        <w:rPr>
          <w:rStyle w:val="FootnoteReference"/>
        </w:rPr>
        <w:footnoteRef/>
      </w:r>
      <w:r>
        <w:t xml:space="preserve"> </w:t>
      </w:r>
      <w:r>
        <w:t xml:space="preserve">Cornblatt et al., Johns Hopkins University — 关于Nrf2和萝卜硫素的研究, 2007年及后续。</w:t>
      </w:r>
    </w:p>
  </w:footnote>
  <w:footnote w:id="246">
    <w:p>
      <w:pPr>
        <w:pStyle w:val="FootnoteText"/>
      </w:pPr>
      <w:r>
        <w:rPr>
          <w:rStyle w:val="FootnoteReference"/>
        </w:rPr>
        <w:footnoteRef/>
      </w:r>
      <w:r>
        <w:t xml:space="preserve"> </w:t>
      </w:r>
      <w:r>
        <w:t xml:space="preserve">Baxter et al.,</w:t>
      </w:r>
      <w:r>
        <w:t xml:space="preserve"> </w:t>
      </w:r>
      <w:r>
        <w:rPr>
          <w:iCs/>
          <w:i/>
        </w:rPr>
        <w:t xml:space="preserve">Phycocyanin and Hippocampal Neurogenesis</w:t>
      </w:r>
      <w:r>
        <w:t xml:space="preserve">, Journal of Neural Regeneration Research, 2014.</w:t>
      </w:r>
    </w:p>
  </w:footnote>
  <w:footnote w:id="247">
    <w:p>
      <w:pPr>
        <w:pStyle w:val="FootnoteText"/>
      </w:pPr>
      <w:r>
        <w:rPr>
          <w:rStyle w:val="FootnoteReference"/>
        </w:rPr>
        <w:footnoteRef/>
      </w:r>
      <w:r>
        <w:t xml:space="preserve"> </w:t>
      </w:r>
      <w:r>
        <w:t xml:space="preserve">di Tomaso et al.,</w:t>
      </w:r>
      <w:r>
        <w:t xml:space="preserve"> </w:t>
      </w:r>
      <w:r>
        <w:rPr>
          <w:iCs/>
          <w:i/>
        </w:rPr>
        <w:t xml:space="preserve">Anandamide and Cocoa</w:t>
      </w:r>
      <w:r>
        <w:t xml:space="preserve">, Neuroscience Letters, 2012.</w:t>
      </w:r>
    </w:p>
  </w:footnote>
  <w:footnote w:id="248">
    <w:p>
      <w:pPr>
        <w:pStyle w:val="FootnoteText"/>
      </w:pPr>
      <w:r>
        <w:rPr>
          <w:rStyle w:val="FootnoteReference"/>
        </w:rPr>
        <w:footnoteRef/>
      </w:r>
      <w:r>
        <w:t xml:space="preserve"> </w:t>
      </w:r>
      <w:r>
        <w:t xml:space="preserve">Annweiler et al.,</w:t>
      </w:r>
      <w:r>
        <w:t xml:space="preserve"> </w:t>
      </w:r>
      <w:r>
        <w:rPr>
          <w:iCs/>
          <w:i/>
        </w:rPr>
        <w:t xml:space="preserve">Vitamin D and Executive Function</w:t>
      </w:r>
      <w:r>
        <w:t xml:space="preserve">, Journal of Neurology, 2013.</w:t>
      </w:r>
    </w:p>
  </w:footnote>
  <w:footnote w:id="249">
    <w:p>
      <w:pPr>
        <w:pStyle w:val="FootnoteText"/>
      </w:pPr>
      <w:r>
        <w:rPr>
          <w:rStyle w:val="FootnoteReference"/>
        </w:rPr>
        <w:footnoteRef/>
      </w:r>
      <w:r>
        <w:t xml:space="preserve"> </w:t>
      </w:r>
      <w:r>
        <w:t xml:space="preserve">Kirkland et al.,</w:t>
      </w:r>
      <w:r>
        <w:t xml:space="preserve"> </w:t>
      </w:r>
      <w:r>
        <w:rPr>
          <w:iCs/>
          <w:i/>
        </w:rPr>
        <w:t xml:space="preserve">The Role of Magnesium in Neurological Disorders</w:t>
      </w:r>
      <w:r>
        <w:t xml:space="preserve">, Nutrients, 2018.</w:t>
      </w:r>
    </w:p>
  </w:footnote>
  <w:footnote w:id="251">
    <w:p>
      <w:pPr>
        <w:pStyle w:val="FootnoteText"/>
      </w:pPr>
      <w:r>
        <w:rPr>
          <w:rStyle w:val="FootnoteReference"/>
        </w:rPr>
        <w:footnoteRef/>
      </w:r>
      <w:r>
        <w:t xml:space="preserve"> </w:t>
      </w:r>
      <w:r>
        <w:t xml:space="preserve">Smith et al.,</w:t>
      </w:r>
      <w:r>
        <w:t xml:space="preserve"> </w:t>
      </w:r>
      <w:r>
        <w:rPr>
          <w:iCs/>
          <w:i/>
        </w:rPr>
        <w:t xml:space="preserve">Homocysteine-Lowering by B Vitamins</w:t>
      </w:r>
      <w:r>
        <w:t xml:space="preserve">, PNAS, 2010.</w:t>
      </w:r>
    </w:p>
  </w:footnote>
  <w:footnote w:id="252">
    <w:p>
      <w:pPr>
        <w:pStyle w:val="FootnoteText"/>
      </w:pPr>
      <w:r>
        <w:rPr>
          <w:rStyle w:val="FootnoteReference"/>
        </w:rPr>
        <w:footnoteRef/>
      </w:r>
      <w:r>
        <w:t xml:space="preserve"> </w:t>
      </w:r>
      <w:r>
        <w:t xml:space="preserve">Mori et al.,</w:t>
      </w:r>
      <w:r>
        <w:t xml:space="preserve"> </w:t>
      </w:r>
      <w:r>
        <w:rPr>
          <w:iCs/>
          <w:i/>
        </w:rPr>
        <w:t xml:space="preserve">Effects of Hericium erinaceus on Cognitive Impairment</w:t>
      </w:r>
      <w:r>
        <w:t xml:space="preserve">, Phytotherapy Research, 2009.</w:t>
      </w:r>
    </w:p>
  </w:footnote>
  <w:footnote w:id="253">
    <w:p>
      <w:pPr>
        <w:pStyle w:val="FootnoteText"/>
      </w:pPr>
      <w:r>
        <w:rPr>
          <w:rStyle w:val="FootnoteReference"/>
        </w:rPr>
        <w:footnoteRef/>
      </w:r>
      <w:r>
        <w:t xml:space="preserve"> </w:t>
      </w:r>
      <w:r>
        <w:t xml:space="preserve">Harris et al.,</w:t>
      </w:r>
      <w:r>
        <w:t xml:space="preserve"> </w:t>
      </w:r>
      <w:r>
        <w:rPr>
          <w:iCs/>
          <w:i/>
        </w:rPr>
        <w:t xml:space="preserve">Dietary PQQ and Mitochondrial Biogenesis</w:t>
      </w:r>
      <w:r>
        <w:t xml:space="preserve">, Journal of Nutritional Biochemistry, 2013.</w:t>
      </w:r>
    </w:p>
  </w:footnote>
  <w:footnote w:id="254">
    <w:p>
      <w:pPr>
        <w:pStyle w:val="FootnoteText"/>
      </w:pPr>
      <w:r>
        <w:rPr>
          <w:rStyle w:val="FootnoteReference"/>
        </w:rPr>
        <w:footnoteRef/>
      </w:r>
      <w:r>
        <w:t xml:space="preserve"> </w:t>
      </w:r>
      <w:r>
        <w:t xml:space="preserve">Lopresti et al.,</w:t>
      </w:r>
      <w:r>
        <w:t xml:space="preserve"> </w:t>
      </w:r>
      <w:r>
        <w:rPr>
          <w:iCs/>
          <w:i/>
        </w:rPr>
        <w:t xml:space="preserve">Ashwagandha Stress-Relieving Effects</w:t>
      </w:r>
      <w:r>
        <w:t xml:space="preserve">, Medicine, 2019.</w:t>
      </w:r>
    </w:p>
  </w:footnote>
  <w:footnote w:id="261">
    <w:p>
      <w:pPr>
        <w:pStyle w:val="FootnoteText"/>
      </w:pPr>
      <w:r>
        <w:rPr>
          <w:rStyle w:val="FootnoteReference"/>
        </w:rPr>
        <w:footnoteRef/>
      </w:r>
      <w:r>
        <w:t xml:space="preserve"> </w:t>
      </w:r>
      <w:r>
        <w:t xml:space="preserve">Hammond,</w:t>
      </w:r>
      <w:r>
        <w:t xml:space="preserve"> </w:t>
      </w:r>
      <w:r>
        <w:rPr>
          <w:iCs/>
          <w:i/>
        </w:rPr>
        <w:t xml:space="preserve">What is Neurofeedback?</w:t>
      </w:r>
      <w:r>
        <w:t xml:space="preserve">, Journal of Neurotherapy, 2011.</w:t>
      </w:r>
    </w:p>
  </w:footnote>
  <w:footnote w:id="262">
    <w:p>
      <w:pPr>
        <w:pStyle w:val="FootnoteText"/>
      </w:pPr>
      <w:r>
        <w:rPr>
          <w:rStyle w:val="FootnoteReference"/>
        </w:rPr>
        <w:footnoteRef/>
      </w:r>
      <w:r>
        <w:t xml:space="preserve"> </w:t>
      </w:r>
      <w:r>
        <w:t xml:space="preserve">Calamassi &amp; Pomponi,</w:t>
      </w:r>
      <w:r>
        <w:t xml:space="preserve"> </w:t>
      </w:r>
      <w:r>
        <w:rPr>
          <w:iCs/>
          <w:i/>
        </w:rPr>
        <w:t xml:space="preserve">Music Tuned to 440 Hz vs 528 Hz</w:t>
      </w:r>
      <w:r>
        <w:t xml:space="preserve">, JACM, 2019.</w:t>
      </w:r>
    </w:p>
  </w:footnote>
  <w:footnote w:id="264">
    <w:p>
      <w:pPr>
        <w:pStyle w:val="FootnoteText"/>
      </w:pPr>
      <w:r>
        <w:rPr>
          <w:rStyle w:val="FootnoteReference"/>
        </w:rPr>
        <w:footnoteRef/>
      </w:r>
      <w:r>
        <w:t xml:space="preserve"> </w:t>
      </w:r>
      <w:r>
        <w:t xml:space="preserve">Tesla, N. — 关于数字3、6、9的论述；多次在报刊和通信中记录。</w:t>
      </w:r>
    </w:p>
  </w:footnote>
  <w:footnote w:id="265">
    <w:p>
      <w:pPr>
        <w:pStyle w:val="FootnoteText"/>
      </w:pPr>
      <w:r>
        <w:rPr>
          <w:rStyle w:val="FootnoteReference"/>
        </w:rPr>
        <w:footnoteRef/>
      </w:r>
      <w:r>
        <w:t xml:space="preserve"> </w:t>
      </w:r>
      <w:r>
        <w:t xml:space="preserve">Critchley &amp; Garfinkel,</w:t>
      </w:r>
      <w:r>
        <w:t xml:space="preserve"> </w:t>
      </w:r>
      <w:r>
        <w:rPr>
          <w:iCs/>
          <w:i/>
        </w:rPr>
        <w:t xml:space="preserve">Interoception and Emotion</w:t>
      </w:r>
      <w:r>
        <w:t xml:space="preserve">, Current Opinion in Psychology, 2017.</w:t>
      </w:r>
    </w:p>
  </w:footnote>
  <w:footnote w:id="267">
    <w:p>
      <w:pPr>
        <w:pStyle w:val="FootnoteText"/>
      </w:pPr>
      <w:r>
        <w:rPr>
          <w:rStyle w:val="FootnoteReference"/>
        </w:rPr>
        <w:footnoteRef/>
      </w:r>
      <w:r>
        <w:t xml:space="preserve"> </w:t>
      </w:r>
      <w:r>
        <w:t xml:space="preserve">Radin, D.,</w:t>
      </w:r>
      <w:r>
        <w:t xml:space="preserve"> </w:t>
      </w:r>
      <w:r>
        <w:rPr>
          <w:iCs/>
          <w:i/>
        </w:rPr>
        <w:t xml:space="preserve">Entangled Minds</w:t>
      </w:r>
      <w:r>
        <w:t xml:space="preserve">, Paraview Pocket Books, 2006.</w:t>
      </w:r>
    </w:p>
  </w:footnote>
  <w:footnote w:id="268">
    <w:p>
      <w:pPr>
        <w:pStyle w:val="FootnoteText"/>
      </w:pPr>
      <w:r>
        <w:rPr>
          <w:rStyle w:val="FootnoteReference"/>
        </w:rPr>
        <w:footnoteRef/>
      </w:r>
      <w:r>
        <w:t xml:space="preserve"> </w:t>
      </w:r>
      <w:r>
        <w:t xml:space="preserve">Dispenza, J.,</w:t>
      </w:r>
      <w:r>
        <w:t xml:space="preserve"> </w:t>
      </w:r>
      <w:r>
        <w:rPr>
          <w:iCs/>
          <w:i/>
        </w:rPr>
        <w:t xml:space="preserve">Becoming Supernatural</w:t>
      </w:r>
      <w:r>
        <w:t xml:space="preserve">, Hay House, 2017 — 工作坊中的EEG/HRV数据。</w:t>
      </w:r>
    </w:p>
  </w:footnote>
  <w:footnote w:id="269">
    <w:p>
      <w:pPr>
        <w:pStyle w:val="FootnoteText"/>
      </w:pPr>
      <w:r>
        <w:rPr>
          <w:rStyle w:val="FootnoteReference"/>
        </w:rPr>
        <w:footnoteRef/>
      </w:r>
      <w:r>
        <w:t xml:space="preserve"> </w:t>
      </w:r>
      <w:r>
        <w:t xml:space="preserve">Lipton, B.,</w:t>
      </w:r>
      <w:r>
        <w:t xml:space="preserve"> </w:t>
      </w:r>
      <w:r>
        <w:rPr>
          <w:iCs/>
          <w:i/>
        </w:rPr>
        <w:t xml:space="preserve">The Biology of Belief</w:t>
      </w:r>
      <w:r>
        <w:t xml:space="preserve">, Hay House, 2005, 扩展版2015。</w:t>
      </w:r>
    </w:p>
  </w:footnote>
  <w:footnote w:id="271">
    <w:p>
      <w:pPr>
        <w:pStyle w:val="FootnoteText"/>
      </w:pPr>
      <w:r>
        <w:rPr>
          <w:rStyle w:val="FootnoteReference"/>
        </w:rPr>
        <w:footnoteRef/>
      </w:r>
      <w:r>
        <w:t xml:space="preserve"> </w:t>
      </w:r>
      <w:r>
        <w:t xml:space="preserve">Kato-Kataoka A et al. (2010). Soybean-derived phosphatidylserine improves memory function of the elderly.</w:t>
      </w:r>
      <w:r>
        <w:t xml:space="preserve"> </w:t>
      </w:r>
      <w:r>
        <w:rPr>
          <w:iCs/>
          <w:i/>
        </w:rPr>
        <w:t xml:space="preserve">J Clin Biochem Nutr</w:t>
      </w:r>
      <w:r>
        <w:t xml:space="preserve"> </w:t>
      </w:r>
      <w:r>
        <w:t xml:space="preserve">47(3):246-55。</w:t>
      </w:r>
    </w:p>
  </w:footnote>
  <w:footnote w:id="272">
    <w:p>
      <w:pPr>
        <w:pStyle w:val="FootnoteText"/>
      </w:pPr>
      <w:r>
        <w:rPr>
          <w:rStyle w:val="FootnoteReference"/>
        </w:rPr>
        <w:footnoteRef/>
      </w:r>
      <w:r>
        <w:t xml:space="preserve"> </w:t>
      </w:r>
      <w:r>
        <w:t xml:space="preserve">Benton D, Donohoe R (2011). The influence of creatine supplementation on the cognitive functioning of vegetarians and omnivores.</w:t>
      </w:r>
      <w:r>
        <w:t xml:space="preserve"> </w:t>
      </w:r>
      <w:r>
        <w:rPr>
          <w:iCs/>
          <w:i/>
        </w:rPr>
        <w:t xml:space="preserve">Br J Nutr</w:t>
      </w:r>
      <w:r>
        <w:t xml:space="preserve"> </w:t>
      </w:r>
      <w:r>
        <w:t xml:space="preserve">105(7):1100-5。</w:t>
      </w:r>
    </w:p>
  </w:footnote>
  <w:footnote w:id="273">
    <w:p>
      <w:pPr>
        <w:pStyle w:val="FootnoteText"/>
      </w:pPr>
      <w:r>
        <w:rPr>
          <w:rStyle w:val="FootnoteReference"/>
        </w:rPr>
        <w:footnoteRef/>
      </w:r>
      <w:r>
        <w:t xml:space="preserve"> </w:t>
      </w:r>
      <w:r>
        <w:t xml:space="preserve">Harris CB et al. (2013). Dietary pyrroloquinoline quinone (PQQ) alters indicators of inflammation and mitochondrial-related metabolism.</w:t>
      </w:r>
      <w:r>
        <w:t xml:space="preserve"> </w:t>
      </w:r>
      <w:r>
        <w:rPr>
          <w:iCs/>
          <w:i/>
        </w:rPr>
        <w:t xml:space="preserve">J Nutr Biochem</w:t>
      </w:r>
      <w:r>
        <w:t xml:space="preserve"> </w:t>
      </w:r>
      <w:r>
        <w:t xml:space="preserve">24(12):2076-84。</w:t>
      </w:r>
    </w:p>
  </w:footnote>
  <w:footnote w:id="277">
    <w:p>
      <w:pPr>
        <w:pStyle w:val="FootnoteText"/>
      </w:pPr>
      <w:r>
        <w:rPr>
          <w:rStyle w:val="FootnoteReference"/>
        </w:rPr>
        <w:footnoteRef/>
      </w:r>
      <w:r>
        <w:t xml:space="preserve"> </w:t>
      </w:r>
      <w:r>
        <w:t xml:space="preserve">Nakano M et al. (2012). Effects of pyrroloquinoline quinone on stress, fatigue, and sleep.</w:t>
      </w:r>
      <w:r>
        <w:t xml:space="preserve"> </w:t>
      </w:r>
      <w:r>
        <w:rPr>
          <w:iCs/>
          <w:i/>
        </w:rPr>
        <w:t xml:space="preserve">Funct Foods Health Dis</w:t>
      </w:r>
      <w:r>
        <w:t xml:space="preserve"> </w:t>
      </w:r>
      <w:r>
        <w:t xml:space="preserve">2(8):307-24。</w:t>
      </w:r>
    </w:p>
  </w:footnote>
  <w:footnote w:id="279">
    <w:p>
      <w:pPr>
        <w:pStyle w:val="FootnoteText"/>
      </w:pPr>
      <w:r>
        <w:rPr>
          <w:rStyle w:val="FootnoteReference"/>
        </w:rPr>
        <w:footnoteRef/>
      </w:r>
      <w:r>
        <w:t xml:space="preserve"> </w:t>
      </w:r>
      <w:r>
        <w:t xml:space="preserve">Marcoff L, Thompson PD (2007). The role of coenzyme Q10 in statin-associated myopathy.</w:t>
      </w:r>
      <w:r>
        <w:t xml:space="preserve"> </w:t>
      </w:r>
      <w:r>
        <w:rPr>
          <w:iCs/>
          <w:i/>
        </w:rPr>
        <w:t xml:space="preserve">J Am Coll Cardiol</w:t>
      </w:r>
      <w:r>
        <w:t xml:space="preserve"> </w:t>
      </w:r>
      <w:r>
        <w:t xml:space="preserve">49(23):2231-37。</w:t>
      </w:r>
    </w:p>
  </w:footnote>
  <w:footnote w:id="280">
    <w:p>
      <w:pPr>
        <w:pStyle w:val="FootnoteText"/>
      </w:pPr>
      <w:r>
        <w:rPr>
          <w:rStyle w:val="FootnoteReference"/>
        </w:rPr>
        <w:footnoteRef/>
      </w:r>
      <w:r>
        <w:t xml:space="preserve"> </w:t>
      </w:r>
      <w:r>
        <w:t xml:space="preserve">Massudi H et al. (2012). Age-associated changes in oxidative stress and NAD+ metabolism in human tissue.</w:t>
      </w:r>
      <w:r>
        <w:t xml:space="preserve"> </w:t>
      </w:r>
      <w:r>
        <w:rPr>
          <w:iCs/>
          <w:i/>
        </w:rPr>
        <w:t xml:space="preserve">PLoS ONE</w:t>
      </w:r>
      <w:r>
        <w:t xml:space="preserve"> </w:t>
      </w:r>
      <w:r>
        <w:t xml:space="preserve">7(7):e42357。</w:t>
      </w:r>
    </w:p>
  </w:footnote>
  <w:footnote w:id="282">
    <w:p>
      <w:pPr>
        <w:pStyle w:val="FootnoteText"/>
      </w:pPr>
      <w:r>
        <w:rPr>
          <w:rStyle w:val="FootnoteReference"/>
        </w:rPr>
        <w:footnoteRef/>
      </w:r>
      <w:r>
        <w:t xml:space="preserve"> </w:t>
      </w:r>
      <w:r>
        <w:t xml:space="preserve">Igarashi M et al. (2022). Chronic nicotinamide mononucleotide supplementation elevates blood nicotinamide adenine dinucleotide levels and alters muscle function in healthy older men.</w:t>
      </w:r>
      <w:r>
        <w:t xml:space="preserve"> </w:t>
      </w:r>
      <w:r>
        <w:rPr>
          <w:iCs/>
          <w:i/>
        </w:rPr>
        <w:t xml:space="preserve">NPJ Aging</w:t>
      </w:r>
      <w:r>
        <w:t xml:space="preserve"> </w:t>
      </w:r>
      <w:r>
        <w:t xml:space="preserve">8(1):5。</w:t>
      </w:r>
    </w:p>
  </w:footnote>
  <w:footnote w:id="316">
    <w:p>
      <w:pPr>
        <w:pStyle w:val="FootnoteText"/>
      </w:pPr>
      <w:r>
        <w:rPr>
          <w:rStyle w:val="FootnoteReference"/>
        </w:rPr>
        <w:footnoteRef/>
      </w:r>
      <w:r>
        <w:t xml:space="preserve"> </w:t>
      </w:r>
      <w:r>
        <w:t xml:space="preserve">Masino et al.,</w:t>
      </w:r>
      <w:r>
        <w:t xml:space="preserve"> </w:t>
      </w:r>
      <w:r>
        <w:rPr>
          <w:iCs/>
          <w:i/>
        </w:rPr>
        <w:t xml:space="preserve">Ketogenic Diets and Brain Disorders</w:t>
      </w:r>
      <w:r>
        <w:t xml:space="preserve">, Neuroscience Letters, 2021.</w:t>
      </w:r>
    </w:p>
  </w:footnote>
  <w:footnote w:id="319">
    <w:p>
      <w:pPr>
        <w:pStyle w:val="FootnoteText"/>
      </w:pPr>
      <w:r>
        <w:rPr>
          <w:rStyle w:val="FootnoteReference"/>
        </w:rPr>
        <w:footnoteRef/>
      </w:r>
      <w:r>
        <w:t xml:space="preserve"> </w:t>
      </w:r>
      <w:r>
        <w:t xml:space="preserve">Mattson et al.,</w:t>
      </w:r>
      <w:r>
        <w:t xml:space="preserve"> </w:t>
      </w:r>
      <w:r>
        <w:rPr>
          <w:iCs/>
          <w:i/>
        </w:rPr>
        <w:t xml:space="preserve">Impact of Intermittent Fasting on Health and Disease Processes</w:t>
      </w:r>
      <w:r>
        <w:t xml:space="preserve">, Aging Research Reviews, 2018.</w:t>
      </w:r>
    </w:p>
  </w:footnote>
  <w:footnote w:id="321">
    <w:p>
      <w:pPr>
        <w:pStyle w:val="FootnoteText"/>
      </w:pPr>
      <w:r>
        <w:rPr>
          <w:rStyle w:val="FootnoteReference"/>
        </w:rPr>
        <w:footnoteRef/>
      </w:r>
      <w:r>
        <w:t xml:space="preserve"> </w:t>
      </w:r>
      <w:r>
        <w:t xml:space="preserve">Nobre et al.,</w:t>
      </w:r>
      <w:r>
        <w:t xml:space="preserve"> </w:t>
      </w:r>
      <w:r>
        <w:rPr>
          <w:iCs/>
          <w:i/>
        </w:rPr>
        <w:t xml:space="preserve">Modulations of Human Activity by L-Theanine</w:t>
      </w:r>
      <w:r>
        <w:t xml:space="preserve">, Journal of Nutritional Neuroscience, 2008.</w:t>
      </w:r>
    </w:p>
  </w:footnote>
  <w:footnote w:id="323">
    <w:p>
      <w:pPr>
        <w:pStyle w:val="FootnoteText"/>
      </w:pPr>
      <w:r>
        <w:rPr>
          <w:rStyle w:val="FootnoteReference"/>
        </w:rPr>
        <w:footnoteRef/>
      </w:r>
      <w:r>
        <w:t xml:space="preserve"> </w:t>
      </w:r>
      <w:r>
        <w:t xml:space="preserve">Cornblatt et al., Johns Hopkins University — 关于Nrf2和萝卜硫素的研究, 2007年及后续。</w:t>
      </w:r>
    </w:p>
  </w:footnote>
  <w:footnote w:id="325">
    <w:p>
      <w:pPr>
        <w:pStyle w:val="FootnoteText"/>
      </w:pPr>
      <w:r>
        <w:rPr>
          <w:rStyle w:val="FootnoteReference"/>
        </w:rPr>
        <w:footnoteRef/>
      </w:r>
      <w:r>
        <w:t xml:space="preserve"> </w:t>
      </w:r>
      <w:r>
        <w:t xml:space="preserve">Baxter et al.,</w:t>
      </w:r>
      <w:r>
        <w:t xml:space="preserve"> </w:t>
      </w:r>
      <w:r>
        <w:rPr>
          <w:iCs/>
          <w:i/>
        </w:rPr>
        <w:t xml:space="preserve">Phycocyanin and Hippocampal Neurogenesis</w:t>
      </w:r>
      <w:r>
        <w:t xml:space="preserve">, Journal of Neural Regeneration Research, 2014.</w:t>
      </w:r>
    </w:p>
  </w:footnote>
  <w:footnote w:id="332">
    <w:p>
      <w:pPr>
        <w:pStyle w:val="FootnoteText"/>
      </w:pPr>
      <w:r>
        <w:rPr>
          <w:rStyle w:val="FootnoteReference"/>
        </w:rPr>
        <w:footnoteRef/>
      </w:r>
      <w:r>
        <w:t xml:space="preserve"> </w:t>
      </w:r>
      <w:r>
        <w:t xml:space="preserve">di Tomaso et al.,</w:t>
      </w:r>
      <w:r>
        <w:t xml:space="preserve"> </w:t>
      </w:r>
      <w:r>
        <w:rPr>
          <w:iCs/>
          <w:i/>
        </w:rPr>
        <w:t xml:space="preserve">Anandamide and Cocoa</w:t>
      </w:r>
      <w:r>
        <w:t xml:space="preserve">, Neuroscience Letters, 2012.</w:t>
      </w:r>
    </w:p>
  </w:footnote>
  <w:footnote w:id="333">
    <w:p>
      <w:pPr>
        <w:pStyle w:val="FootnoteText"/>
      </w:pPr>
      <w:r>
        <w:rPr>
          <w:rStyle w:val="FootnoteReference"/>
        </w:rPr>
        <w:footnoteRef/>
      </w:r>
      <w:r>
        <w:t xml:space="preserve"> </w:t>
      </w:r>
      <w:r>
        <w:t xml:space="preserve">Annweiler et al.,</w:t>
      </w:r>
      <w:r>
        <w:t xml:space="preserve"> </w:t>
      </w:r>
      <w:r>
        <w:rPr>
          <w:iCs/>
          <w:i/>
        </w:rPr>
        <w:t xml:space="preserve">Vitamin D and Executive Function</w:t>
      </w:r>
      <w:r>
        <w:t xml:space="preserve">, Journal of Neurology, 2013.</w:t>
      </w:r>
    </w:p>
  </w:footnote>
  <w:footnote w:id="335">
    <w:p>
      <w:pPr>
        <w:pStyle w:val="FootnoteText"/>
      </w:pPr>
      <w:r>
        <w:rPr>
          <w:rStyle w:val="FootnoteReference"/>
        </w:rPr>
        <w:footnoteRef/>
      </w:r>
      <w:r>
        <w:t xml:space="preserve"> </w:t>
      </w:r>
      <w:r>
        <w:t xml:space="preserve">Smith et al.,</w:t>
      </w:r>
      <w:r>
        <w:t xml:space="preserve"> </w:t>
      </w:r>
      <w:r>
        <w:rPr>
          <w:iCs/>
          <w:i/>
        </w:rPr>
        <w:t xml:space="preserve">Homocysteine-Lowering by B Vitamins</w:t>
      </w:r>
      <w:r>
        <w:t xml:space="preserve">, PNAS, 2010.</w:t>
      </w:r>
    </w:p>
  </w:footnote>
  <w:footnote w:id="347">
    <w:p>
      <w:pPr>
        <w:pStyle w:val="FootnoteText"/>
      </w:pPr>
      <w:r>
        <w:rPr>
          <w:rStyle w:val="FootnoteReference"/>
        </w:rPr>
        <w:footnoteRef/>
      </w:r>
      <w:r>
        <w:t xml:space="preserve"> </w:t>
      </w:r>
      <w:r>
        <w:t xml:space="preserve">Masino et al.,</w:t>
      </w:r>
      <w:r>
        <w:t xml:space="preserve"> </w:t>
      </w:r>
      <w:r>
        <w:rPr>
          <w:iCs/>
          <w:i/>
        </w:rPr>
        <w:t xml:space="preserve">Ketogenic Diets and Brain Disorders</w:t>
      </w:r>
      <w:r>
        <w:t xml:space="preserve">, Neuroscience Letters, 2021.</w:t>
      </w:r>
    </w:p>
  </w:footnote>
  <w:footnote w:id="348">
    <w:p>
      <w:pPr>
        <w:pStyle w:val="FootnoteText"/>
      </w:pPr>
      <w:r>
        <w:rPr>
          <w:rStyle w:val="FootnoteReference"/>
        </w:rPr>
        <w:footnoteRef/>
      </w:r>
      <w:r>
        <w:t xml:space="preserve"> </w:t>
      </w:r>
      <w:r>
        <w:t xml:space="preserve">Mattson et al.,</w:t>
      </w:r>
      <w:r>
        <w:t xml:space="preserve"> </w:t>
      </w:r>
      <w:r>
        <w:rPr>
          <w:iCs/>
          <w:i/>
        </w:rPr>
        <w:t xml:space="preserve">Impact of Intermittent Fasting on Health and Disease Processes</w:t>
      </w:r>
      <w:r>
        <w:t xml:space="preserve">, Aging Research Reviews, 2018.</w:t>
      </w:r>
    </w:p>
  </w:footnote>
  <w:footnote w:id="349">
    <w:p>
      <w:pPr>
        <w:pStyle w:val="FootnoteText"/>
      </w:pPr>
      <w:r>
        <w:rPr>
          <w:rStyle w:val="FootnoteReference"/>
        </w:rPr>
        <w:footnoteRef/>
      </w:r>
      <w:r>
        <w:t xml:space="preserve"> </w:t>
      </w:r>
      <w:r>
        <w:t xml:space="preserve">Nobre et al.,</w:t>
      </w:r>
      <w:r>
        <w:t xml:space="preserve"> </w:t>
      </w:r>
      <w:r>
        <w:rPr>
          <w:iCs/>
          <w:i/>
        </w:rPr>
        <w:t xml:space="preserve">Modulations of Human Activity by L-Theanine</w:t>
      </w:r>
      <w:r>
        <w:t xml:space="preserve">, Journal of Nutritional Neuroscience, 2008.</w:t>
      </w:r>
    </w:p>
  </w:footnote>
  <w:footnote w:id="351">
    <w:p>
      <w:pPr>
        <w:pStyle w:val="FootnoteText"/>
      </w:pPr>
      <w:r>
        <w:rPr>
          <w:rStyle w:val="FootnoteReference"/>
        </w:rPr>
        <w:footnoteRef/>
      </w:r>
      <w:r>
        <w:t xml:space="preserve"> </w:t>
      </w:r>
      <w:r>
        <w:t xml:space="preserve">Cornblatt et al., Johns Hopkins University — 关于Nrf2和萝卜硫素的研究, 2007年及后续。</w:t>
      </w:r>
    </w:p>
  </w:footnote>
  <w:footnote w:id="352">
    <w:p>
      <w:pPr>
        <w:pStyle w:val="FootnoteText"/>
      </w:pPr>
      <w:r>
        <w:rPr>
          <w:rStyle w:val="FootnoteReference"/>
        </w:rPr>
        <w:footnoteRef/>
      </w:r>
      <w:r>
        <w:t xml:space="preserve"> </w:t>
      </w:r>
      <w:r>
        <w:t xml:space="preserve">Baxter et al.,</w:t>
      </w:r>
      <w:r>
        <w:t xml:space="preserve"> </w:t>
      </w:r>
      <w:r>
        <w:rPr>
          <w:iCs/>
          <w:i/>
        </w:rPr>
        <w:t xml:space="preserve">Phycocyanin and Hippocampal Neurogenesis</w:t>
      </w:r>
      <w:r>
        <w:t xml:space="preserve">, Journal of Neural Regeneration Research, 2014.</w:t>
      </w:r>
    </w:p>
  </w:footnote>
  <w:footnote w:id="353">
    <w:p>
      <w:pPr>
        <w:pStyle w:val="FootnoteText"/>
      </w:pPr>
      <w:r>
        <w:rPr>
          <w:rStyle w:val="FootnoteReference"/>
        </w:rPr>
        <w:footnoteRef/>
      </w:r>
      <w:r>
        <w:t xml:space="preserve"> </w:t>
      </w:r>
      <w:r>
        <w:t xml:space="preserve">di Tomaso et al.,</w:t>
      </w:r>
      <w:r>
        <w:t xml:space="preserve"> </w:t>
      </w:r>
      <w:r>
        <w:rPr>
          <w:iCs/>
          <w:i/>
        </w:rPr>
        <w:t xml:space="preserve">Anandamide and Cocoa</w:t>
      </w:r>
      <w:r>
        <w:t xml:space="preserve">, Neuroscience Letters, 2012.</w:t>
      </w:r>
    </w:p>
  </w:footnote>
  <w:footnote w:id="355">
    <w:p>
      <w:pPr>
        <w:pStyle w:val="FootnoteText"/>
      </w:pPr>
      <w:r>
        <w:rPr>
          <w:rStyle w:val="FootnoteReference"/>
        </w:rPr>
        <w:footnoteRef/>
      </w:r>
      <w:r>
        <w:t xml:space="preserve"> </w:t>
      </w:r>
      <w:r>
        <w:t xml:space="preserve">Annweiler et al.,</w:t>
      </w:r>
      <w:r>
        <w:t xml:space="preserve"> </w:t>
      </w:r>
      <w:r>
        <w:rPr>
          <w:iCs/>
          <w:i/>
        </w:rPr>
        <w:t xml:space="preserve">Vitamin D and Executive Function</w:t>
      </w:r>
      <w:r>
        <w:t xml:space="preserve">, Journal of Neurology, 2013.</w:t>
      </w:r>
    </w:p>
  </w:footnote>
  <w:footnote w:id="357">
    <w:p>
      <w:pPr>
        <w:pStyle w:val="FootnoteText"/>
      </w:pPr>
      <w:r>
        <w:rPr>
          <w:rStyle w:val="FootnoteReference"/>
        </w:rPr>
        <w:footnoteRef/>
      </w:r>
      <w:r>
        <w:t xml:space="preserve"> </w:t>
      </w:r>
      <w:r>
        <w:t xml:space="preserve">Kirkland et al.,</w:t>
      </w:r>
      <w:r>
        <w:t xml:space="preserve"> </w:t>
      </w:r>
      <w:r>
        <w:rPr>
          <w:iCs/>
          <w:i/>
        </w:rPr>
        <w:t xml:space="preserve">The Role of Magnesium in Neurological Disorders</w:t>
      </w:r>
      <w:r>
        <w:t xml:space="preserve">, Nutrients, 2018.</w:t>
      </w:r>
    </w:p>
  </w:footnote>
  <w:footnote w:id="358">
    <w:p>
      <w:pPr>
        <w:pStyle w:val="FootnoteText"/>
      </w:pPr>
      <w:r>
        <w:rPr>
          <w:rStyle w:val="FootnoteReference"/>
        </w:rPr>
        <w:footnoteRef/>
      </w:r>
      <w:r>
        <w:t xml:space="preserve"> </w:t>
      </w:r>
      <w:r>
        <w:t xml:space="preserve">Smith et al.,</w:t>
      </w:r>
      <w:r>
        <w:t xml:space="preserve"> </w:t>
      </w:r>
      <w:r>
        <w:rPr>
          <w:iCs/>
          <w:i/>
        </w:rPr>
        <w:t xml:space="preserve">Homocysteine-Lowering by B Vitamins</w:t>
      </w:r>
      <w:r>
        <w:t xml:space="preserve">, PNAS, 2010.</w:t>
      </w:r>
    </w:p>
  </w:footnote>
  <w:footnote w:id="359">
    <w:p>
      <w:pPr>
        <w:pStyle w:val="FootnoteText"/>
      </w:pPr>
      <w:r>
        <w:rPr>
          <w:rStyle w:val="FootnoteReference"/>
        </w:rPr>
        <w:footnoteRef/>
      </w:r>
      <w:r>
        <w:t xml:space="preserve"> </w:t>
      </w:r>
      <w:r>
        <w:t xml:space="preserve">Mori et al.,</w:t>
      </w:r>
      <w:r>
        <w:t xml:space="preserve"> </w:t>
      </w:r>
      <w:r>
        <w:rPr>
          <w:iCs/>
          <w:i/>
        </w:rPr>
        <w:t xml:space="preserve">Effects of Hericium erinaceus on Cognitive Impairment</w:t>
      </w:r>
      <w:r>
        <w:t xml:space="preserve">, Phytotherapy Research, 2009.</w:t>
      </w:r>
    </w:p>
  </w:footnote>
  <w:footnote w:id="363">
    <w:p>
      <w:pPr>
        <w:pStyle w:val="FootnoteText"/>
      </w:pPr>
      <w:r>
        <w:rPr>
          <w:rStyle w:val="FootnoteReference"/>
        </w:rPr>
        <w:footnoteRef/>
      </w:r>
      <w:r>
        <w:t xml:space="preserve"> </w:t>
      </w:r>
      <w:r>
        <w:t xml:space="preserve">Harris et al.,</w:t>
      </w:r>
      <w:r>
        <w:t xml:space="preserve"> </w:t>
      </w:r>
      <w:r>
        <w:rPr>
          <w:iCs/>
          <w:i/>
        </w:rPr>
        <w:t xml:space="preserve">Dietary PQQ and Mitochondrial Biogenesis</w:t>
      </w:r>
      <w:r>
        <w:t xml:space="preserve">, Journal of Nutritional Biochemistry, 2013.</w:t>
      </w:r>
    </w:p>
  </w:footnote>
  <w:footnote w:id="364">
    <w:p>
      <w:pPr>
        <w:pStyle w:val="FootnoteText"/>
      </w:pPr>
      <w:r>
        <w:rPr>
          <w:rStyle w:val="FootnoteReference"/>
        </w:rPr>
        <w:footnoteRef/>
      </w:r>
      <w:r>
        <w:t xml:space="preserve"> </w:t>
      </w:r>
      <w:r>
        <w:t xml:space="preserve">Lopresti et al.,</w:t>
      </w:r>
      <w:r>
        <w:t xml:space="preserve"> </w:t>
      </w:r>
      <w:r>
        <w:rPr>
          <w:iCs/>
          <w:i/>
        </w:rPr>
        <w:t xml:space="preserve">Ashwagandha Stress-Relieving Effects</w:t>
      </w:r>
      <w:r>
        <w:t xml:space="preserve">, Medicine, 2019.</w:t>
      </w:r>
    </w:p>
  </w:footnote>
  <w:footnote w:id="365">
    <w:p>
      <w:pPr>
        <w:pStyle w:val="FootnoteText"/>
      </w:pPr>
      <w:r>
        <w:rPr>
          <w:rStyle w:val="FootnoteReference"/>
        </w:rPr>
        <w:footnoteRef/>
      </w:r>
      <w:r>
        <w:t xml:space="preserve"> </w:t>
      </w:r>
      <w:r>
        <w:t xml:space="preserve">Hammond,</w:t>
      </w:r>
      <w:r>
        <w:t xml:space="preserve"> </w:t>
      </w:r>
      <w:r>
        <w:rPr>
          <w:iCs/>
          <w:i/>
        </w:rPr>
        <w:t xml:space="preserve">What is Neurofeedback?</w:t>
      </w:r>
      <w:r>
        <w:t xml:space="preserve">, Journal of Neurotherapy, 2011.</w:t>
      </w:r>
    </w:p>
  </w:footnote>
  <w:footnote w:id="367">
    <w:p>
      <w:pPr>
        <w:pStyle w:val="FootnoteText"/>
      </w:pPr>
      <w:r>
        <w:rPr>
          <w:rStyle w:val="FootnoteReference"/>
        </w:rPr>
        <w:footnoteRef/>
      </w:r>
      <w:r>
        <w:t xml:space="preserve"> </w:t>
      </w:r>
      <w:r>
        <w:t xml:space="preserve">Calamassi &amp; Pomponi,</w:t>
      </w:r>
      <w:r>
        <w:t xml:space="preserve"> </w:t>
      </w:r>
      <w:r>
        <w:rPr>
          <w:iCs/>
          <w:i/>
        </w:rPr>
        <w:t xml:space="preserve">Music Tuned to 440 Hz vs 528 Hz</w:t>
      </w:r>
      <w:r>
        <w:t xml:space="preserve">, JACM, 2019.</w:t>
      </w:r>
    </w:p>
  </w:footnote>
  <w:footnote w:id="369">
    <w:p>
      <w:pPr>
        <w:pStyle w:val="FootnoteText"/>
      </w:pPr>
      <w:r>
        <w:rPr>
          <w:rStyle w:val="FootnoteReference"/>
        </w:rPr>
        <w:footnoteRef/>
      </w:r>
      <w:r>
        <w:t xml:space="preserve"> </w:t>
      </w:r>
      <w:r>
        <w:t xml:space="preserve">Tesla, N. — 关于数字3、6、9的论述；多次在报刊和通信中记录。</w:t>
      </w:r>
    </w:p>
  </w:footnote>
  <w:footnote w:id="372">
    <w:p>
      <w:pPr>
        <w:pStyle w:val="FootnoteText"/>
      </w:pPr>
      <w:r>
        <w:rPr>
          <w:rStyle w:val="FootnoteReference"/>
        </w:rPr>
        <w:footnoteRef/>
      </w:r>
      <w:r>
        <w:t xml:space="preserve"> </w:t>
      </w:r>
      <w:r>
        <w:t xml:space="preserve">Critchley &amp; Garfinkel,</w:t>
      </w:r>
      <w:r>
        <w:t xml:space="preserve"> </w:t>
      </w:r>
      <w:r>
        <w:rPr>
          <w:iCs/>
          <w:i/>
        </w:rPr>
        <w:t xml:space="preserve">Interoception and Emotion</w:t>
      </w:r>
      <w:r>
        <w:t xml:space="preserve">, Current Opinion in Psychology, 2017.</w:t>
      </w:r>
    </w:p>
  </w:footnote>
  <w:footnote w:id="373">
    <w:p>
      <w:pPr>
        <w:pStyle w:val="FootnoteText"/>
      </w:pPr>
      <w:r>
        <w:rPr>
          <w:rStyle w:val="FootnoteReference"/>
        </w:rPr>
        <w:footnoteRef/>
      </w:r>
      <w:r>
        <w:t xml:space="preserve"> </w:t>
      </w:r>
      <w:r>
        <w:t xml:space="preserve">Radin, D.,</w:t>
      </w:r>
      <w:r>
        <w:t xml:space="preserve"> </w:t>
      </w:r>
      <w:r>
        <w:rPr>
          <w:iCs/>
          <w:i/>
        </w:rPr>
        <w:t xml:space="preserve">Entangled Minds</w:t>
      </w:r>
      <w:r>
        <w:t xml:space="preserve">, Paraview Pocket Books, 2006.</w:t>
      </w:r>
    </w:p>
  </w:footnote>
  <w:footnote w:id="374">
    <w:p>
      <w:pPr>
        <w:pStyle w:val="FootnoteText"/>
      </w:pPr>
      <w:r>
        <w:rPr>
          <w:rStyle w:val="FootnoteReference"/>
        </w:rPr>
        <w:footnoteRef/>
      </w:r>
      <w:r>
        <w:t xml:space="preserve"> </w:t>
      </w:r>
      <w:r>
        <w:t xml:space="preserve">Dispenza, J.,</w:t>
      </w:r>
      <w:r>
        <w:t xml:space="preserve"> </w:t>
      </w:r>
      <w:r>
        <w:rPr>
          <w:iCs/>
          <w:i/>
        </w:rPr>
        <w:t xml:space="preserve">Becoming Supernatural</w:t>
      </w:r>
      <w:r>
        <w:t xml:space="preserve">, Hay House, 2017 — 工作坊中的EEG/HRV数据。</w:t>
      </w:r>
    </w:p>
  </w:footnote>
  <w:footnote w:id="377">
    <w:p>
      <w:pPr>
        <w:pStyle w:val="FootnoteText"/>
      </w:pPr>
      <w:r>
        <w:rPr>
          <w:rStyle w:val="FootnoteReference"/>
        </w:rPr>
        <w:footnoteRef/>
      </w:r>
      <w:r>
        <w:t xml:space="preserve"> </w:t>
      </w:r>
      <w:r>
        <w:t xml:space="preserve">Lipton, B.,</w:t>
      </w:r>
      <w:r>
        <w:t xml:space="preserve"> </w:t>
      </w:r>
      <w:r>
        <w:rPr>
          <w:iCs/>
          <w:i/>
        </w:rPr>
        <w:t xml:space="preserve">The Biology of Belief</w:t>
      </w:r>
      <w:r>
        <w:t xml:space="preserve">, Hay House, 2005, 扩展版2015。</w:t>
      </w:r>
    </w:p>
  </w:footnote>
  <w:footnote w:id="379">
    <w:p>
      <w:pPr>
        <w:pStyle w:val="FootnoteText"/>
      </w:pPr>
      <w:r>
        <w:rPr>
          <w:rStyle w:val="FootnoteReference"/>
        </w:rPr>
        <w:footnoteRef/>
      </w:r>
      <w:r>
        <w:t xml:space="preserve"> </w:t>
      </w:r>
      <w:r>
        <w:t xml:space="preserve">Kato-Kataoka A et al. (2010). Soybean-derived phosphatidylserine improves memory function of the elderly.</w:t>
      </w:r>
      <w:r>
        <w:t xml:space="preserve"> </w:t>
      </w:r>
      <w:r>
        <w:rPr>
          <w:iCs/>
          <w:i/>
        </w:rPr>
        <w:t xml:space="preserve">J Clin Biochem Nutr</w:t>
      </w:r>
      <w:r>
        <w:t xml:space="preserve"> </w:t>
      </w:r>
      <w:r>
        <w:t xml:space="preserve">47(3):246-55。</w:t>
      </w:r>
    </w:p>
  </w:footnote>
  <w:footnote w:id="384">
    <w:p>
      <w:pPr>
        <w:pStyle w:val="FootnoteText"/>
      </w:pPr>
      <w:r>
        <w:rPr>
          <w:rStyle w:val="FootnoteReference"/>
        </w:rPr>
        <w:footnoteRef/>
      </w:r>
      <w:r>
        <w:t xml:space="preserve"> </w:t>
      </w:r>
      <w:r>
        <w:t xml:space="preserve">Masino et al.,</w:t>
      </w:r>
      <w:r>
        <w:t xml:space="preserve"> </w:t>
      </w:r>
      <w:r>
        <w:rPr>
          <w:iCs/>
          <w:i/>
        </w:rPr>
        <w:t xml:space="preserve">Ketogenic Diets and Brain Disorders</w:t>
      </w:r>
      <w:r>
        <w:t xml:space="preserve">, Neuroscience Letters, 2021.</w:t>
      </w:r>
    </w:p>
  </w:footnote>
  <w:footnote w:id="385">
    <w:p>
      <w:pPr>
        <w:pStyle w:val="FootnoteText"/>
      </w:pPr>
      <w:r>
        <w:rPr>
          <w:rStyle w:val="FootnoteReference"/>
        </w:rPr>
        <w:footnoteRef/>
      </w:r>
      <w:r>
        <w:t xml:space="preserve"> </w:t>
      </w:r>
      <w:r>
        <w:t xml:space="preserve">Mattson et al.,</w:t>
      </w:r>
      <w:r>
        <w:t xml:space="preserve"> </w:t>
      </w:r>
      <w:r>
        <w:rPr>
          <w:iCs/>
          <w:i/>
        </w:rPr>
        <w:t xml:space="preserve">Impact of Intermittent Fasting on Health and Disease Processes</w:t>
      </w:r>
      <w:r>
        <w:t xml:space="preserve">, Aging Research Reviews, 2018.</w:t>
      </w:r>
    </w:p>
  </w:footnote>
  <w:footnote w:id="389">
    <w:p>
      <w:pPr>
        <w:pStyle w:val="FootnoteText"/>
      </w:pPr>
      <w:r>
        <w:rPr>
          <w:rStyle w:val="FootnoteReference"/>
        </w:rPr>
        <w:footnoteRef/>
      </w:r>
      <w:r>
        <w:t xml:space="preserve"> </w:t>
      </w:r>
      <w:r>
        <w:t xml:space="preserve">Nobre et al.,</w:t>
      </w:r>
      <w:r>
        <w:t xml:space="preserve"> </w:t>
      </w:r>
      <w:r>
        <w:rPr>
          <w:iCs/>
          <w:i/>
        </w:rPr>
        <w:t xml:space="preserve">Modulations of Human Activity by L-Theanine</w:t>
      </w:r>
      <w:r>
        <w:t xml:space="preserve">, Journal of Nutritional Neuroscience, 2008.</w:t>
      </w:r>
    </w:p>
  </w:footnote>
  <w:footnote w:id="390">
    <w:p>
      <w:pPr>
        <w:pStyle w:val="FootnoteText"/>
      </w:pPr>
      <w:r>
        <w:rPr>
          <w:rStyle w:val="FootnoteReference"/>
        </w:rPr>
        <w:footnoteRef/>
      </w:r>
      <w:r>
        <w:t xml:space="preserve"> </w:t>
      </w:r>
      <w:r>
        <w:t xml:space="preserve">Cornblatt et al., Johns Hopkins University — 关于Nrf2和萝卜硫素的研究, 2007年及后续。</w:t>
      </w:r>
    </w:p>
  </w:footnote>
  <w:footnote w:id="392">
    <w:p>
      <w:pPr>
        <w:pStyle w:val="FootnoteText"/>
      </w:pPr>
      <w:r>
        <w:rPr>
          <w:rStyle w:val="FootnoteReference"/>
        </w:rPr>
        <w:footnoteRef/>
      </w:r>
      <w:r>
        <w:t xml:space="preserve"> </w:t>
      </w:r>
      <w:r>
        <w:t xml:space="preserve">Baxter et al.,</w:t>
      </w:r>
      <w:r>
        <w:t xml:space="preserve"> </w:t>
      </w:r>
      <w:r>
        <w:rPr>
          <w:iCs/>
          <w:i/>
        </w:rPr>
        <w:t xml:space="preserve">Phycocyanin and Hippocampal Neurogenesis</w:t>
      </w:r>
      <w:r>
        <w:t xml:space="preserve">, Journal of Neural Regeneration Research, 2014.</w:t>
      </w:r>
    </w:p>
  </w:footnote>
  <w:footnote w:id="394">
    <w:p>
      <w:pPr>
        <w:pStyle w:val="FootnoteText"/>
      </w:pPr>
      <w:r>
        <w:rPr>
          <w:rStyle w:val="FootnoteReference"/>
        </w:rPr>
        <w:footnoteRef/>
      </w:r>
      <w:r>
        <w:t xml:space="preserve"> </w:t>
      </w:r>
      <w:r>
        <w:t xml:space="preserve">di Tomaso et al.,</w:t>
      </w:r>
      <w:r>
        <w:t xml:space="preserve"> </w:t>
      </w:r>
      <w:r>
        <w:rPr>
          <w:iCs/>
          <w:i/>
        </w:rPr>
        <w:t xml:space="preserve">Anandamide and Cocoa</w:t>
      </w:r>
      <w:r>
        <w:t xml:space="preserve">, Neuroscience Letters, 2012.</w:t>
      </w:r>
    </w:p>
  </w:footnote>
  <w:footnote w:id="395">
    <w:p>
      <w:pPr>
        <w:pStyle w:val="FootnoteText"/>
      </w:pPr>
      <w:r>
        <w:rPr>
          <w:rStyle w:val="FootnoteReference"/>
        </w:rPr>
        <w:footnoteRef/>
      </w:r>
      <w:r>
        <w:t xml:space="preserve"> </w:t>
      </w:r>
      <w:r>
        <w:t xml:space="preserve">Annweiler et al.,</w:t>
      </w:r>
      <w:r>
        <w:t xml:space="preserve"> </w:t>
      </w:r>
      <w:r>
        <w:rPr>
          <w:iCs/>
          <w:i/>
        </w:rPr>
        <w:t xml:space="preserve">Vitamin D and Executive Function</w:t>
      </w:r>
      <w:r>
        <w:t xml:space="preserve">, Journal of Neurology, 2013.</w:t>
      </w:r>
    </w:p>
  </w:footnote>
  <w:footnote w:id="396">
    <w:p>
      <w:pPr>
        <w:pStyle w:val="FootnoteText"/>
      </w:pPr>
      <w:r>
        <w:rPr>
          <w:rStyle w:val="FootnoteReference"/>
        </w:rPr>
        <w:footnoteRef/>
      </w:r>
      <w:r>
        <w:t xml:space="preserve"> </w:t>
      </w:r>
      <w:r>
        <w:t xml:space="preserve">Kirkland et al.,</w:t>
      </w:r>
      <w:r>
        <w:t xml:space="preserve"> </w:t>
      </w:r>
      <w:r>
        <w:rPr>
          <w:iCs/>
          <w:i/>
        </w:rPr>
        <w:t xml:space="preserve">The Role of Magnesium in Neurological Disorders</w:t>
      </w:r>
      <w:r>
        <w:t xml:space="preserve">, Nutrients, 2018.</w:t>
      </w:r>
    </w:p>
  </w:footnote>
  <w:footnote w:id="401">
    <w:p>
      <w:pPr>
        <w:pStyle w:val="FootnoteText"/>
      </w:pPr>
      <w:r>
        <w:rPr>
          <w:rStyle w:val="FootnoteReference"/>
        </w:rPr>
        <w:footnoteRef/>
      </w:r>
      <w:r>
        <w:t xml:space="preserve"> </w:t>
      </w:r>
      <w:r>
        <w:t xml:space="preserve">Smith et al.,</w:t>
      </w:r>
      <w:r>
        <w:t xml:space="preserve"> </w:t>
      </w:r>
      <w:r>
        <w:rPr>
          <w:iCs/>
          <w:i/>
        </w:rPr>
        <w:t xml:space="preserve">Homocysteine-Lowering by B Vitamins</w:t>
      </w:r>
      <w:r>
        <w:t xml:space="preserve">, PNAS, 2010.</w:t>
      </w:r>
    </w:p>
  </w:footnote>
  <w:footnote w:id="402">
    <w:p>
      <w:pPr>
        <w:pStyle w:val="FootnoteText"/>
      </w:pPr>
      <w:r>
        <w:rPr>
          <w:rStyle w:val="FootnoteReference"/>
        </w:rPr>
        <w:footnoteRef/>
      </w:r>
      <w:r>
        <w:t xml:space="preserve"> </w:t>
      </w:r>
      <w:r>
        <w:t xml:space="preserve">Mori et al.,</w:t>
      </w:r>
      <w:r>
        <w:t xml:space="preserve"> </w:t>
      </w:r>
      <w:r>
        <w:rPr>
          <w:iCs/>
          <w:i/>
        </w:rPr>
        <w:t xml:space="preserve">Effects of Hericium erinaceus on Cognitive Impairment</w:t>
      </w:r>
      <w:r>
        <w:t xml:space="preserve">, Phytotherapy Research, 2009.</w:t>
      </w:r>
    </w:p>
  </w:footnote>
  <w:footnote w:id="403">
    <w:p>
      <w:pPr>
        <w:pStyle w:val="FootnoteText"/>
      </w:pPr>
      <w:r>
        <w:rPr>
          <w:rStyle w:val="FootnoteReference"/>
        </w:rPr>
        <w:footnoteRef/>
      </w:r>
      <w:r>
        <w:t xml:space="preserve"> </w:t>
      </w:r>
      <w:r>
        <w:t xml:space="preserve">Harris et al.,</w:t>
      </w:r>
      <w:r>
        <w:t xml:space="preserve"> </w:t>
      </w:r>
      <w:r>
        <w:rPr>
          <w:iCs/>
          <w:i/>
        </w:rPr>
        <w:t xml:space="preserve">Dietary PQQ and Mitochondrial Biogenesis</w:t>
      </w:r>
      <w:r>
        <w:t xml:space="preserve">, Journal of Nutritional Biochemistry, 2013.</w:t>
      </w:r>
    </w:p>
  </w:footnote>
  <w:footnote w:id="404">
    <w:p>
      <w:pPr>
        <w:pStyle w:val="FootnoteText"/>
      </w:pPr>
      <w:r>
        <w:rPr>
          <w:rStyle w:val="FootnoteReference"/>
        </w:rPr>
        <w:footnoteRef/>
      </w:r>
      <w:r>
        <w:t xml:space="preserve"> </w:t>
      </w:r>
      <w:r>
        <w:t xml:space="preserve">Lopresti et al.,</w:t>
      </w:r>
      <w:r>
        <w:t xml:space="preserve"> </w:t>
      </w:r>
      <w:r>
        <w:rPr>
          <w:iCs/>
          <w:i/>
        </w:rPr>
        <w:t xml:space="preserve">Ashwagandha Stress-Relieving Effects</w:t>
      </w:r>
      <w:r>
        <w:t xml:space="preserve">, Medicine, 2019.</w:t>
      </w:r>
    </w:p>
  </w:footnote>
  <w:footnote w:id="406">
    <w:p>
      <w:pPr>
        <w:pStyle w:val="FootnoteText"/>
      </w:pPr>
      <w:r>
        <w:rPr>
          <w:rStyle w:val="FootnoteReference"/>
        </w:rPr>
        <w:footnoteRef/>
      </w:r>
      <w:r>
        <w:t xml:space="preserve"> </w:t>
      </w:r>
      <w:r>
        <w:t xml:space="preserve">Hammond,</w:t>
      </w:r>
      <w:r>
        <w:t xml:space="preserve"> </w:t>
      </w:r>
      <w:r>
        <w:rPr>
          <w:iCs/>
          <w:i/>
        </w:rPr>
        <w:t xml:space="preserve">What is Neurofeedback?</w:t>
      </w:r>
      <w:r>
        <w:t xml:space="preserve">, Journal of Neurotherapy, 2011.</w:t>
      </w:r>
    </w:p>
  </w:footnote>
  <w:footnote w:id="407">
    <w:p>
      <w:pPr>
        <w:pStyle w:val="FootnoteText"/>
      </w:pPr>
      <w:r>
        <w:rPr>
          <w:rStyle w:val="FootnoteReference"/>
        </w:rPr>
        <w:footnoteRef/>
      </w:r>
      <w:r>
        <w:t xml:space="preserve"> </w:t>
      </w:r>
      <w:r>
        <w:t xml:space="preserve">Calamassi &amp; Pomponi,</w:t>
      </w:r>
      <w:r>
        <w:t xml:space="preserve"> </w:t>
      </w:r>
      <w:r>
        <w:rPr>
          <w:iCs/>
          <w:i/>
        </w:rPr>
        <w:t xml:space="preserve">Music Tuned to 440 Hz vs 528 Hz</w:t>
      </w:r>
      <w:r>
        <w:t xml:space="preserve">, JACM, 2019.</w:t>
      </w:r>
    </w:p>
  </w:footnote>
  <w:footnote w:id="408">
    <w:p>
      <w:pPr>
        <w:pStyle w:val="FootnoteText"/>
      </w:pPr>
      <w:r>
        <w:rPr>
          <w:rStyle w:val="FootnoteReference"/>
        </w:rPr>
        <w:footnoteRef/>
      </w:r>
      <w:r>
        <w:t xml:space="preserve"> </w:t>
      </w:r>
      <w:r>
        <w:t xml:space="preserve">Tesla, N. — 关于数字3、6、9的论述；多次在报刊和通信中记录。</w:t>
      </w:r>
    </w:p>
  </w:footnote>
  <w:footnote w:id="410">
    <w:p>
      <w:pPr>
        <w:pStyle w:val="FootnoteText"/>
      </w:pPr>
      <w:r>
        <w:rPr>
          <w:rStyle w:val="FootnoteReference"/>
        </w:rPr>
        <w:footnoteRef/>
      </w:r>
      <w:r>
        <w:t xml:space="preserve"> </w:t>
      </w:r>
      <w:r>
        <w:t xml:space="preserve">Critchley &amp; Garfinkel,</w:t>
      </w:r>
      <w:r>
        <w:t xml:space="preserve"> </w:t>
      </w:r>
      <w:r>
        <w:rPr>
          <w:iCs/>
          <w:i/>
        </w:rPr>
        <w:t xml:space="preserve">Interoception and Emotion</w:t>
      </w:r>
      <w:r>
        <w:t xml:space="preserve">, Current Opinion in Psychology, 2017.</w:t>
      </w:r>
    </w:p>
  </w:footnote>
  <w:footnote w:id="411">
    <w:p>
      <w:pPr>
        <w:pStyle w:val="FootnoteText"/>
      </w:pPr>
      <w:r>
        <w:rPr>
          <w:rStyle w:val="FootnoteReference"/>
        </w:rPr>
        <w:footnoteRef/>
      </w:r>
      <w:r>
        <w:t xml:space="preserve"> </w:t>
      </w:r>
      <w:r>
        <w:t xml:space="preserve">Radin, D.,</w:t>
      </w:r>
      <w:r>
        <w:t xml:space="preserve"> </w:t>
      </w:r>
      <w:r>
        <w:rPr>
          <w:iCs/>
          <w:i/>
        </w:rPr>
        <w:t xml:space="preserve">Entangled Minds</w:t>
      </w:r>
      <w:r>
        <w:t xml:space="preserve">, Paraview Pocket Books, 2006.</w:t>
      </w:r>
    </w:p>
  </w:footnote>
  <w:footnote w:id="413">
    <w:p>
      <w:pPr>
        <w:pStyle w:val="FootnoteText"/>
      </w:pPr>
      <w:r>
        <w:rPr>
          <w:rStyle w:val="FootnoteReference"/>
        </w:rPr>
        <w:footnoteRef/>
      </w:r>
      <w:r>
        <w:t xml:space="preserve"> </w:t>
      </w:r>
      <w:r>
        <w:t xml:space="preserve">Dispenza, J.,</w:t>
      </w:r>
      <w:r>
        <w:t xml:space="preserve"> </w:t>
      </w:r>
      <w:r>
        <w:rPr>
          <w:iCs/>
          <w:i/>
        </w:rPr>
        <w:t xml:space="preserve">Becoming Supernatural</w:t>
      </w:r>
      <w:r>
        <w:t xml:space="preserve">, Hay House, 2017 — 工作坊中的EEG/HRV数据。</w:t>
      </w:r>
    </w:p>
  </w:footnote>
  <w:footnote w:id="414">
    <w:p>
      <w:pPr>
        <w:pStyle w:val="FootnoteText"/>
      </w:pPr>
      <w:r>
        <w:rPr>
          <w:rStyle w:val="FootnoteReference"/>
        </w:rPr>
        <w:footnoteRef/>
      </w:r>
      <w:r>
        <w:t xml:space="preserve"> </w:t>
      </w:r>
      <w:r>
        <w:t xml:space="preserve">Lipton, B.,</w:t>
      </w:r>
      <w:r>
        <w:t xml:space="preserve"> </w:t>
      </w:r>
      <w:r>
        <w:rPr>
          <w:iCs/>
          <w:i/>
        </w:rPr>
        <w:t xml:space="preserve">The Biology of Belief</w:t>
      </w:r>
      <w:r>
        <w:t xml:space="preserve">, Hay House, 2005, 扩展版2015。</w:t>
      </w:r>
    </w:p>
  </w:footnote>
  <w:footnote w:id="418">
    <w:p>
      <w:pPr>
        <w:pStyle w:val="FootnoteText"/>
      </w:pPr>
      <w:r>
        <w:rPr>
          <w:rStyle w:val="FootnoteReference"/>
        </w:rPr>
        <w:footnoteRef/>
      </w:r>
      <w:r>
        <w:t xml:space="preserve"> </w:t>
      </w:r>
      <w:r>
        <w:t xml:space="preserve">Kato-Kataoka A et al. (2010). Soybean-derived phosphatidylserine improves memory function of the elderly.</w:t>
      </w:r>
      <w:r>
        <w:t xml:space="preserve"> </w:t>
      </w:r>
      <w:r>
        <w:rPr>
          <w:iCs/>
          <w:i/>
        </w:rPr>
        <w:t xml:space="preserve">J Clin Biochem Nutr</w:t>
      </w:r>
      <w:r>
        <w:t xml:space="preserve"> </w:t>
      </w:r>
      <w:r>
        <w:t xml:space="preserve">47(3):246-55。</w:t>
      </w:r>
    </w:p>
  </w:footnote>
  <w:footnote w:id="419">
    <w:p>
      <w:pPr>
        <w:pStyle w:val="FootnoteText"/>
      </w:pPr>
      <w:r>
        <w:rPr>
          <w:rStyle w:val="FootnoteReference"/>
        </w:rPr>
        <w:footnoteRef/>
      </w:r>
      <w:r>
        <w:t xml:space="preserve"> </w:t>
      </w:r>
      <w:r>
        <w:t xml:space="preserve">Benton D, Donohoe R (2011). The influence of creatine supplementation on the cognitive functioning of vegetarians and omnivores.</w:t>
      </w:r>
      <w:r>
        <w:t xml:space="preserve"> </w:t>
      </w:r>
      <w:r>
        <w:rPr>
          <w:iCs/>
          <w:i/>
        </w:rPr>
        <w:t xml:space="preserve">Br J Nutr</w:t>
      </w:r>
      <w:r>
        <w:t xml:space="preserve"> </w:t>
      </w:r>
      <w:r>
        <w:t xml:space="preserve">105(7):1100-5。</w:t>
      </w:r>
    </w:p>
  </w:footnote>
  <w:footnote w:id="420">
    <w:p>
      <w:pPr>
        <w:pStyle w:val="FootnoteText"/>
      </w:pPr>
      <w:r>
        <w:rPr>
          <w:rStyle w:val="FootnoteReference"/>
        </w:rPr>
        <w:footnoteRef/>
      </w:r>
      <w:r>
        <w:t xml:space="preserve"> </w:t>
      </w:r>
      <w:r>
        <w:t xml:space="preserve">Harris CB et al. (2013). Dietary pyrroloquinoline quinone (PQQ) alters indicators of inflammation and mitochondrial-related metabolism.</w:t>
      </w:r>
      <w:r>
        <w:t xml:space="preserve"> </w:t>
      </w:r>
      <w:r>
        <w:rPr>
          <w:iCs/>
          <w:i/>
        </w:rPr>
        <w:t xml:space="preserve">J Nutr Biochem</w:t>
      </w:r>
      <w:r>
        <w:t xml:space="preserve"> </w:t>
      </w:r>
      <w:r>
        <w:t xml:space="preserve">24(12):2076-84。</w:t>
      </w:r>
    </w:p>
  </w:footnote>
  <w:footnote w:id="421">
    <w:p>
      <w:pPr>
        <w:pStyle w:val="FootnoteText"/>
      </w:pPr>
      <w:r>
        <w:rPr>
          <w:rStyle w:val="FootnoteReference"/>
        </w:rPr>
        <w:footnoteRef/>
      </w:r>
      <w:r>
        <w:t xml:space="preserve"> </w:t>
      </w:r>
      <w:r>
        <w:t xml:space="preserve">Nakano M et al. (2012). Effects of pyrroloquinoline quinone on stress, fatigue, and sleep.</w:t>
      </w:r>
      <w:r>
        <w:t xml:space="preserve"> </w:t>
      </w:r>
      <w:r>
        <w:rPr>
          <w:iCs/>
          <w:i/>
        </w:rPr>
        <w:t xml:space="preserve">Funct Foods Health Dis</w:t>
      </w:r>
      <w:r>
        <w:t xml:space="preserve"> </w:t>
      </w:r>
      <w:r>
        <w:t xml:space="preserve">2(8):307-24。</w:t>
      </w:r>
    </w:p>
  </w:footnote>
  <w:footnote w:id="422">
    <w:p>
      <w:pPr>
        <w:pStyle w:val="FootnoteText"/>
      </w:pPr>
      <w:r>
        <w:rPr>
          <w:rStyle w:val="FootnoteReference"/>
        </w:rPr>
        <w:footnoteRef/>
      </w:r>
      <w:r>
        <w:t xml:space="preserve"> </w:t>
      </w:r>
      <w:r>
        <w:t xml:space="preserve">Marcoff L, Thompson PD (2007). The role of coenzyme Q10 in statin-associated myopathy.</w:t>
      </w:r>
      <w:r>
        <w:t xml:space="preserve"> </w:t>
      </w:r>
      <w:r>
        <w:rPr>
          <w:iCs/>
          <w:i/>
        </w:rPr>
        <w:t xml:space="preserve">J Am Coll Cardiol</w:t>
      </w:r>
      <w:r>
        <w:t xml:space="preserve"> </w:t>
      </w:r>
      <w:r>
        <w:t xml:space="preserve">49(23):2231-37。</w:t>
      </w:r>
    </w:p>
  </w:footnote>
  <w:footnote w:id="423">
    <w:p>
      <w:pPr>
        <w:pStyle w:val="FootnoteText"/>
      </w:pPr>
      <w:r>
        <w:rPr>
          <w:rStyle w:val="FootnoteReference"/>
        </w:rPr>
        <w:footnoteRef/>
      </w:r>
      <w:r>
        <w:t xml:space="preserve"> </w:t>
      </w:r>
      <w:r>
        <w:t xml:space="preserve">Massudi H et al. (2012). Age-associated changes in oxidative stress and NAD+ metabolism in human tissue.</w:t>
      </w:r>
      <w:r>
        <w:t xml:space="preserve"> </w:t>
      </w:r>
      <w:r>
        <w:rPr>
          <w:iCs/>
          <w:i/>
        </w:rPr>
        <w:t xml:space="preserve">PLoS ONE</w:t>
      </w:r>
      <w:r>
        <w:t xml:space="preserve"> </w:t>
      </w:r>
      <w:r>
        <w:t xml:space="preserve">7(7):e42357。</w:t>
      </w:r>
    </w:p>
  </w:footnote>
  <w:footnote w:id="424">
    <w:p>
      <w:pPr>
        <w:pStyle w:val="FootnoteText"/>
      </w:pPr>
      <w:r>
        <w:rPr>
          <w:rStyle w:val="FootnoteReference"/>
        </w:rPr>
        <w:footnoteRef/>
      </w:r>
      <w:r>
        <w:t xml:space="preserve"> </w:t>
      </w:r>
      <w:r>
        <w:t xml:space="preserve">Igarashi M et al. (2022). Chronic nicotinamide mononucleotide supplementation elevates blood nicotinamide adenine dinucleotide levels and alters muscle function in healthy older men.</w:t>
      </w:r>
      <w:r>
        <w:t xml:space="preserve"> </w:t>
      </w:r>
      <w:r>
        <w:rPr>
          <w:iCs/>
          <w:i/>
        </w:rPr>
        <w:t xml:space="preserve">NPJ Aging</w:t>
      </w:r>
      <w:r>
        <w:t xml:space="preserve"> </w:t>
      </w:r>
      <w:r>
        <w:t xml:space="preserve">8(1):5。</w:t>
      </w:r>
    </w:p>
  </w:footnote>
  <w:footnote w:id="452">
    <w:p>
      <w:pPr>
        <w:pStyle w:val="FootnoteText"/>
      </w:pPr>
      <w:r>
        <w:rPr>
          <w:rStyle w:val="FootnoteReference"/>
        </w:rPr>
        <w:footnoteRef/>
      </w:r>
      <w:r>
        <w:t xml:space="preserve"> </w:t>
      </w:r>
      <w:r>
        <w:t xml:space="preserve">Masino et al.,</w:t>
      </w:r>
      <w:r>
        <w:t xml:space="preserve"> </w:t>
      </w:r>
      <w:r>
        <w:rPr>
          <w:iCs/>
          <w:i/>
        </w:rPr>
        <w:t xml:space="preserve">Ketogenic Diets and Brain Disorders</w:t>
      </w:r>
      <w:r>
        <w:t xml:space="preserve">, Neuroscience Letters, 2021.</w:t>
      </w:r>
    </w:p>
  </w:footnote>
  <w:footnote w:id="464">
    <w:p>
      <w:pPr>
        <w:pStyle w:val="FootnoteText"/>
      </w:pPr>
      <w:r>
        <w:rPr>
          <w:rStyle w:val="FootnoteReference"/>
        </w:rPr>
        <w:footnoteRef/>
      </w:r>
      <w:r>
        <w:t xml:space="preserve"> </w:t>
      </w:r>
      <w:r>
        <w:t xml:space="preserve">Mattson et al.,</w:t>
      </w:r>
      <w:r>
        <w:t xml:space="preserve"> </w:t>
      </w:r>
      <w:r>
        <w:rPr>
          <w:iCs/>
          <w:i/>
        </w:rPr>
        <w:t xml:space="preserve">Impact of Intermittent Fasting on Health and Disease Processes</w:t>
      </w:r>
      <w:r>
        <w:t xml:space="preserve">, Aging Research Reviews, 2018.</w:t>
      </w:r>
    </w:p>
  </w:footnote>
  <w:footnote w:id="465">
    <w:p>
      <w:pPr>
        <w:pStyle w:val="FootnoteText"/>
      </w:pPr>
      <w:r>
        <w:rPr>
          <w:rStyle w:val="FootnoteReference"/>
        </w:rPr>
        <w:footnoteRef/>
      </w:r>
      <w:r>
        <w:t xml:space="preserve"> </w:t>
      </w:r>
      <w:r>
        <w:t xml:space="preserve">Nobre et al.,</w:t>
      </w:r>
      <w:r>
        <w:t xml:space="preserve"> </w:t>
      </w:r>
      <w:r>
        <w:rPr>
          <w:iCs/>
          <w:i/>
        </w:rPr>
        <w:t xml:space="preserve">Modulations of Human Activity by L-Theanine</w:t>
      </w:r>
      <w:r>
        <w:t xml:space="preserve">, Journal of Nutritional Neuroscience, 2008.</w:t>
      </w:r>
    </w:p>
  </w:footnote>
  <w:footnote w:id="467">
    <w:p>
      <w:pPr>
        <w:pStyle w:val="FootnoteText"/>
      </w:pPr>
      <w:r>
        <w:rPr>
          <w:rStyle w:val="FootnoteReference"/>
        </w:rPr>
        <w:footnoteRef/>
      </w:r>
      <w:r>
        <w:t xml:space="preserve"> </w:t>
      </w:r>
      <w:r>
        <w:t xml:space="preserve">Cornblatt et al., Johns Hopkins University — 关于Nrf2和萝卜硫素的研究, 2007年及后续。</w:t>
      </w:r>
    </w:p>
  </w:footnote>
  <w:footnote w:id="469">
    <w:p>
      <w:pPr>
        <w:pStyle w:val="FootnoteText"/>
      </w:pPr>
      <w:r>
        <w:rPr>
          <w:rStyle w:val="FootnoteReference"/>
        </w:rPr>
        <w:footnoteRef/>
      </w:r>
      <w:r>
        <w:t xml:space="preserve"> </w:t>
      </w:r>
      <w:r>
        <w:t xml:space="preserve">Baxter et al.,</w:t>
      </w:r>
      <w:r>
        <w:t xml:space="preserve"> </w:t>
      </w:r>
      <w:r>
        <w:rPr>
          <w:iCs/>
          <w:i/>
        </w:rPr>
        <w:t xml:space="preserve">Phycocyanin and Hippocampal Neurogenesis</w:t>
      </w:r>
      <w:r>
        <w:t xml:space="preserve">, Journal of Neural Regeneration Research, 2014.</w:t>
      </w:r>
    </w:p>
  </w:footnote>
  <w:footnote w:id="470">
    <w:p>
      <w:pPr>
        <w:pStyle w:val="FootnoteText"/>
      </w:pPr>
      <w:r>
        <w:rPr>
          <w:rStyle w:val="FootnoteReference"/>
        </w:rPr>
        <w:footnoteRef/>
      </w:r>
      <w:r>
        <w:t xml:space="preserve"> </w:t>
      </w:r>
      <w:r>
        <w:t xml:space="preserve">di Tomaso et al.,</w:t>
      </w:r>
      <w:r>
        <w:t xml:space="preserve"> </w:t>
      </w:r>
      <w:r>
        <w:rPr>
          <w:iCs/>
          <w:i/>
        </w:rPr>
        <w:t xml:space="preserve">Anandamide and Cocoa</w:t>
      </w:r>
      <w:r>
        <w:t xml:space="preserve">, Neuroscience Letters, 2012.</w:t>
      </w:r>
    </w:p>
  </w:footnote>
  <w:footnote w:id="478">
    <w:p>
      <w:pPr>
        <w:pStyle w:val="FootnoteText"/>
      </w:pPr>
      <w:r>
        <w:rPr>
          <w:rStyle w:val="FootnoteReference"/>
        </w:rPr>
        <w:footnoteRef/>
      </w:r>
      <w:r>
        <w:t xml:space="preserve"> </w:t>
      </w:r>
      <w:r>
        <w:t xml:space="preserve">Masino et al.,</w:t>
      </w:r>
      <w:r>
        <w:t xml:space="preserve"> </w:t>
      </w:r>
      <w:r>
        <w:rPr>
          <w:iCs/>
          <w:i/>
        </w:rPr>
        <w:t xml:space="preserve">Ketogenic Diets and Brain Disorders</w:t>
      </w:r>
      <w:r>
        <w:t xml:space="preserve">, Neuroscience Letters, 2021.</w:t>
      </w:r>
    </w:p>
  </w:footnote>
  <w:footnote w:id="479">
    <w:p>
      <w:pPr>
        <w:pStyle w:val="FootnoteText"/>
      </w:pPr>
      <w:r>
        <w:rPr>
          <w:rStyle w:val="FootnoteReference"/>
        </w:rPr>
        <w:footnoteRef/>
      </w:r>
      <w:r>
        <w:t xml:space="preserve"> </w:t>
      </w:r>
      <w:r>
        <w:t xml:space="preserve">Mattson et al.,</w:t>
      </w:r>
      <w:r>
        <w:t xml:space="preserve"> </w:t>
      </w:r>
      <w:r>
        <w:rPr>
          <w:iCs/>
          <w:i/>
        </w:rPr>
        <w:t xml:space="preserve">Impact of Intermittent Fasting on Health and Disease Processes</w:t>
      </w:r>
      <w:r>
        <w:t xml:space="preserve">, Aging Research Reviews, 2018.</w:t>
      </w:r>
    </w:p>
  </w:footnote>
  <w:footnote w:id="480">
    <w:p>
      <w:pPr>
        <w:pStyle w:val="FootnoteText"/>
      </w:pPr>
      <w:r>
        <w:rPr>
          <w:rStyle w:val="FootnoteReference"/>
        </w:rPr>
        <w:footnoteRef/>
      </w:r>
      <w:r>
        <w:t xml:space="preserve"> </w:t>
      </w:r>
      <w:r>
        <w:t xml:space="preserve">Nobre et al.,</w:t>
      </w:r>
      <w:r>
        <w:t xml:space="preserve"> </w:t>
      </w:r>
      <w:r>
        <w:rPr>
          <w:iCs/>
          <w:i/>
        </w:rPr>
        <w:t xml:space="preserve">Modulations of Human Activity by L-Theanine</w:t>
      </w:r>
      <w:r>
        <w:t xml:space="preserve">, Journal of Nutritional Neuroscience, 2008.</w:t>
      </w:r>
    </w:p>
  </w:footnote>
  <w:footnote w:id="482">
    <w:p>
      <w:pPr>
        <w:pStyle w:val="FootnoteText"/>
      </w:pPr>
      <w:r>
        <w:rPr>
          <w:rStyle w:val="FootnoteReference"/>
        </w:rPr>
        <w:footnoteRef/>
      </w:r>
      <w:r>
        <w:t xml:space="preserve"> </w:t>
      </w:r>
      <w:r>
        <w:t xml:space="preserve">Cornblatt et al., Johns Hopkins University — 关于Nrf2和萝卜硫素的研究, 2007年及后续。</w:t>
      </w:r>
    </w:p>
  </w:footnote>
  <w:footnote w:id="483">
    <w:p>
      <w:pPr>
        <w:pStyle w:val="FootnoteText"/>
      </w:pPr>
      <w:r>
        <w:rPr>
          <w:rStyle w:val="FootnoteReference"/>
        </w:rPr>
        <w:footnoteRef/>
      </w:r>
      <w:r>
        <w:t xml:space="preserve"> </w:t>
      </w:r>
      <w:r>
        <w:t xml:space="preserve">Baxter et al.,</w:t>
      </w:r>
      <w:r>
        <w:t xml:space="preserve"> </w:t>
      </w:r>
      <w:r>
        <w:rPr>
          <w:iCs/>
          <w:i/>
        </w:rPr>
        <w:t xml:space="preserve">Phycocyanin and Hippocampal Neurogenesis</w:t>
      </w:r>
      <w:r>
        <w:t xml:space="preserve">, Journal of Neural Regeneration Research, 2014.</w:t>
      </w:r>
    </w:p>
  </w:footnote>
  <w:footnote w:id="486">
    <w:p>
      <w:pPr>
        <w:pStyle w:val="FootnoteText"/>
      </w:pPr>
      <w:r>
        <w:rPr>
          <w:rStyle w:val="FootnoteReference"/>
        </w:rPr>
        <w:footnoteRef/>
      </w:r>
      <w:r>
        <w:t xml:space="preserve"> </w:t>
      </w:r>
      <w:r>
        <w:t xml:space="preserve">di Tomaso et al.,</w:t>
      </w:r>
      <w:r>
        <w:t xml:space="preserve"> </w:t>
      </w:r>
      <w:r>
        <w:rPr>
          <w:iCs/>
          <w:i/>
        </w:rPr>
        <w:t xml:space="preserve">Anandamide and Cocoa</w:t>
      </w:r>
      <w:r>
        <w:t xml:space="preserve">, Neuroscience Letters, 2012.</w:t>
      </w:r>
    </w:p>
  </w:footnote>
  <w:footnote w:id="488">
    <w:p>
      <w:pPr>
        <w:pStyle w:val="FootnoteText"/>
      </w:pPr>
      <w:r>
        <w:rPr>
          <w:rStyle w:val="FootnoteReference"/>
        </w:rPr>
        <w:footnoteRef/>
      </w:r>
      <w:r>
        <w:t xml:space="preserve"> </w:t>
      </w:r>
      <w:r>
        <w:t xml:space="preserve">Annweiler et al.,</w:t>
      </w:r>
      <w:r>
        <w:t xml:space="preserve"> </w:t>
      </w:r>
      <w:r>
        <w:rPr>
          <w:iCs/>
          <w:i/>
        </w:rPr>
        <w:t xml:space="preserve">Vitamin D and Executive Function</w:t>
      </w:r>
      <w:r>
        <w:t xml:space="preserve">, Journal of Neurology, 2013.</w:t>
      </w:r>
    </w:p>
  </w:footnote>
  <w:footnote w:id="489">
    <w:p>
      <w:pPr>
        <w:pStyle w:val="FootnoteText"/>
      </w:pPr>
      <w:r>
        <w:rPr>
          <w:rStyle w:val="FootnoteReference"/>
        </w:rPr>
        <w:footnoteRef/>
      </w:r>
      <w:r>
        <w:t xml:space="preserve"> </w:t>
      </w:r>
      <w:r>
        <w:t xml:space="preserve">Kirkland et al.,</w:t>
      </w:r>
      <w:r>
        <w:t xml:space="preserve"> </w:t>
      </w:r>
      <w:r>
        <w:rPr>
          <w:iCs/>
          <w:i/>
        </w:rPr>
        <w:t xml:space="preserve">The Role of Magnesium in Neurological Disorders</w:t>
      </w:r>
      <w:r>
        <w:t xml:space="preserve">, Nutrients, 2018.</w:t>
      </w:r>
    </w:p>
  </w:footnote>
  <w:footnote w:id="492">
    <w:p>
      <w:pPr>
        <w:pStyle w:val="FootnoteText"/>
      </w:pPr>
      <w:r>
        <w:rPr>
          <w:rStyle w:val="FootnoteReference"/>
        </w:rPr>
        <w:footnoteRef/>
      </w:r>
      <w:r>
        <w:t xml:space="preserve"> </w:t>
      </w:r>
      <w:r>
        <w:t xml:space="preserve">Smith et al.,</w:t>
      </w:r>
      <w:r>
        <w:t xml:space="preserve"> </w:t>
      </w:r>
      <w:r>
        <w:rPr>
          <w:iCs/>
          <w:i/>
        </w:rPr>
        <w:t xml:space="preserve">Homocysteine-Lowering by B Vitamins</w:t>
      </w:r>
      <w:r>
        <w:t xml:space="preserve">, PNAS, 2010.</w:t>
      </w:r>
    </w:p>
  </w:footnote>
  <w:footnote w:id="494">
    <w:p>
      <w:pPr>
        <w:pStyle w:val="FootnoteText"/>
      </w:pPr>
      <w:r>
        <w:rPr>
          <w:rStyle w:val="FootnoteReference"/>
        </w:rPr>
        <w:footnoteRef/>
      </w:r>
      <w:r>
        <w:t xml:space="preserve"> </w:t>
      </w:r>
      <w:r>
        <w:t xml:space="preserve">Mori et al.,</w:t>
      </w:r>
      <w:r>
        <w:t xml:space="preserve"> </w:t>
      </w:r>
      <w:r>
        <w:rPr>
          <w:iCs/>
          <w:i/>
        </w:rPr>
        <w:t xml:space="preserve">Effects of Hericium erinaceus on Cognitive Impairment</w:t>
      </w:r>
      <w:r>
        <w:t xml:space="preserve">, Phytotherapy Research, 2009.</w:t>
      </w:r>
    </w:p>
  </w:footnote>
  <w:footnote w:id="496">
    <w:p>
      <w:pPr>
        <w:pStyle w:val="FootnoteText"/>
      </w:pPr>
      <w:r>
        <w:rPr>
          <w:rStyle w:val="FootnoteReference"/>
        </w:rPr>
        <w:footnoteRef/>
      </w:r>
      <w:r>
        <w:t xml:space="preserve"> </w:t>
      </w:r>
      <w:r>
        <w:t xml:space="preserve">Harris et al.,</w:t>
      </w:r>
      <w:r>
        <w:t xml:space="preserve"> </w:t>
      </w:r>
      <w:r>
        <w:rPr>
          <w:iCs/>
          <w:i/>
        </w:rPr>
        <w:t xml:space="preserve">Dietary PQQ and Mitochondrial Biogenesis</w:t>
      </w:r>
      <w:r>
        <w:t xml:space="preserve">, Journal of Nutritional Biochemistry, 2013.</w:t>
      </w:r>
    </w:p>
  </w:footnote>
  <w:footnote w:id="506">
    <w:p>
      <w:pPr>
        <w:pStyle w:val="FootnoteText"/>
      </w:pPr>
      <w:r>
        <w:rPr>
          <w:rStyle w:val="FootnoteReference"/>
        </w:rPr>
        <w:footnoteRef/>
      </w:r>
      <w:r>
        <w:t xml:space="preserve"> </w:t>
      </w:r>
      <w:r>
        <w:t xml:space="preserve">Lopresti et al.,</w:t>
      </w:r>
      <w:r>
        <w:t xml:space="preserve"> </w:t>
      </w:r>
      <w:r>
        <w:rPr>
          <w:iCs/>
          <w:i/>
        </w:rPr>
        <w:t xml:space="preserve">Ashwagandha Stress-Relieving Effects</w:t>
      </w:r>
      <w:r>
        <w:t xml:space="preserve">, Medicine, 2019.</w:t>
      </w:r>
    </w:p>
  </w:footnote>
  <w:footnote w:id="507">
    <w:p>
      <w:pPr>
        <w:pStyle w:val="FootnoteText"/>
      </w:pPr>
      <w:r>
        <w:rPr>
          <w:rStyle w:val="FootnoteReference"/>
        </w:rPr>
        <w:footnoteRef/>
      </w:r>
      <w:r>
        <w:t xml:space="preserve"> </w:t>
      </w:r>
      <w:r>
        <w:t xml:space="preserve">Hammond,</w:t>
      </w:r>
      <w:r>
        <w:t xml:space="preserve"> </w:t>
      </w:r>
      <w:r>
        <w:rPr>
          <w:iCs/>
          <w:i/>
        </w:rPr>
        <w:t xml:space="preserve">What is Neurofeedback?</w:t>
      </w:r>
      <w:r>
        <w:t xml:space="preserve">, Journal of Neurotherapy, 2011.</w:t>
      </w:r>
    </w:p>
  </w:footnote>
  <w:footnote w:id="511">
    <w:p>
      <w:pPr>
        <w:pStyle w:val="FootnoteText"/>
      </w:pPr>
      <w:r>
        <w:rPr>
          <w:rStyle w:val="FootnoteReference"/>
        </w:rPr>
        <w:footnoteRef/>
      </w:r>
      <w:r>
        <w:t xml:space="preserve"> </w:t>
      </w:r>
      <w:r>
        <w:t xml:space="preserve">Masino et al.,</w:t>
      </w:r>
      <w:r>
        <w:t xml:space="preserve"> </w:t>
      </w:r>
      <w:r>
        <w:rPr>
          <w:iCs/>
          <w:i/>
        </w:rPr>
        <w:t xml:space="preserve">Ketogenic Diets and Brain Disorders</w:t>
      </w:r>
      <w:r>
        <w:t xml:space="preserve">, Neuroscience Letters, 2021.</w:t>
      </w:r>
    </w:p>
  </w:footnote>
  <w:footnote w:id="519">
    <w:p>
      <w:pPr>
        <w:pStyle w:val="FootnoteText"/>
      </w:pPr>
      <w:r>
        <w:rPr>
          <w:rStyle w:val="FootnoteReference"/>
        </w:rPr>
        <w:footnoteRef/>
      </w:r>
      <w:r>
        <w:t xml:space="preserve"> </w:t>
      </w:r>
      <w:r>
        <w:t xml:space="preserve">Mattson et al.,</w:t>
      </w:r>
      <w:r>
        <w:t xml:space="preserve"> </w:t>
      </w:r>
      <w:r>
        <w:rPr>
          <w:iCs/>
          <w:i/>
        </w:rPr>
        <w:t xml:space="preserve">Impact of Intermittent Fasting on Health and Disease Processes</w:t>
      </w:r>
      <w:r>
        <w:t xml:space="preserve">, Aging Research Reviews, 2018.</w:t>
      </w:r>
    </w:p>
  </w:footnote>
  <w:footnote w:id="523">
    <w:p>
      <w:pPr>
        <w:pStyle w:val="FootnoteText"/>
      </w:pPr>
      <w:r>
        <w:rPr>
          <w:rStyle w:val="FootnoteReference"/>
        </w:rPr>
        <w:footnoteRef/>
      </w:r>
      <w:r>
        <w:t xml:space="preserve"> </w:t>
      </w:r>
      <w:r>
        <w:t xml:space="preserve">Nobre et al.,</w:t>
      </w:r>
      <w:r>
        <w:t xml:space="preserve"> </w:t>
      </w:r>
      <w:r>
        <w:rPr>
          <w:iCs/>
          <w:i/>
        </w:rPr>
        <w:t xml:space="preserve">Modulations of Human Activity by L-Theanine</w:t>
      </w:r>
      <w:r>
        <w:t xml:space="preserve">, Journal of Nutritional Neuroscience, 2008.</w:t>
      </w:r>
    </w:p>
  </w:footnote>
  <w:footnote w:id="532">
    <w:p>
      <w:pPr>
        <w:pStyle w:val="FootnoteText"/>
      </w:pPr>
      <w:r>
        <w:rPr>
          <w:rStyle w:val="FootnoteReference"/>
        </w:rPr>
        <w:footnoteRef/>
      </w:r>
      <w:r>
        <w:t xml:space="preserve"> </w:t>
      </w:r>
      <w:r>
        <w:t xml:space="preserve">Masino et al.,</w:t>
      </w:r>
      <w:r>
        <w:t xml:space="preserve"> </w:t>
      </w:r>
      <w:r>
        <w:rPr>
          <w:iCs/>
          <w:i/>
        </w:rPr>
        <w:t xml:space="preserve">Ketogenic Diets and Brain Disorders</w:t>
      </w:r>
      <w:r>
        <w:t xml:space="preserve">, Neuroscience Letters, 2021.</w:t>
      </w:r>
    </w:p>
  </w:footnote>
  <w:footnote w:id="547">
    <w:p>
      <w:pPr>
        <w:pStyle w:val="FootnoteText"/>
      </w:pPr>
      <w:r>
        <w:rPr>
          <w:rStyle w:val="FootnoteReference"/>
        </w:rPr>
        <w:footnoteRef/>
      </w:r>
      <w:r>
        <w:t xml:space="preserve"> </w:t>
      </w:r>
      <w:r>
        <w:t xml:space="preserve">Masino et al.,</w:t>
      </w:r>
      <w:r>
        <w:t xml:space="preserve"> </w:t>
      </w:r>
      <w:r>
        <w:rPr>
          <w:iCs/>
          <w:i/>
        </w:rPr>
        <w:t xml:space="preserve">Ketogenic Diets and Brain Disorders</w:t>
      </w:r>
      <w:r>
        <w:t xml:space="preserve">, Neuroscience Letters, 2021.</w:t>
      </w:r>
    </w:p>
  </w:footnote>
  <w:footnote w:id="549">
    <w:p>
      <w:pPr>
        <w:pStyle w:val="FootnoteText"/>
      </w:pPr>
      <w:r>
        <w:rPr>
          <w:rStyle w:val="FootnoteReference"/>
        </w:rPr>
        <w:footnoteRef/>
      </w:r>
      <w:r>
        <w:t xml:space="preserve"> </w:t>
      </w:r>
      <w:r>
        <w:t xml:space="preserve">Mattson et al.,</w:t>
      </w:r>
      <w:r>
        <w:t xml:space="preserve"> </w:t>
      </w:r>
      <w:r>
        <w:rPr>
          <w:iCs/>
          <w:i/>
        </w:rPr>
        <w:t xml:space="preserve">Impact of Intermittent Fasting on Health and Disease Processes</w:t>
      </w:r>
      <w:r>
        <w:t xml:space="preserve">, Aging Research Reviews, 2018.</w:t>
      </w:r>
    </w:p>
  </w:footnote>
  <w:footnote w:id="550">
    <w:p>
      <w:pPr>
        <w:pStyle w:val="FootnoteText"/>
      </w:pPr>
      <w:r>
        <w:rPr>
          <w:rStyle w:val="FootnoteReference"/>
        </w:rPr>
        <w:footnoteRef/>
      </w:r>
      <w:r>
        <w:t xml:space="preserve"> </w:t>
      </w:r>
      <w:r>
        <w:t xml:space="preserve">Nobre et al.,</w:t>
      </w:r>
      <w:r>
        <w:t xml:space="preserve"> </w:t>
      </w:r>
      <w:r>
        <w:rPr>
          <w:iCs/>
          <w:i/>
        </w:rPr>
        <w:t xml:space="preserve">Modulations of Human Activity by L-Theanine</w:t>
      </w:r>
      <w:r>
        <w:t xml:space="preserve">, Journal of Nutritional Neuroscience, 2008.</w:t>
      </w:r>
    </w:p>
  </w:footnote>
  <w:footnote w:id="553">
    <w:p>
      <w:pPr>
        <w:pStyle w:val="FootnoteText"/>
      </w:pPr>
      <w:r>
        <w:rPr>
          <w:rStyle w:val="FootnoteReference"/>
        </w:rPr>
        <w:footnoteRef/>
      </w:r>
      <w:r>
        <w:t xml:space="preserve"> </w:t>
      </w:r>
      <w:r>
        <w:t xml:space="preserve">Cornblatt et al., Johns Hopkins University — 关于Nrf2和萝卜硫素的研究, 2007年及后续。</w:t>
      </w:r>
    </w:p>
  </w:footnote>
  <w:footnote w:id="555">
    <w:p>
      <w:pPr>
        <w:pStyle w:val="FootnoteText"/>
      </w:pPr>
      <w:r>
        <w:rPr>
          <w:rStyle w:val="FootnoteReference"/>
        </w:rPr>
        <w:footnoteRef/>
      </w:r>
      <w:r>
        <w:t xml:space="preserve"> </w:t>
      </w:r>
      <w:r>
        <w:t xml:space="preserve">Baxter et al.,</w:t>
      </w:r>
      <w:r>
        <w:t xml:space="preserve"> </w:t>
      </w:r>
      <w:r>
        <w:rPr>
          <w:iCs/>
          <w:i/>
        </w:rPr>
        <w:t xml:space="preserve">Phycocyanin and Hippocampal Neurogenesis</w:t>
      </w:r>
      <w:r>
        <w:t xml:space="preserve">, Journal of Neural Regeneration Research, 2014.</w:t>
      </w:r>
    </w:p>
  </w:footnote>
  <w:footnote w:id="557">
    <w:p>
      <w:pPr>
        <w:pStyle w:val="FootnoteText"/>
      </w:pPr>
      <w:r>
        <w:rPr>
          <w:rStyle w:val="FootnoteReference"/>
        </w:rPr>
        <w:footnoteRef/>
      </w:r>
      <w:r>
        <w:t xml:space="preserve"> </w:t>
      </w:r>
      <w:r>
        <w:t xml:space="preserve">di Tomaso et al.,</w:t>
      </w:r>
      <w:r>
        <w:t xml:space="preserve"> </w:t>
      </w:r>
      <w:r>
        <w:rPr>
          <w:iCs/>
          <w:i/>
        </w:rPr>
        <w:t xml:space="preserve">Anandamide and Cocoa</w:t>
      </w:r>
      <w:r>
        <w:t xml:space="preserve">, Neuroscience Letters, 2012.</w:t>
      </w:r>
    </w:p>
  </w:footnote>
  <w:footnote w:id="560">
    <w:p>
      <w:pPr>
        <w:pStyle w:val="FootnoteText"/>
      </w:pPr>
      <w:r>
        <w:rPr>
          <w:rStyle w:val="FootnoteReference"/>
        </w:rPr>
        <w:footnoteRef/>
      </w:r>
      <w:r>
        <w:t xml:space="preserve"> </w:t>
      </w:r>
      <w:r>
        <w:t xml:space="preserve">Annweiler et al.,</w:t>
      </w:r>
      <w:r>
        <w:t xml:space="preserve"> </w:t>
      </w:r>
      <w:r>
        <w:rPr>
          <w:iCs/>
          <w:i/>
        </w:rPr>
        <w:t xml:space="preserve">Vitamin D and Executive Function</w:t>
      </w:r>
      <w:r>
        <w:t xml:space="preserve">, Journal of Neurology, 2013.</w:t>
      </w:r>
    </w:p>
  </w:footnote>
  <w:footnote w:id="561">
    <w:p>
      <w:pPr>
        <w:pStyle w:val="FootnoteText"/>
      </w:pPr>
      <w:r>
        <w:rPr>
          <w:rStyle w:val="FootnoteReference"/>
        </w:rPr>
        <w:footnoteRef/>
      </w:r>
      <w:r>
        <w:t xml:space="preserve"> </w:t>
      </w:r>
      <w:r>
        <w:t xml:space="preserve">Kirkland et al.,</w:t>
      </w:r>
      <w:r>
        <w:t xml:space="preserve"> </w:t>
      </w:r>
      <w:r>
        <w:rPr>
          <w:iCs/>
          <w:i/>
        </w:rPr>
        <w:t xml:space="preserve">The Role of Magnesium in Neurological Disorders</w:t>
      </w:r>
      <w:r>
        <w:t xml:space="preserve">, Nutrients, 2018.</w:t>
      </w:r>
    </w:p>
  </w:footnote>
  <w:footnote w:id="563">
    <w:p>
      <w:pPr>
        <w:pStyle w:val="FootnoteText"/>
      </w:pPr>
      <w:r>
        <w:rPr>
          <w:rStyle w:val="FootnoteReference"/>
        </w:rPr>
        <w:footnoteRef/>
      </w:r>
      <w:r>
        <w:t xml:space="preserve"> </w:t>
      </w:r>
      <w:r>
        <w:t xml:space="preserve">Smith et al.,</w:t>
      </w:r>
      <w:r>
        <w:t xml:space="preserve"> </w:t>
      </w:r>
      <w:r>
        <w:rPr>
          <w:iCs/>
          <w:i/>
        </w:rPr>
        <w:t xml:space="preserve">Homocysteine-Lowering by B Vitamins</w:t>
      </w:r>
      <w:r>
        <w:t xml:space="preserve">, PNAS, 2010.</w:t>
      </w:r>
    </w:p>
  </w:footnote>
  <w:footnote w:id="565">
    <w:p>
      <w:pPr>
        <w:pStyle w:val="FootnoteText"/>
      </w:pPr>
      <w:r>
        <w:rPr>
          <w:rStyle w:val="FootnoteReference"/>
        </w:rPr>
        <w:footnoteRef/>
      </w:r>
      <w:r>
        <w:t xml:space="preserve"> </w:t>
      </w:r>
      <w:r>
        <w:t xml:space="preserve">Mori et al.,</w:t>
      </w:r>
      <w:r>
        <w:t xml:space="preserve"> </w:t>
      </w:r>
      <w:r>
        <w:rPr>
          <w:iCs/>
          <w:i/>
        </w:rPr>
        <w:t xml:space="preserve">Effects of Hericium erinaceus on Cognitive Impairment</w:t>
      </w:r>
      <w:r>
        <w:t xml:space="preserve">, Phytotherapy Research, 2009.</w:t>
      </w:r>
    </w:p>
  </w:footnote>
  <w:footnote w:id="568">
    <w:p>
      <w:pPr>
        <w:pStyle w:val="FootnoteText"/>
      </w:pPr>
      <w:r>
        <w:rPr>
          <w:rStyle w:val="FootnoteReference"/>
        </w:rPr>
        <w:footnoteRef/>
      </w:r>
      <w:r>
        <w:t xml:space="preserve"> </w:t>
      </w:r>
      <w:r>
        <w:t xml:space="preserve">Harris et al.,</w:t>
      </w:r>
      <w:r>
        <w:t xml:space="preserve"> </w:t>
      </w:r>
      <w:r>
        <w:rPr>
          <w:iCs/>
          <w:i/>
        </w:rPr>
        <w:t xml:space="preserve">Dietary PQQ and Mitochondrial Biogenesis</w:t>
      </w:r>
      <w:r>
        <w:t xml:space="preserve">, Journal of Nutritional Biochemistry, 2013.</w:t>
      </w:r>
    </w:p>
  </w:footnote>
  <w:footnote w:id="572">
    <w:p>
      <w:pPr>
        <w:pStyle w:val="FootnoteText"/>
      </w:pPr>
      <w:r>
        <w:rPr>
          <w:rStyle w:val="FootnoteReference"/>
        </w:rPr>
        <w:footnoteRef/>
      </w:r>
      <w:r>
        <w:t xml:space="preserve"> </w:t>
      </w:r>
      <w:r>
        <w:t xml:space="preserve">Lopresti et al.,</w:t>
      </w:r>
      <w:r>
        <w:t xml:space="preserve"> </w:t>
      </w:r>
      <w:r>
        <w:rPr>
          <w:iCs/>
          <w:i/>
        </w:rPr>
        <w:t xml:space="preserve">Ashwagandha Stress-Relieving Effects</w:t>
      </w:r>
      <w:r>
        <w:t xml:space="preserve">, Medicine, 2019.</w:t>
      </w:r>
    </w:p>
  </w:footnote>
  <w:footnote w:id="573">
    <w:p>
      <w:pPr>
        <w:pStyle w:val="FootnoteText"/>
      </w:pPr>
      <w:r>
        <w:rPr>
          <w:rStyle w:val="FootnoteReference"/>
        </w:rPr>
        <w:footnoteRef/>
      </w:r>
      <w:r>
        <w:t xml:space="preserve"> </w:t>
      </w:r>
      <w:r>
        <w:t xml:space="preserve">Hammond,</w:t>
      </w:r>
      <w:r>
        <w:t xml:space="preserve"> </w:t>
      </w:r>
      <w:r>
        <w:rPr>
          <w:iCs/>
          <w:i/>
        </w:rPr>
        <w:t xml:space="preserve">What is Neurofeedback?</w:t>
      </w:r>
      <w:r>
        <w:t xml:space="preserve">, Journal of Neurotherapy, 2011.</w:t>
      </w:r>
    </w:p>
  </w:footnote>
  <w:footnote w:id="574">
    <w:p>
      <w:pPr>
        <w:pStyle w:val="FootnoteText"/>
      </w:pPr>
      <w:r>
        <w:rPr>
          <w:rStyle w:val="FootnoteReference"/>
        </w:rPr>
        <w:footnoteRef/>
      </w:r>
      <w:r>
        <w:t xml:space="preserve"> </w:t>
      </w:r>
      <w:r>
        <w:t xml:space="preserve">Calamassi &amp; Pomponi,</w:t>
      </w:r>
      <w:r>
        <w:t xml:space="preserve"> </w:t>
      </w:r>
      <w:r>
        <w:rPr>
          <w:iCs/>
          <w:i/>
        </w:rPr>
        <w:t xml:space="preserve">Music Tuned to 440 Hz vs 528 Hz</w:t>
      </w:r>
      <w:r>
        <w:t xml:space="preserve">, JACM, 2019.</w:t>
      </w:r>
    </w:p>
  </w:footnote>
  <w:footnote w:id="640">
    <w:p>
      <w:pPr>
        <w:pStyle w:val="FootnoteText"/>
      </w:pPr>
      <w:r>
        <w:rPr>
          <w:rStyle w:val="FootnoteReference"/>
        </w:rPr>
        <w:footnoteRef/>
      </w:r>
      <w:r>
        <w:t xml:space="preserve"> </w:t>
      </w:r>
      <w:r>
        <w:t xml:space="preserve">Masino et al.,</w:t>
      </w:r>
      <w:r>
        <w:t xml:space="preserve"> </w:t>
      </w:r>
      <w:r>
        <w:rPr>
          <w:iCs/>
          <w:i/>
        </w:rPr>
        <w:t xml:space="preserve">Ketogenic Diets and Brain Disorders</w:t>
      </w:r>
      <w:r>
        <w:t xml:space="preserve">, Neuroscience Letters, 2021.</w:t>
      </w:r>
    </w:p>
  </w:footnote>
  <w:footnote w:id="641">
    <w:p>
      <w:pPr>
        <w:pStyle w:val="FootnoteText"/>
      </w:pPr>
      <w:r>
        <w:rPr>
          <w:rStyle w:val="FootnoteReference"/>
        </w:rPr>
        <w:footnoteRef/>
      </w:r>
      <w:r>
        <w:t xml:space="preserve"> </w:t>
      </w:r>
      <w:r>
        <w:t xml:space="preserve">Mattson et al.,</w:t>
      </w:r>
      <w:r>
        <w:t xml:space="preserve"> </w:t>
      </w:r>
      <w:r>
        <w:rPr>
          <w:iCs/>
          <w:i/>
        </w:rPr>
        <w:t xml:space="preserve">Impact of Intermittent Fasting on Health and Disease Processes</w:t>
      </w:r>
      <w:r>
        <w:t xml:space="preserve">, Aging Research Reviews, 2018.</w:t>
      </w:r>
    </w:p>
  </w:footnote>
  <w:footnote w:id="645">
    <w:p>
      <w:pPr>
        <w:pStyle w:val="FootnoteText"/>
      </w:pPr>
      <w:r>
        <w:rPr>
          <w:rStyle w:val="FootnoteReference"/>
        </w:rPr>
        <w:footnoteRef/>
      </w:r>
      <w:r>
        <w:t xml:space="preserve"> </w:t>
      </w:r>
      <w:r>
        <w:t xml:space="preserve">Nobre et al.,</w:t>
      </w:r>
      <w:r>
        <w:t xml:space="preserve"> </w:t>
      </w:r>
      <w:r>
        <w:rPr>
          <w:iCs/>
          <w:i/>
        </w:rPr>
        <w:t xml:space="preserve">Modulations of Human Activity by L-Theanine</w:t>
      </w:r>
      <w:r>
        <w:t xml:space="preserve">, Journal of Nutritional Neuroscience, 2008.</w:t>
      </w:r>
    </w:p>
  </w:footnote>
  <w:footnote w:id="646">
    <w:p>
      <w:pPr>
        <w:pStyle w:val="FootnoteText"/>
      </w:pPr>
      <w:r>
        <w:rPr>
          <w:rStyle w:val="FootnoteReference"/>
        </w:rPr>
        <w:footnoteRef/>
      </w:r>
      <w:r>
        <w:t xml:space="preserve"> </w:t>
      </w:r>
      <w:r>
        <w:t xml:space="preserve">Cornblatt et al., Johns Hopkins University — 关于Nrf2和萝卜硫素的研究, 2007年及后续。</w:t>
      </w:r>
    </w:p>
  </w:footnote>
  <w:footnote w:id="647">
    <w:p>
      <w:pPr>
        <w:pStyle w:val="FootnoteText"/>
      </w:pPr>
      <w:r>
        <w:rPr>
          <w:rStyle w:val="FootnoteReference"/>
        </w:rPr>
        <w:footnoteRef/>
      </w:r>
      <w:r>
        <w:t xml:space="preserve"> </w:t>
      </w:r>
      <w:r>
        <w:t xml:space="preserve">Baxter et al.,</w:t>
      </w:r>
      <w:r>
        <w:t xml:space="preserve"> </w:t>
      </w:r>
      <w:r>
        <w:rPr>
          <w:iCs/>
          <w:i/>
        </w:rPr>
        <w:t xml:space="preserve">Phycocyanin and Hippocampal Neurogenesis</w:t>
      </w:r>
      <w:r>
        <w:t xml:space="preserve">, Journal of Neural Regeneration Research, 2014.</w:t>
      </w:r>
    </w:p>
  </w:footnote>
  <w:footnote w:id="648">
    <w:p>
      <w:pPr>
        <w:pStyle w:val="FootnoteText"/>
      </w:pPr>
      <w:r>
        <w:rPr>
          <w:rStyle w:val="FootnoteReference"/>
        </w:rPr>
        <w:footnoteRef/>
      </w:r>
      <w:r>
        <w:t xml:space="preserve"> </w:t>
      </w:r>
      <w:r>
        <w:t xml:space="preserve">di Tomaso et al.,</w:t>
      </w:r>
      <w:r>
        <w:t xml:space="preserve"> </w:t>
      </w:r>
      <w:r>
        <w:rPr>
          <w:iCs/>
          <w:i/>
        </w:rPr>
        <w:t xml:space="preserve">Anandamide and Cocoa</w:t>
      </w:r>
      <w:r>
        <w:t xml:space="preserve">, Neuroscience Letters, 2012.</w:t>
      </w:r>
    </w:p>
  </w:footnote>
  <w:footnote w:id="652">
    <w:p>
      <w:pPr>
        <w:pStyle w:val="FootnoteText"/>
      </w:pPr>
      <w:r>
        <w:rPr>
          <w:rStyle w:val="FootnoteReference"/>
        </w:rPr>
        <w:footnoteRef/>
      </w:r>
      <w:r>
        <w:t xml:space="preserve"> </w:t>
      </w:r>
      <w:r>
        <w:t xml:space="preserve">Annweiler et al.,</w:t>
      </w:r>
      <w:r>
        <w:t xml:space="preserve"> </w:t>
      </w:r>
      <w:r>
        <w:rPr>
          <w:iCs/>
          <w:i/>
        </w:rPr>
        <w:t xml:space="preserve">Vitamin D and Executive Function</w:t>
      </w:r>
      <w:r>
        <w:t xml:space="preserve">, Journal of Neurology, 2013.</w:t>
      </w:r>
    </w:p>
  </w:footnote>
  <w:footnote w:id="653">
    <w:p>
      <w:pPr>
        <w:pStyle w:val="FootnoteText"/>
      </w:pPr>
      <w:r>
        <w:rPr>
          <w:rStyle w:val="FootnoteReference"/>
        </w:rPr>
        <w:footnoteRef/>
      </w:r>
      <w:r>
        <w:t xml:space="preserve"> </w:t>
      </w:r>
      <w:r>
        <w:t xml:space="preserve">Kirkland et al.,</w:t>
      </w:r>
      <w:r>
        <w:t xml:space="preserve"> </w:t>
      </w:r>
      <w:r>
        <w:rPr>
          <w:iCs/>
          <w:i/>
        </w:rPr>
        <w:t xml:space="preserve">The Role of Magnesium in Neurological Disorders</w:t>
      </w:r>
      <w:r>
        <w:t xml:space="preserve">, Nutrients, 2018.</w:t>
      </w:r>
    </w:p>
  </w:footnote>
  <w:footnote w:id="654">
    <w:p>
      <w:pPr>
        <w:pStyle w:val="FootnoteText"/>
      </w:pPr>
      <w:r>
        <w:rPr>
          <w:rStyle w:val="FootnoteReference"/>
        </w:rPr>
        <w:footnoteRef/>
      </w:r>
      <w:r>
        <w:t xml:space="preserve"> </w:t>
      </w:r>
      <w:r>
        <w:t xml:space="preserve">Smith et al.,</w:t>
      </w:r>
      <w:r>
        <w:t xml:space="preserve"> </w:t>
      </w:r>
      <w:r>
        <w:rPr>
          <w:iCs/>
          <w:i/>
        </w:rPr>
        <w:t xml:space="preserve">Homocysteine-Lowering by B Vitamins</w:t>
      </w:r>
      <w:r>
        <w:t xml:space="preserve">, PNAS, 2010.</w:t>
      </w:r>
    </w:p>
  </w:footnote>
  <w:footnote w:id="656">
    <w:p>
      <w:pPr>
        <w:pStyle w:val="FootnoteText"/>
      </w:pPr>
      <w:r>
        <w:rPr>
          <w:rStyle w:val="FootnoteReference"/>
        </w:rPr>
        <w:footnoteRef/>
      </w:r>
      <w:r>
        <w:t xml:space="preserve"> </w:t>
      </w:r>
      <w:r>
        <w:t xml:space="preserve">Mori et al.,</w:t>
      </w:r>
      <w:r>
        <w:t xml:space="preserve"> </w:t>
      </w:r>
      <w:r>
        <w:rPr>
          <w:iCs/>
          <w:i/>
        </w:rPr>
        <w:t xml:space="preserve">Effects of Hericium erinaceus on Cognitive Impairment</w:t>
      </w:r>
      <w:r>
        <w:t xml:space="preserve">, Phytotherapy Research, 2009.</w:t>
      </w:r>
    </w:p>
  </w:footnote>
  <w:footnote w:id="658">
    <w:p>
      <w:pPr>
        <w:pStyle w:val="FootnoteText"/>
      </w:pPr>
      <w:r>
        <w:rPr>
          <w:rStyle w:val="FootnoteReference"/>
        </w:rPr>
        <w:footnoteRef/>
      </w:r>
      <w:r>
        <w:t xml:space="preserve"> </w:t>
      </w:r>
      <w:r>
        <w:t xml:space="preserve">Harris et al.,</w:t>
      </w:r>
      <w:r>
        <w:t xml:space="preserve"> </w:t>
      </w:r>
      <w:r>
        <w:rPr>
          <w:iCs/>
          <w:i/>
        </w:rPr>
        <w:t xml:space="preserve">Dietary PQQ and Mitochondrial Biogenesis</w:t>
      </w:r>
      <w:r>
        <w:t xml:space="preserve">, Journal of Nutritional Biochemistry, 2013.</w:t>
      </w:r>
    </w:p>
  </w:footnote>
  <w:footnote w:id="660">
    <w:p>
      <w:pPr>
        <w:pStyle w:val="FootnoteText"/>
      </w:pPr>
      <w:r>
        <w:rPr>
          <w:rStyle w:val="FootnoteReference"/>
        </w:rPr>
        <w:footnoteRef/>
      </w:r>
      <w:r>
        <w:t xml:space="preserve"> </w:t>
      </w:r>
      <w:r>
        <w:t xml:space="preserve">Lopresti et al.,</w:t>
      </w:r>
      <w:r>
        <w:t xml:space="preserve"> </w:t>
      </w:r>
      <w:r>
        <w:rPr>
          <w:iCs/>
          <w:i/>
        </w:rPr>
        <w:t xml:space="preserve">Ashwagandha Stress-Relieving Effects</w:t>
      </w:r>
      <w:r>
        <w:t xml:space="preserve">, Medicine, 2019.</w:t>
      </w:r>
    </w:p>
  </w:footnote>
  <w:footnote w:id="668">
    <w:p>
      <w:pPr>
        <w:pStyle w:val="FootnoteText"/>
      </w:pPr>
      <w:r>
        <w:rPr>
          <w:rStyle w:val="FootnoteReference"/>
        </w:rPr>
        <w:footnoteRef/>
      </w:r>
      <w:r>
        <w:t xml:space="preserve"> </w:t>
      </w:r>
      <w:r>
        <w:t xml:space="preserve">Hammond,</w:t>
      </w:r>
      <w:r>
        <w:t xml:space="preserve"> </w:t>
      </w:r>
      <w:r>
        <w:rPr>
          <w:iCs/>
          <w:i/>
        </w:rPr>
        <w:t xml:space="preserve">What is Neurofeedback?</w:t>
      </w:r>
      <w:r>
        <w:t xml:space="preserve">, Journal of Neurotherapy, 2011.</w:t>
      </w:r>
    </w:p>
  </w:footnote>
  <w:footnote w:id="673">
    <w:p>
      <w:pPr>
        <w:pStyle w:val="FootnoteText"/>
      </w:pPr>
      <w:r>
        <w:rPr>
          <w:rStyle w:val="FootnoteReference"/>
        </w:rPr>
        <w:footnoteRef/>
      </w:r>
      <w:r>
        <w:t xml:space="preserve"> </w:t>
      </w:r>
      <w:r>
        <w:t xml:space="preserve">Calamassi &amp; Pomponi,</w:t>
      </w:r>
      <w:r>
        <w:t xml:space="preserve"> </w:t>
      </w:r>
      <w:r>
        <w:rPr>
          <w:iCs/>
          <w:i/>
        </w:rPr>
        <w:t xml:space="preserve">Music Tuned to 440 Hz vs 528 Hz</w:t>
      </w:r>
      <w:r>
        <w:t xml:space="preserve">, JACM, 2019.</w:t>
      </w:r>
    </w:p>
  </w:footnote>
  <w:footnote w:id="674">
    <w:p>
      <w:pPr>
        <w:pStyle w:val="FootnoteText"/>
      </w:pPr>
      <w:r>
        <w:rPr>
          <w:rStyle w:val="FootnoteReference"/>
        </w:rPr>
        <w:footnoteRef/>
      </w:r>
      <w:r>
        <w:t xml:space="preserve"> </w:t>
      </w:r>
      <w:r>
        <w:t xml:space="preserve">Tesla, N. — 关于数字3、6、9的论述；多次在报刊和通信中记录。</w:t>
      </w:r>
    </w:p>
  </w:footnote>
  <w:footnote w:id="676">
    <w:p>
      <w:pPr>
        <w:pStyle w:val="FootnoteText"/>
      </w:pPr>
      <w:r>
        <w:rPr>
          <w:rStyle w:val="FootnoteReference"/>
        </w:rPr>
        <w:footnoteRef/>
      </w:r>
      <w:r>
        <w:t xml:space="preserve"> </w:t>
      </w:r>
      <w:r>
        <w:t xml:space="preserve">Critchley &amp; Garfinkel,</w:t>
      </w:r>
      <w:r>
        <w:t xml:space="preserve"> </w:t>
      </w:r>
      <w:r>
        <w:rPr>
          <w:iCs/>
          <w:i/>
        </w:rPr>
        <w:t xml:space="preserve">Interoception and Emotion</w:t>
      </w:r>
      <w:r>
        <w:t xml:space="preserve">, Current Opinion in Psychology, 2017.</w:t>
      </w:r>
    </w:p>
  </w:footnote>
  <w:footnote w:id="680">
    <w:p>
      <w:pPr>
        <w:pStyle w:val="FootnoteText"/>
      </w:pPr>
      <w:r>
        <w:rPr>
          <w:rStyle w:val="FootnoteReference"/>
        </w:rPr>
        <w:footnoteRef/>
      </w:r>
      <w:r>
        <w:t xml:space="preserve"> </w:t>
      </w:r>
      <w:r>
        <w:t xml:space="preserve">Baxter et al.,</w:t>
      </w:r>
      <w:r>
        <w:t xml:space="preserve"> </w:t>
      </w:r>
      <w:r>
        <w:rPr>
          <w:iCs/>
          <w:i/>
        </w:rPr>
        <w:t xml:space="preserve">Phycocyanin and Hippocampal Neurogenesis</w:t>
      </w:r>
      <w:r>
        <w:t xml:space="preserve">, Journal of Neural Regeneration Research, 2014.</w:t>
      </w:r>
    </w:p>
  </w:footnote>
  <w:footnote w:id="681">
    <w:p>
      <w:pPr>
        <w:pStyle w:val="FootnoteText"/>
      </w:pPr>
      <w:r>
        <w:rPr>
          <w:rStyle w:val="FootnoteReference"/>
        </w:rPr>
        <w:footnoteRef/>
      </w:r>
      <w:r>
        <w:t xml:space="preserve"> </w:t>
      </w:r>
      <w:r>
        <w:t xml:space="preserve">di Tomaso et al.,</w:t>
      </w:r>
      <w:r>
        <w:t xml:space="preserve"> </w:t>
      </w:r>
      <w:r>
        <w:rPr>
          <w:iCs/>
          <w:i/>
        </w:rPr>
        <w:t xml:space="preserve">Anandamide and Cocoa</w:t>
      </w:r>
      <w:r>
        <w:t xml:space="preserve">, Neuroscience Letters, 2012.</w:t>
      </w:r>
    </w:p>
  </w:footnote>
  <w:footnote w:id="682">
    <w:p>
      <w:pPr>
        <w:pStyle w:val="FootnoteText"/>
      </w:pPr>
      <w:r>
        <w:rPr>
          <w:rStyle w:val="FootnoteReference"/>
        </w:rPr>
        <w:footnoteRef/>
      </w:r>
      <w:r>
        <w:t xml:space="preserve"> </w:t>
      </w:r>
      <w:r>
        <w:t xml:space="preserve">Annweiler et al.,</w:t>
      </w:r>
      <w:r>
        <w:t xml:space="preserve"> </w:t>
      </w:r>
      <w:r>
        <w:rPr>
          <w:iCs/>
          <w:i/>
        </w:rPr>
        <w:t xml:space="preserve">Vitamin D and Executive Function</w:t>
      </w:r>
      <w:r>
        <w:t xml:space="preserve">, Journal of Neurology, 2013.</w:t>
      </w:r>
    </w:p>
  </w:footnote>
  <w:footnote w:id="683">
    <w:p>
      <w:pPr>
        <w:pStyle w:val="FootnoteText"/>
      </w:pPr>
      <w:r>
        <w:rPr>
          <w:rStyle w:val="FootnoteReference"/>
        </w:rPr>
        <w:footnoteRef/>
      </w:r>
      <w:r>
        <w:t xml:space="preserve"> </w:t>
      </w:r>
      <w:r>
        <w:t xml:space="preserve">Kirkland et al.,</w:t>
      </w:r>
      <w:r>
        <w:t xml:space="preserve"> </w:t>
      </w:r>
      <w:r>
        <w:rPr>
          <w:iCs/>
          <w:i/>
        </w:rPr>
        <w:t xml:space="preserve">The Role of Magnesium in Neurological Disorders</w:t>
      </w:r>
      <w:r>
        <w:t xml:space="preserve">, Nutrients, 2018.</w:t>
      </w:r>
    </w:p>
  </w:footnote>
  <w:footnote w:id="684">
    <w:p>
      <w:pPr>
        <w:pStyle w:val="FootnoteText"/>
      </w:pPr>
      <w:r>
        <w:rPr>
          <w:rStyle w:val="FootnoteReference"/>
        </w:rPr>
        <w:footnoteRef/>
      </w:r>
      <w:r>
        <w:t xml:space="preserve"> </w:t>
      </w:r>
      <w:r>
        <w:t xml:space="preserve">Smith et al.,</w:t>
      </w:r>
      <w:r>
        <w:t xml:space="preserve"> </w:t>
      </w:r>
      <w:r>
        <w:rPr>
          <w:iCs/>
          <w:i/>
        </w:rPr>
        <w:t xml:space="preserve">Homocysteine-Lowering by B Vitamins</w:t>
      </w:r>
      <w:r>
        <w:t xml:space="preserve">, PNAS, 2010.</w:t>
      </w:r>
    </w:p>
  </w:footnote>
  <w:footnote w:id="685">
    <w:p>
      <w:pPr>
        <w:pStyle w:val="FootnoteText"/>
      </w:pPr>
      <w:r>
        <w:rPr>
          <w:rStyle w:val="FootnoteReference"/>
        </w:rPr>
        <w:footnoteRef/>
      </w:r>
      <w:r>
        <w:t xml:space="preserve"> </w:t>
      </w:r>
      <w:r>
        <w:t xml:space="preserve">Mori et al.,</w:t>
      </w:r>
      <w:r>
        <w:t xml:space="preserve"> </w:t>
      </w:r>
      <w:r>
        <w:rPr>
          <w:iCs/>
          <w:i/>
        </w:rPr>
        <w:t xml:space="preserve">Effects of Hericium erinaceus on Cognitive Impairment</w:t>
      </w:r>
      <w:r>
        <w:t xml:space="preserve">, Phytotherapy Research, 2009.</w:t>
      </w:r>
    </w:p>
  </w:footnote>
  <w:footnote w:id="686">
    <w:p>
      <w:pPr>
        <w:pStyle w:val="FootnoteText"/>
      </w:pPr>
      <w:r>
        <w:rPr>
          <w:rStyle w:val="FootnoteReference"/>
        </w:rPr>
        <w:footnoteRef/>
      </w:r>
      <w:r>
        <w:t xml:space="preserve"> </w:t>
      </w:r>
      <w:r>
        <w:t xml:space="preserve">Harris et al.,</w:t>
      </w:r>
      <w:r>
        <w:t xml:space="preserve"> </w:t>
      </w:r>
      <w:r>
        <w:rPr>
          <w:iCs/>
          <w:i/>
        </w:rPr>
        <w:t xml:space="preserve">Dietary PQQ and Mitochondrial Biogenesis</w:t>
      </w:r>
      <w:r>
        <w:t xml:space="preserve">, Journal of Nutritional Biochemistry, 2013.</w:t>
      </w:r>
    </w:p>
  </w:footnote>
  <w:footnote w:id="687">
    <w:p>
      <w:pPr>
        <w:pStyle w:val="FootnoteText"/>
      </w:pPr>
      <w:r>
        <w:rPr>
          <w:rStyle w:val="FootnoteReference"/>
        </w:rPr>
        <w:footnoteRef/>
      </w:r>
      <w:r>
        <w:t xml:space="preserve"> </w:t>
      </w:r>
      <w:r>
        <w:t xml:space="preserve">Lopresti et al.,</w:t>
      </w:r>
      <w:r>
        <w:t xml:space="preserve"> </w:t>
      </w:r>
      <w:r>
        <w:rPr>
          <w:iCs/>
          <w:i/>
        </w:rPr>
        <w:t xml:space="preserve">Ashwagandha Stress-Relieving Effects</w:t>
      </w:r>
      <w:r>
        <w:t xml:space="preserve">, Medicine, 2019.</w:t>
      </w:r>
    </w:p>
  </w:footnote>
  <w:footnote w:id="688">
    <w:p>
      <w:pPr>
        <w:pStyle w:val="FootnoteText"/>
      </w:pPr>
      <w:r>
        <w:rPr>
          <w:rStyle w:val="FootnoteReference"/>
        </w:rPr>
        <w:footnoteRef/>
      </w:r>
      <w:r>
        <w:t xml:space="preserve"> </w:t>
      </w:r>
      <w:r>
        <w:t xml:space="preserve">Hammond,</w:t>
      </w:r>
      <w:r>
        <w:t xml:space="preserve"> </w:t>
      </w:r>
      <w:r>
        <w:rPr>
          <w:iCs/>
          <w:i/>
        </w:rPr>
        <w:t xml:space="preserve">What is Neurofeedback?</w:t>
      </w:r>
      <w:r>
        <w:t xml:space="preserve">, Journal of Neurotherapy, 2011.</w:t>
      </w:r>
    </w:p>
  </w:footnote>
  <w:footnote w:id="689">
    <w:p>
      <w:pPr>
        <w:pStyle w:val="FootnoteText"/>
      </w:pPr>
      <w:r>
        <w:rPr>
          <w:rStyle w:val="FootnoteReference"/>
        </w:rPr>
        <w:footnoteRef/>
      </w:r>
      <w:r>
        <w:t xml:space="preserve"> </w:t>
      </w:r>
      <w:r>
        <w:t xml:space="preserve">Calamassi &amp; Pomponi,</w:t>
      </w:r>
      <w:r>
        <w:t xml:space="preserve"> </w:t>
      </w:r>
      <w:r>
        <w:rPr>
          <w:iCs/>
          <w:i/>
        </w:rPr>
        <w:t xml:space="preserve">Music Tuned to 440 Hz vs 528 Hz</w:t>
      </w:r>
      <w:r>
        <w:t xml:space="preserve">, JACM, 2019.</w:t>
      </w:r>
    </w:p>
  </w:footnote>
  <w:footnote w:id="690">
    <w:p>
      <w:pPr>
        <w:pStyle w:val="FootnoteText"/>
      </w:pPr>
      <w:r>
        <w:rPr>
          <w:rStyle w:val="FootnoteReference"/>
        </w:rPr>
        <w:footnoteRef/>
      </w:r>
      <w:r>
        <w:t xml:space="preserve"> </w:t>
      </w:r>
      <w:r>
        <w:t xml:space="preserve">Critchley &amp; Garfinkel,</w:t>
      </w:r>
      <w:r>
        <w:t xml:space="preserve"> </w:t>
      </w:r>
      <w:r>
        <w:rPr>
          <w:iCs/>
          <w:i/>
        </w:rPr>
        <w:t xml:space="preserve">Interoception and Emotion</w:t>
      </w:r>
      <w:r>
        <w:t xml:space="preserve">, Current Opinion in Psychology, 2017.</w:t>
      </w:r>
    </w:p>
  </w:footnote>
  <w:footnote w:id="691">
    <w:p>
      <w:pPr>
        <w:pStyle w:val="FootnoteText"/>
      </w:pPr>
      <w:r>
        <w:rPr>
          <w:rStyle w:val="FootnoteReference"/>
        </w:rPr>
        <w:footnoteRef/>
      </w:r>
      <w:r>
        <w:t xml:space="preserve"> </w:t>
      </w:r>
      <w:r>
        <w:t xml:space="preserve">Radin, D.,</w:t>
      </w:r>
      <w:r>
        <w:t xml:space="preserve"> </w:t>
      </w:r>
      <w:r>
        <w:rPr>
          <w:iCs/>
          <w:i/>
        </w:rPr>
        <w:t xml:space="preserve">Entangled Minds</w:t>
      </w:r>
      <w:r>
        <w:t xml:space="preserve">, Paraview Pocket Books, 2006.</w:t>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3.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1"/>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1"/>
  </w:num>
  <w:num w:numId="1004">
    <w:abstractNumId w:val="991"/>
  </w:num>
  <w:num w:numId="1005">
    <w:abstractNumId w:val="991"/>
  </w:num>
  <w:num w:numId="100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1"/>
  </w:num>
  <w:num w:numId="1009">
    <w:abstractNumId w:val="991"/>
  </w:num>
  <w:num w:numId="1010">
    <w:abstractNumId w:val="991"/>
  </w:num>
  <w:num w:numId="1011">
    <w:abstractNumId w:val="991"/>
  </w:num>
  <w:num w:numId="1012">
    <w:abstractNumId w:val="991"/>
  </w:num>
  <w:num w:numId="101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4">
    <w:abstractNumId w:val="991"/>
  </w:num>
  <w:num w:numId="101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8">
    <w:abstractNumId w:val="991"/>
  </w:num>
  <w:num w:numId="101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0">
    <w:abstractNumId w:val="991"/>
  </w:num>
  <w:num w:numId="102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4">
    <w:abstractNumId w:val="991"/>
  </w:num>
  <w:num w:numId="102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6">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 w:type="paragraph">
    <w:name w:val="Abstract"/>
    <w:basedOn w:val="Normal"/>
    <w:next w:val="BodyText"/>
    <w:qFormat/>
    <w:pPr>
      <w:keepNext/>
      <w:keepLines/>
      <w:spacing w:after="300" w:before="3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1" Type="http://schemas.openxmlformats.org/officeDocument/2006/relationships/numbering" Target="numbering.xml"/><Relationship Id="rId2" Type="http://schemas.openxmlformats.org/officeDocument/2006/relationships/styles" Target="styles.xml"/><Relationship Id="rId3" Type="http://schemas.openxmlformats.org/officeDocument/2006/relationships/settings" Target="settings.xml"/><Relationship Id="rId4" Type="http://schemas.openxmlformats.org/officeDocument/2006/relationships/webSettings" Target="webSettings.xml"/><Relationship Id="rId5" Type="http://schemas.openxmlformats.org/officeDocument/2006/relationships/fontTable" Target="fontTable.xml"/><Relationship Id="rId6" Type="http://schemas.openxmlformats.org/officeDocument/2006/relationships/theme" Target="theme/theme1.xml"/><Relationship Id="rId7" Type="http://schemas.openxmlformats.org/officeDocument/2006/relationships/footnotes" Target="footnotes.xml"/><Relationship Id="rId8" Type="http://schemas.openxmlformats.org/officeDocument/2006/relationships/comments" Target="comments.xml"/><Relationship Id="rId615" Type="http://schemas.openxmlformats.org/officeDocument/2006/relationships/image" Target="media/rId615.png"/><Relationship Id="rId627" Type="http://schemas.openxmlformats.org/officeDocument/2006/relationships/image" Target="media/rId627.png"/><Relationship Id="rId631" Type="http://schemas.openxmlformats.org/officeDocument/2006/relationships/image" Target="media/rId631.png"/><Relationship Id="rId499" Type="http://schemas.openxmlformats.org/officeDocument/2006/relationships/image" Target="media/rId499.png"/><Relationship Id="rId111" Type="http://schemas.openxmlformats.org/officeDocument/2006/relationships/image" Target="media/rId111.png"/><Relationship Id="rId665" Type="http://schemas.openxmlformats.org/officeDocument/2006/relationships/image" Target="media/rId665.png"/><Relationship Id="rId637" Type="http://schemas.openxmlformats.org/officeDocument/2006/relationships/image" Target="media/rId637.png"/><Relationship Id="rId670" Type="http://schemas.openxmlformats.org/officeDocument/2006/relationships/image" Target="media/rId670.png"/><Relationship Id="rId327" Type="http://schemas.openxmlformats.org/officeDocument/2006/relationships/image" Target="media/rId327.png"/><Relationship Id="rId256" Type="http://schemas.openxmlformats.org/officeDocument/2006/relationships/image" Target="media/rId256.png"/><Relationship Id="rId224" Type="http://schemas.openxmlformats.org/officeDocument/2006/relationships/image" Target="media/rId224.png"/><Relationship Id="rId48" Type="http://schemas.openxmlformats.org/officeDocument/2006/relationships/image" Target="media/rId48.png"/><Relationship Id="rId63" Type="http://schemas.openxmlformats.org/officeDocument/2006/relationships/image" Target="media/rId63.png"/><Relationship Id="rId502" Type="http://schemas.openxmlformats.org/officeDocument/2006/relationships/image" Target="media/rId502.png"/><Relationship Id="rId525" Type="http://schemas.openxmlformats.org/officeDocument/2006/relationships/image" Target="media/rId525.png"/><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header" Target="header2.xml"/><Relationship Id="rId12" Type="http://schemas.openxmlformats.org/officeDocument/2006/relationships/footer" Target="footer2.xml"/><Relationship Id="rId13" Type="http://schemas.openxmlformats.org/officeDocument/2006/relationships/header" Target="header3.xml"/><Relationship Id="rId14" Type="http://schemas.openxmlformats.org/officeDocument/2006/relationships/footer" Target="foot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2026-06-06T17:52:30Z</dcterms:created>
  <dcterms:modified xsi:type="dcterms:W3CDTF">2026-06-06T17:52:30Z</dcterms:modified>
</cp:coreProperties>
</file>

<file path=docProps/custom.xml><?xml version="1.0" encoding="utf-8"?>
<Properties xmlns="http://schemas.openxmlformats.org/officeDocument/2006/custom-properties" xmlns:vt="http://schemas.openxmlformats.org/officeDocument/2006/docPropsVTypes"/>
</file>