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FB7" w:rsidRDefault="0016396A">
      <w:r w:rsidRPr="0016396A">
        <w:t>3.1 Actividad de Reflexión Inicial</w:t>
      </w:r>
    </w:p>
    <w:p w:rsidR="0016396A" w:rsidRDefault="0016396A" w:rsidP="0016396A">
      <w:r>
        <w:t>De acuerdo con esta lectura, se hará una reflexión individual  alrededor de las siguientes preguntas:</w:t>
      </w:r>
    </w:p>
    <w:p w:rsidR="0016396A" w:rsidRDefault="0016396A" w:rsidP="0016396A">
      <w:r>
        <w:t>- ¿Cuál es el tema central de la lectura?</w:t>
      </w:r>
    </w:p>
    <w:p w:rsidR="00F21004" w:rsidRDefault="00F21004" w:rsidP="0016396A">
      <w:r>
        <w:t xml:space="preserve">= </w:t>
      </w:r>
      <w:r w:rsidR="00790017">
        <w:t>El incremento de pobreza causada por el COVID 19</w:t>
      </w:r>
    </w:p>
    <w:p w:rsidR="0016396A" w:rsidRDefault="0016396A" w:rsidP="0016396A">
      <w:r>
        <w:t>- ¿Cómo se podría definir “pronóstico” en términos del contexto de la lectura?</w:t>
      </w:r>
    </w:p>
    <w:p w:rsidR="0053575B" w:rsidRDefault="0053575B" w:rsidP="0016396A">
      <w:r>
        <w:t xml:space="preserve">= </w:t>
      </w:r>
      <w:r w:rsidR="00887BB3">
        <w:t xml:space="preserve">obtener una respuesta </w:t>
      </w:r>
      <w:r w:rsidR="00903B8E">
        <w:t xml:space="preserve">sustentada con </w:t>
      </w:r>
      <w:r w:rsidR="00466D02">
        <w:t>datos estadísticos</w:t>
      </w:r>
      <w:r w:rsidR="00903B8E">
        <w:t xml:space="preserve"> </w:t>
      </w:r>
      <w:r w:rsidR="00466D02">
        <w:t xml:space="preserve">reales, que nos permitan identificar si efectivamente se generó un incremento de </w:t>
      </w:r>
      <w:r w:rsidR="00E02B59">
        <w:t xml:space="preserve">pobreza ocasionada por el COVID </w:t>
      </w:r>
      <w:r w:rsidR="00F90277">
        <w:t>19</w:t>
      </w:r>
    </w:p>
    <w:p w:rsidR="0016396A" w:rsidRDefault="0016396A" w:rsidP="0016396A">
      <w:r>
        <w:t>- ¿Qué alternativas de pronóstico contempla el articulo?</w:t>
      </w:r>
      <w:r w:rsidR="008C5C99">
        <w:t xml:space="preserve"> </w:t>
      </w:r>
    </w:p>
    <w:p w:rsidR="008C5C99" w:rsidRDefault="008C5C99" w:rsidP="0016396A">
      <w:r>
        <w:t>=</w:t>
      </w:r>
      <w:r w:rsidR="008409A5">
        <w:t xml:space="preserve"> El autor realiza su pronóstico basándose en varias estadísticas</w:t>
      </w:r>
    </w:p>
    <w:p w:rsidR="00837F60" w:rsidRDefault="00837F60" w:rsidP="00837F60">
      <w:pPr>
        <w:pStyle w:val="Prrafodelista"/>
        <w:numPr>
          <w:ilvl w:val="0"/>
          <w:numId w:val="1"/>
        </w:numPr>
      </w:pPr>
      <w:r>
        <w:t xml:space="preserve">Aumento del dólar </w:t>
      </w:r>
    </w:p>
    <w:p w:rsidR="00837F60" w:rsidRDefault="00837F60" w:rsidP="00837F60">
      <w:pPr>
        <w:pStyle w:val="Prrafodelista"/>
        <w:numPr>
          <w:ilvl w:val="0"/>
          <w:numId w:val="1"/>
        </w:numPr>
      </w:pPr>
      <w:r>
        <w:t xml:space="preserve">Países de menores recursos </w:t>
      </w:r>
    </w:p>
    <w:p w:rsidR="00837F60" w:rsidRDefault="0019392D" w:rsidP="00837F60">
      <w:pPr>
        <w:pStyle w:val="Prrafodelista"/>
        <w:numPr>
          <w:ilvl w:val="0"/>
          <w:numId w:val="1"/>
        </w:numPr>
      </w:pPr>
      <w:r>
        <w:t xml:space="preserve">Pobreza </w:t>
      </w:r>
      <w:r w:rsidR="008C2D88">
        <w:t>registrada antes y después del COVID 19</w:t>
      </w:r>
    </w:p>
    <w:p w:rsidR="00272580" w:rsidRDefault="00272580" w:rsidP="00837F60">
      <w:pPr>
        <w:pStyle w:val="Prrafodelista"/>
        <w:numPr>
          <w:ilvl w:val="0"/>
          <w:numId w:val="1"/>
        </w:numPr>
      </w:pPr>
      <w:r>
        <w:t xml:space="preserve">Costo de vida en los países con economía baja y media </w:t>
      </w:r>
    </w:p>
    <w:p w:rsidR="009004A1" w:rsidRDefault="009004A1" w:rsidP="00837F60">
      <w:pPr>
        <w:pStyle w:val="Prrafodelista"/>
        <w:numPr>
          <w:ilvl w:val="0"/>
          <w:numId w:val="1"/>
        </w:numPr>
      </w:pPr>
      <w:r>
        <w:t xml:space="preserve">Desaparición de empresas </w:t>
      </w:r>
    </w:p>
    <w:p w:rsidR="0016396A" w:rsidRDefault="0016396A" w:rsidP="0016396A">
      <w:r>
        <w:t>- ¿Cómo hace el autor su pronóstico?</w:t>
      </w:r>
    </w:p>
    <w:p w:rsidR="00834156" w:rsidRDefault="00834156" w:rsidP="0016396A">
      <w:r>
        <w:t xml:space="preserve">= Tiene en cuenta los niveles de pobreza </w:t>
      </w:r>
      <w:r w:rsidR="00C50163">
        <w:t xml:space="preserve">registrados antes de la llegada del COVID 19 y los niveles registrados luego de su llegada </w:t>
      </w:r>
    </w:p>
    <w:p w:rsidR="0016396A" w:rsidRDefault="0016396A" w:rsidP="0016396A">
      <w:r>
        <w:t xml:space="preserve">- ¿Cuál de todos los pronósticos resultó </w:t>
      </w:r>
      <w:r w:rsidR="00EF7A61">
        <w:t>más</w:t>
      </w:r>
      <w:r>
        <w:t xml:space="preserve"> efectivo?</w:t>
      </w:r>
    </w:p>
    <w:p w:rsidR="007B1EE6" w:rsidRDefault="007B1EE6" w:rsidP="0016396A">
      <w:r>
        <w:t xml:space="preserve">= </w:t>
      </w:r>
      <w:r w:rsidR="000052DA">
        <w:t xml:space="preserve">La comparación de </w:t>
      </w:r>
      <w:r w:rsidR="004E110C">
        <w:t>las tasas de crecimiento entre el 2019 y el 2020 (antes y después del COVID 19)</w:t>
      </w:r>
    </w:p>
    <w:p w:rsidR="0016396A" w:rsidRDefault="0016396A" w:rsidP="0016396A">
      <w:r>
        <w:t>- ¿Cómo se manejó el tema ético en este articulo?</w:t>
      </w:r>
    </w:p>
    <w:p w:rsidR="008C5C99" w:rsidRDefault="0017215E" w:rsidP="0016396A">
      <w:r>
        <w:t>=</w:t>
      </w:r>
      <w:r w:rsidR="00D31ACD">
        <w:t xml:space="preserve"> </w:t>
      </w:r>
      <w:r w:rsidR="007A2F11">
        <w:t xml:space="preserve">De forma positiva, según lo planteado sobre terminar la pobreza en el 2030 </w:t>
      </w:r>
      <w:r w:rsidR="0082033C">
        <w:t xml:space="preserve">es </w:t>
      </w:r>
      <w:r w:rsidR="009D4FAB">
        <w:t>ayudar a disminuir los casos de pobreza extrema</w:t>
      </w:r>
      <w:r w:rsidR="00FD5BA7">
        <w:t xml:space="preserve">, </w:t>
      </w:r>
      <w:r w:rsidR="00C74A6D">
        <w:t>aunque</w:t>
      </w:r>
      <w:r w:rsidR="009D4FAB">
        <w:t xml:space="preserve"> no sé contaba con los recursos para hacerlo correctamente</w:t>
      </w:r>
      <w:r w:rsidR="00FD5BA7">
        <w:t xml:space="preserve">, </w:t>
      </w:r>
      <w:r w:rsidR="009D4FAB">
        <w:t xml:space="preserve">ya que se enfocaban en aumentar la economía mundial </w:t>
      </w:r>
      <w:r w:rsidR="00745EA3">
        <w:t>dejando de lado la economía individual.</w:t>
      </w:r>
    </w:p>
    <w:p w:rsidR="007E324F" w:rsidRDefault="007E324F" w:rsidP="007E324F">
      <w:r>
        <w:t>¿Cómo lo puede interpretar?</w:t>
      </w:r>
    </w:p>
    <w:p w:rsidR="0017215E" w:rsidRDefault="0017215E" w:rsidP="007E324F">
      <w:r>
        <w:t>=</w:t>
      </w:r>
      <w:r w:rsidR="00745EA3">
        <w:t xml:space="preserve"> </w:t>
      </w:r>
      <w:r w:rsidR="005E3D99">
        <w:t xml:space="preserve">Al </w:t>
      </w:r>
      <w:r w:rsidR="00FD5BA7">
        <w:t>realizar</w:t>
      </w:r>
      <w:r w:rsidR="005E3D99">
        <w:t xml:space="preserve"> las comparaciones del año anterior y el año posterior</w:t>
      </w:r>
      <w:r w:rsidR="007E08F3">
        <w:t xml:space="preserve"> </w:t>
      </w:r>
      <w:r w:rsidR="00732AB1">
        <w:t xml:space="preserve">se </w:t>
      </w:r>
      <w:r w:rsidR="0061657D">
        <w:t>buscaba</w:t>
      </w:r>
      <w:r w:rsidR="009077CB">
        <w:t xml:space="preserve"> solucionar </w:t>
      </w:r>
      <w:r w:rsidR="00152DFE">
        <w:t xml:space="preserve">la </w:t>
      </w:r>
      <w:r w:rsidR="00D5519D">
        <w:t>economía</w:t>
      </w:r>
      <w:r w:rsidR="00152DFE">
        <w:t xml:space="preserve"> a nivel </w:t>
      </w:r>
      <w:r w:rsidR="00D5519D">
        <w:t>nacional</w:t>
      </w:r>
      <w:r w:rsidR="005D1E87">
        <w:t xml:space="preserve"> generando alianzas </w:t>
      </w:r>
      <w:r w:rsidR="007E08F3">
        <w:t>internacionales,</w:t>
      </w:r>
      <w:r w:rsidR="00152DFE">
        <w:t xml:space="preserve"> ya que las personas con mayores recursos los están perdiendo volviéndose nuevos </w:t>
      </w:r>
      <w:r w:rsidR="007E08F3">
        <w:t>pobres,</w:t>
      </w:r>
      <w:r w:rsidR="00152DFE">
        <w:t xml:space="preserve"> </w:t>
      </w:r>
      <w:r w:rsidR="00D5519D">
        <w:t xml:space="preserve">aumentando </w:t>
      </w:r>
      <w:r w:rsidR="005D1E87">
        <w:t xml:space="preserve">la </w:t>
      </w:r>
      <w:r w:rsidR="007E08F3">
        <w:t>problemática.</w:t>
      </w:r>
      <w:r w:rsidR="005D1E87">
        <w:t xml:space="preserve"> </w:t>
      </w:r>
    </w:p>
    <w:p w:rsidR="007E324F" w:rsidRDefault="007E324F" w:rsidP="007E324F">
      <w:r>
        <w:t>- ¿Qué decisiones pueden tomarse basados en esta información?</w:t>
      </w:r>
    </w:p>
    <w:p w:rsidR="007155FC" w:rsidRDefault="00B1589D" w:rsidP="007E324F">
      <w:r>
        <w:t>=</w:t>
      </w:r>
      <w:r w:rsidR="00E10445">
        <w:t xml:space="preserve"> Al generar una reactivación económica se </w:t>
      </w:r>
      <w:r w:rsidR="00291DCB">
        <w:t>crea</w:t>
      </w:r>
      <w:r w:rsidR="00E10445">
        <w:t xml:space="preserve"> </w:t>
      </w:r>
      <w:r w:rsidR="00291DCB">
        <w:t>mayor oportunidad de</w:t>
      </w:r>
      <w:r w:rsidR="00E10445">
        <w:t xml:space="preserve"> empleo </w:t>
      </w:r>
      <w:r w:rsidR="00291DCB">
        <w:t xml:space="preserve">supliendo las necesidades </w:t>
      </w:r>
      <w:r w:rsidR="003A012E">
        <w:t xml:space="preserve">básicas de quienes lo necesitan </w:t>
      </w:r>
    </w:p>
    <w:p w:rsidR="007155FC" w:rsidRDefault="007155FC" w:rsidP="007E324F">
      <w:r w:rsidRPr="007155FC">
        <w:lastRenderedPageBreak/>
        <w:t>CONCLUSIÓN:</w:t>
      </w:r>
      <w:r w:rsidR="00A743F0">
        <w:t xml:space="preserve"> luego de la aparición del COVID 19 la pobreza mundial incremento </w:t>
      </w:r>
      <w:r w:rsidR="001A522B">
        <w:t xml:space="preserve">en varias partes del mundo, sobre todo en países </w:t>
      </w:r>
      <w:r w:rsidR="00F07B9B">
        <w:t xml:space="preserve">que </w:t>
      </w:r>
      <w:r w:rsidR="00FF44C8">
        <w:t xml:space="preserve">antes de la aparición del COVID 19 ya presentaban una baja economía </w:t>
      </w:r>
      <w:r w:rsidR="00E94FEC">
        <w:t xml:space="preserve">como India, África del </w:t>
      </w:r>
      <w:r w:rsidR="002867B0">
        <w:t>Sur y</w:t>
      </w:r>
      <w:r w:rsidR="002E2DB3">
        <w:t xml:space="preserve"> </w:t>
      </w:r>
      <w:r w:rsidR="002867B0">
        <w:t xml:space="preserve">Nigeria, los cuales presentaron un incremento </w:t>
      </w:r>
      <w:r w:rsidR="002B5BF6">
        <w:t xml:space="preserve">de pobreza </w:t>
      </w:r>
      <w:r w:rsidR="00B57274">
        <w:t xml:space="preserve">durante la llegada del COVID 19 </w:t>
      </w:r>
      <w:r w:rsidR="00063FF2">
        <w:t xml:space="preserve">afectando </w:t>
      </w:r>
      <w:r w:rsidR="008B0714">
        <w:t xml:space="preserve">y </w:t>
      </w:r>
      <w:r w:rsidR="005D05CD">
        <w:t xml:space="preserve">convirtiendo a estos países </w:t>
      </w:r>
      <w:r w:rsidR="00B3623E">
        <w:t xml:space="preserve">en los </w:t>
      </w:r>
      <w:r w:rsidR="00874B70">
        <w:t xml:space="preserve">lugares donde viven la mayor cantidad de población </w:t>
      </w:r>
      <w:r w:rsidR="00E2601D">
        <w:t>pobre del mundo.</w:t>
      </w:r>
    </w:p>
    <w:p w:rsidR="007155FC" w:rsidRDefault="007155FC" w:rsidP="007E324F">
      <w:r w:rsidRPr="007155FC">
        <w:t>DECISIÓN:</w:t>
      </w:r>
      <w:r w:rsidR="00E2601D">
        <w:t xml:space="preserve"> </w:t>
      </w:r>
      <w:r w:rsidR="00BB321D">
        <w:t xml:space="preserve">Generar </w:t>
      </w:r>
      <w:r w:rsidR="005E1FCB">
        <w:t>más oportunidades de empleo para que las personas más necesitadas puedan obtener una forma de sostenibilidad económica.</w:t>
      </w:r>
    </w:p>
    <w:p w:rsidR="007155FC" w:rsidRDefault="007155FC" w:rsidP="007E324F"/>
    <w:p w:rsidR="00EF7A61" w:rsidRDefault="00EF7A61" w:rsidP="007E324F"/>
    <w:sectPr w:rsidR="00EF7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448C"/>
    <w:multiLevelType w:val="hybridMultilevel"/>
    <w:tmpl w:val="C742E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49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6A"/>
    <w:rsid w:val="000052DA"/>
    <w:rsid w:val="00063FF2"/>
    <w:rsid w:val="00066B5F"/>
    <w:rsid w:val="001100F9"/>
    <w:rsid w:val="00152DFE"/>
    <w:rsid w:val="0016396A"/>
    <w:rsid w:val="0017215E"/>
    <w:rsid w:val="0019392D"/>
    <w:rsid w:val="001A522B"/>
    <w:rsid w:val="00272580"/>
    <w:rsid w:val="002867B0"/>
    <w:rsid w:val="00291DCB"/>
    <w:rsid w:val="002B5BF6"/>
    <w:rsid w:val="002C62F1"/>
    <w:rsid w:val="002E2DB3"/>
    <w:rsid w:val="0033613F"/>
    <w:rsid w:val="003A012E"/>
    <w:rsid w:val="00422865"/>
    <w:rsid w:val="004252E6"/>
    <w:rsid w:val="00466D02"/>
    <w:rsid w:val="004E110C"/>
    <w:rsid w:val="0053575B"/>
    <w:rsid w:val="005D05CD"/>
    <w:rsid w:val="005D1E87"/>
    <w:rsid w:val="005E1FCB"/>
    <w:rsid w:val="005E3D99"/>
    <w:rsid w:val="0060183E"/>
    <w:rsid w:val="0061657D"/>
    <w:rsid w:val="007155FC"/>
    <w:rsid w:val="00732AB1"/>
    <w:rsid w:val="00745EA3"/>
    <w:rsid w:val="00790017"/>
    <w:rsid w:val="007A2F11"/>
    <w:rsid w:val="007B1EE6"/>
    <w:rsid w:val="007E08F3"/>
    <w:rsid w:val="007E324F"/>
    <w:rsid w:val="0082033C"/>
    <w:rsid w:val="00834156"/>
    <w:rsid w:val="00837F60"/>
    <w:rsid w:val="008409A5"/>
    <w:rsid w:val="00874B70"/>
    <w:rsid w:val="00887BB3"/>
    <w:rsid w:val="008B0714"/>
    <w:rsid w:val="008B11B3"/>
    <w:rsid w:val="008C2D88"/>
    <w:rsid w:val="008C5C99"/>
    <w:rsid w:val="009004A1"/>
    <w:rsid w:val="00903B8E"/>
    <w:rsid w:val="009077CB"/>
    <w:rsid w:val="009D4FAB"/>
    <w:rsid w:val="00A743F0"/>
    <w:rsid w:val="00AF5B3F"/>
    <w:rsid w:val="00B140A4"/>
    <w:rsid w:val="00B1589D"/>
    <w:rsid w:val="00B3623E"/>
    <w:rsid w:val="00B57274"/>
    <w:rsid w:val="00BB321D"/>
    <w:rsid w:val="00C50163"/>
    <w:rsid w:val="00C74A6D"/>
    <w:rsid w:val="00D31ACD"/>
    <w:rsid w:val="00D47F6A"/>
    <w:rsid w:val="00D5519D"/>
    <w:rsid w:val="00E02B59"/>
    <w:rsid w:val="00E10445"/>
    <w:rsid w:val="00E2601D"/>
    <w:rsid w:val="00E94FEC"/>
    <w:rsid w:val="00EF7A61"/>
    <w:rsid w:val="00F07B9B"/>
    <w:rsid w:val="00F21004"/>
    <w:rsid w:val="00F30FBD"/>
    <w:rsid w:val="00F90277"/>
    <w:rsid w:val="00FD5BA7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CAA23-D4C6-4006-BF24-E700115D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3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99460">
                      <w:marLeft w:val="146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93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459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989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2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7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93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3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82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36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23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4868">
                          <w:marLeft w:val="146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0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9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9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9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Karoll Oviedo</cp:lastModifiedBy>
  <cp:revision>2</cp:revision>
  <dcterms:created xsi:type="dcterms:W3CDTF">2023-04-24T18:42:00Z</dcterms:created>
  <dcterms:modified xsi:type="dcterms:W3CDTF">2023-04-24T18:42:00Z</dcterms:modified>
</cp:coreProperties>
</file>