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48" w:rsidRDefault="00243E75" w:rsidP="00243E75">
      <w:pPr>
        <w:jc w:val="center"/>
      </w:pPr>
      <w:r>
        <w:t>ACTIIDAD NORMAS APA</w:t>
      </w: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  <w:r>
        <w:t>KAROLL DANIELA OVIEDO CHAVARRIA</w:t>
      </w: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  <w:r>
        <w:t xml:space="preserve">JENNY PINZON </w:t>
      </w: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  <w:r>
        <w:t xml:space="preserve">COORDINACIÓN DE PROCESOS LOGISTICOS </w:t>
      </w: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  <w:r>
        <w:t>FICHA</w:t>
      </w:r>
    </w:p>
    <w:p w:rsidR="00243E75" w:rsidRDefault="00243E75" w:rsidP="00243E75">
      <w:pPr>
        <w:jc w:val="center"/>
      </w:pPr>
      <w:r>
        <w:t>2687540</w:t>
      </w: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</w:p>
    <w:p w:rsidR="00243E75" w:rsidRDefault="00243E75" w:rsidP="00243E75">
      <w:pPr>
        <w:jc w:val="center"/>
      </w:pPr>
      <w:r>
        <w:t>13/07/2023</w:t>
      </w:r>
    </w:p>
    <w:p w:rsidR="00243E75" w:rsidRDefault="00243E75">
      <w:pPr>
        <w:spacing w:line="259" w:lineRule="auto"/>
        <w:ind w:firstLine="0"/>
      </w:pPr>
      <w:r>
        <w:br w:type="page"/>
      </w:r>
    </w:p>
    <w:p w:rsidR="00243E75" w:rsidRDefault="00243E75" w:rsidP="00243E75">
      <w:pPr>
        <w:jc w:val="center"/>
      </w:pPr>
      <w:r>
        <w:lastRenderedPageBreak/>
        <w:t>CONOCIMIENTOS PREVIOS</w:t>
      </w:r>
    </w:p>
    <w:p w:rsidR="00243E75" w:rsidRDefault="00243E75" w:rsidP="00243E75">
      <w:pPr>
        <w:pStyle w:val="Prrafodelista"/>
        <w:numPr>
          <w:ilvl w:val="0"/>
          <w:numId w:val="1"/>
        </w:numPr>
      </w:pPr>
      <w:r>
        <w:t>¿Qué es investigar?</w:t>
      </w:r>
    </w:p>
    <w:p w:rsidR="00846124" w:rsidRDefault="00846124" w:rsidP="00846124">
      <w:pPr>
        <w:pStyle w:val="Prrafodelista"/>
        <w:ind w:left="1440" w:firstLine="0"/>
      </w:pPr>
      <w:r>
        <w:t>La investigación es una acción de recolección de datos o información, que permite entender, conocer o realizar procesos, métodos o actividades necesarias para adquirir conocimiento esencial para nuestro desarrollo.</w:t>
      </w:r>
    </w:p>
    <w:p w:rsidR="00243E75" w:rsidRDefault="00243E75" w:rsidP="00243E75">
      <w:pPr>
        <w:pStyle w:val="Prrafodelista"/>
        <w:numPr>
          <w:ilvl w:val="0"/>
          <w:numId w:val="1"/>
        </w:numPr>
      </w:pPr>
      <w:r>
        <w:t>¿Qué beneficios trae la investigación?</w:t>
      </w:r>
    </w:p>
    <w:p w:rsidR="00846124" w:rsidRDefault="00846124" w:rsidP="00846124">
      <w:pPr>
        <w:pStyle w:val="Prrafodelista"/>
        <w:ind w:left="1440" w:firstLine="0"/>
      </w:pPr>
      <w:r>
        <w:t>La investigación ayuda a crear un mayor entendimiento sobre determinado tema, fortalece los saberes previos o técnicos, y amplia el conocimiento de la persona.</w:t>
      </w:r>
    </w:p>
    <w:p w:rsidR="00243E75" w:rsidRDefault="00243E75" w:rsidP="00243E75">
      <w:pPr>
        <w:pStyle w:val="Prrafodelista"/>
        <w:numPr>
          <w:ilvl w:val="0"/>
          <w:numId w:val="1"/>
        </w:numPr>
      </w:pPr>
      <w:r>
        <w:t>¿Quién puede investigar?</w:t>
      </w:r>
    </w:p>
    <w:p w:rsidR="00846124" w:rsidRDefault="00846124" w:rsidP="00846124">
      <w:pPr>
        <w:pStyle w:val="Prrafodelista"/>
        <w:ind w:left="1440" w:firstLine="0"/>
      </w:pPr>
      <w:r>
        <w:t xml:space="preserve">Cualquier persona tenga el deseo de investigar puede hacerlo, solo necesita conocer las herramientas o fuentes adecuadas y confiables para hacerlo. </w:t>
      </w:r>
    </w:p>
    <w:p w:rsidR="00243E75" w:rsidRDefault="00243E75" w:rsidP="00243E75">
      <w:pPr>
        <w:pStyle w:val="Prrafodelista"/>
        <w:numPr>
          <w:ilvl w:val="0"/>
          <w:numId w:val="1"/>
        </w:numPr>
      </w:pPr>
      <w:r>
        <w:t>¿Cuáles cree que son los pasos para llevar a cabo una investigación?</w:t>
      </w:r>
    </w:p>
    <w:p w:rsidR="00846124" w:rsidRDefault="00846124" w:rsidP="00846124">
      <w:pPr>
        <w:pStyle w:val="Prrafodelista"/>
        <w:numPr>
          <w:ilvl w:val="0"/>
          <w:numId w:val="2"/>
        </w:numPr>
      </w:pPr>
      <w:r>
        <w:t xml:space="preserve">Identificar </w:t>
      </w:r>
      <w:r w:rsidR="001B6EE5">
        <w:t xml:space="preserve">la pregunta sobre </w:t>
      </w:r>
      <w:r>
        <w:t xml:space="preserve">el tema o termino </w:t>
      </w:r>
      <w:r w:rsidR="001B6EE5">
        <w:t>que</w:t>
      </w:r>
      <w:r>
        <w:t xml:space="preserve"> se desea investigar</w:t>
      </w:r>
    </w:p>
    <w:p w:rsidR="00846124" w:rsidRDefault="00846124" w:rsidP="00846124">
      <w:pPr>
        <w:pStyle w:val="Prrafodelista"/>
        <w:numPr>
          <w:ilvl w:val="0"/>
          <w:numId w:val="2"/>
        </w:numPr>
      </w:pPr>
      <w:r>
        <w:t xml:space="preserve">Acceder a los métodos o herramientas de investigación (libros, </w:t>
      </w:r>
      <w:r w:rsidR="001B6EE5">
        <w:t xml:space="preserve">diccionarios, páginas web) </w:t>
      </w:r>
    </w:p>
    <w:p w:rsidR="001B6EE5" w:rsidRDefault="00721089" w:rsidP="00846124">
      <w:pPr>
        <w:pStyle w:val="Prrafodelista"/>
        <w:numPr>
          <w:ilvl w:val="0"/>
          <w:numId w:val="2"/>
        </w:numPr>
      </w:pPr>
      <w:r>
        <w:t>Leer y comprender la información que encontramos y que nos ayuda a responder la pregunta inicial.</w:t>
      </w:r>
    </w:p>
    <w:p w:rsidR="00721089" w:rsidRDefault="00721089" w:rsidP="00846124">
      <w:pPr>
        <w:pStyle w:val="Prrafodelista"/>
        <w:numPr>
          <w:ilvl w:val="0"/>
          <w:numId w:val="2"/>
        </w:numPr>
      </w:pPr>
      <w:r>
        <w:t>Continuar investigando en más de una fuente o herramienta, para aclarar cualquier duda que surja.</w:t>
      </w:r>
    </w:p>
    <w:p w:rsidR="00721089" w:rsidRDefault="00721089" w:rsidP="00846124">
      <w:pPr>
        <w:pStyle w:val="Prrafodelista"/>
        <w:numPr>
          <w:ilvl w:val="0"/>
          <w:numId w:val="2"/>
        </w:numPr>
      </w:pPr>
      <w:r>
        <w:t>Implementar en nuestra vida cotidiana lo que hemos investigado.</w:t>
      </w:r>
    </w:p>
    <w:p w:rsidR="00721089" w:rsidRDefault="00721089">
      <w:pPr>
        <w:spacing w:line="259" w:lineRule="auto"/>
        <w:ind w:firstLine="0"/>
      </w:pPr>
      <w:r>
        <w:br w:type="page"/>
      </w:r>
    </w:p>
    <w:p w:rsidR="00721089" w:rsidRDefault="00721089" w:rsidP="00721089">
      <w:pPr>
        <w:pStyle w:val="Prrafodelista"/>
        <w:ind w:left="1440" w:firstLine="0"/>
        <w:jc w:val="center"/>
      </w:pPr>
      <w:r>
        <w:t>INVESTIGACIÓN</w:t>
      </w:r>
    </w:p>
    <w:p w:rsidR="00721089" w:rsidRDefault="00721089" w:rsidP="00721089">
      <w:pPr>
        <w:pStyle w:val="Prrafodelista"/>
        <w:numPr>
          <w:ilvl w:val="0"/>
          <w:numId w:val="3"/>
        </w:numPr>
        <w:jc w:val="both"/>
      </w:pPr>
      <w:r>
        <w:t>¿Qué es investigar?</w:t>
      </w:r>
    </w:p>
    <w:p w:rsidR="00721089" w:rsidRDefault="00943354" w:rsidP="00721089">
      <w:pPr>
        <w:pStyle w:val="Prrafodelista"/>
        <w:ind w:left="1440" w:firstLine="0"/>
        <w:jc w:val="both"/>
      </w:pPr>
      <w:r>
        <w:t>Es la recolección de información, para dar respuesta a una pregunta o una situación, basada en evidencias pertinentes, efectivas y seguras.</w:t>
      </w:r>
    </w:p>
    <w:p w:rsidR="00721089" w:rsidRDefault="00721089" w:rsidP="00721089">
      <w:pPr>
        <w:pStyle w:val="Prrafodelista"/>
        <w:numPr>
          <w:ilvl w:val="0"/>
          <w:numId w:val="3"/>
        </w:numPr>
        <w:jc w:val="both"/>
      </w:pPr>
      <w:r>
        <w:t>¿Qué beneficios trae la investigación?</w:t>
      </w:r>
    </w:p>
    <w:p w:rsidR="00721089" w:rsidRDefault="00943354" w:rsidP="00721089">
      <w:pPr>
        <w:pStyle w:val="Prrafodelista"/>
        <w:ind w:left="1440" w:firstLine="0"/>
        <w:jc w:val="both"/>
      </w:pPr>
      <w:r>
        <w:t>La investigación permite ampliar el conocimiento del individuo, generar un trabajo con rigor y motivación, aportar y beneficiar a los ciudadanos o sociedad a quienes va dirigida la investigación o práctica profesional.</w:t>
      </w:r>
    </w:p>
    <w:p w:rsidR="00721089" w:rsidRDefault="00721089" w:rsidP="00721089">
      <w:pPr>
        <w:pStyle w:val="Prrafodelista"/>
        <w:numPr>
          <w:ilvl w:val="0"/>
          <w:numId w:val="3"/>
        </w:numPr>
        <w:jc w:val="both"/>
      </w:pPr>
      <w:r>
        <w:t>¿Quién puede investigar?</w:t>
      </w:r>
    </w:p>
    <w:p w:rsidR="00721089" w:rsidRDefault="00AF0A31" w:rsidP="00721089">
      <w:pPr>
        <w:pStyle w:val="Prrafodelista"/>
        <w:ind w:left="1440" w:firstLine="0"/>
        <w:jc w:val="both"/>
      </w:pPr>
      <w:r>
        <w:t>Esta práctica debería considerarse al alcance de cualquier persona, sin embargo, para la sociedad, las personas que investigan suelen tener determinadas características, debe ser una persona escolarizada o una persona experta en determinada materia, deben ser personas que han pasado por los filtros de las instituciones, y tienen la capacidad de garantizar que su investigación cumple con los estándares de su disciplina.</w:t>
      </w:r>
      <w:bookmarkStart w:id="0" w:name="_GoBack"/>
      <w:bookmarkEnd w:id="0"/>
    </w:p>
    <w:p w:rsidR="00C01A90" w:rsidRDefault="00721089" w:rsidP="00721089">
      <w:pPr>
        <w:pStyle w:val="Prrafodelista"/>
        <w:numPr>
          <w:ilvl w:val="0"/>
          <w:numId w:val="3"/>
        </w:numPr>
        <w:jc w:val="both"/>
      </w:pPr>
      <w:r>
        <w:t>¿Cuáles cree que son los pasos para llevar a cabo una investigación?</w:t>
      </w:r>
    </w:p>
    <w:p w:rsidR="00C01A90" w:rsidRDefault="00943354" w:rsidP="00943354">
      <w:pPr>
        <w:pStyle w:val="Prrafodelista"/>
        <w:numPr>
          <w:ilvl w:val="0"/>
          <w:numId w:val="5"/>
        </w:numPr>
        <w:jc w:val="both"/>
      </w:pPr>
      <w:r>
        <w:t xml:space="preserve">Identificar y definir un problema </w:t>
      </w:r>
    </w:p>
    <w:p w:rsidR="00943354" w:rsidRDefault="00943354" w:rsidP="00943354">
      <w:pPr>
        <w:pStyle w:val="Prrafodelista"/>
        <w:numPr>
          <w:ilvl w:val="0"/>
          <w:numId w:val="5"/>
        </w:numPr>
        <w:jc w:val="both"/>
      </w:pPr>
      <w:r>
        <w:t>Plantearse una pegunta</w:t>
      </w:r>
    </w:p>
    <w:p w:rsidR="00943354" w:rsidRDefault="00943354" w:rsidP="00943354">
      <w:pPr>
        <w:pStyle w:val="Prrafodelista"/>
        <w:numPr>
          <w:ilvl w:val="0"/>
          <w:numId w:val="5"/>
        </w:numPr>
        <w:jc w:val="both"/>
      </w:pPr>
      <w:r>
        <w:t>Buscar la manera de responderla</w:t>
      </w:r>
    </w:p>
    <w:p w:rsidR="00943354" w:rsidRDefault="00943354" w:rsidP="00943354">
      <w:pPr>
        <w:pStyle w:val="Prrafodelista"/>
        <w:numPr>
          <w:ilvl w:val="0"/>
          <w:numId w:val="5"/>
        </w:numPr>
        <w:jc w:val="both"/>
      </w:pPr>
      <w:r>
        <w:t xml:space="preserve">Reunir información </w:t>
      </w:r>
    </w:p>
    <w:p w:rsidR="00943354" w:rsidRDefault="00943354" w:rsidP="00943354">
      <w:pPr>
        <w:pStyle w:val="Prrafodelista"/>
        <w:numPr>
          <w:ilvl w:val="0"/>
          <w:numId w:val="5"/>
        </w:numPr>
        <w:jc w:val="both"/>
      </w:pPr>
      <w:r>
        <w:t xml:space="preserve">Analizar e interpretar dicha información  </w:t>
      </w:r>
    </w:p>
    <w:p w:rsidR="00C01A90" w:rsidRDefault="00C01A90">
      <w:pPr>
        <w:spacing w:line="259" w:lineRule="auto"/>
        <w:ind w:firstLine="0"/>
      </w:pPr>
      <w:r>
        <w:br w:type="page"/>
      </w:r>
    </w:p>
    <w:p w:rsidR="00721089" w:rsidRDefault="00C01A90" w:rsidP="00C01A90">
      <w:pPr>
        <w:pStyle w:val="Prrafodelista"/>
        <w:ind w:left="1440" w:firstLine="0"/>
        <w:jc w:val="both"/>
      </w:pPr>
      <w:r>
        <w:t xml:space="preserve">Fuentes </w:t>
      </w:r>
    </w:p>
    <w:p w:rsidR="00C01A90" w:rsidRDefault="00943354" w:rsidP="00943354">
      <w:pPr>
        <w:pStyle w:val="Prrafodelista"/>
        <w:numPr>
          <w:ilvl w:val="0"/>
          <w:numId w:val="4"/>
        </w:numPr>
        <w:jc w:val="both"/>
      </w:pPr>
      <w:hyperlink r:id="rId5" w:history="1">
        <w:r w:rsidRPr="004570AC">
          <w:rPr>
            <w:rStyle w:val="Hipervnculo"/>
          </w:rPr>
          <w:t>https://www.pediatriaintegral.es/wp-content/uploads/2012/04/Pediatria-Integral-XVI-1.pdf#page=81</w:t>
        </w:r>
      </w:hyperlink>
    </w:p>
    <w:p w:rsidR="00943354" w:rsidRDefault="00943354" w:rsidP="00943354">
      <w:pPr>
        <w:pStyle w:val="Prrafodelista"/>
        <w:numPr>
          <w:ilvl w:val="0"/>
          <w:numId w:val="4"/>
        </w:numPr>
        <w:jc w:val="both"/>
      </w:pPr>
      <w:hyperlink r:id="rId6" w:history="1">
        <w:r w:rsidRPr="004570AC">
          <w:rPr>
            <w:rStyle w:val="Hipervnculo"/>
          </w:rPr>
          <w:t>http://www.zubiri.org/general/xzreview/2005/pdf/zubiri_2005.pdf</w:t>
        </w:r>
      </w:hyperlink>
      <w:r>
        <w:t xml:space="preserve"> </w:t>
      </w:r>
    </w:p>
    <w:p w:rsidR="00AF0A31" w:rsidRDefault="00AF0A31" w:rsidP="00AF0A31">
      <w:pPr>
        <w:pStyle w:val="Prrafodelista"/>
        <w:numPr>
          <w:ilvl w:val="0"/>
          <w:numId w:val="4"/>
        </w:numPr>
        <w:jc w:val="both"/>
      </w:pPr>
      <w:hyperlink r:id="rId7" w:history="1">
        <w:r w:rsidRPr="004570AC">
          <w:rPr>
            <w:rStyle w:val="Hipervnculo"/>
          </w:rPr>
          <w:t>https://www.researchgate.net/profile/Eugenio-Tisselli/publication/354512339_Quien_puede_investigar/links/613bf24801846e45ef3e38aa/Quien-puede-investigar.pdf</w:t>
        </w:r>
      </w:hyperlink>
      <w:r>
        <w:t xml:space="preserve"> </w:t>
      </w:r>
    </w:p>
    <w:sectPr w:rsidR="00AF0A31" w:rsidSect="00243E75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0736"/>
    <w:multiLevelType w:val="hybridMultilevel"/>
    <w:tmpl w:val="81B0DDBE"/>
    <w:lvl w:ilvl="0" w:tplc="055605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28DC"/>
    <w:multiLevelType w:val="hybridMultilevel"/>
    <w:tmpl w:val="8D30D0F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5D2177"/>
    <w:multiLevelType w:val="hybridMultilevel"/>
    <w:tmpl w:val="5D68D9AC"/>
    <w:lvl w:ilvl="0" w:tplc="9B78F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657C3"/>
    <w:multiLevelType w:val="hybridMultilevel"/>
    <w:tmpl w:val="8EEC833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934DE7"/>
    <w:multiLevelType w:val="hybridMultilevel"/>
    <w:tmpl w:val="A1C8EA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75"/>
    <w:rsid w:val="001B6EE5"/>
    <w:rsid w:val="00243E75"/>
    <w:rsid w:val="00680A3F"/>
    <w:rsid w:val="00721089"/>
    <w:rsid w:val="00846124"/>
    <w:rsid w:val="00943354"/>
    <w:rsid w:val="00AF0A31"/>
    <w:rsid w:val="00C01A90"/>
    <w:rsid w:val="00CE3E48"/>
    <w:rsid w:val="00D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87C3"/>
  <w15:chartTrackingRefBased/>
  <w15:docId w15:val="{5DE2DB25-DFC8-4299-972D-D8858DCE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E75"/>
    <w:pPr>
      <w:spacing w:line="480" w:lineRule="auto"/>
      <w:ind w:firstLine="7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E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3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Eugenio-Tisselli/publication/354512339_Quien_puede_investigar/links/613bf24801846e45ef3e38aa/Quien-puede-investig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ubiri.org/general/xzreview/2005/pdf/zubiri_2005.pdf" TargetMode="External"/><Relationship Id="rId5" Type="http://schemas.openxmlformats.org/officeDocument/2006/relationships/hyperlink" Target="https://www.pediatriaintegral.es/wp-content/uploads/2012/04/Pediatria-Integral-XVI-1.pdf#page=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3</cp:revision>
  <dcterms:created xsi:type="dcterms:W3CDTF">2023-07-20T16:43:00Z</dcterms:created>
  <dcterms:modified xsi:type="dcterms:W3CDTF">2023-07-20T18:16:00Z</dcterms:modified>
</cp:coreProperties>
</file>