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017" w:rsidRDefault="00840017" w:rsidP="00615F4A">
      <w:pPr>
        <w:jc w:val="center"/>
      </w:pPr>
      <w:r>
        <w:t xml:space="preserve">CARGA A GRANEL </w:t>
      </w: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  <w:r>
        <w:t>ZULAY NATALIA ROJAS MORENO</w:t>
      </w:r>
    </w:p>
    <w:p w:rsidR="00840017" w:rsidRDefault="00840017" w:rsidP="00615F4A">
      <w:pPr>
        <w:jc w:val="center"/>
      </w:pPr>
      <w:r>
        <w:t xml:space="preserve">KAROLL DANIELA OVIEDO CHAVARRIA </w:t>
      </w: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  <w:r>
        <w:t>INSTRUCTOR</w:t>
      </w:r>
    </w:p>
    <w:p w:rsidR="00840017" w:rsidRDefault="00840017" w:rsidP="00615F4A">
      <w:pPr>
        <w:jc w:val="center"/>
      </w:pPr>
      <w:r>
        <w:t xml:space="preserve">NUBIA HERNANDES </w:t>
      </w: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  <w:r>
        <w:t xml:space="preserve">COORDINACIÓN DE PROCESOS LOGISTICOS </w:t>
      </w: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</w:p>
    <w:p w:rsidR="00840017" w:rsidRDefault="00840017" w:rsidP="00615F4A">
      <w:pPr>
        <w:jc w:val="center"/>
      </w:pPr>
      <w:r>
        <w:t>FICHA 2687540</w:t>
      </w:r>
    </w:p>
    <w:p w:rsidR="00840017" w:rsidRDefault="00840017">
      <w:r>
        <w:br w:type="page"/>
      </w:r>
    </w:p>
    <w:p w:rsidR="00CF69AB" w:rsidRDefault="00615F4A" w:rsidP="00615F4A">
      <w:pPr>
        <w:jc w:val="center"/>
      </w:pPr>
      <w:r>
        <w:lastRenderedPageBreak/>
        <w:t xml:space="preserve">CARGA A GRANEL </w:t>
      </w:r>
    </w:p>
    <w:p w:rsidR="00615F4A" w:rsidRDefault="00615F4A" w:rsidP="00615F4A">
      <w:r>
        <w:t>Es aquella que se transporta en grandes cantidades sin empacar ni embalar, donde el propio medio de transporte ejerce como recipiente, puede ser solida o liquida, este tipo de cargas ayuda a reducir costos, para realizar su transporte es necesario tener en cuenta su peso, volumen, y cantidad, algunos de los productos transportados de esta forma son:</w:t>
      </w:r>
    </w:p>
    <w:p w:rsidR="00B0098E" w:rsidRDefault="00B0098E" w:rsidP="00615F4A">
      <w:r>
        <w:t>SOLIDOS</w:t>
      </w:r>
    </w:p>
    <w:p w:rsidR="00615F4A" w:rsidRDefault="00615F4A" w:rsidP="00615F4A">
      <w:pPr>
        <w:pStyle w:val="Prrafodelista"/>
        <w:numPr>
          <w:ilvl w:val="0"/>
          <w:numId w:val="1"/>
        </w:numPr>
      </w:pPr>
      <w:r>
        <w:t>Arena</w:t>
      </w:r>
    </w:p>
    <w:p w:rsidR="00615F4A" w:rsidRDefault="00615F4A" w:rsidP="00615F4A">
      <w:pPr>
        <w:pStyle w:val="Prrafodelista"/>
        <w:numPr>
          <w:ilvl w:val="0"/>
          <w:numId w:val="1"/>
        </w:numPr>
      </w:pPr>
      <w:r>
        <w:t>Arroz</w:t>
      </w:r>
    </w:p>
    <w:p w:rsidR="00615F4A" w:rsidRDefault="00615F4A" w:rsidP="00B0098E">
      <w:pPr>
        <w:pStyle w:val="Prrafodelista"/>
        <w:numPr>
          <w:ilvl w:val="0"/>
          <w:numId w:val="1"/>
        </w:numPr>
      </w:pPr>
      <w:r>
        <w:t>Harina</w:t>
      </w:r>
    </w:p>
    <w:p w:rsidR="00615F4A" w:rsidRDefault="00615F4A" w:rsidP="00615F4A">
      <w:r>
        <w:t xml:space="preserve">Este tipo de productos se almacena generalmente en los contenedores y en este mismo es transportado, la forma de manipulación adecuada es vertido </w:t>
      </w:r>
    </w:p>
    <w:p w:rsidR="00B0098E" w:rsidRDefault="00B0098E" w:rsidP="00615F4A">
      <w:r>
        <w:rPr>
          <w:noProof/>
          <w:lang w:eastAsia="es-CO"/>
        </w:rPr>
        <w:drawing>
          <wp:inline distT="0" distB="0" distL="0" distR="0">
            <wp:extent cx="5612130" cy="3091825"/>
            <wp:effectExtent l="0" t="0" r="7620" b="0"/>
            <wp:docPr id="1" name="Imagen 1" descr="Recibo y descarga de graneles sólidos con plataformas volcadoras o equipos especializado -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ibo y descarga de graneles sólidos con plataformas volcadoras o equipos especializado - 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98E" w:rsidRDefault="00B0098E" w:rsidP="00615F4A">
      <w:r>
        <w:t xml:space="preserve">Utilizando este proceso es posible descargar un camión de 35 toneladas en 12 minutos o menos </w:t>
      </w:r>
    </w:p>
    <w:p w:rsidR="00B0098E" w:rsidRDefault="00B0098E" w:rsidP="00615F4A"/>
    <w:p w:rsidR="00B0098E" w:rsidRDefault="00B0098E" w:rsidP="00615F4A">
      <w:r>
        <w:t>LIQUIDOS</w:t>
      </w:r>
    </w:p>
    <w:p w:rsidR="00B0098E" w:rsidRDefault="00B0098E" w:rsidP="00B0098E">
      <w:pPr>
        <w:pStyle w:val="Prrafodelista"/>
        <w:numPr>
          <w:ilvl w:val="0"/>
          <w:numId w:val="2"/>
        </w:numPr>
      </w:pPr>
      <w:r>
        <w:t xml:space="preserve">Agua </w:t>
      </w:r>
    </w:p>
    <w:p w:rsidR="00B0098E" w:rsidRDefault="00B0098E" w:rsidP="00B0098E">
      <w:pPr>
        <w:pStyle w:val="Prrafodelista"/>
        <w:numPr>
          <w:ilvl w:val="0"/>
          <w:numId w:val="2"/>
        </w:numPr>
      </w:pPr>
      <w:r>
        <w:t xml:space="preserve">Gasolina </w:t>
      </w:r>
    </w:p>
    <w:p w:rsidR="00B0098E" w:rsidRDefault="00B0098E" w:rsidP="00B0098E">
      <w:pPr>
        <w:pStyle w:val="Prrafodelista"/>
        <w:numPr>
          <w:ilvl w:val="0"/>
          <w:numId w:val="2"/>
        </w:numPr>
      </w:pPr>
      <w:r>
        <w:t>Leche</w:t>
      </w:r>
    </w:p>
    <w:p w:rsidR="00B0098E" w:rsidRDefault="00840017" w:rsidP="00B0098E">
      <w:r>
        <w:t>Estos productos son cargados y descargados por medio de válvulas y mangueras que llevan a un contenedor, este contenedor cuenta con dos válvulas, una al lado izquierdo, por donde se realiza el cargue de la mercancía y otra al lado derecho donde se descarga el producto. Tiene la capacidad de cargar y descargar 500</w:t>
      </w:r>
      <w:r w:rsidR="00804EB1">
        <w:t xml:space="preserve"> litros por minuto.</w:t>
      </w:r>
    </w:p>
    <w:p w:rsidR="00840017" w:rsidRDefault="00840017" w:rsidP="00B0098E">
      <w:r>
        <w:rPr>
          <w:noProof/>
          <w:lang w:eastAsia="es-CO"/>
        </w:rPr>
        <w:lastRenderedPageBreak/>
        <w:drawing>
          <wp:inline distT="0" distB="0" distL="0" distR="0">
            <wp:extent cx="2095500" cy="2286000"/>
            <wp:effectExtent l="0" t="0" r="0" b="0"/>
            <wp:docPr id="2" name="Imagen 2" descr="Flexitank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exitank –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CO"/>
        </w:rPr>
        <w:drawing>
          <wp:inline distT="0" distB="0" distL="0" distR="0">
            <wp:extent cx="3363678" cy="2238375"/>
            <wp:effectExtent l="0" t="0" r="8255" b="0"/>
            <wp:docPr id="4" name="Imagen 4" descr="Flexitanques para Liquidos – Phi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xitanques para Liquidos – Phil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691" cy="225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496" w:rsidRDefault="008A6496" w:rsidP="00B0098E"/>
    <w:p w:rsidR="008A6496" w:rsidRDefault="008A6496" w:rsidP="00B0098E">
      <w:r>
        <w:rPr>
          <w:noProof/>
          <w:lang w:eastAsia="es-CO"/>
        </w:rPr>
        <w:drawing>
          <wp:inline distT="0" distB="0" distL="0" distR="0">
            <wp:extent cx="5335905" cy="3514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4-28 at 21.02.16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t="13803" b="2700"/>
                    <a:stretch/>
                  </pic:blipFill>
                  <pic:spPr bwMode="auto">
                    <a:xfrm>
                      <a:off x="0" y="0"/>
                      <a:ext cx="533590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C1B07"/>
    <w:multiLevelType w:val="hybridMultilevel"/>
    <w:tmpl w:val="42BC7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73B85"/>
    <w:multiLevelType w:val="hybridMultilevel"/>
    <w:tmpl w:val="19647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4A"/>
    <w:rsid w:val="001E6F96"/>
    <w:rsid w:val="00276831"/>
    <w:rsid w:val="004E1292"/>
    <w:rsid w:val="00615F4A"/>
    <w:rsid w:val="00804EB1"/>
    <w:rsid w:val="00840017"/>
    <w:rsid w:val="008A6496"/>
    <w:rsid w:val="00AB7CC0"/>
    <w:rsid w:val="00B0098E"/>
    <w:rsid w:val="00B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BDB1"/>
  <w15:chartTrackingRefBased/>
  <w15:docId w15:val="{177D467E-6996-4E5D-BB08-EAFABBEF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WILMAR</cp:lastModifiedBy>
  <cp:revision>6</cp:revision>
  <dcterms:created xsi:type="dcterms:W3CDTF">2023-04-27T18:26:00Z</dcterms:created>
  <dcterms:modified xsi:type="dcterms:W3CDTF">2023-04-29T02:04:00Z</dcterms:modified>
</cp:coreProperties>
</file>