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C0F4B" w14:textId="77777777" w:rsidR="00D35311" w:rsidRPr="0049677E" w:rsidRDefault="00000000">
      <w:pPr>
        <w:pStyle w:val="Ttulo1"/>
        <w:rPr>
          <w:color w:val="auto"/>
          <w:lang w:val="es-ES"/>
        </w:rPr>
      </w:pPr>
      <w:r w:rsidRPr="0049677E">
        <w:rPr>
          <w:color w:val="auto"/>
          <w:lang w:val="es-ES"/>
        </w:rPr>
        <w:t>Diseños de investigación cualitativa</w:t>
      </w:r>
    </w:p>
    <w:p w14:paraId="52838BF5" w14:textId="77777777" w:rsidR="00D35311" w:rsidRPr="0049677E" w:rsidRDefault="00000000">
      <w:pPr>
        <w:rPr>
          <w:lang w:val="es-ES"/>
        </w:rPr>
      </w:pPr>
      <w:r w:rsidRPr="0049677E">
        <w:rPr>
          <w:lang w:val="es-ES"/>
        </w:rPr>
        <w:t>La siguiente tabla presenta los principales diseños de investigación cualitativa, su objetivo principal y ejemplos aplicados específicamente al proceso de enseñanza y aprendizaje del inglés como lengua extranjera.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35311" w:rsidRPr="0049677E" w14:paraId="6DBBECF5" w14:textId="77777777">
        <w:tc>
          <w:tcPr>
            <w:tcW w:w="2880" w:type="dxa"/>
          </w:tcPr>
          <w:p w14:paraId="1B9D1C6F" w14:textId="77777777" w:rsidR="00D35311" w:rsidRDefault="00000000">
            <w:r>
              <w:t>Diseño</w:t>
            </w:r>
          </w:p>
        </w:tc>
        <w:tc>
          <w:tcPr>
            <w:tcW w:w="2880" w:type="dxa"/>
          </w:tcPr>
          <w:p w14:paraId="75588D69" w14:textId="77777777" w:rsidR="00D35311" w:rsidRDefault="00000000">
            <w:r>
              <w:t>Objetivo principal</w:t>
            </w:r>
          </w:p>
        </w:tc>
        <w:tc>
          <w:tcPr>
            <w:tcW w:w="2880" w:type="dxa"/>
          </w:tcPr>
          <w:p w14:paraId="6135F319" w14:textId="77777777" w:rsidR="00D35311" w:rsidRPr="0049677E" w:rsidRDefault="00000000">
            <w:pPr>
              <w:rPr>
                <w:lang w:val="es-ES"/>
              </w:rPr>
            </w:pPr>
            <w:r w:rsidRPr="0049677E">
              <w:rPr>
                <w:lang w:val="es-ES"/>
              </w:rPr>
              <w:t>Ejemplo aplicado al inglés como lengua extranjera</w:t>
            </w:r>
          </w:p>
        </w:tc>
      </w:tr>
      <w:tr w:rsidR="00D35311" w:rsidRPr="0049677E" w14:paraId="62A07493" w14:textId="77777777">
        <w:tc>
          <w:tcPr>
            <w:tcW w:w="2880" w:type="dxa"/>
          </w:tcPr>
          <w:p w14:paraId="5D7E5BE7" w14:textId="77777777" w:rsidR="00D35311" w:rsidRDefault="00000000">
            <w:r>
              <w:t>Etnografía</w:t>
            </w:r>
          </w:p>
        </w:tc>
        <w:tc>
          <w:tcPr>
            <w:tcW w:w="2880" w:type="dxa"/>
          </w:tcPr>
          <w:p w14:paraId="53989225" w14:textId="77777777" w:rsidR="00D35311" w:rsidRPr="0049677E" w:rsidRDefault="00000000">
            <w:pPr>
              <w:rPr>
                <w:lang w:val="es-ES"/>
              </w:rPr>
            </w:pPr>
            <w:r w:rsidRPr="0049677E">
              <w:rPr>
                <w:lang w:val="es-ES"/>
              </w:rPr>
              <w:t>Comprender la cultura, costumbres y prácticas de un grupo en su propio contexto.</w:t>
            </w:r>
          </w:p>
        </w:tc>
        <w:tc>
          <w:tcPr>
            <w:tcW w:w="2880" w:type="dxa"/>
          </w:tcPr>
          <w:p w14:paraId="1F2B7E7E" w14:textId="77777777" w:rsidR="00D35311" w:rsidRPr="0049677E" w:rsidRDefault="00000000">
            <w:pPr>
              <w:rPr>
                <w:lang w:val="es-ES"/>
              </w:rPr>
            </w:pPr>
            <w:r w:rsidRPr="0049677E">
              <w:rPr>
                <w:lang w:val="es-ES"/>
              </w:rPr>
              <w:t>Estudiar cómo las prácticas culturales de un colegio influyen en el aprendizaje del inglés.</w:t>
            </w:r>
          </w:p>
        </w:tc>
      </w:tr>
      <w:tr w:rsidR="00D35311" w14:paraId="7251E8AA" w14:textId="77777777">
        <w:tc>
          <w:tcPr>
            <w:tcW w:w="2880" w:type="dxa"/>
          </w:tcPr>
          <w:p w14:paraId="40A50C36" w14:textId="77777777" w:rsidR="00D35311" w:rsidRDefault="00000000">
            <w:r>
              <w:t>Fenomenología</w:t>
            </w:r>
          </w:p>
        </w:tc>
        <w:tc>
          <w:tcPr>
            <w:tcW w:w="2880" w:type="dxa"/>
          </w:tcPr>
          <w:p w14:paraId="16D2412C" w14:textId="77777777" w:rsidR="00D35311" w:rsidRDefault="00000000">
            <w:r>
              <w:t>Describir y comprender las experiencias vividas por los participantes frente a un fenómeno.</w:t>
            </w:r>
          </w:p>
        </w:tc>
        <w:tc>
          <w:tcPr>
            <w:tcW w:w="2880" w:type="dxa"/>
          </w:tcPr>
          <w:p w14:paraId="1B1AE863" w14:textId="77777777" w:rsidR="00D35311" w:rsidRDefault="00000000">
            <w:r>
              <w:t>Explorar cómo los estudiantes experimentan la ansiedad al hablar inglés en público.</w:t>
            </w:r>
          </w:p>
        </w:tc>
      </w:tr>
      <w:tr w:rsidR="00D35311" w14:paraId="65C98F57" w14:textId="77777777">
        <w:tc>
          <w:tcPr>
            <w:tcW w:w="2880" w:type="dxa"/>
          </w:tcPr>
          <w:p w14:paraId="4B57C5A2" w14:textId="77777777" w:rsidR="00D35311" w:rsidRDefault="00000000">
            <w:r>
              <w:t>Teoría fundamentada (Grounded Theory)</w:t>
            </w:r>
          </w:p>
        </w:tc>
        <w:tc>
          <w:tcPr>
            <w:tcW w:w="2880" w:type="dxa"/>
          </w:tcPr>
          <w:p w14:paraId="0145A5B5" w14:textId="77777777" w:rsidR="00D35311" w:rsidRDefault="00000000">
            <w:r>
              <w:t>Generar teoría a partir de los datos recogidos durante la investigación.</w:t>
            </w:r>
          </w:p>
        </w:tc>
        <w:tc>
          <w:tcPr>
            <w:tcW w:w="2880" w:type="dxa"/>
          </w:tcPr>
          <w:p w14:paraId="67F2B9AA" w14:textId="77777777" w:rsidR="00D35311" w:rsidRDefault="00000000">
            <w:r>
              <w:t>Desarrollar una teoría sobre las estrategias que los estudiantes usan para mejorar su fluidez oral en inglés.</w:t>
            </w:r>
          </w:p>
        </w:tc>
      </w:tr>
      <w:tr w:rsidR="00D35311" w14:paraId="549A144E" w14:textId="77777777">
        <w:tc>
          <w:tcPr>
            <w:tcW w:w="2880" w:type="dxa"/>
          </w:tcPr>
          <w:p w14:paraId="008CE715" w14:textId="77777777" w:rsidR="00D35311" w:rsidRDefault="00000000">
            <w:r>
              <w:t>Estudio de caso</w:t>
            </w:r>
          </w:p>
        </w:tc>
        <w:tc>
          <w:tcPr>
            <w:tcW w:w="2880" w:type="dxa"/>
          </w:tcPr>
          <w:p w14:paraId="3889C860" w14:textId="77777777" w:rsidR="00D35311" w:rsidRDefault="00000000">
            <w:r>
              <w:t>Analizar en profundidad un caso particular (persona, grupo, institución, programa).</w:t>
            </w:r>
          </w:p>
        </w:tc>
        <w:tc>
          <w:tcPr>
            <w:tcW w:w="2880" w:type="dxa"/>
          </w:tcPr>
          <w:p w14:paraId="18D8EA1D" w14:textId="77777777" w:rsidR="00D35311" w:rsidRDefault="00000000">
            <w:r>
              <w:t>Examinar cómo un programa de bilingüismo en un colegio rural impacta el aprendizaje de los estudiantes.</w:t>
            </w:r>
          </w:p>
        </w:tc>
      </w:tr>
      <w:tr w:rsidR="00D35311" w14:paraId="64639F24" w14:textId="77777777">
        <w:tc>
          <w:tcPr>
            <w:tcW w:w="2880" w:type="dxa"/>
          </w:tcPr>
          <w:p w14:paraId="3609CFE6" w14:textId="77777777" w:rsidR="00D35311" w:rsidRDefault="00000000">
            <w:r>
              <w:t>Investigación acción</w:t>
            </w:r>
          </w:p>
        </w:tc>
        <w:tc>
          <w:tcPr>
            <w:tcW w:w="2880" w:type="dxa"/>
          </w:tcPr>
          <w:p w14:paraId="3179830C" w14:textId="77777777" w:rsidR="00D35311" w:rsidRDefault="00000000">
            <w:r>
              <w:t>Transformar la realidad mientras se investiga, con participación activa de los actores.</w:t>
            </w:r>
          </w:p>
        </w:tc>
        <w:tc>
          <w:tcPr>
            <w:tcW w:w="2880" w:type="dxa"/>
          </w:tcPr>
          <w:p w14:paraId="1DA52AB2" w14:textId="77777777" w:rsidR="00D35311" w:rsidRDefault="00000000">
            <w:r>
              <w:t>Un docente prueba nuevas metodologías de enseñanza del inglés y evalúa los resultados junto a los estudiantes.</w:t>
            </w:r>
          </w:p>
        </w:tc>
      </w:tr>
      <w:tr w:rsidR="00D35311" w14:paraId="59468354" w14:textId="77777777">
        <w:tc>
          <w:tcPr>
            <w:tcW w:w="2880" w:type="dxa"/>
          </w:tcPr>
          <w:p w14:paraId="5CDD15EC" w14:textId="77777777" w:rsidR="00D35311" w:rsidRDefault="00000000">
            <w:r>
              <w:t>Narrativa</w:t>
            </w:r>
          </w:p>
        </w:tc>
        <w:tc>
          <w:tcPr>
            <w:tcW w:w="2880" w:type="dxa"/>
          </w:tcPr>
          <w:p w14:paraId="289EE384" w14:textId="77777777" w:rsidR="00D35311" w:rsidRDefault="00000000">
            <w:r>
              <w:t>Comprender un fenómeno a través de los relatos y experiencias de vida de los participantes.</w:t>
            </w:r>
          </w:p>
        </w:tc>
        <w:tc>
          <w:tcPr>
            <w:tcW w:w="2880" w:type="dxa"/>
          </w:tcPr>
          <w:p w14:paraId="728AFE31" w14:textId="77777777" w:rsidR="00D35311" w:rsidRDefault="00000000">
            <w:r>
              <w:t>Recoger las historias de estudiantes sobre sus trayectorias personales aprendiendo inglés.</w:t>
            </w:r>
          </w:p>
        </w:tc>
      </w:tr>
      <w:tr w:rsidR="00D35311" w14:paraId="10CE90DC" w14:textId="77777777">
        <w:tc>
          <w:tcPr>
            <w:tcW w:w="2880" w:type="dxa"/>
          </w:tcPr>
          <w:p w14:paraId="01290C27" w14:textId="77777777" w:rsidR="00D35311" w:rsidRDefault="00000000">
            <w:r>
              <w:t>Hermenéutica</w:t>
            </w:r>
          </w:p>
        </w:tc>
        <w:tc>
          <w:tcPr>
            <w:tcW w:w="2880" w:type="dxa"/>
          </w:tcPr>
          <w:p w14:paraId="1EC3F775" w14:textId="77777777" w:rsidR="00D35311" w:rsidRDefault="00000000">
            <w:r>
              <w:t>Interpretar en profundidad textos, discursos o interacciones para construir significado.</w:t>
            </w:r>
          </w:p>
        </w:tc>
        <w:tc>
          <w:tcPr>
            <w:tcW w:w="2880" w:type="dxa"/>
          </w:tcPr>
          <w:p w14:paraId="5EF8FB53" w14:textId="77777777" w:rsidR="00D35311" w:rsidRDefault="00000000">
            <w:r>
              <w:t>Analizar conversaciones en inglés en clase para interpretar cómo los estudiantes construyen sentido.</w:t>
            </w:r>
          </w:p>
        </w:tc>
      </w:tr>
    </w:tbl>
    <w:p w14:paraId="5F9800CA" w14:textId="77777777" w:rsidR="00A146B3" w:rsidRDefault="00A146B3"/>
    <w:sectPr w:rsidR="00A146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7500674">
    <w:abstractNumId w:val="8"/>
  </w:num>
  <w:num w:numId="2" w16cid:durableId="646476235">
    <w:abstractNumId w:val="6"/>
  </w:num>
  <w:num w:numId="3" w16cid:durableId="1913272896">
    <w:abstractNumId w:val="5"/>
  </w:num>
  <w:num w:numId="4" w16cid:durableId="453332971">
    <w:abstractNumId w:val="4"/>
  </w:num>
  <w:num w:numId="5" w16cid:durableId="565265761">
    <w:abstractNumId w:val="7"/>
  </w:num>
  <w:num w:numId="6" w16cid:durableId="213929074">
    <w:abstractNumId w:val="3"/>
  </w:num>
  <w:num w:numId="7" w16cid:durableId="1778982117">
    <w:abstractNumId w:val="2"/>
  </w:num>
  <w:num w:numId="8" w16cid:durableId="1989438330">
    <w:abstractNumId w:val="1"/>
  </w:num>
  <w:num w:numId="9" w16cid:durableId="2017028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677E"/>
    <w:rsid w:val="004D2F8D"/>
    <w:rsid w:val="00A146B3"/>
    <w:rsid w:val="00AA1D8D"/>
    <w:rsid w:val="00B47730"/>
    <w:rsid w:val="00CB0664"/>
    <w:rsid w:val="00D353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8B298A"/>
  <w14:defaultImageDpi w14:val="300"/>
  <w15:docId w15:val="{39869ED6-514E-BF45-BEE0-406436F24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240</Words>
  <Characters>1511</Characters>
  <Application>Microsoft Office Word</Application>
  <DocSecurity>0</DocSecurity>
  <Lines>75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Jesus Miguel Correa Narvaez</cp:lastModifiedBy>
  <cp:revision>2</cp:revision>
  <dcterms:created xsi:type="dcterms:W3CDTF">2013-12-23T23:15:00Z</dcterms:created>
  <dcterms:modified xsi:type="dcterms:W3CDTF">2026-02-18T14:19:00Z</dcterms:modified>
  <cp:category/>
</cp:coreProperties>
</file>