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2">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3">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4">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6">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7">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8">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9">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B">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C">
      <w:pPr>
        <w:numPr>
          <w:ilvl w:val="2"/>
          <w:numId w:val="2"/>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0">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1">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9">
      <w:pPr>
        <w:numPr>
          <w:ilvl w:val="0"/>
          <w:numId w:val="6"/>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A">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B">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3">
      <w:pPr>
        <w:numPr>
          <w:ilvl w:val="1"/>
          <w:numId w:val="1"/>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4">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5">
      <w:pPr>
        <w:spacing w:after="240" w:before="240" w:lineRule="auto"/>
        <w:ind w:left="1440" w:firstLine="0"/>
        <w:rPr/>
      </w:pPr>
      <w:r w:rsidDel="00000000" w:rsidR="00000000" w:rsidRPr="00000000">
        <w:rPr>
          <w:rtl w:val="0"/>
        </w:rPr>
      </w:r>
    </w:p>
    <w:p w:rsidR="00000000" w:rsidDel="00000000" w:rsidP="00000000" w:rsidRDefault="00000000" w:rsidRPr="00000000" w14:paraId="00000036">
      <w:pPr>
        <w:spacing w:after="240" w:before="240" w:lineRule="auto"/>
        <w:ind w:left="1440" w:firstLine="0"/>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8">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A">
      <w:pPr>
        <w:numPr>
          <w:ilvl w:val="0"/>
          <w:numId w:val="10"/>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B">
      <w:pPr>
        <w:numPr>
          <w:ilvl w:val="1"/>
          <w:numId w:val="10"/>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C">
      <w:pPr>
        <w:numPr>
          <w:ilvl w:val="1"/>
          <w:numId w:val="10"/>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3D">
      <w:pPr>
        <w:numPr>
          <w:ilvl w:val="1"/>
          <w:numId w:val="10"/>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3E">
      <w:pPr>
        <w:numPr>
          <w:ilvl w:val="0"/>
          <w:numId w:val="10"/>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F">
      <w:pPr>
        <w:numPr>
          <w:ilvl w:val="1"/>
          <w:numId w:val="1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0">
      <w:pPr>
        <w:numPr>
          <w:ilvl w:val="1"/>
          <w:numId w:val="10"/>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1">
      <w:pPr>
        <w:numPr>
          <w:ilvl w:val="1"/>
          <w:numId w:val="1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2">
      <w:pPr>
        <w:numPr>
          <w:ilvl w:val="1"/>
          <w:numId w:val="10"/>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3">
      <w:pPr>
        <w:numPr>
          <w:ilvl w:val="0"/>
          <w:numId w:val="10"/>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4">
      <w:pPr>
        <w:numPr>
          <w:ilvl w:val="1"/>
          <w:numId w:val="10"/>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5">
      <w:pPr>
        <w:numPr>
          <w:ilvl w:val="1"/>
          <w:numId w:val="10"/>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6">
      <w:pPr>
        <w:numPr>
          <w:ilvl w:val="0"/>
          <w:numId w:val="10"/>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7">
      <w:pPr>
        <w:numPr>
          <w:ilvl w:val="1"/>
          <w:numId w:val="10"/>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8">
      <w:pPr>
        <w:numPr>
          <w:ilvl w:val="1"/>
          <w:numId w:val="10"/>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9">
      <w:pPr>
        <w:spacing w:after="240" w:before="240" w:lineRule="auto"/>
        <w:ind w:left="1440" w:firstLine="0"/>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4D">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4F">
      <w:pPr>
        <w:numPr>
          <w:ilvl w:val="0"/>
          <w:numId w:val="7"/>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3">
      <w:pPr>
        <w:numPr>
          <w:ilvl w:val="1"/>
          <w:numId w:val="7"/>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5">
      <w:pPr>
        <w:numPr>
          <w:ilvl w:val="1"/>
          <w:numId w:val="7"/>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7">
      <w:pPr>
        <w:numPr>
          <w:ilvl w:val="1"/>
          <w:numId w:val="7"/>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8">
      <w:pPr>
        <w:numPr>
          <w:ilvl w:val="1"/>
          <w:numId w:val="7"/>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9">
      <w:pPr>
        <w:numPr>
          <w:ilvl w:val="1"/>
          <w:numId w:val="7"/>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C">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E">
      <w:pPr>
        <w:numPr>
          <w:ilvl w:val="0"/>
          <w:numId w:val="11"/>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5F">
      <w:pPr>
        <w:numPr>
          <w:ilvl w:val="1"/>
          <w:numId w:val="11"/>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0">
      <w:pPr>
        <w:numPr>
          <w:ilvl w:val="1"/>
          <w:numId w:val="11"/>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2">
      <w:pPr>
        <w:numPr>
          <w:ilvl w:val="1"/>
          <w:numId w:val="11"/>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3">
      <w:pPr>
        <w:numPr>
          <w:ilvl w:val="0"/>
          <w:numId w:val="11"/>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4">
      <w:pPr>
        <w:numPr>
          <w:ilvl w:val="1"/>
          <w:numId w:val="11"/>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5">
      <w:pPr>
        <w:numPr>
          <w:ilvl w:val="0"/>
          <w:numId w:val="11"/>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6">
      <w:pPr>
        <w:numPr>
          <w:ilvl w:val="1"/>
          <w:numId w:val="11"/>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7">
      <w:pPr>
        <w:numPr>
          <w:ilvl w:val="1"/>
          <w:numId w:val="11"/>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8">
      <w:pPr>
        <w:numPr>
          <w:ilvl w:val="0"/>
          <w:numId w:val="11"/>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9">
      <w:pPr>
        <w:numPr>
          <w:ilvl w:val="1"/>
          <w:numId w:val="1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A">
      <w:pPr>
        <w:numPr>
          <w:ilvl w:val="1"/>
          <w:numId w:val="11"/>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B">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6D">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F">
      <w:pPr>
        <w:numPr>
          <w:ilvl w:val="0"/>
          <w:numId w:val="4"/>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3">
      <w:pPr>
        <w:numPr>
          <w:ilvl w:val="1"/>
          <w:numId w:val="4"/>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4">
      <w:pPr>
        <w:numPr>
          <w:ilvl w:val="1"/>
          <w:numId w:val="4"/>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8">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9">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A">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B">
      <w:pPr>
        <w:numPr>
          <w:ilvl w:val="1"/>
          <w:numId w:val="4"/>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C">
      <w:pPr>
        <w:numPr>
          <w:ilvl w:val="2"/>
          <w:numId w:val="4"/>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7D">
      <w:pPr>
        <w:numPr>
          <w:ilvl w:val="2"/>
          <w:numId w:val="4"/>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7E">
      <w:pPr>
        <w:numPr>
          <w:ilvl w:val="2"/>
          <w:numId w:val="4"/>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7F">
      <w:pPr>
        <w:numPr>
          <w:ilvl w:val="0"/>
          <w:numId w:val="4"/>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ywxja7r58q5f" w:id="5"/>
      <w:bookmarkEnd w:id="5"/>
      <w:r w:rsidDel="00000000" w:rsidR="00000000" w:rsidRPr="00000000">
        <w:rPr>
          <w:b w:val="1"/>
          <w:color w:val="000000"/>
          <w:sz w:val="26"/>
          <w:szCs w:val="26"/>
          <w:rtl w:val="0"/>
        </w:rPr>
        <w:t xml:space="preserve">Entry: Wednesday, July 9, 2025 - 12:40 PM CEST</w:t>
      </w:r>
    </w:p>
    <w:p w:rsidR="00000000" w:rsidDel="00000000" w:rsidP="00000000" w:rsidRDefault="00000000" w:rsidRPr="00000000" w14:paraId="00000081">
      <w:pPr>
        <w:spacing w:after="240" w:before="240" w:lineRule="auto"/>
        <w:rPr/>
      </w:pPr>
      <w:r w:rsidDel="00000000" w:rsidR="00000000" w:rsidRPr="00000000">
        <w:rPr>
          <w:b w:val="1"/>
          <w:rtl w:val="0"/>
        </w:rPr>
        <w:t xml:space="preserve">Objective:</w:t>
      </w:r>
      <w:r w:rsidDel="00000000" w:rsidR="00000000" w:rsidRPr="00000000">
        <w:rPr>
          <w:rtl w:val="0"/>
        </w:rPr>
        <w:t xml:space="preserve"> Implement, test, and debug the complete passwordless magic link authentication flow for returning users.</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83">
      <w:pPr>
        <w:numPr>
          <w:ilvl w:val="0"/>
          <w:numId w:val="8"/>
        </w:numPr>
        <w:spacing w:after="0" w:afterAutospacing="0" w:before="240" w:lineRule="auto"/>
        <w:ind w:left="720" w:hanging="360"/>
      </w:pPr>
      <w:r w:rsidDel="00000000" w:rsidR="00000000" w:rsidRPr="00000000">
        <w:rPr>
          <w:b w:val="1"/>
          <w:rtl w:val="0"/>
        </w:rPr>
        <w:t xml:space="preserve">Initial Implementation &amp; Scaffolding:</w:t>
      </w:r>
    </w:p>
    <w:p w:rsidR="00000000" w:rsidDel="00000000" w:rsidP="00000000" w:rsidRDefault="00000000" w:rsidRPr="00000000" w14:paraId="00000084">
      <w:pPr>
        <w:numPr>
          <w:ilvl w:val="1"/>
          <w:numId w:val="8"/>
        </w:numPr>
        <w:spacing w:after="0" w:afterAutospacing="0" w:before="0" w:beforeAutospacing="0" w:lineRule="auto"/>
        <w:ind w:left="1440" w:hanging="360"/>
      </w:pPr>
      <w:r w:rsidDel="00000000" w:rsidR="00000000" w:rsidRPr="00000000">
        <w:rPr>
          <w:rtl w:val="0"/>
        </w:rPr>
        <w:t xml:space="preserve">The core backend logic was implemented, including 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to generate and email a secure token, and 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to validate the token and create a user session.</w:t>
      </w:r>
    </w:p>
    <w:p w:rsidR="00000000" w:rsidDel="00000000" w:rsidP="00000000" w:rsidRDefault="00000000" w:rsidRPr="00000000" w14:paraId="00000085">
      <w:pPr>
        <w:numPr>
          <w:ilvl w:val="1"/>
          <w:numId w:val="8"/>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added to the database to store the single-use, expiring tokens.</w:t>
      </w:r>
    </w:p>
    <w:p w:rsidR="00000000" w:rsidDel="00000000" w:rsidP="00000000" w:rsidRDefault="00000000" w:rsidRPr="00000000" w14:paraId="00000086">
      <w:pPr>
        <w:numPr>
          <w:ilvl w:val="1"/>
          <w:numId w:val="8"/>
        </w:numPr>
        <w:spacing w:after="0" w:afterAutospacing="0" w:before="0" w:beforeAutospacing="0" w:lineRule="auto"/>
        <w:ind w:left="1440" w:hanging="360"/>
      </w:pPr>
      <w:r w:rsidDel="00000000" w:rsidR="00000000" w:rsidRPr="00000000">
        <w:rPr>
          <w:rtl w:val="0"/>
        </w:rPr>
        <w:t xml:space="preserve">The SendGrid API was integrated for transactional email delivery.</w:t>
      </w:r>
    </w:p>
    <w:p w:rsidR="00000000" w:rsidDel="00000000" w:rsidP="00000000" w:rsidRDefault="00000000" w:rsidRPr="00000000" w14:paraId="00000087">
      <w:pPr>
        <w:numPr>
          <w:ilvl w:val="1"/>
          <w:numId w:val="8"/>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created to provide the user interface for the email login flow.</w:t>
      </w:r>
    </w:p>
    <w:p w:rsidR="00000000" w:rsidDel="00000000" w:rsidP="00000000" w:rsidRDefault="00000000" w:rsidRPr="00000000" w14:paraId="00000088">
      <w:pPr>
        <w:numPr>
          <w:ilvl w:val="0"/>
          <w:numId w:val="8"/>
        </w:numPr>
        <w:spacing w:after="0" w:afterAutospacing="0" w:before="0" w:beforeAutospacing="0" w:lineRule="auto"/>
        <w:ind w:left="720" w:hanging="360"/>
      </w:pPr>
      <w:r w:rsidDel="00000000" w:rsidR="00000000" w:rsidRPr="00000000">
        <w:rPr>
          <w:b w:val="1"/>
          <w:rtl w:val="0"/>
        </w:rPr>
        <w:t xml:space="preserve">Debugging Vercel Caching &amp; Routing Conflicts:</w:t>
      </w:r>
    </w:p>
    <w:p w:rsidR="00000000" w:rsidDel="00000000" w:rsidP="00000000" w:rsidRDefault="00000000" w:rsidRPr="00000000" w14:paraId="00000089">
      <w:pPr>
        <w:numPr>
          <w:ilvl w:val="1"/>
          <w:numId w:val="8"/>
        </w:numPr>
        <w:spacing w:after="0" w:afterAutospacing="0" w:before="0" w:beforeAutospacing="0" w:lineRule="auto"/>
        <w:ind w:left="1440" w:hanging="360"/>
      </w:pPr>
      <w:r w:rsidDel="00000000" w:rsidR="00000000" w:rsidRPr="00000000">
        <w:rPr>
          <w:rtl w:val="0"/>
        </w:rPr>
        <w:t xml:space="preserve">Initial testing was blocked by a persistent, incorrect redirect from the login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the dashboard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8A">
      <w:pPr>
        <w:numPr>
          <w:ilvl w:val="1"/>
          <w:numId w:val="8"/>
        </w:numPr>
        <w:spacing w:after="0" w:afterAutospacing="0" w:before="0" w:beforeAutospacing="0" w:lineRule="auto"/>
        <w:ind w:left="1440" w:hanging="360"/>
      </w:pPr>
      <w:r w:rsidDel="00000000" w:rsidR="00000000" w:rsidRPr="00000000">
        <w:rPr>
          <w:rtl w:val="0"/>
        </w:rPr>
        <w:t xml:space="preserve">Using browser network tools, this was diagnosed as a stale redirect served directly from Vercel's Edge Cache (</w:t>
      </w:r>
      <w:r w:rsidDel="00000000" w:rsidR="00000000" w:rsidRPr="00000000">
        <w:rPr>
          <w:rFonts w:ascii="Roboto Mono" w:cs="Roboto Mono" w:eastAsia="Roboto Mono" w:hAnsi="Roboto Mono"/>
          <w:color w:val="188038"/>
          <w:rtl w:val="0"/>
        </w:rPr>
        <w:t xml:space="preserve">x-vercel-cache: HIT</w:t>
      </w:r>
      <w:r w:rsidDel="00000000" w:rsidR="00000000" w:rsidRPr="00000000">
        <w:rPr>
          <w:rtl w:val="0"/>
        </w:rPr>
        <w:t xml:space="preserve">).</w:t>
      </w:r>
    </w:p>
    <w:p w:rsidR="00000000" w:rsidDel="00000000" w:rsidP="00000000" w:rsidRDefault="00000000" w:rsidRPr="00000000" w14:paraId="0000008B">
      <w:pPr>
        <w:numPr>
          <w:ilvl w:val="1"/>
          <w:numId w:val="8"/>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bypass the stuck cache, the login route was permanently changed from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8C">
      <w:pPr>
        <w:numPr>
          <w:ilvl w:val="1"/>
          <w:numId w:val="8"/>
        </w:numPr>
        <w:spacing w:after="0" w:afterAutospacing="0" w:before="0" w:beforeAutospacing="0" w:lineRule="auto"/>
        <w:ind w:left="1440" w:hanging="360"/>
      </w:pPr>
      <w:r w:rsidDel="00000000" w:rsidR="00000000" w:rsidRPr="00000000">
        <w:rPr>
          <w:rtl w:val="0"/>
        </w:rPr>
        <w:t xml:space="preserve">A secondary client-side redirect was discovered and traced to an erroneous </w:t>
      </w:r>
      <w:r w:rsidDel="00000000" w:rsidR="00000000" w:rsidRPr="00000000">
        <w:rPr>
          <w:rFonts w:ascii="Roboto Mono" w:cs="Roboto Mono" w:eastAsia="Roboto Mono" w:hAnsi="Roboto Mono"/>
          <w:color w:val="188038"/>
          <w:rtl w:val="0"/>
        </w:rPr>
        <w:t xml:space="preserve">&lt;meta http-equiv="refresh"&gt;</w:t>
      </w:r>
      <w:r w:rsidDel="00000000" w:rsidR="00000000" w:rsidRPr="00000000">
        <w:rPr>
          <w:rtl w:val="0"/>
        </w:rPr>
        <w:t xml:space="preserve"> tag in a legacy version of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which was subsequently removed.</w:t>
      </w:r>
    </w:p>
    <w:p w:rsidR="00000000" w:rsidDel="00000000" w:rsidP="00000000" w:rsidRDefault="00000000" w:rsidRPr="00000000" w14:paraId="0000008D">
      <w:pPr>
        <w:numPr>
          <w:ilvl w:val="0"/>
          <w:numId w:val="8"/>
        </w:numPr>
        <w:spacing w:after="0" w:afterAutospacing="0" w:before="0" w:beforeAutospacing="0" w:lineRule="auto"/>
        <w:ind w:left="720" w:hanging="360"/>
      </w:pPr>
      <w:r w:rsidDel="00000000" w:rsidR="00000000" w:rsidRPr="00000000">
        <w:rPr>
          <w:b w:val="1"/>
          <w:rtl w:val="0"/>
        </w:rPr>
        <w:t xml:space="preserve">Resolving Email Delivery &amp; Security Issues:</w:t>
      </w:r>
    </w:p>
    <w:p w:rsidR="00000000" w:rsidDel="00000000" w:rsidP="00000000" w:rsidRDefault="00000000" w:rsidRPr="00000000" w14:paraId="0000008E">
      <w:pPr>
        <w:numPr>
          <w:ilvl w:val="1"/>
          <w:numId w:val="8"/>
        </w:numPr>
        <w:spacing w:after="0" w:afterAutospacing="0" w:before="0" w:beforeAutospacing="0" w:lineRule="auto"/>
        <w:ind w:left="1440" w:hanging="360"/>
      </w:pPr>
      <w:r w:rsidDel="00000000" w:rsidR="00000000" w:rsidRPr="00000000">
        <w:rPr>
          <w:rtl w:val="0"/>
        </w:rPr>
        <w:t xml:space="preserve">Testing revealed that magic links were causing an HTTPS security warning in the browser. This was traced to SendGrid's "Click Tracking" feature, which wrapped the secure login URL in an insecure tracking domain.</w:t>
      </w:r>
    </w:p>
    <w:p w:rsidR="00000000" w:rsidDel="00000000" w:rsidP="00000000" w:rsidRDefault="00000000" w:rsidRPr="00000000" w14:paraId="0000008F">
      <w:pPr>
        <w:numPr>
          <w:ilvl w:val="1"/>
          <w:numId w:val="8"/>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Click Tracking was disabled in the SendGrid account settings, ensuring the link sent to users was the direct, secure URL to the application. This also improved email deliverability.</w:t>
      </w:r>
    </w:p>
    <w:p w:rsidR="00000000" w:rsidDel="00000000" w:rsidP="00000000" w:rsidRDefault="00000000" w:rsidRPr="00000000" w14:paraId="00000090">
      <w:pPr>
        <w:numPr>
          <w:ilvl w:val="0"/>
          <w:numId w:val="8"/>
        </w:numPr>
        <w:spacing w:after="0" w:afterAutospacing="0" w:before="0" w:beforeAutospacing="0" w:lineRule="auto"/>
        <w:ind w:left="720" w:hanging="360"/>
      </w:pPr>
      <w:r w:rsidDel="00000000" w:rsidR="00000000" w:rsidRPr="00000000">
        <w:rPr>
          <w:b w:val="1"/>
          <w:rtl w:val="0"/>
        </w:rPr>
        <w:t xml:space="preserve">Final Data Logic Correction:</w:t>
      </w:r>
    </w:p>
    <w:p w:rsidR="00000000" w:rsidDel="00000000" w:rsidP="00000000" w:rsidRDefault="00000000" w:rsidRPr="00000000" w14:paraId="00000091">
      <w:pPr>
        <w:numPr>
          <w:ilvl w:val="1"/>
          <w:numId w:val="8"/>
        </w:numPr>
        <w:spacing w:after="0" w:afterAutospacing="0" w:before="0" w:beforeAutospacing="0" w:lineRule="auto"/>
        <w:ind w:left="1440" w:hanging="360"/>
      </w:pPr>
      <w:r w:rsidDel="00000000" w:rsidR="00000000" w:rsidRPr="00000000">
        <w:rPr>
          <w:rtl w:val="0"/>
        </w:rPr>
        <w:t xml:space="preserve">After resolving all redirect and link issues, users could log in but the dashboard failed to load their properties.</w:t>
      </w:r>
    </w:p>
    <w:p w:rsidR="00000000" w:rsidDel="00000000" w:rsidP="00000000" w:rsidRDefault="00000000" w:rsidRPr="00000000" w14:paraId="00000092">
      <w:pPr>
        <w:numPr>
          <w:ilvl w:val="1"/>
          <w:numId w:val="8"/>
        </w:numPr>
        <w:spacing w:after="0" w:afterAutospacing="0" w:before="0" w:beforeAutospacing="0" w:lineRule="auto"/>
        <w:ind w:left="1440" w:hanging="360"/>
      </w:pPr>
      <w:r w:rsidDel="00000000" w:rsidR="00000000" w:rsidRPr="00000000">
        <w:rPr>
          <w:rtl w:val="0"/>
        </w:rPr>
        <w:t xml:space="preserve">The root cause was identified as a data mismatch in the session logic. The magic link flow was incorrectly setting the session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to the database's internal integer ID (e.g.,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while all property data is correctly linked to the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'534490'</w:t>
      </w:r>
      <w:r w:rsidDel="00000000" w:rsidR="00000000" w:rsidRPr="00000000">
        <w:rPr>
          <w:rtl w:val="0"/>
        </w:rPr>
        <w:t xml:space="preserve">).</w:t>
      </w:r>
    </w:p>
    <w:p w:rsidR="00000000" w:rsidDel="00000000" w:rsidP="00000000" w:rsidRDefault="00000000" w:rsidRPr="00000000" w14:paraId="00000093">
      <w:pPr>
        <w:numPr>
          <w:ilvl w:val="1"/>
          <w:numId w:val="8"/>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It now uses the internal ID from the token to perform a secondary lookup, retrieves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sets </w:t>
      </w:r>
      <w:r w:rsidDel="00000000" w:rsidR="00000000" w:rsidRPr="00000000">
        <w:rPr>
          <w:i w:val="1"/>
          <w:rtl w:val="0"/>
        </w:rPr>
        <w:t xml:space="preserve">that</w:t>
      </w:r>
      <w:r w:rsidDel="00000000" w:rsidR="00000000" w:rsidRPr="00000000">
        <w:rPr>
          <w:rtl w:val="0"/>
        </w:rPr>
        <w:t xml:space="preserve"> ID in the user's session.</w:t>
      </w:r>
    </w:p>
    <w:p w:rsidR="00000000" w:rsidDel="00000000" w:rsidP="00000000" w:rsidRDefault="00000000" w:rsidRPr="00000000" w14:paraId="00000094">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now functional. Outstanding item - users landing on the app dashboard page should get redirected to login screen if not currently logged in - this isn’t working for some reason.</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Entry: Wednesday, July 9, 2025 - 7:45 PM CEST</w:t>
      </w:r>
    </w:p>
    <w:p w:rsidR="00000000" w:rsidDel="00000000" w:rsidP="00000000" w:rsidRDefault="00000000" w:rsidRPr="00000000" w14:paraId="0000009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user authentication flow, enhance the user interface, and implement comprehensive legal and support documentation to create a production-ready, professional user experience.</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98">
      <w:pPr>
        <w:spacing w:after="240" w:before="240" w:lineRule="auto"/>
        <w:rPr/>
      </w:pPr>
      <w:r w:rsidDel="00000000" w:rsidR="00000000" w:rsidRPr="00000000">
        <w:rPr>
          <w:rtl w:val="0"/>
        </w:rPr>
        <w:t xml:space="preserve">This was a major effort focused on stabilizing the application's core authentication logic and dramatically improving the user-facing interface and documentation.</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1. Critical Authentication &amp; Routing Fixes:</w:t>
      </w:r>
    </w:p>
    <w:p w:rsidR="00000000" w:rsidDel="00000000" w:rsidP="00000000" w:rsidRDefault="00000000" w:rsidRPr="00000000" w14:paraId="0000009A">
      <w:pPr>
        <w:numPr>
          <w:ilvl w:val="0"/>
          <w:numId w:val="3"/>
        </w:numPr>
        <w:spacing w:after="0" w:afterAutospacing="0" w:before="240" w:lineRule="auto"/>
        <w:ind w:left="720" w:hanging="360"/>
      </w:pPr>
      <w:r w:rsidDel="00000000" w:rsidR="00000000" w:rsidRPr="00000000">
        <w:rPr>
          <w:b w:val="1"/>
          <w:rtl w:val="0"/>
        </w:rPr>
        <w:t xml:space="preserve">Unauthenticated Access Vulnerability:</w:t>
      </w:r>
      <w:r w:rsidDel="00000000" w:rsidR="00000000" w:rsidRPr="00000000">
        <w:rPr>
          <w:rtl w:val="0"/>
        </w:rPr>
        <w:t xml:space="preserve"> Resolved a critical bug where unauthenticated users could access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dashboard.</w:t>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middleware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serving the static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before the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authentication check could run.</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middleware order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corrected, moving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to execute </w:t>
      </w:r>
      <w:r w:rsidDel="00000000" w:rsidR="00000000" w:rsidRPr="00000000">
        <w:rPr>
          <w:i w:val="1"/>
          <w:rtl w:val="0"/>
        </w:rPr>
        <w:t xml:space="preserve">after</w:t>
      </w:r>
      <w:r w:rsidDel="00000000" w:rsidR="00000000" w:rsidRPr="00000000">
        <w:rPr>
          <w:rtl w:val="0"/>
        </w:rPr>
        <w:t xml:space="preserve"> all protected page routes, ensuring authentication is always checked first.</w:t>
      </w:r>
    </w:p>
    <w:p w:rsidR="00000000" w:rsidDel="00000000" w:rsidP="00000000" w:rsidRDefault="00000000" w:rsidRPr="00000000" w14:paraId="0000009D">
      <w:pPr>
        <w:numPr>
          <w:ilvl w:val="0"/>
          <w:numId w:val="3"/>
        </w:numPr>
        <w:spacing w:after="0" w:afterAutospacing="0" w:before="0" w:beforeAutospacing="0" w:lineRule="auto"/>
        <w:ind w:left="720" w:hanging="360"/>
      </w:pPr>
      <w:r w:rsidDel="00000000" w:rsidR="00000000" w:rsidRPr="00000000">
        <w:rPr>
          <w:b w:val="1"/>
          <w:rtl w:val="0"/>
        </w:rPr>
        <w:t xml:space="preserve">Infinite Redirect Loop:</w:t>
      </w:r>
      <w:r w:rsidDel="00000000" w:rsidR="00000000" w:rsidRPr="00000000">
        <w:rPr>
          <w:rtl w:val="0"/>
        </w:rPr>
        <w:t xml:space="preserve"> Fixed a bug causing an </w:t>
      </w:r>
      <w:r w:rsidDel="00000000" w:rsidR="00000000" w:rsidRPr="00000000">
        <w:rPr>
          <w:rFonts w:ascii="Roboto Mono" w:cs="Roboto Mono" w:eastAsia="Roboto Mono" w:hAnsi="Roboto Mono"/>
          <w:color w:val="188038"/>
          <w:rtl w:val="0"/>
        </w:rPr>
        <w:t xml:space="preserve">ERR_TOO_MANY_REDIRECTS</w:t>
      </w:r>
      <w:r w:rsidDel="00000000" w:rsidR="00000000" w:rsidRPr="00000000">
        <w:rPr>
          <w:rtl w:val="0"/>
        </w:rPr>
        <w:t xml:space="preserve"> error after a successful magic link login.</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Redundant redirect routes for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were creating a conflict with Vercel's routing.</w:t>
      </w:r>
    </w:p>
    <w:p w:rsidR="00000000" w:rsidDel="00000000" w:rsidP="00000000" w:rsidRDefault="00000000" w:rsidRPr="00000000" w14:paraId="0000009F">
      <w:pPr>
        <w:numPr>
          <w:ilvl w:val="1"/>
          <w:numId w:val="3"/>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unnecessary redirect routes were removed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stabilizing the login flow.</w:t>
      </w:r>
    </w:p>
    <w:p w:rsidR="00000000" w:rsidDel="00000000" w:rsidP="00000000" w:rsidRDefault="00000000" w:rsidRPr="00000000" w14:paraId="000000A0">
      <w:pPr>
        <w:numPr>
          <w:ilvl w:val="0"/>
          <w:numId w:val="3"/>
        </w:numPr>
        <w:spacing w:after="0" w:afterAutospacing="0" w:before="0" w:beforeAutospacing="0" w:lineRule="auto"/>
        <w:ind w:left="720" w:hanging="360"/>
      </w:pPr>
      <w:r w:rsidDel="00000000" w:rsidR="00000000" w:rsidRPr="00000000">
        <w:rPr>
          <w:b w:val="1"/>
          <w:rtl w:val="0"/>
        </w:rPr>
        <w:t xml:space="preserve">Dashboard Loading Failure:</w:t>
      </w:r>
      <w:r w:rsidDel="00000000" w:rsidR="00000000" w:rsidRPr="00000000">
        <w:rPr>
          <w:rtl w:val="0"/>
        </w:rPr>
        <w:t xml:space="preserve"> Fixed an issue where the dashboard would get stuck on a loading spinner.</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for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was discovered, caused by an unreliable relative path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A2">
      <w:pPr>
        <w:numPr>
          <w:ilvl w:val="1"/>
          <w:numId w:val="3"/>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script path was changed to an absolute path (</w:t>
      </w:r>
      <w:r w:rsidDel="00000000" w:rsidR="00000000" w:rsidRPr="00000000">
        <w:rPr>
          <w:rFonts w:ascii="Roboto Mono" w:cs="Roboto Mono" w:eastAsia="Roboto Mono" w:hAnsi="Roboto Mono"/>
          <w:color w:val="188038"/>
          <w:rtl w:val="0"/>
        </w:rPr>
        <w:t xml:space="preserve">/app/dashboard.mjs</w:t>
      </w:r>
      <w:r w:rsidDel="00000000" w:rsidR="00000000" w:rsidRPr="00000000">
        <w:rPr>
          <w:rtl w:val="0"/>
        </w:rPr>
        <w:t xml:space="preserve">) to ensure it loads correctly in all scenarios.</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2. User Experience &amp; Feature Enhancements:</w:t>
      </w:r>
    </w:p>
    <w:p w:rsidR="00000000" w:rsidDel="00000000" w:rsidP="00000000" w:rsidRDefault="00000000" w:rsidRPr="00000000" w14:paraId="000000A4">
      <w:pPr>
        <w:numPr>
          <w:ilvl w:val="0"/>
          <w:numId w:val="9"/>
        </w:numPr>
        <w:spacing w:after="0" w:afterAutospacing="0" w:before="240" w:lineRule="auto"/>
        <w:ind w:left="720" w:hanging="360"/>
      </w:pPr>
      <w:r w:rsidDel="00000000" w:rsidR="00000000" w:rsidRPr="00000000">
        <w:rPr>
          <w:b w:val="1"/>
          <w:rtl w:val="0"/>
        </w:rPr>
        <w:t xml:space="preserve">Storefront Redesign: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page was completely redesigned from a simple form into a futuristic, minimalistic "storefront" marketing page. This new design includes a hero section, feature highlights, and an improved layout to clearly separate the login flow for new and returning users.</w:t>
      </w:r>
    </w:p>
    <w:p w:rsidR="00000000" w:rsidDel="00000000" w:rsidP="00000000" w:rsidRDefault="00000000" w:rsidRPr="00000000" w14:paraId="000000A5">
      <w:pPr>
        <w:numPr>
          <w:ilvl w:val="0"/>
          <w:numId w:val="9"/>
        </w:numPr>
        <w:spacing w:after="0" w:afterAutospacing="0" w:before="0" w:beforeAutospacing="0" w:lineRule="auto"/>
        <w:ind w:left="720" w:hanging="360"/>
      </w:pPr>
      <w:r w:rsidDel="00000000" w:rsidR="00000000" w:rsidRPr="00000000">
        <w:rPr>
          <w:b w:val="1"/>
          <w:rtl w:val="0"/>
        </w:rPr>
        <w:t xml:space="preserve">Functional Logout:</w:t>
      </w:r>
      <w:r w:rsidDel="00000000" w:rsidR="00000000" w:rsidRPr="00000000">
        <w:rPr>
          <w:rtl w:val="0"/>
        </w:rPr>
        <w:t xml:space="preserve"> A "Log Out" button was implemented in the user dropdown menu on the dashboard. This button calls a new </w:t>
      </w: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endpoint that securely destroys the user's session and redirects them to the sign-in page.</w:t>
      </w:r>
    </w:p>
    <w:p w:rsidR="00000000" w:rsidDel="00000000" w:rsidP="00000000" w:rsidRDefault="00000000" w:rsidRPr="00000000" w14:paraId="000000A6">
      <w:pPr>
        <w:numPr>
          <w:ilvl w:val="0"/>
          <w:numId w:val="9"/>
        </w:numPr>
        <w:spacing w:after="0" w:afterAutospacing="0" w:before="0" w:beforeAutospacing="0" w:lineRule="auto"/>
        <w:ind w:left="720" w:hanging="360"/>
      </w:pPr>
      <w:r w:rsidDel="00000000" w:rsidR="00000000" w:rsidRPr="00000000">
        <w:rPr>
          <w:b w:val="1"/>
          <w:rtl w:val="0"/>
        </w:rPr>
        <w:t xml:space="preserve">In-App Support &amp; Legal Access:</w:t>
      </w:r>
      <w:r w:rsidDel="00000000" w:rsidR="00000000" w:rsidRPr="00000000">
        <w:rPr>
          <w:rtl w:val="0"/>
        </w:rPr>
        <w:t xml:space="preserve"> "Support" and "Legal" options were added to the user dropdown menu within the dashboard, providing users with easy access to help and documentation without leaving the application.</w:t>
      </w:r>
    </w:p>
    <w:p w:rsidR="00000000" w:rsidDel="00000000" w:rsidP="00000000" w:rsidRDefault="00000000" w:rsidRPr="00000000" w14:paraId="000000A7">
      <w:pPr>
        <w:numPr>
          <w:ilvl w:val="0"/>
          <w:numId w:val="9"/>
        </w:numPr>
        <w:spacing w:after="240" w:before="0" w:beforeAutospacing="0" w:lineRule="auto"/>
        <w:ind w:left="720" w:hanging="360"/>
      </w:pPr>
      <w:r w:rsidDel="00000000" w:rsidR="00000000" w:rsidRPr="00000000">
        <w:rPr>
          <w:b w:val="1"/>
          <w:rtl w:val="0"/>
        </w:rPr>
        <w:t xml:space="preserve">Chart Rendering Fix:</w:t>
      </w:r>
      <w:r w:rsidDel="00000000" w:rsidR="00000000" w:rsidRPr="00000000">
        <w:rPr>
          <w:rtl w:val="0"/>
        </w:rPr>
        <w:t xml:space="preserve"> A visual bug in the dashboard chart was fixed where bars could render below the zero-axis. The chart logic was updated to enforce a minimum value of 0, ensuring correct data visualization.</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3. Legal &amp; Documentation Implementation:</w:t>
      </w:r>
    </w:p>
    <w:p w:rsidR="00000000" w:rsidDel="00000000" w:rsidP="00000000" w:rsidRDefault="00000000" w:rsidRPr="00000000" w14:paraId="000000A9">
      <w:pPr>
        <w:numPr>
          <w:ilvl w:val="0"/>
          <w:numId w:val="5"/>
        </w:numPr>
        <w:spacing w:after="0" w:afterAutospacing="0" w:before="240" w:lineRule="auto"/>
        <w:ind w:left="720" w:hanging="360"/>
      </w:pPr>
      <w:r w:rsidDel="00000000" w:rsidR="00000000" w:rsidRPr="00000000">
        <w:rPr>
          <w:b w:val="1"/>
          <w:rtl w:val="0"/>
        </w:rPr>
        <w:t xml:space="preserve">Terms of Service:</w:t>
      </w:r>
      <w:r w:rsidDel="00000000" w:rsidR="00000000" w:rsidRPr="00000000">
        <w:rPr>
          <w:rtl w:val="0"/>
        </w:rPr>
        <w:t xml:space="preserve"> A comprehensive Terms of Service was drafted and implemented. It includes key clauses regarding the free nature of the current service, the right to introduce fees with 30 days' notice, and a clear data license granting Market Pulse the right to use anonymized and aggregated hotel data for commercial purposes.</w:t>
      </w:r>
    </w:p>
    <w:p w:rsidR="00000000" w:rsidDel="00000000" w:rsidP="00000000" w:rsidRDefault="00000000" w:rsidRPr="00000000" w14:paraId="000000AA">
      <w:pPr>
        <w:numPr>
          <w:ilvl w:val="0"/>
          <w:numId w:val="5"/>
        </w:numPr>
        <w:spacing w:after="0" w:afterAutospacing="0" w:before="0" w:beforeAutospacing="0" w:lineRule="auto"/>
        <w:ind w:left="720" w:hanging="360"/>
      </w:pPr>
      <w:r w:rsidDel="00000000" w:rsidR="00000000" w:rsidRPr="00000000">
        <w:rPr>
          <w:b w:val="1"/>
          <w:rtl w:val="0"/>
        </w:rPr>
        <w:t xml:space="preserve">Privacy Policy:</w:t>
      </w:r>
      <w:r w:rsidDel="00000000" w:rsidR="00000000" w:rsidRPr="00000000">
        <w:rPr>
          <w:rtl w:val="0"/>
        </w:rPr>
        <w:t xml:space="preserve"> A detailed Privacy Policy was created, specifying the types of data collected, the use of Google Analytics, and the data retention policies for both user and hotel data.</w:t>
      </w:r>
    </w:p>
    <w:p w:rsidR="00000000" w:rsidDel="00000000" w:rsidP="00000000" w:rsidRDefault="00000000" w:rsidRPr="00000000" w14:paraId="000000AB">
      <w:pPr>
        <w:numPr>
          <w:ilvl w:val="0"/>
          <w:numId w:val="5"/>
        </w:numPr>
        <w:spacing w:after="240" w:before="0" w:beforeAutospacing="0" w:lineRule="auto"/>
        <w:ind w:left="720" w:hanging="360"/>
      </w:pPr>
      <w:r w:rsidDel="00000000" w:rsidR="00000000" w:rsidRPr="00000000">
        <w:rPr>
          <w:b w:val="1"/>
          <w:rtl w:val="0"/>
        </w:rPr>
        <w:t xml:space="preserve">Expanded FAQs:</w:t>
      </w:r>
      <w:r w:rsidDel="00000000" w:rsidR="00000000" w:rsidRPr="00000000">
        <w:rPr>
          <w:rtl w:val="0"/>
        </w:rPr>
        <w:t xml:space="preserve"> The FAQ section was significantly expanded to proactively answer user questions about data security, disconnecting the app, the read-only nature of the service, and how to suggest new features or PMS integrations.</w:t>
      </w:r>
    </w:p>
    <w:p w:rsidR="00000000" w:rsidDel="00000000" w:rsidP="00000000" w:rsidRDefault="00000000" w:rsidRPr="00000000" w14:paraId="000000AC">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now stable, secure, and provides a polished, professional user experience from the initial landing page through to the dashboard. The core authentication lifecycle is complete, and all critical bugs identified during the session have been resolved.</w:t>
      </w:r>
    </w:p>
    <w:p w:rsidR="00000000" w:rsidDel="00000000" w:rsidP="00000000" w:rsidRDefault="00000000" w:rsidRPr="00000000" w14:paraId="000000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