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94D" w:rsidRDefault="00110460" w:rsidP="00C809A2">
      <w:pPr>
        <w:jc w:val="both"/>
      </w:pPr>
      <w:r>
        <w:t xml:space="preserve">Karol Szymończyk </w:t>
      </w:r>
      <w:r w:rsidR="00CF7587">
        <w:t xml:space="preserve"> </w:t>
      </w:r>
      <w:r>
        <w:t>243434</w:t>
      </w:r>
      <w:r w:rsidR="00CF7587">
        <w:tab/>
      </w:r>
      <w:r w:rsidR="00CF7587">
        <w:tab/>
      </w:r>
      <w:r w:rsidR="00CF7587">
        <w:tab/>
      </w:r>
      <w:r w:rsidR="00CF7587">
        <w:tab/>
      </w:r>
      <w:r w:rsidR="00CF7587">
        <w:tab/>
      </w:r>
      <w:r w:rsidR="00CF7587">
        <w:tab/>
      </w:r>
      <w:r w:rsidR="0084594D">
        <w:t xml:space="preserve">             </w:t>
      </w:r>
      <w:r w:rsidR="00E35BAB">
        <w:t>10</w:t>
      </w:r>
      <w:r w:rsidR="0084594D">
        <w:t>.</w:t>
      </w:r>
      <w:r w:rsidR="00CF7587">
        <w:t>03.2019 r.</w:t>
      </w:r>
      <w:r w:rsidR="0084594D">
        <w:t xml:space="preserve">  Wrocław</w:t>
      </w:r>
    </w:p>
    <w:p w:rsidR="00CF7587" w:rsidRDefault="00CF7587" w:rsidP="00C809A2">
      <w:pPr>
        <w:jc w:val="both"/>
      </w:pPr>
    </w:p>
    <w:p w:rsidR="00CF7587" w:rsidRDefault="00CF7587" w:rsidP="00CF7587">
      <w:pPr>
        <w:jc w:val="center"/>
        <w:rPr>
          <w:sz w:val="36"/>
          <w:szCs w:val="36"/>
        </w:rPr>
      </w:pPr>
      <w:r w:rsidRPr="00CF7587">
        <w:rPr>
          <w:sz w:val="36"/>
          <w:szCs w:val="36"/>
        </w:rPr>
        <w:t>Lista 1</w:t>
      </w:r>
    </w:p>
    <w:p w:rsidR="004350F3" w:rsidRDefault="004350F3" w:rsidP="004350F3">
      <w:pPr>
        <w:jc w:val="both"/>
      </w:pPr>
    </w:p>
    <w:p w:rsidR="00FF0B1B" w:rsidRDefault="00CF7587" w:rsidP="004350F3">
      <w:pPr>
        <w:pStyle w:val="Akapitzlist"/>
        <w:numPr>
          <w:ilvl w:val="0"/>
          <w:numId w:val="3"/>
        </w:numPr>
        <w:jc w:val="both"/>
        <w:rPr>
          <w:rFonts w:ascii="Arial" w:hAnsi="Arial" w:cs="Arial"/>
          <w:color w:val="323232"/>
          <w:shd w:val="clear" w:color="auto" w:fill="FFFFFF"/>
        </w:rPr>
      </w:pPr>
      <w:r w:rsidRPr="004350F3">
        <w:rPr>
          <w:rFonts w:ascii="Arial" w:hAnsi="Arial" w:cs="Arial"/>
          <w:b/>
          <w:color w:val="323232"/>
          <w:shd w:val="clear" w:color="auto" w:fill="FFFFFF"/>
        </w:rPr>
        <w:t>Ping</w:t>
      </w:r>
      <w:r w:rsidRPr="004350F3">
        <w:rPr>
          <w:rFonts w:ascii="Arial" w:hAnsi="Arial" w:cs="Arial"/>
          <w:color w:val="323232"/>
          <w:shd w:val="clear" w:color="auto" w:fill="FFFFFF"/>
        </w:rPr>
        <w:t xml:space="preserve"> – komenda służąca do wysyłania żądania w celu otrzymania komunikatu od hosta lub bramy</w:t>
      </w:r>
      <w:r w:rsidR="0094036C" w:rsidRPr="004350F3">
        <w:rPr>
          <w:rFonts w:ascii="Arial" w:hAnsi="Arial" w:cs="Arial"/>
          <w:color w:val="323232"/>
          <w:shd w:val="clear" w:color="auto" w:fill="FFFFFF"/>
        </w:rPr>
        <w:t xml:space="preserve"> oraz mierzenia czasu, w którym dany pakiet przebył drogę od naszego komputera do komputera odbiorcy</w:t>
      </w:r>
      <w:r w:rsidR="00F46E60" w:rsidRPr="004350F3">
        <w:rPr>
          <w:rFonts w:ascii="Arial" w:hAnsi="Arial" w:cs="Arial"/>
          <w:color w:val="323232"/>
          <w:shd w:val="clear" w:color="auto" w:fill="FFFFFF"/>
        </w:rPr>
        <w:t xml:space="preserve"> i z powrotem</w:t>
      </w:r>
      <w:r w:rsidRPr="004350F3">
        <w:rPr>
          <w:rFonts w:ascii="Arial" w:hAnsi="Arial" w:cs="Arial"/>
          <w:color w:val="323232"/>
          <w:shd w:val="clear" w:color="auto" w:fill="FFFFFF"/>
        </w:rPr>
        <w:t>. Służy do diagnozowania połączeń sieciowych, umożliwia mierzenie liczby zagubionych pakietów oraz opóźnień w ich transmisji.</w:t>
      </w:r>
    </w:p>
    <w:p w:rsidR="007B2907" w:rsidRDefault="007B2907" w:rsidP="007B2907">
      <w:pPr>
        <w:pStyle w:val="Akapitzlist"/>
        <w:jc w:val="both"/>
        <w:rPr>
          <w:rFonts w:ascii="Arial" w:hAnsi="Arial" w:cs="Arial"/>
          <w:b/>
          <w:color w:val="323232"/>
          <w:shd w:val="clear" w:color="auto" w:fill="FFFFFF"/>
        </w:rPr>
      </w:pPr>
    </w:p>
    <w:p w:rsidR="007B2907" w:rsidRDefault="007B2907" w:rsidP="001824B6">
      <w:pPr>
        <w:pStyle w:val="Akapitzlist"/>
        <w:numPr>
          <w:ilvl w:val="0"/>
          <w:numId w:val="5"/>
        </w:numPr>
        <w:jc w:val="both"/>
        <w:rPr>
          <w:rFonts w:ascii="Arial" w:hAnsi="Arial" w:cs="Arial"/>
          <w:i/>
          <w:color w:val="323232"/>
          <w:shd w:val="clear" w:color="auto" w:fill="FFFFFF"/>
        </w:rPr>
      </w:pPr>
      <w:r w:rsidRPr="007B2907">
        <w:rPr>
          <w:rFonts w:ascii="Arial" w:hAnsi="Arial" w:cs="Arial"/>
          <w:i/>
          <w:color w:val="323232"/>
          <w:shd w:val="clear" w:color="auto" w:fill="FFFFFF"/>
        </w:rPr>
        <w:t>Istotne flag</w:t>
      </w:r>
      <w:r w:rsidR="00376F27">
        <w:rPr>
          <w:rFonts w:ascii="Arial" w:hAnsi="Arial" w:cs="Arial"/>
          <w:i/>
          <w:color w:val="323232"/>
          <w:shd w:val="clear" w:color="auto" w:fill="FFFFFF"/>
        </w:rPr>
        <w:t>i</w:t>
      </w:r>
      <w:r w:rsidR="009965ED">
        <w:rPr>
          <w:rFonts w:ascii="Arial" w:hAnsi="Arial" w:cs="Arial"/>
          <w:i/>
          <w:color w:val="323232"/>
          <w:shd w:val="clear" w:color="auto" w:fill="FFFFFF"/>
        </w:rPr>
        <w:t xml:space="preserve"> (</w:t>
      </w:r>
      <w:r w:rsidR="009965ED" w:rsidRPr="001824B6">
        <w:rPr>
          <w:rFonts w:ascii="Arial" w:hAnsi="Arial" w:cs="Arial"/>
          <w:i/>
        </w:rPr>
        <w:t>w systemach z rodziny Microsoft Windows</w:t>
      </w:r>
      <w:r w:rsidR="009965ED">
        <w:rPr>
          <w:rFonts w:ascii="Arial" w:hAnsi="Arial" w:cs="Arial"/>
          <w:i/>
        </w:rPr>
        <w:t>)</w:t>
      </w:r>
      <w:r w:rsidRPr="007B2907">
        <w:rPr>
          <w:rFonts w:ascii="Arial" w:hAnsi="Arial" w:cs="Arial"/>
          <w:i/>
          <w:color w:val="323232"/>
          <w:shd w:val="clear" w:color="auto" w:fill="FFFFFF"/>
        </w:rPr>
        <w:t>:</w:t>
      </w:r>
    </w:p>
    <w:p w:rsidR="009965ED" w:rsidRDefault="009965ED" w:rsidP="009965ED">
      <w:pPr>
        <w:pStyle w:val="Akapitzlist"/>
        <w:ind w:left="1440"/>
        <w:jc w:val="both"/>
        <w:rPr>
          <w:rFonts w:ascii="Arial" w:hAnsi="Arial" w:cs="Arial"/>
          <w:color w:val="323232"/>
          <w:shd w:val="clear" w:color="auto" w:fill="FFFFFF"/>
        </w:rPr>
      </w:pPr>
    </w:p>
    <w:p w:rsidR="005B4ADE" w:rsidRDefault="005B4ADE" w:rsidP="009965ED">
      <w:pPr>
        <w:pStyle w:val="Akapitzlist"/>
        <w:ind w:left="1440"/>
        <w:jc w:val="both"/>
        <w:rPr>
          <w:rFonts w:ascii="Arial" w:hAnsi="Arial" w:cs="Arial"/>
          <w:color w:val="323232"/>
          <w:shd w:val="clear" w:color="auto" w:fill="FFFFFF"/>
        </w:rPr>
      </w:pPr>
      <w:r>
        <w:rPr>
          <w:rFonts w:ascii="Arial" w:hAnsi="Arial" w:cs="Arial"/>
          <w:color w:val="323232"/>
          <w:shd w:val="clear" w:color="auto" w:fill="FFFFFF"/>
        </w:rPr>
        <w:t xml:space="preserve">-n </w:t>
      </w:r>
      <w:r>
        <w:rPr>
          <w:rFonts w:ascii="Arial" w:hAnsi="Arial" w:cs="Arial"/>
          <w:color w:val="323232"/>
          <w:shd w:val="clear" w:color="auto" w:fill="FFFFFF"/>
        </w:rPr>
        <w:tab/>
      </w:r>
      <w:r>
        <w:rPr>
          <w:rFonts w:ascii="Arial" w:hAnsi="Arial" w:cs="Arial"/>
          <w:color w:val="323232"/>
          <w:shd w:val="clear" w:color="auto" w:fill="FFFFFF"/>
        </w:rPr>
        <w:tab/>
        <w:t>Ustaw liczbę wysyłanych żądań</w:t>
      </w:r>
    </w:p>
    <w:p w:rsidR="009965ED" w:rsidRPr="00376F27" w:rsidRDefault="009965ED" w:rsidP="009965ED">
      <w:pPr>
        <w:pStyle w:val="Akapitzlist"/>
        <w:ind w:left="1440"/>
        <w:jc w:val="both"/>
        <w:rPr>
          <w:rFonts w:ascii="Arial" w:hAnsi="Arial" w:cs="Arial"/>
          <w:color w:val="323232"/>
          <w:shd w:val="clear" w:color="auto" w:fill="FFFFFF"/>
        </w:rPr>
      </w:pPr>
      <w:r w:rsidRPr="00376F27">
        <w:rPr>
          <w:rFonts w:ascii="Arial" w:hAnsi="Arial" w:cs="Arial"/>
          <w:color w:val="323232"/>
          <w:shd w:val="clear" w:color="auto" w:fill="FFFFFF"/>
        </w:rPr>
        <w:t>-i</w:t>
      </w:r>
      <w:r w:rsidRPr="00376F27">
        <w:rPr>
          <w:rFonts w:ascii="Arial" w:hAnsi="Arial" w:cs="Arial"/>
          <w:color w:val="323232"/>
          <w:shd w:val="clear" w:color="auto" w:fill="FFFFFF"/>
        </w:rPr>
        <w:tab/>
      </w:r>
      <w:r w:rsidRPr="00376F27">
        <w:rPr>
          <w:rFonts w:ascii="Arial" w:hAnsi="Arial" w:cs="Arial"/>
          <w:color w:val="323232"/>
          <w:shd w:val="clear" w:color="auto" w:fill="FFFFFF"/>
        </w:rPr>
        <w:tab/>
        <w:t>Ustaw TTL (</w:t>
      </w:r>
      <w:proofErr w:type="spellStart"/>
      <w:r w:rsidRPr="00376F27">
        <w:rPr>
          <w:rFonts w:ascii="Arial" w:hAnsi="Arial" w:cs="Arial"/>
          <w:color w:val="323232"/>
          <w:shd w:val="clear" w:color="auto" w:fill="FFFFFF"/>
        </w:rPr>
        <w:t>time</w:t>
      </w:r>
      <w:proofErr w:type="spellEnd"/>
      <w:r w:rsidRPr="00376F27">
        <w:rPr>
          <w:rFonts w:ascii="Arial" w:hAnsi="Arial" w:cs="Arial"/>
          <w:color w:val="323232"/>
          <w:shd w:val="clear" w:color="auto" w:fill="FFFFFF"/>
        </w:rPr>
        <w:t>-to-live)</w:t>
      </w:r>
    </w:p>
    <w:p w:rsidR="0003765B" w:rsidRPr="005B4ADE" w:rsidRDefault="0084333A" w:rsidP="0084333A">
      <w:pPr>
        <w:pStyle w:val="Akapitzlist"/>
        <w:ind w:left="1440"/>
        <w:jc w:val="both"/>
        <w:rPr>
          <w:rFonts w:ascii="Arial" w:hAnsi="Arial" w:cs="Arial"/>
          <w:color w:val="323232"/>
          <w:shd w:val="clear" w:color="auto" w:fill="FFFFFF"/>
        </w:rPr>
      </w:pPr>
      <w:r w:rsidRPr="005B4ADE">
        <w:rPr>
          <w:rFonts w:ascii="Arial" w:hAnsi="Arial" w:cs="Arial"/>
          <w:color w:val="323232"/>
          <w:shd w:val="clear" w:color="auto" w:fill="FFFFFF"/>
        </w:rPr>
        <w:t>-l</w:t>
      </w:r>
      <w:r w:rsidRPr="005B4ADE">
        <w:rPr>
          <w:rFonts w:ascii="Arial" w:hAnsi="Arial" w:cs="Arial"/>
          <w:color w:val="323232"/>
          <w:shd w:val="clear" w:color="auto" w:fill="FFFFFF"/>
        </w:rPr>
        <w:tab/>
      </w:r>
      <w:r w:rsidRPr="005B4ADE">
        <w:rPr>
          <w:rFonts w:ascii="Arial" w:hAnsi="Arial" w:cs="Arial"/>
          <w:color w:val="323232"/>
          <w:shd w:val="clear" w:color="auto" w:fill="FFFFFF"/>
        </w:rPr>
        <w:tab/>
        <w:t>Ustaw wielkość pakietu</w:t>
      </w:r>
    </w:p>
    <w:p w:rsidR="00E15F21" w:rsidRPr="00376F27" w:rsidRDefault="00E15F21" w:rsidP="0084333A">
      <w:pPr>
        <w:pStyle w:val="Akapitzlist"/>
        <w:ind w:left="1440"/>
        <w:jc w:val="both"/>
        <w:rPr>
          <w:rFonts w:ascii="Arial" w:hAnsi="Arial" w:cs="Arial"/>
          <w:color w:val="323232"/>
          <w:shd w:val="clear" w:color="auto" w:fill="FFFFFF"/>
        </w:rPr>
      </w:pPr>
      <w:r w:rsidRPr="00376F27">
        <w:rPr>
          <w:rFonts w:ascii="Arial" w:hAnsi="Arial" w:cs="Arial"/>
          <w:color w:val="323232"/>
          <w:shd w:val="clear" w:color="auto" w:fill="FFFFFF"/>
        </w:rPr>
        <w:t>-f</w:t>
      </w:r>
      <w:r w:rsidRPr="00376F27">
        <w:rPr>
          <w:rFonts w:ascii="Arial" w:hAnsi="Arial" w:cs="Arial"/>
          <w:color w:val="323232"/>
          <w:shd w:val="clear" w:color="auto" w:fill="FFFFFF"/>
        </w:rPr>
        <w:tab/>
      </w:r>
      <w:r w:rsidRPr="00376F27">
        <w:rPr>
          <w:rFonts w:ascii="Arial" w:hAnsi="Arial" w:cs="Arial"/>
          <w:color w:val="323232"/>
          <w:shd w:val="clear" w:color="auto" w:fill="FFFFFF"/>
        </w:rPr>
        <w:tab/>
        <w:t>Nie fragmentuj pakietu</w:t>
      </w:r>
    </w:p>
    <w:p w:rsidR="0003765B" w:rsidRPr="00376F27" w:rsidRDefault="0003765B" w:rsidP="0003765B">
      <w:pPr>
        <w:jc w:val="both"/>
        <w:rPr>
          <w:rFonts w:ascii="Arial" w:hAnsi="Arial" w:cs="Arial"/>
          <w:color w:val="323232"/>
          <w:shd w:val="clear" w:color="auto" w:fill="FFFFFF"/>
        </w:rPr>
      </w:pPr>
    </w:p>
    <w:p w:rsidR="0003765B" w:rsidRPr="0003765B" w:rsidRDefault="0003765B" w:rsidP="0003765B">
      <w:pPr>
        <w:pStyle w:val="Akapitzlist"/>
        <w:numPr>
          <w:ilvl w:val="0"/>
          <w:numId w:val="5"/>
        </w:numPr>
        <w:jc w:val="both"/>
        <w:rPr>
          <w:rFonts w:ascii="Arial" w:hAnsi="Arial" w:cs="Arial"/>
          <w:color w:val="323232"/>
          <w:shd w:val="clear" w:color="auto" w:fill="FFFFFF"/>
        </w:rPr>
      </w:pPr>
      <w:r w:rsidRPr="0003765B">
        <w:rPr>
          <w:rFonts w:ascii="Arial" w:hAnsi="Arial" w:cs="Arial"/>
          <w:i/>
          <w:color w:val="323232"/>
          <w:shd w:val="clear" w:color="auto" w:fill="FFFFFF"/>
        </w:rPr>
        <w:t>Sprawdzanie il</w:t>
      </w:r>
      <w:r w:rsidR="00C362F0">
        <w:rPr>
          <w:rFonts w:ascii="Arial" w:hAnsi="Arial" w:cs="Arial"/>
          <w:i/>
          <w:color w:val="323232"/>
          <w:shd w:val="clear" w:color="auto" w:fill="FFFFFF"/>
        </w:rPr>
        <w:t>ości</w:t>
      </w:r>
      <w:r w:rsidRPr="0003765B">
        <w:rPr>
          <w:rFonts w:ascii="Arial" w:hAnsi="Arial" w:cs="Arial"/>
          <w:i/>
          <w:color w:val="323232"/>
          <w:shd w:val="clear" w:color="auto" w:fill="FFFFFF"/>
        </w:rPr>
        <w:t xml:space="preserve"> węzłów do i od wybranego serwera:</w:t>
      </w:r>
    </w:p>
    <w:p w:rsidR="0003765B" w:rsidRDefault="0003765B" w:rsidP="0003765B">
      <w:pPr>
        <w:pStyle w:val="Akapitzlist"/>
        <w:ind w:left="1440"/>
        <w:jc w:val="both"/>
        <w:rPr>
          <w:rFonts w:ascii="Arial" w:hAnsi="Arial" w:cs="Arial"/>
          <w:color w:val="323232"/>
          <w:shd w:val="clear" w:color="auto" w:fill="FFFFFF"/>
        </w:rPr>
      </w:pPr>
    </w:p>
    <w:p w:rsidR="00A63451" w:rsidRPr="00A63451" w:rsidRDefault="00A63451" w:rsidP="00B42C1D">
      <w:pPr>
        <w:pStyle w:val="Akapitzlist"/>
        <w:ind w:left="1440"/>
        <w:jc w:val="center"/>
        <w:rPr>
          <w:rFonts w:ascii="Arial" w:hAnsi="Arial" w:cs="Arial"/>
          <w:color w:val="323232"/>
          <w:shd w:val="clear" w:color="auto" w:fill="FFFFFF"/>
        </w:rPr>
      </w:pPr>
      <w:r>
        <w:rPr>
          <w:noProof/>
        </w:rPr>
        <w:drawing>
          <wp:inline distT="0" distB="0" distL="0" distR="0" wp14:anchorId="7B7B4595" wp14:editId="27CD4AC6">
            <wp:extent cx="3857625" cy="32480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3248025"/>
                    </a:xfrm>
                    <a:prstGeom prst="rect">
                      <a:avLst/>
                    </a:prstGeom>
                  </pic:spPr>
                </pic:pic>
              </a:graphicData>
            </a:graphic>
          </wp:inline>
        </w:drawing>
      </w:r>
    </w:p>
    <w:p w:rsidR="00A63451" w:rsidRDefault="00A63451" w:rsidP="009E31A7">
      <w:pPr>
        <w:pStyle w:val="Akapitzlist"/>
        <w:ind w:left="1440"/>
        <w:jc w:val="center"/>
        <w:rPr>
          <w:rFonts w:ascii="Arial" w:hAnsi="Arial" w:cs="Arial"/>
          <w:color w:val="323232"/>
          <w:shd w:val="clear" w:color="auto" w:fill="FFFFFF"/>
        </w:rPr>
      </w:pPr>
    </w:p>
    <w:p w:rsidR="0003765B" w:rsidRDefault="0003765B" w:rsidP="0003765B">
      <w:pPr>
        <w:pStyle w:val="Akapitzlist"/>
        <w:ind w:left="1440"/>
        <w:jc w:val="both"/>
        <w:rPr>
          <w:rFonts w:ascii="Arial" w:hAnsi="Arial" w:cs="Arial"/>
          <w:color w:val="323232"/>
          <w:shd w:val="clear" w:color="auto" w:fill="FFFFFF"/>
        </w:rPr>
      </w:pPr>
      <w:r>
        <w:rPr>
          <w:rFonts w:ascii="Arial" w:hAnsi="Arial" w:cs="Arial"/>
          <w:color w:val="323232"/>
          <w:shd w:val="clear" w:color="auto" w:fill="FFFFFF"/>
        </w:rPr>
        <w:t xml:space="preserve">Aby sprawdzić odległość od danego serwera za pomocą komendy ping należy użyć flagi </w:t>
      </w:r>
      <w:r>
        <w:rPr>
          <w:rFonts w:ascii="Arial" w:hAnsi="Arial" w:cs="Arial"/>
          <w:i/>
          <w:color w:val="323232"/>
          <w:shd w:val="clear" w:color="auto" w:fill="FFFFFF"/>
        </w:rPr>
        <w:t>-i</w:t>
      </w:r>
      <w:r>
        <w:rPr>
          <w:rFonts w:ascii="Arial" w:hAnsi="Arial" w:cs="Arial"/>
          <w:color w:val="323232"/>
          <w:shd w:val="clear" w:color="auto" w:fill="FFFFFF"/>
        </w:rPr>
        <w:t xml:space="preserve"> umożliwiającej ustawienie TTL (</w:t>
      </w:r>
      <w:proofErr w:type="spellStart"/>
      <w:r>
        <w:rPr>
          <w:rFonts w:ascii="Arial" w:hAnsi="Arial" w:cs="Arial"/>
          <w:color w:val="323232"/>
          <w:shd w:val="clear" w:color="auto" w:fill="FFFFFF"/>
        </w:rPr>
        <w:t>time</w:t>
      </w:r>
      <w:proofErr w:type="spellEnd"/>
      <w:r>
        <w:rPr>
          <w:rFonts w:ascii="Arial" w:hAnsi="Arial" w:cs="Arial"/>
          <w:color w:val="323232"/>
          <w:shd w:val="clear" w:color="auto" w:fill="FFFFFF"/>
        </w:rPr>
        <w:t xml:space="preserve">-to-live), co oznacza maksymalną liczbę przeskoków, które może wykonać pakiet na swojej trasie. </w:t>
      </w:r>
      <w:r w:rsidR="0084333A">
        <w:rPr>
          <w:rFonts w:ascii="Arial" w:hAnsi="Arial" w:cs="Arial"/>
          <w:color w:val="323232"/>
          <w:shd w:val="clear" w:color="auto" w:fill="FFFFFF"/>
        </w:rPr>
        <w:t>Jeż</w:t>
      </w:r>
      <w:r w:rsidR="00376F27">
        <w:rPr>
          <w:rFonts w:ascii="Arial" w:hAnsi="Arial" w:cs="Arial"/>
          <w:color w:val="323232"/>
          <w:shd w:val="clear" w:color="auto" w:fill="FFFFFF"/>
        </w:rPr>
        <w:t>e</w:t>
      </w:r>
      <w:r w:rsidR="0084333A">
        <w:rPr>
          <w:rFonts w:ascii="Arial" w:hAnsi="Arial" w:cs="Arial"/>
          <w:color w:val="323232"/>
          <w:shd w:val="clear" w:color="auto" w:fill="FFFFFF"/>
        </w:rPr>
        <w:t xml:space="preserve">li podana przez nas wartość jest niewystarczająca otrzymamy wiadomość: ‘TTL </w:t>
      </w:r>
      <w:proofErr w:type="spellStart"/>
      <w:r w:rsidR="0084333A">
        <w:rPr>
          <w:rFonts w:ascii="Arial" w:hAnsi="Arial" w:cs="Arial"/>
          <w:color w:val="323232"/>
          <w:shd w:val="clear" w:color="auto" w:fill="FFFFFF"/>
        </w:rPr>
        <w:t>expired</w:t>
      </w:r>
      <w:proofErr w:type="spellEnd"/>
      <w:r w:rsidR="0084333A">
        <w:rPr>
          <w:rFonts w:ascii="Arial" w:hAnsi="Arial" w:cs="Arial"/>
          <w:color w:val="323232"/>
          <w:shd w:val="clear" w:color="auto" w:fill="FFFFFF"/>
        </w:rPr>
        <w:t xml:space="preserve"> in transit’. </w:t>
      </w:r>
      <w:r>
        <w:rPr>
          <w:rFonts w:ascii="Arial" w:hAnsi="Arial" w:cs="Arial"/>
          <w:color w:val="323232"/>
          <w:shd w:val="clear" w:color="auto" w:fill="FFFFFF"/>
        </w:rPr>
        <w:t>Odpowiednio dobierając TTL możemy stwierdzić ile jest wę</w:t>
      </w:r>
      <w:r w:rsidR="0084333A">
        <w:rPr>
          <w:rFonts w:ascii="Arial" w:hAnsi="Arial" w:cs="Arial"/>
          <w:color w:val="323232"/>
          <w:shd w:val="clear" w:color="auto" w:fill="FFFFFF"/>
        </w:rPr>
        <w:t>złów do wybranego serwera.</w:t>
      </w:r>
    </w:p>
    <w:p w:rsidR="00376F27" w:rsidRDefault="00376F27" w:rsidP="00376F27">
      <w:pPr>
        <w:jc w:val="both"/>
        <w:rPr>
          <w:rFonts w:ascii="Arial" w:hAnsi="Arial" w:cs="Arial"/>
          <w:color w:val="323232"/>
          <w:shd w:val="clear" w:color="auto" w:fill="FFFFFF"/>
        </w:rPr>
      </w:pPr>
    </w:p>
    <w:p w:rsidR="00376F27" w:rsidRPr="00391369" w:rsidRDefault="00391369" w:rsidP="00391369">
      <w:pPr>
        <w:pStyle w:val="Akapitzlist"/>
        <w:numPr>
          <w:ilvl w:val="0"/>
          <w:numId w:val="5"/>
        </w:numPr>
        <w:jc w:val="both"/>
        <w:rPr>
          <w:rFonts w:ascii="Arial" w:hAnsi="Arial" w:cs="Arial"/>
          <w:color w:val="323232"/>
          <w:shd w:val="clear" w:color="auto" w:fill="FFFFFF"/>
        </w:rPr>
      </w:pPr>
      <w:r>
        <w:rPr>
          <w:rFonts w:ascii="Arial" w:hAnsi="Arial" w:cs="Arial"/>
          <w:i/>
          <w:color w:val="323232"/>
          <w:shd w:val="clear" w:color="auto" w:fill="FFFFFF"/>
        </w:rPr>
        <w:lastRenderedPageBreak/>
        <w:t>Wpływ odległości geograficznej</w:t>
      </w:r>
      <w:r w:rsidR="00342F49">
        <w:rPr>
          <w:rFonts w:ascii="Arial" w:hAnsi="Arial" w:cs="Arial"/>
          <w:i/>
          <w:color w:val="323232"/>
          <w:shd w:val="clear" w:color="auto" w:fill="FFFFFF"/>
        </w:rPr>
        <w:t xml:space="preserve"> serwerów</w:t>
      </w:r>
      <w:r>
        <w:rPr>
          <w:rFonts w:ascii="Arial" w:hAnsi="Arial" w:cs="Arial"/>
          <w:i/>
          <w:color w:val="323232"/>
          <w:shd w:val="clear" w:color="auto" w:fill="FFFFFF"/>
        </w:rPr>
        <w:t xml:space="preserve"> </w:t>
      </w:r>
      <w:r w:rsidR="00342F49">
        <w:rPr>
          <w:rFonts w:ascii="Arial" w:hAnsi="Arial" w:cs="Arial"/>
          <w:i/>
          <w:color w:val="323232"/>
          <w:shd w:val="clear" w:color="auto" w:fill="FFFFFF"/>
        </w:rPr>
        <w:t xml:space="preserve">oraz wielkości pakietu </w:t>
      </w:r>
      <w:r>
        <w:rPr>
          <w:rFonts w:ascii="Arial" w:hAnsi="Arial" w:cs="Arial"/>
          <w:i/>
          <w:color w:val="323232"/>
          <w:shd w:val="clear" w:color="auto" w:fill="FFFFFF"/>
        </w:rPr>
        <w:t>na ilość skoków:</w:t>
      </w:r>
    </w:p>
    <w:p w:rsidR="00391369" w:rsidRDefault="00391369" w:rsidP="00391369">
      <w:pPr>
        <w:pStyle w:val="Akapitzlist"/>
        <w:ind w:left="1440"/>
        <w:jc w:val="both"/>
        <w:rPr>
          <w:rFonts w:ascii="Arial" w:hAnsi="Arial" w:cs="Arial"/>
          <w:color w:val="323232"/>
          <w:shd w:val="clear" w:color="auto" w:fill="FFFFFF"/>
        </w:rPr>
      </w:pPr>
    </w:p>
    <w:tbl>
      <w:tblPr>
        <w:tblStyle w:val="Siatkatabelijasna"/>
        <w:tblW w:w="10490" w:type="dxa"/>
        <w:tblInd w:w="-719"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701"/>
        <w:gridCol w:w="2410"/>
        <w:gridCol w:w="1134"/>
        <w:gridCol w:w="992"/>
        <w:gridCol w:w="1134"/>
        <w:gridCol w:w="993"/>
        <w:gridCol w:w="1134"/>
        <w:gridCol w:w="992"/>
      </w:tblGrid>
      <w:tr w:rsidR="00D41D8E" w:rsidTr="00857EAE">
        <w:tc>
          <w:tcPr>
            <w:tcW w:w="1701" w:type="dxa"/>
            <w:tcBorders>
              <w:top w:val="single" w:sz="12" w:space="0" w:color="auto"/>
              <w:bottom w:val="single" w:sz="12" w:space="0" w:color="auto"/>
              <w:right w:val="single" w:sz="12" w:space="0" w:color="auto"/>
            </w:tcBorders>
          </w:tcPr>
          <w:p w:rsidR="00D41D8E" w:rsidRPr="00C362F0" w:rsidRDefault="00D41D8E" w:rsidP="00391369">
            <w:pPr>
              <w:pStyle w:val="Akapitzlist"/>
              <w:ind w:left="0"/>
              <w:jc w:val="both"/>
              <w:rPr>
                <w:rFonts w:ascii="Arial" w:hAnsi="Arial" w:cs="Arial"/>
                <w:b/>
                <w:color w:val="323232"/>
                <w:shd w:val="clear" w:color="auto" w:fill="FFFFFF"/>
              </w:rPr>
            </w:pPr>
            <w:r w:rsidRPr="00C362F0">
              <w:rPr>
                <w:rFonts w:ascii="Arial" w:hAnsi="Arial" w:cs="Arial"/>
                <w:b/>
                <w:color w:val="323232"/>
                <w:shd w:val="clear" w:color="auto" w:fill="FFFFFF"/>
              </w:rPr>
              <w:t>Kraj</w:t>
            </w:r>
          </w:p>
        </w:tc>
        <w:tc>
          <w:tcPr>
            <w:tcW w:w="2410" w:type="dxa"/>
            <w:tcBorders>
              <w:top w:val="single" w:sz="12" w:space="0" w:color="auto"/>
              <w:left w:val="single" w:sz="12" w:space="0" w:color="auto"/>
              <w:bottom w:val="single" w:sz="12" w:space="0" w:color="auto"/>
              <w:right w:val="single" w:sz="12" w:space="0" w:color="auto"/>
            </w:tcBorders>
          </w:tcPr>
          <w:p w:rsidR="00D41D8E" w:rsidRPr="00C362F0" w:rsidRDefault="00D41D8E" w:rsidP="00391369">
            <w:pPr>
              <w:pStyle w:val="Akapitzlist"/>
              <w:ind w:left="0"/>
              <w:jc w:val="both"/>
              <w:rPr>
                <w:rFonts w:ascii="Arial" w:hAnsi="Arial" w:cs="Arial"/>
                <w:b/>
                <w:color w:val="323232"/>
                <w:shd w:val="clear" w:color="auto" w:fill="FFFFFF"/>
              </w:rPr>
            </w:pPr>
            <w:r w:rsidRPr="00C362F0">
              <w:rPr>
                <w:rFonts w:ascii="Arial" w:hAnsi="Arial" w:cs="Arial"/>
                <w:b/>
                <w:color w:val="323232"/>
                <w:shd w:val="clear" w:color="auto" w:fill="FFFFFF"/>
              </w:rPr>
              <w:t>Adres</w:t>
            </w:r>
          </w:p>
        </w:tc>
        <w:tc>
          <w:tcPr>
            <w:tcW w:w="1134" w:type="dxa"/>
            <w:tcBorders>
              <w:top w:val="single" w:sz="12" w:space="0" w:color="auto"/>
              <w:left w:val="single" w:sz="12" w:space="0" w:color="auto"/>
              <w:bottom w:val="single" w:sz="12" w:space="0" w:color="auto"/>
              <w:right w:val="single" w:sz="12" w:space="0" w:color="auto"/>
            </w:tcBorders>
          </w:tcPr>
          <w:p w:rsidR="00D41D8E" w:rsidRPr="00C362F0" w:rsidRDefault="00D41D8E" w:rsidP="00391369">
            <w:pPr>
              <w:pStyle w:val="Akapitzlist"/>
              <w:ind w:left="0"/>
              <w:jc w:val="both"/>
              <w:rPr>
                <w:rFonts w:ascii="Arial" w:hAnsi="Arial" w:cs="Arial"/>
                <w:b/>
                <w:color w:val="323232"/>
                <w:shd w:val="clear" w:color="auto" w:fill="FFFFFF"/>
              </w:rPr>
            </w:pPr>
            <w:r>
              <w:rPr>
                <w:rFonts w:ascii="Arial" w:hAnsi="Arial" w:cs="Arial"/>
                <w:b/>
                <w:color w:val="323232"/>
                <w:shd w:val="clear" w:color="auto" w:fill="FFFFFF"/>
              </w:rPr>
              <w:t>d</w:t>
            </w:r>
            <w:r w:rsidRPr="00C362F0">
              <w:rPr>
                <w:rFonts w:ascii="Arial" w:hAnsi="Arial" w:cs="Arial"/>
                <w:b/>
                <w:color w:val="323232"/>
                <w:shd w:val="clear" w:color="auto" w:fill="FFFFFF"/>
              </w:rPr>
              <w:t>o</w:t>
            </w:r>
            <w:r>
              <w:rPr>
                <w:rFonts w:ascii="Arial" w:hAnsi="Arial" w:cs="Arial"/>
                <w:b/>
                <w:color w:val="323232"/>
                <w:shd w:val="clear" w:color="auto" w:fill="FFFFFF"/>
              </w:rPr>
              <w:t>(32b)</w:t>
            </w:r>
          </w:p>
        </w:tc>
        <w:tc>
          <w:tcPr>
            <w:tcW w:w="992" w:type="dxa"/>
            <w:tcBorders>
              <w:top w:val="single" w:sz="12" w:space="0" w:color="auto"/>
              <w:left w:val="single" w:sz="12" w:space="0" w:color="auto"/>
              <w:bottom w:val="single" w:sz="12" w:space="0" w:color="auto"/>
              <w:right w:val="single" w:sz="12" w:space="0" w:color="auto"/>
            </w:tcBorders>
          </w:tcPr>
          <w:p w:rsidR="00D41D8E" w:rsidRPr="00C362F0" w:rsidRDefault="00D41D8E" w:rsidP="00391369">
            <w:pPr>
              <w:pStyle w:val="Akapitzlist"/>
              <w:ind w:left="0"/>
              <w:jc w:val="both"/>
              <w:rPr>
                <w:rFonts w:ascii="Arial" w:hAnsi="Arial" w:cs="Arial"/>
                <w:b/>
                <w:color w:val="323232"/>
                <w:shd w:val="clear" w:color="auto" w:fill="FFFFFF"/>
              </w:rPr>
            </w:pPr>
            <w:r>
              <w:rPr>
                <w:rFonts w:ascii="Arial" w:hAnsi="Arial" w:cs="Arial"/>
                <w:b/>
                <w:color w:val="323232"/>
                <w:shd w:val="clear" w:color="auto" w:fill="FFFFFF"/>
              </w:rPr>
              <w:t>z(32b)</w:t>
            </w:r>
          </w:p>
        </w:tc>
        <w:tc>
          <w:tcPr>
            <w:tcW w:w="1134" w:type="dxa"/>
            <w:tcBorders>
              <w:top w:val="single" w:sz="12" w:space="0" w:color="auto"/>
              <w:left w:val="single" w:sz="12" w:space="0" w:color="auto"/>
              <w:bottom w:val="single" w:sz="12" w:space="0" w:color="auto"/>
              <w:right w:val="single" w:sz="12" w:space="0" w:color="auto"/>
            </w:tcBorders>
          </w:tcPr>
          <w:p w:rsidR="00D41D8E" w:rsidRPr="00C362F0" w:rsidRDefault="00D41D8E" w:rsidP="00391369">
            <w:pPr>
              <w:pStyle w:val="Akapitzlist"/>
              <w:ind w:left="0"/>
              <w:jc w:val="both"/>
              <w:rPr>
                <w:rFonts w:ascii="Arial" w:hAnsi="Arial" w:cs="Arial"/>
                <w:b/>
                <w:color w:val="323232"/>
                <w:shd w:val="clear" w:color="auto" w:fill="FFFFFF"/>
              </w:rPr>
            </w:pPr>
            <w:r>
              <w:rPr>
                <w:rFonts w:ascii="Arial" w:hAnsi="Arial" w:cs="Arial"/>
                <w:b/>
                <w:color w:val="323232"/>
                <w:shd w:val="clear" w:color="auto" w:fill="FFFFFF"/>
              </w:rPr>
              <w:t>do(256b)</w:t>
            </w:r>
          </w:p>
        </w:tc>
        <w:tc>
          <w:tcPr>
            <w:tcW w:w="993" w:type="dxa"/>
            <w:tcBorders>
              <w:top w:val="single" w:sz="12" w:space="0" w:color="auto"/>
              <w:left w:val="single" w:sz="12" w:space="0" w:color="auto"/>
              <w:bottom w:val="single" w:sz="12" w:space="0" w:color="auto"/>
              <w:right w:val="single" w:sz="12" w:space="0" w:color="auto"/>
            </w:tcBorders>
          </w:tcPr>
          <w:p w:rsidR="00D41D8E" w:rsidRPr="00C362F0" w:rsidRDefault="00D41D8E" w:rsidP="00391369">
            <w:pPr>
              <w:pStyle w:val="Akapitzlist"/>
              <w:ind w:left="0"/>
              <w:jc w:val="both"/>
              <w:rPr>
                <w:rFonts w:ascii="Arial" w:hAnsi="Arial" w:cs="Arial"/>
                <w:b/>
                <w:color w:val="323232"/>
                <w:shd w:val="clear" w:color="auto" w:fill="FFFFFF"/>
              </w:rPr>
            </w:pPr>
            <w:r>
              <w:rPr>
                <w:rFonts w:ascii="Arial" w:hAnsi="Arial" w:cs="Arial"/>
                <w:b/>
                <w:color w:val="323232"/>
                <w:shd w:val="clear" w:color="auto" w:fill="FFFFFF"/>
              </w:rPr>
              <w:t>z(256b)</w:t>
            </w:r>
          </w:p>
        </w:tc>
        <w:tc>
          <w:tcPr>
            <w:tcW w:w="1134" w:type="dxa"/>
            <w:tcBorders>
              <w:top w:val="single" w:sz="12" w:space="0" w:color="auto"/>
              <w:left w:val="single" w:sz="12" w:space="0" w:color="auto"/>
              <w:bottom w:val="single" w:sz="12" w:space="0" w:color="auto"/>
              <w:right w:val="single" w:sz="12" w:space="0" w:color="auto"/>
            </w:tcBorders>
          </w:tcPr>
          <w:p w:rsidR="00D41D8E" w:rsidRPr="00C362F0" w:rsidRDefault="00D41D8E" w:rsidP="00391369">
            <w:pPr>
              <w:pStyle w:val="Akapitzlist"/>
              <w:ind w:left="0"/>
              <w:jc w:val="both"/>
              <w:rPr>
                <w:rFonts w:ascii="Arial" w:hAnsi="Arial" w:cs="Arial"/>
                <w:b/>
                <w:color w:val="323232"/>
                <w:shd w:val="clear" w:color="auto" w:fill="FFFFFF"/>
              </w:rPr>
            </w:pPr>
            <w:r>
              <w:rPr>
                <w:rFonts w:ascii="Arial" w:hAnsi="Arial" w:cs="Arial"/>
                <w:b/>
                <w:color w:val="323232"/>
                <w:shd w:val="clear" w:color="auto" w:fill="FFFFFF"/>
              </w:rPr>
              <w:t>do(800b)</w:t>
            </w:r>
          </w:p>
        </w:tc>
        <w:tc>
          <w:tcPr>
            <w:tcW w:w="992" w:type="dxa"/>
            <w:tcBorders>
              <w:top w:val="single" w:sz="12" w:space="0" w:color="auto"/>
              <w:left w:val="single" w:sz="12" w:space="0" w:color="auto"/>
              <w:bottom w:val="single" w:sz="12" w:space="0" w:color="auto"/>
            </w:tcBorders>
          </w:tcPr>
          <w:p w:rsidR="00D41D8E" w:rsidRPr="00C362F0" w:rsidRDefault="00D41D8E" w:rsidP="00391369">
            <w:pPr>
              <w:pStyle w:val="Akapitzlist"/>
              <w:ind w:left="0"/>
              <w:jc w:val="both"/>
              <w:rPr>
                <w:rFonts w:ascii="Arial" w:hAnsi="Arial" w:cs="Arial"/>
                <w:b/>
                <w:color w:val="323232"/>
                <w:shd w:val="clear" w:color="auto" w:fill="FFFFFF"/>
              </w:rPr>
            </w:pPr>
            <w:r>
              <w:rPr>
                <w:rFonts w:ascii="Arial" w:hAnsi="Arial" w:cs="Arial"/>
                <w:b/>
                <w:color w:val="323232"/>
                <w:shd w:val="clear" w:color="auto" w:fill="FFFFFF"/>
              </w:rPr>
              <w:t>z(800b)</w:t>
            </w:r>
          </w:p>
        </w:tc>
      </w:tr>
      <w:tr w:rsidR="00D41D8E" w:rsidTr="00857EAE">
        <w:tc>
          <w:tcPr>
            <w:tcW w:w="1701" w:type="dxa"/>
            <w:tcBorders>
              <w:top w:val="single" w:sz="12" w:space="0" w:color="auto"/>
            </w:tcBorders>
          </w:tcPr>
          <w:p w:rsidR="00D41D8E" w:rsidRDefault="00D41D8E" w:rsidP="00C362F0">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Polska</w:t>
            </w:r>
          </w:p>
        </w:tc>
        <w:tc>
          <w:tcPr>
            <w:tcW w:w="2410" w:type="dxa"/>
            <w:tcBorders>
              <w:top w:val="single" w:sz="12" w:space="0" w:color="auto"/>
            </w:tcBorders>
          </w:tcPr>
          <w:p w:rsidR="00D41D8E" w:rsidRDefault="00C11A7D" w:rsidP="00C362F0">
            <w:pPr>
              <w:pStyle w:val="Akapitzlist"/>
              <w:ind w:left="0"/>
              <w:jc w:val="center"/>
              <w:rPr>
                <w:rFonts w:ascii="Arial" w:hAnsi="Arial" w:cs="Arial"/>
                <w:color w:val="323232"/>
                <w:shd w:val="clear" w:color="auto" w:fill="FFFFFF"/>
              </w:rPr>
            </w:pPr>
            <w:hyperlink r:id="rId8" w:history="1">
              <w:r w:rsidRPr="002F52DC">
                <w:rPr>
                  <w:rStyle w:val="Hipercze"/>
                  <w:rFonts w:ascii="Arial" w:hAnsi="Arial" w:cs="Arial"/>
                  <w:shd w:val="clear" w:color="auto" w:fill="FFFFFF"/>
                </w:rPr>
                <w:t>www.wroclaw.pl</w:t>
              </w:r>
            </w:hyperlink>
          </w:p>
        </w:tc>
        <w:tc>
          <w:tcPr>
            <w:tcW w:w="1134" w:type="dxa"/>
            <w:tcBorders>
              <w:top w:val="single" w:sz="12" w:space="0" w:color="auto"/>
            </w:tcBorders>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8</w:t>
            </w:r>
          </w:p>
        </w:tc>
        <w:tc>
          <w:tcPr>
            <w:tcW w:w="992" w:type="dxa"/>
            <w:tcBorders>
              <w:top w:val="single" w:sz="12" w:space="0" w:color="auto"/>
            </w:tcBorders>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8</w:t>
            </w:r>
          </w:p>
        </w:tc>
        <w:tc>
          <w:tcPr>
            <w:tcW w:w="1134" w:type="dxa"/>
            <w:tcBorders>
              <w:top w:val="single" w:sz="12" w:space="0" w:color="auto"/>
            </w:tcBorders>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8</w:t>
            </w:r>
          </w:p>
        </w:tc>
        <w:tc>
          <w:tcPr>
            <w:tcW w:w="993" w:type="dxa"/>
            <w:tcBorders>
              <w:top w:val="single" w:sz="12" w:space="0" w:color="auto"/>
            </w:tcBorders>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8</w:t>
            </w:r>
          </w:p>
        </w:tc>
        <w:tc>
          <w:tcPr>
            <w:tcW w:w="1134" w:type="dxa"/>
            <w:tcBorders>
              <w:top w:val="single" w:sz="12" w:space="0" w:color="auto"/>
            </w:tcBorders>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8</w:t>
            </w:r>
          </w:p>
        </w:tc>
        <w:tc>
          <w:tcPr>
            <w:tcW w:w="992" w:type="dxa"/>
            <w:tcBorders>
              <w:top w:val="single" w:sz="12" w:space="0" w:color="auto"/>
            </w:tcBorders>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8</w:t>
            </w:r>
          </w:p>
        </w:tc>
      </w:tr>
      <w:tr w:rsidR="00D41D8E" w:rsidTr="00857EAE">
        <w:tc>
          <w:tcPr>
            <w:tcW w:w="1701" w:type="dxa"/>
          </w:tcPr>
          <w:p w:rsidR="00D41D8E" w:rsidRDefault="00D41D8E" w:rsidP="00C362F0">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Czechy</w:t>
            </w:r>
          </w:p>
        </w:tc>
        <w:tc>
          <w:tcPr>
            <w:tcW w:w="2410" w:type="dxa"/>
          </w:tcPr>
          <w:p w:rsidR="00D41D8E" w:rsidRDefault="00C11A7D" w:rsidP="00B62FA0">
            <w:pPr>
              <w:pStyle w:val="Akapitzlist"/>
              <w:ind w:left="0"/>
              <w:jc w:val="center"/>
              <w:rPr>
                <w:rFonts w:ascii="Arial" w:hAnsi="Arial" w:cs="Arial"/>
                <w:color w:val="323232"/>
                <w:shd w:val="clear" w:color="auto" w:fill="FFFFFF"/>
              </w:rPr>
            </w:pPr>
            <w:hyperlink r:id="rId9" w:history="1">
              <w:r w:rsidRPr="002F52DC">
                <w:rPr>
                  <w:rStyle w:val="Hipercze"/>
                  <w:rFonts w:ascii="Arial" w:hAnsi="Arial" w:cs="Arial"/>
                  <w:shd w:val="clear" w:color="auto" w:fill="FFFFFF"/>
                </w:rPr>
                <w:t>www.czechy.cz</w:t>
              </w:r>
            </w:hyperlink>
          </w:p>
        </w:tc>
        <w:tc>
          <w:tcPr>
            <w:tcW w:w="1134"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10</w:t>
            </w:r>
          </w:p>
        </w:tc>
        <w:tc>
          <w:tcPr>
            <w:tcW w:w="992"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9</w:t>
            </w:r>
          </w:p>
        </w:tc>
        <w:tc>
          <w:tcPr>
            <w:tcW w:w="1134"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10</w:t>
            </w:r>
          </w:p>
        </w:tc>
        <w:tc>
          <w:tcPr>
            <w:tcW w:w="993"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9</w:t>
            </w:r>
          </w:p>
        </w:tc>
        <w:tc>
          <w:tcPr>
            <w:tcW w:w="1134"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10</w:t>
            </w:r>
          </w:p>
        </w:tc>
        <w:tc>
          <w:tcPr>
            <w:tcW w:w="992"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9</w:t>
            </w:r>
          </w:p>
        </w:tc>
      </w:tr>
      <w:tr w:rsidR="00D41D8E" w:rsidTr="00857EAE">
        <w:tc>
          <w:tcPr>
            <w:tcW w:w="1701" w:type="dxa"/>
          </w:tcPr>
          <w:p w:rsidR="00D41D8E" w:rsidRDefault="00D41D8E" w:rsidP="00C362F0">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Nowa Zelandia</w:t>
            </w:r>
          </w:p>
        </w:tc>
        <w:tc>
          <w:tcPr>
            <w:tcW w:w="2410" w:type="dxa"/>
          </w:tcPr>
          <w:p w:rsidR="00D41D8E" w:rsidRDefault="00C11A7D" w:rsidP="00B62FA0">
            <w:pPr>
              <w:pStyle w:val="Akapitzlist"/>
              <w:ind w:left="0"/>
              <w:jc w:val="center"/>
              <w:rPr>
                <w:rFonts w:ascii="Arial" w:hAnsi="Arial" w:cs="Arial"/>
                <w:color w:val="323232"/>
                <w:shd w:val="clear" w:color="auto" w:fill="FFFFFF"/>
              </w:rPr>
            </w:pPr>
            <w:hyperlink r:id="rId10" w:history="1">
              <w:r w:rsidRPr="002F52DC">
                <w:rPr>
                  <w:rStyle w:val="Hipercze"/>
                  <w:rFonts w:ascii="Arial" w:hAnsi="Arial" w:cs="Arial"/>
                  <w:shd w:val="clear" w:color="auto" w:fill="FFFFFF"/>
                </w:rPr>
                <w:t>www.radionz.co.nz</w:t>
              </w:r>
            </w:hyperlink>
          </w:p>
        </w:tc>
        <w:tc>
          <w:tcPr>
            <w:tcW w:w="1134"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19</w:t>
            </w:r>
          </w:p>
        </w:tc>
        <w:tc>
          <w:tcPr>
            <w:tcW w:w="992"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19</w:t>
            </w:r>
          </w:p>
        </w:tc>
        <w:tc>
          <w:tcPr>
            <w:tcW w:w="1134"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19</w:t>
            </w:r>
          </w:p>
        </w:tc>
        <w:tc>
          <w:tcPr>
            <w:tcW w:w="993"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19</w:t>
            </w:r>
          </w:p>
        </w:tc>
        <w:tc>
          <w:tcPr>
            <w:tcW w:w="1134"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19</w:t>
            </w:r>
          </w:p>
        </w:tc>
        <w:tc>
          <w:tcPr>
            <w:tcW w:w="992"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19</w:t>
            </w:r>
          </w:p>
        </w:tc>
      </w:tr>
      <w:tr w:rsidR="00D41D8E" w:rsidTr="00857EAE">
        <w:tc>
          <w:tcPr>
            <w:tcW w:w="1701" w:type="dxa"/>
          </w:tcPr>
          <w:p w:rsidR="00D41D8E" w:rsidRDefault="00D41D8E" w:rsidP="00C362F0">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Chiny</w:t>
            </w:r>
          </w:p>
        </w:tc>
        <w:tc>
          <w:tcPr>
            <w:tcW w:w="2410" w:type="dxa"/>
          </w:tcPr>
          <w:p w:rsidR="00D41D8E" w:rsidRDefault="00C11A7D" w:rsidP="00391369">
            <w:pPr>
              <w:pStyle w:val="Akapitzlist"/>
              <w:ind w:left="0"/>
              <w:jc w:val="both"/>
              <w:rPr>
                <w:rFonts w:ascii="Arial" w:hAnsi="Arial" w:cs="Arial"/>
                <w:color w:val="323232"/>
                <w:shd w:val="clear" w:color="auto" w:fill="FFFFFF"/>
              </w:rPr>
            </w:pPr>
            <w:hyperlink r:id="rId11" w:history="1">
              <w:r w:rsidRPr="002F52DC">
                <w:rPr>
                  <w:rStyle w:val="Hipercze"/>
                  <w:rFonts w:ascii="Arial" w:hAnsi="Arial" w:cs="Arial"/>
                  <w:shd w:val="clear" w:color="auto" w:fill="FFFFFF"/>
                </w:rPr>
                <w:t>www.lookingchina.cn</w:t>
              </w:r>
            </w:hyperlink>
          </w:p>
        </w:tc>
        <w:tc>
          <w:tcPr>
            <w:tcW w:w="1134"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14</w:t>
            </w:r>
          </w:p>
        </w:tc>
        <w:tc>
          <w:tcPr>
            <w:tcW w:w="992"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13</w:t>
            </w:r>
          </w:p>
        </w:tc>
        <w:tc>
          <w:tcPr>
            <w:tcW w:w="1134"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14</w:t>
            </w:r>
          </w:p>
        </w:tc>
        <w:tc>
          <w:tcPr>
            <w:tcW w:w="993"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13</w:t>
            </w:r>
          </w:p>
        </w:tc>
        <w:tc>
          <w:tcPr>
            <w:tcW w:w="1134"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14</w:t>
            </w:r>
          </w:p>
        </w:tc>
        <w:tc>
          <w:tcPr>
            <w:tcW w:w="992" w:type="dxa"/>
          </w:tcPr>
          <w:p w:rsidR="00D41D8E" w:rsidRDefault="00857EAE" w:rsidP="00857EAE">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13</w:t>
            </w:r>
          </w:p>
        </w:tc>
      </w:tr>
    </w:tbl>
    <w:p w:rsidR="00391369" w:rsidRDefault="00391369" w:rsidP="00391369">
      <w:pPr>
        <w:pStyle w:val="Akapitzlist"/>
        <w:ind w:left="1440"/>
        <w:jc w:val="both"/>
        <w:rPr>
          <w:rFonts w:ascii="Arial" w:hAnsi="Arial" w:cs="Arial"/>
          <w:color w:val="323232"/>
          <w:shd w:val="clear" w:color="auto" w:fill="FFFFFF"/>
        </w:rPr>
      </w:pPr>
    </w:p>
    <w:p w:rsidR="00177EBC" w:rsidRDefault="00177EBC" w:rsidP="00391369">
      <w:pPr>
        <w:pStyle w:val="Akapitzlist"/>
        <w:ind w:left="1440"/>
        <w:jc w:val="both"/>
        <w:rPr>
          <w:rFonts w:ascii="Arial" w:hAnsi="Arial" w:cs="Arial"/>
          <w:color w:val="323232"/>
          <w:shd w:val="clear" w:color="auto" w:fill="FFFFFF"/>
        </w:rPr>
      </w:pPr>
    </w:p>
    <w:p w:rsidR="00177EBC" w:rsidRDefault="00331FE2" w:rsidP="00177EBC">
      <w:pPr>
        <w:pStyle w:val="Akapitzlist"/>
        <w:ind w:left="1440"/>
        <w:jc w:val="center"/>
        <w:rPr>
          <w:rFonts w:ascii="Arial" w:hAnsi="Arial" w:cs="Arial"/>
          <w:color w:val="323232"/>
          <w:shd w:val="clear" w:color="auto" w:fill="FFFFFF"/>
        </w:rPr>
      </w:pPr>
      <w:r>
        <w:rPr>
          <w:noProof/>
        </w:rPr>
        <w:drawing>
          <wp:inline distT="0" distB="0" distL="0" distR="0" wp14:anchorId="2205DE23" wp14:editId="083F051B">
            <wp:extent cx="4200525" cy="19050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1905000"/>
                    </a:xfrm>
                    <a:prstGeom prst="rect">
                      <a:avLst/>
                    </a:prstGeom>
                  </pic:spPr>
                </pic:pic>
              </a:graphicData>
            </a:graphic>
          </wp:inline>
        </w:drawing>
      </w:r>
    </w:p>
    <w:p w:rsidR="00177EBC" w:rsidRPr="00177EBC" w:rsidRDefault="00177EBC" w:rsidP="00177EBC">
      <w:pPr>
        <w:pStyle w:val="Akapitzlist"/>
        <w:ind w:left="1440"/>
        <w:jc w:val="center"/>
        <w:rPr>
          <w:rFonts w:ascii="Arial" w:hAnsi="Arial" w:cs="Arial"/>
          <w:color w:val="323232"/>
          <w:shd w:val="clear" w:color="auto" w:fill="FFFFFF"/>
        </w:rPr>
      </w:pPr>
    </w:p>
    <w:p w:rsidR="000E356A" w:rsidRDefault="00177EBC" w:rsidP="00391369">
      <w:pPr>
        <w:pStyle w:val="Akapitzlist"/>
        <w:ind w:left="1440"/>
        <w:jc w:val="both"/>
        <w:rPr>
          <w:rFonts w:ascii="Arial" w:hAnsi="Arial" w:cs="Arial"/>
          <w:color w:val="323232"/>
          <w:shd w:val="clear" w:color="auto" w:fill="FFFFFF"/>
        </w:rPr>
      </w:pPr>
      <w:r>
        <w:rPr>
          <w:rFonts w:ascii="Arial" w:hAnsi="Arial" w:cs="Arial"/>
          <w:color w:val="323232"/>
          <w:shd w:val="clear" w:color="auto" w:fill="FFFFFF"/>
        </w:rPr>
        <w:t>Na podstawie</w:t>
      </w:r>
      <w:r w:rsidR="00331FE2">
        <w:rPr>
          <w:rFonts w:ascii="Arial" w:hAnsi="Arial" w:cs="Arial"/>
          <w:color w:val="323232"/>
          <w:shd w:val="clear" w:color="auto" w:fill="FFFFFF"/>
        </w:rPr>
        <w:t xml:space="preserve"> przeprowadzonego doświadczenia można zauważyć, że ilość przeskoków rośnie wraz z odległością geograficzną serwerów. Jednocześnie można wyciągnąć wniosek, że wielkość wysyłanego pakietu nie wpływa na ilość </w:t>
      </w:r>
      <w:proofErr w:type="spellStart"/>
      <w:r w:rsidR="00331FE2">
        <w:rPr>
          <w:rFonts w:ascii="Arial" w:hAnsi="Arial" w:cs="Arial"/>
          <w:color w:val="323232"/>
          <w:shd w:val="clear" w:color="auto" w:fill="FFFFFF"/>
        </w:rPr>
        <w:t>hopów</w:t>
      </w:r>
      <w:proofErr w:type="spellEnd"/>
      <w:r w:rsidR="00331FE2">
        <w:rPr>
          <w:rFonts w:ascii="Arial" w:hAnsi="Arial" w:cs="Arial"/>
          <w:color w:val="323232"/>
          <w:shd w:val="clear" w:color="auto" w:fill="FFFFFF"/>
        </w:rPr>
        <w:t>. Można także zauważyć, że droga do serwera nie zawsze pokrywa się z drogą w drugą stronę.</w:t>
      </w:r>
    </w:p>
    <w:p w:rsidR="00331FE2" w:rsidRDefault="00331FE2" w:rsidP="00391369">
      <w:pPr>
        <w:pStyle w:val="Akapitzlist"/>
        <w:ind w:left="1440"/>
        <w:jc w:val="both"/>
        <w:rPr>
          <w:rFonts w:ascii="Arial" w:hAnsi="Arial" w:cs="Arial"/>
          <w:color w:val="323232"/>
          <w:shd w:val="clear" w:color="auto" w:fill="FFFFFF"/>
        </w:rPr>
      </w:pPr>
    </w:p>
    <w:p w:rsidR="00177EBC" w:rsidRPr="00391369" w:rsidRDefault="00177EBC" w:rsidP="00391369">
      <w:pPr>
        <w:pStyle w:val="Akapitzlist"/>
        <w:ind w:left="1440"/>
        <w:jc w:val="both"/>
        <w:rPr>
          <w:rFonts w:ascii="Arial" w:hAnsi="Arial" w:cs="Arial"/>
          <w:color w:val="323232"/>
          <w:shd w:val="clear" w:color="auto" w:fill="FFFFFF"/>
        </w:rPr>
      </w:pPr>
    </w:p>
    <w:p w:rsidR="0084333A" w:rsidRPr="0084333A" w:rsidRDefault="007D5789" w:rsidP="0084333A">
      <w:pPr>
        <w:pStyle w:val="Akapitzlist"/>
        <w:numPr>
          <w:ilvl w:val="0"/>
          <w:numId w:val="5"/>
        </w:numPr>
        <w:jc w:val="both"/>
        <w:rPr>
          <w:rFonts w:ascii="Arial" w:hAnsi="Arial" w:cs="Arial"/>
          <w:color w:val="323232"/>
          <w:shd w:val="clear" w:color="auto" w:fill="FFFFFF"/>
        </w:rPr>
      </w:pPr>
      <w:r>
        <w:rPr>
          <w:rFonts w:ascii="Arial" w:hAnsi="Arial" w:cs="Arial"/>
          <w:i/>
          <w:color w:val="323232"/>
          <w:shd w:val="clear" w:color="auto" w:fill="FFFFFF"/>
        </w:rPr>
        <w:t>Największy niefragmentowany pakiet</w:t>
      </w:r>
      <w:r w:rsidR="0056524C">
        <w:rPr>
          <w:rFonts w:ascii="Arial" w:hAnsi="Arial" w:cs="Arial"/>
          <w:i/>
          <w:color w:val="323232"/>
          <w:shd w:val="clear" w:color="auto" w:fill="FFFFFF"/>
        </w:rPr>
        <w:t xml:space="preserve"> (MTU)</w:t>
      </w:r>
      <w:r w:rsidR="0084333A">
        <w:rPr>
          <w:rFonts w:ascii="Arial" w:hAnsi="Arial" w:cs="Arial"/>
          <w:i/>
          <w:color w:val="323232"/>
          <w:shd w:val="clear" w:color="auto" w:fill="FFFFFF"/>
        </w:rPr>
        <w:t>:</w:t>
      </w:r>
    </w:p>
    <w:p w:rsidR="0084333A" w:rsidRDefault="0084333A" w:rsidP="0084333A">
      <w:pPr>
        <w:pStyle w:val="Akapitzlist"/>
        <w:ind w:left="1440"/>
        <w:jc w:val="both"/>
        <w:rPr>
          <w:rFonts w:ascii="Arial" w:hAnsi="Arial" w:cs="Arial"/>
          <w:color w:val="323232"/>
          <w:shd w:val="clear" w:color="auto" w:fill="FFFFFF"/>
        </w:rPr>
      </w:pPr>
    </w:p>
    <w:p w:rsidR="00177EBC" w:rsidRDefault="00177EBC" w:rsidP="0084333A">
      <w:pPr>
        <w:pStyle w:val="Akapitzlist"/>
        <w:ind w:left="1440"/>
        <w:jc w:val="both"/>
        <w:rPr>
          <w:rFonts w:ascii="Arial" w:hAnsi="Arial" w:cs="Arial"/>
          <w:color w:val="323232"/>
          <w:shd w:val="clear" w:color="auto" w:fill="FFFFFF"/>
        </w:rPr>
      </w:pPr>
    </w:p>
    <w:p w:rsidR="00B42C1D" w:rsidRPr="00177EBC" w:rsidRDefault="00B42C1D" w:rsidP="00177EBC">
      <w:pPr>
        <w:pStyle w:val="Akapitzlist"/>
        <w:ind w:left="1440"/>
        <w:jc w:val="center"/>
        <w:rPr>
          <w:rFonts w:ascii="Arial" w:hAnsi="Arial" w:cs="Arial"/>
          <w:color w:val="323232"/>
          <w:shd w:val="clear" w:color="auto" w:fill="FFFFFF"/>
        </w:rPr>
      </w:pPr>
      <w:r>
        <w:rPr>
          <w:noProof/>
        </w:rPr>
        <w:drawing>
          <wp:inline distT="0" distB="0" distL="0" distR="0" wp14:anchorId="3184F24F" wp14:editId="2F96B33A">
            <wp:extent cx="4286250" cy="32385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238500"/>
                    </a:xfrm>
                    <a:prstGeom prst="rect">
                      <a:avLst/>
                    </a:prstGeom>
                  </pic:spPr>
                </pic:pic>
              </a:graphicData>
            </a:graphic>
          </wp:inline>
        </w:drawing>
      </w:r>
    </w:p>
    <w:p w:rsidR="00177EBC" w:rsidRDefault="00177EBC" w:rsidP="0084333A">
      <w:pPr>
        <w:pStyle w:val="Akapitzlist"/>
        <w:ind w:left="1440"/>
        <w:jc w:val="both"/>
        <w:rPr>
          <w:rFonts w:ascii="Arial" w:hAnsi="Arial" w:cs="Arial"/>
          <w:color w:val="323232"/>
          <w:shd w:val="clear" w:color="auto" w:fill="FFFFFF"/>
        </w:rPr>
      </w:pPr>
    </w:p>
    <w:p w:rsidR="005B4ADE" w:rsidRPr="005B4ADE" w:rsidRDefault="005B4ADE" w:rsidP="0084333A">
      <w:pPr>
        <w:pStyle w:val="Akapitzlist"/>
        <w:ind w:left="1440"/>
        <w:jc w:val="both"/>
        <w:rPr>
          <w:rFonts w:ascii="Arial" w:hAnsi="Arial" w:cs="Arial"/>
          <w:color w:val="323232"/>
          <w:shd w:val="clear" w:color="auto" w:fill="FFFFFF"/>
        </w:rPr>
      </w:pPr>
      <w:r>
        <w:rPr>
          <w:rFonts w:ascii="Arial" w:hAnsi="Arial" w:cs="Arial"/>
          <w:color w:val="323232"/>
          <w:shd w:val="clear" w:color="auto" w:fill="FFFFFF"/>
        </w:rPr>
        <w:t xml:space="preserve">Aby ustawić wybraną wielkość pakietu posługujemy się flagą </w:t>
      </w:r>
      <w:r>
        <w:rPr>
          <w:rFonts w:ascii="Arial" w:hAnsi="Arial" w:cs="Arial"/>
          <w:i/>
          <w:color w:val="323232"/>
          <w:shd w:val="clear" w:color="auto" w:fill="FFFFFF"/>
        </w:rPr>
        <w:t>-l</w:t>
      </w:r>
      <w:r>
        <w:rPr>
          <w:rFonts w:ascii="Arial" w:hAnsi="Arial" w:cs="Arial"/>
          <w:color w:val="323232"/>
          <w:shd w:val="clear" w:color="auto" w:fill="FFFFFF"/>
        </w:rPr>
        <w:t xml:space="preserve">. Dodatkowo używamy flagi </w:t>
      </w:r>
      <w:r>
        <w:rPr>
          <w:rFonts w:ascii="Arial" w:hAnsi="Arial" w:cs="Arial"/>
          <w:i/>
          <w:color w:val="323232"/>
          <w:shd w:val="clear" w:color="auto" w:fill="FFFFFF"/>
        </w:rPr>
        <w:t>-f</w:t>
      </w:r>
      <w:r>
        <w:rPr>
          <w:rFonts w:ascii="Arial" w:hAnsi="Arial" w:cs="Arial"/>
          <w:color w:val="323232"/>
          <w:shd w:val="clear" w:color="auto" w:fill="FFFFFF"/>
        </w:rPr>
        <w:t xml:space="preserve"> aby wyłączyć fragmentowanie pakietu. </w:t>
      </w:r>
      <w:r w:rsidR="00B42C1D">
        <w:rPr>
          <w:rFonts w:ascii="Arial" w:hAnsi="Arial" w:cs="Arial"/>
          <w:color w:val="323232"/>
          <w:shd w:val="clear" w:color="auto" w:fill="FFFFFF"/>
        </w:rPr>
        <w:t xml:space="preserve">Największy pakiet jaki </w:t>
      </w:r>
      <w:r w:rsidR="0056524C">
        <w:rPr>
          <w:rFonts w:ascii="Arial" w:hAnsi="Arial" w:cs="Arial"/>
          <w:color w:val="323232"/>
          <w:shd w:val="clear" w:color="auto" w:fill="FFFFFF"/>
        </w:rPr>
        <w:t>udało mi się</w:t>
      </w:r>
      <w:r w:rsidR="00B42C1D">
        <w:rPr>
          <w:rFonts w:ascii="Arial" w:hAnsi="Arial" w:cs="Arial"/>
          <w:color w:val="323232"/>
          <w:shd w:val="clear" w:color="auto" w:fill="FFFFFF"/>
        </w:rPr>
        <w:t xml:space="preserve"> wysłać bez jego fragmentacji m</w:t>
      </w:r>
      <w:r w:rsidR="0056524C">
        <w:rPr>
          <w:rFonts w:ascii="Arial" w:hAnsi="Arial" w:cs="Arial"/>
          <w:color w:val="323232"/>
          <w:shd w:val="clear" w:color="auto" w:fill="FFFFFF"/>
        </w:rPr>
        <w:t>iał</w:t>
      </w:r>
      <w:r w:rsidR="00B42C1D">
        <w:rPr>
          <w:rFonts w:ascii="Arial" w:hAnsi="Arial" w:cs="Arial"/>
          <w:color w:val="323232"/>
          <w:shd w:val="clear" w:color="auto" w:fill="FFFFFF"/>
        </w:rPr>
        <w:t xml:space="preserve"> rozmiar 1472 bajtów. </w:t>
      </w:r>
      <w:r w:rsidR="0056524C">
        <w:rPr>
          <w:rFonts w:ascii="Arial" w:hAnsi="Arial" w:cs="Arial"/>
          <w:color w:val="323232"/>
          <w:shd w:val="clear" w:color="auto" w:fill="FFFFFF"/>
        </w:rPr>
        <w:t xml:space="preserve">Wartość ta jest określana jako MTU (Maximum </w:t>
      </w:r>
      <w:proofErr w:type="spellStart"/>
      <w:r w:rsidR="0056524C">
        <w:rPr>
          <w:rFonts w:ascii="Arial" w:hAnsi="Arial" w:cs="Arial"/>
          <w:color w:val="323232"/>
          <w:shd w:val="clear" w:color="auto" w:fill="FFFFFF"/>
        </w:rPr>
        <w:t>Transmission</w:t>
      </w:r>
      <w:proofErr w:type="spellEnd"/>
      <w:r w:rsidR="0056524C">
        <w:rPr>
          <w:rFonts w:ascii="Arial" w:hAnsi="Arial" w:cs="Arial"/>
          <w:color w:val="323232"/>
          <w:shd w:val="clear" w:color="auto" w:fill="FFFFFF"/>
        </w:rPr>
        <w:t xml:space="preserve"> Unit).</w:t>
      </w:r>
    </w:p>
    <w:p w:rsidR="0084333A" w:rsidRDefault="0084333A" w:rsidP="0084333A">
      <w:pPr>
        <w:pStyle w:val="Akapitzlist"/>
        <w:ind w:left="1440"/>
        <w:jc w:val="both"/>
        <w:rPr>
          <w:rFonts w:ascii="Arial" w:hAnsi="Arial" w:cs="Arial"/>
          <w:color w:val="323232"/>
          <w:shd w:val="clear" w:color="auto" w:fill="FFFFFF"/>
        </w:rPr>
      </w:pPr>
    </w:p>
    <w:p w:rsidR="00177EBC" w:rsidRPr="0084333A" w:rsidRDefault="00177EBC" w:rsidP="0084333A">
      <w:pPr>
        <w:pStyle w:val="Akapitzlist"/>
        <w:ind w:left="1440"/>
        <w:jc w:val="both"/>
        <w:rPr>
          <w:rFonts w:ascii="Arial" w:hAnsi="Arial" w:cs="Arial"/>
          <w:color w:val="323232"/>
          <w:shd w:val="clear" w:color="auto" w:fill="FFFFFF"/>
        </w:rPr>
      </w:pPr>
    </w:p>
    <w:p w:rsidR="0084333A" w:rsidRDefault="0084333A" w:rsidP="0084333A">
      <w:pPr>
        <w:pStyle w:val="Akapitzlist"/>
        <w:numPr>
          <w:ilvl w:val="0"/>
          <w:numId w:val="5"/>
        </w:numPr>
        <w:jc w:val="both"/>
        <w:rPr>
          <w:rFonts w:ascii="Arial" w:hAnsi="Arial" w:cs="Arial"/>
          <w:color w:val="323232"/>
          <w:shd w:val="clear" w:color="auto" w:fill="FFFFFF"/>
        </w:rPr>
      </w:pPr>
      <w:r>
        <w:rPr>
          <w:rFonts w:ascii="Arial" w:hAnsi="Arial" w:cs="Arial"/>
          <w:color w:val="323232"/>
          <w:shd w:val="clear" w:color="auto" w:fill="FFFFFF"/>
        </w:rPr>
        <w:t>Wpływ fragmentacji pakietów</w:t>
      </w:r>
      <w:r w:rsidR="0040633C">
        <w:rPr>
          <w:rFonts w:ascii="Arial" w:hAnsi="Arial" w:cs="Arial"/>
          <w:color w:val="323232"/>
          <w:shd w:val="clear" w:color="auto" w:fill="FFFFFF"/>
        </w:rPr>
        <w:t xml:space="preserve"> na czas propagacji</w:t>
      </w:r>
      <w:r w:rsidR="00331FE2">
        <w:rPr>
          <w:rFonts w:ascii="Arial" w:hAnsi="Arial" w:cs="Arial"/>
          <w:color w:val="323232"/>
          <w:shd w:val="clear" w:color="auto" w:fill="FFFFFF"/>
        </w:rPr>
        <w:t>:</w:t>
      </w:r>
    </w:p>
    <w:p w:rsidR="00F65E70" w:rsidRDefault="00F65E70" w:rsidP="0040633C">
      <w:pPr>
        <w:pStyle w:val="Akapitzlist"/>
        <w:ind w:left="1440"/>
        <w:jc w:val="both"/>
        <w:rPr>
          <w:rFonts w:ascii="Arial" w:hAnsi="Arial" w:cs="Arial"/>
          <w:color w:val="323232"/>
          <w:shd w:val="clear" w:color="auto" w:fill="FFFFFF"/>
        </w:rPr>
      </w:pPr>
    </w:p>
    <w:p w:rsidR="00C11A7D" w:rsidRDefault="00C11A7D" w:rsidP="0040633C">
      <w:pPr>
        <w:pStyle w:val="Akapitzlist"/>
        <w:ind w:left="1440"/>
        <w:jc w:val="both"/>
        <w:rPr>
          <w:rFonts w:ascii="Arial" w:hAnsi="Arial" w:cs="Arial"/>
          <w:color w:val="323232"/>
          <w:shd w:val="clear" w:color="auto" w:fill="FFFFFF"/>
        </w:rPr>
      </w:pPr>
    </w:p>
    <w:p w:rsidR="00C11A7D" w:rsidRDefault="00C11A7D" w:rsidP="0040633C">
      <w:pPr>
        <w:pStyle w:val="Akapitzlist"/>
        <w:ind w:left="1440"/>
        <w:jc w:val="both"/>
        <w:rPr>
          <w:rFonts w:ascii="Arial" w:hAnsi="Arial" w:cs="Arial"/>
          <w:color w:val="323232"/>
          <w:shd w:val="clear" w:color="auto" w:fill="FFFFFF"/>
        </w:rPr>
      </w:pPr>
    </w:p>
    <w:tbl>
      <w:tblPr>
        <w:tblStyle w:val="Tabela-Siatka"/>
        <w:tblW w:w="10774" w:type="dxa"/>
        <w:tblInd w:w="-872" w:type="dxa"/>
        <w:tblLayout w:type="fixed"/>
        <w:tblLook w:val="04A0" w:firstRow="1" w:lastRow="0" w:firstColumn="1" w:lastColumn="0" w:noHBand="0" w:noVBand="1"/>
      </w:tblPr>
      <w:tblGrid>
        <w:gridCol w:w="2127"/>
        <w:gridCol w:w="992"/>
        <w:gridCol w:w="1134"/>
        <w:gridCol w:w="992"/>
        <w:gridCol w:w="1252"/>
        <w:gridCol w:w="1016"/>
        <w:gridCol w:w="993"/>
        <w:gridCol w:w="1134"/>
        <w:gridCol w:w="1134"/>
      </w:tblGrid>
      <w:tr w:rsidR="00F56507" w:rsidTr="00F56507">
        <w:tc>
          <w:tcPr>
            <w:tcW w:w="2127" w:type="dxa"/>
            <w:tcBorders>
              <w:top w:val="single" w:sz="12" w:space="0" w:color="auto"/>
              <w:left w:val="single" w:sz="12" w:space="0" w:color="auto"/>
              <w:bottom w:val="single" w:sz="2" w:space="0" w:color="auto"/>
              <w:right w:val="single" w:sz="12" w:space="0" w:color="auto"/>
              <w:tl2br w:val="nil"/>
            </w:tcBorders>
          </w:tcPr>
          <w:p w:rsidR="00F56507" w:rsidRPr="00CC0273" w:rsidRDefault="00F56507" w:rsidP="00CC0273">
            <w:pPr>
              <w:pStyle w:val="Akapitzlist"/>
              <w:ind w:left="0"/>
              <w:jc w:val="center"/>
              <w:rPr>
                <w:rFonts w:ascii="Arial" w:hAnsi="Arial" w:cs="Arial"/>
                <w:b/>
                <w:color w:val="323232"/>
                <w:shd w:val="clear" w:color="auto" w:fill="FFFFFF"/>
              </w:rPr>
            </w:pPr>
            <w:r w:rsidRPr="00CC0273">
              <w:rPr>
                <w:rFonts w:ascii="Arial" w:hAnsi="Arial" w:cs="Arial"/>
                <w:b/>
                <w:color w:val="323232"/>
                <w:shd w:val="clear" w:color="auto" w:fill="FFFFFF"/>
              </w:rPr>
              <w:t>Adres</w:t>
            </w:r>
          </w:p>
        </w:tc>
        <w:tc>
          <w:tcPr>
            <w:tcW w:w="992" w:type="dxa"/>
            <w:tcBorders>
              <w:top w:val="single" w:sz="12" w:space="0" w:color="auto"/>
              <w:left w:val="single" w:sz="12" w:space="0" w:color="auto"/>
              <w:bottom w:val="single" w:sz="2" w:space="0" w:color="auto"/>
              <w:right w:val="single" w:sz="12" w:space="0" w:color="auto"/>
            </w:tcBorders>
          </w:tcPr>
          <w:p w:rsidR="00F56507" w:rsidRPr="00F65E70" w:rsidRDefault="00F56507" w:rsidP="0040633C">
            <w:pPr>
              <w:pStyle w:val="Akapitzlist"/>
              <w:ind w:left="0"/>
              <w:jc w:val="both"/>
              <w:rPr>
                <w:rFonts w:ascii="Arial" w:hAnsi="Arial" w:cs="Arial"/>
                <w:b/>
                <w:color w:val="323232"/>
                <w:shd w:val="clear" w:color="auto" w:fill="FFFFFF"/>
              </w:rPr>
            </w:pPr>
            <w:r w:rsidRPr="00F65E70">
              <w:rPr>
                <w:rFonts w:ascii="Arial" w:hAnsi="Arial" w:cs="Arial"/>
                <w:b/>
                <w:color w:val="323232"/>
                <w:shd w:val="clear" w:color="auto" w:fill="FFFFFF"/>
              </w:rPr>
              <w:t>800b</w:t>
            </w:r>
          </w:p>
        </w:tc>
        <w:tc>
          <w:tcPr>
            <w:tcW w:w="1134" w:type="dxa"/>
            <w:tcBorders>
              <w:top w:val="single" w:sz="12" w:space="0" w:color="auto"/>
              <w:left w:val="single" w:sz="12" w:space="0" w:color="auto"/>
              <w:bottom w:val="single" w:sz="2" w:space="0" w:color="auto"/>
              <w:right w:val="single" w:sz="12" w:space="0" w:color="auto"/>
            </w:tcBorders>
          </w:tcPr>
          <w:p w:rsidR="00F56507" w:rsidRPr="00F65E70" w:rsidRDefault="00F56507" w:rsidP="0040633C">
            <w:pPr>
              <w:pStyle w:val="Akapitzlist"/>
              <w:ind w:left="0"/>
              <w:jc w:val="both"/>
              <w:rPr>
                <w:rFonts w:ascii="Arial" w:hAnsi="Arial" w:cs="Arial"/>
                <w:b/>
                <w:color w:val="323232"/>
                <w:shd w:val="clear" w:color="auto" w:fill="FFFFFF"/>
              </w:rPr>
            </w:pPr>
            <w:r w:rsidRPr="00F65E70">
              <w:rPr>
                <w:rFonts w:ascii="Arial" w:hAnsi="Arial" w:cs="Arial"/>
                <w:b/>
                <w:color w:val="323232"/>
                <w:shd w:val="clear" w:color="auto" w:fill="FFFFFF"/>
              </w:rPr>
              <w:t>800b DF</w:t>
            </w:r>
          </w:p>
        </w:tc>
        <w:tc>
          <w:tcPr>
            <w:tcW w:w="992" w:type="dxa"/>
            <w:tcBorders>
              <w:top w:val="single" w:sz="12" w:space="0" w:color="auto"/>
              <w:left w:val="single" w:sz="12" w:space="0" w:color="auto"/>
              <w:bottom w:val="single" w:sz="2" w:space="0" w:color="auto"/>
              <w:right w:val="single" w:sz="12" w:space="0" w:color="auto"/>
            </w:tcBorders>
          </w:tcPr>
          <w:p w:rsidR="00F56507" w:rsidRPr="00F65E70" w:rsidRDefault="00F56507" w:rsidP="0040633C">
            <w:pPr>
              <w:pStyle w:val="Akapitzlist"/>
              <w:ind w:left="0"/>
              <w:jc w:val="both"/>
              <w:rPr>
                <w:rFonts w:ascii="Arial" w:hAnsi="Arial" w:cs="Arial"/>
                <w:b/>
                <w:color w:val="323232"/>
                <w:shd w:val="clear" w:color="auto" w:fill="FFFFFF"/>
              </w:rPr>
            </w:pPr>
            <w:r w:rsidRPr="00F65E70">
              <w:rPr>
                <w:rFonts w:ascii="Arial" w:hAnsi="Arial" w:cs="Arial"/>
                <w:b/>
                <w:color w:val="323232"/>
                <w:shd w:val="clear" w:color="auto" w:fill="FFFFFF"/>
              </w:rPr>
              <w:t>1472b</w:t>
            </w:r>
          </w:p>
        </w:tc>
        <w:tc>
          <w:tcPr>
            <w:tcW w:w="1252" w:type="dxa"/>
            <w:tcBorders>
              <w:top w:val="single" w:sz="12" w:space="0" w:color="auto"/>
              <w:left w:val="single" w:sz="12" w:space="0" w:color="auto"/>
              <w:bottom w:val="single" w:sz="2" w:space="0" w:color="auto"/>
              <w:right w:val="single" w:sz="12" w:space="0" w:color="auto"/>
            </w:tcBorders>
          </w:tcPr>
          <w:p w:rsidR="00F56507" w:rsidRPr="00F65E70" w:rsidRDefault="00F56507" w:rsidP="0040633C">
            <w:pPr>
              <w:pStyle w:val="Akapitzlist"/>
              <w:ind w:left="0"/>
              <w:jc w:val="both"/>
              <w:rPr>
                <w:rFonts w:ascii="Arial" w:hAnsi="Arial" w:cs="Arial"/>
                <w:b/>
                <w:color w:val="323232"/>
                <w:shd w:val="clear" w:color="auto" w:fill="FFFFFF"/>
              </w:rPr>
            </w:pPr>
            <w:r w:rsidRPr="00F65E70">
              <w:rPr>
                <w:rFonts w:ascii="Arial" w:hAnsi="Arial" w:cs="Arial"/>
                <w:b/>
                <w:color w:val="323232"/>
                <w:shd w:val="clear" w:color="auto" w:fill="FFFFFF"/>
              </w:rPr>
              <w:t>1472b DF</w:t>
            </w:r>
          </w:p>
        </w:tc>
        <w:tc>
          <w:tcPr>
            <w:tcW w:w="1016" w:type="dxa"/>
            <w:tcBorders>
              <w:top w:val="single" w:sz="12" w:space="0" w:color="auto"/>
              <w:left w:val="single" w:sz="12" w:space="0" w:color="auto"/>
              <w:bottom w:val="single" w:sz="2" w:space="0" w:color="auto"/>
              <w:right w:val="single" w:sz="12" w:space="0" w:color="auto"/>
            </w:tcBorders>
          </w:tcPr>
          <w:p w:rsidR="00F56507" w:rsidRPr="00F65E70" w:rsidRDefault="00F56507" w:rsidP="0040633C">
            <w:pPr>
              <w:pStyle w:val="Akapitzlist"/>
              <w:ind w:left="0"/>
              <w:jc w:val="both"/>
              <w:rPr>
                <w:rFonts w:ascii="Arial" w:hAnsi="Arial" w:cs="Arial"/>
                <w:b/>
                <w:color w:val="323232"/>
                <w:shd w:val="clear" w:color="auto" w:fill="FFFFFF"/>
              </w:rPr>
            </w:pPr>
            <w:r w:rsidRPr="00F65E70">
              <w:rPr>
                <w:rFonts w:ascii="Arial" w:hAnsi="Arial" w:cs="Arial"/>
                <w:b/>
                <w:color w:val="323232"/>
                <w:shd w:val="clear" w:color="auto" w:fill="FFFFFF"/>
              </w:rPr>
              <w:t>2000b</w:t>
            </w:r>
          </w:p>
        </w:tc>
        <w:tc>
          <w:tcPr>
            <w:tcW w:w="993" w:type="dxa"/>
            <w:tcBorders>
              <w:top w:val="single" w:sz="12" w:space="0" w:color="auto"/>
              <w:left w:val="single" w:sz="12" w:space="0" w:color="auto"/>
              <w:bottom w:val="single" w:sz="2" w:space="0" w:color="auto"/>
              <w:right w:val="single" w:sz="12" w:space="0" w:color="auto"/>
            </w:tcBorders>
          </w:tcPr>
          <w:p w:rsidR="00F56507" w:rsidRPr="00F65E70" w:rsidRDefault="00F56507" w:rsidP="0040633C">
            <w:pPr>
              <w:pStyle w:val="Akapitzlist"/>
              <w:ind w:left="0"/>
              <w:jc w:val="both"/>
              <w:rPr>
                <w:rFonts w:ascii="Arial" w:hAnsi="Arial" w:cs="Arial"/>
                <w:b/>
                <w:color w:val="323232"/>
                <w:shd w:val="clear" w:color="auto" w:fill="FFFFFF"/>
              </w:rPr>
            </w:pPr>
            <w:r w:rsidRPr="00F65E70">
              <w:rPr>
                <w:rFonts w:ascii="Arial" w:hAnsi="Arial" w:cs="Arial"/>
                <w:b/>
                <w:color w:val="323232"/>
                <w:shd w:val="clear" w:color="auto" w:fill="FFFFFF"/>
              </w:rPr>
              <w:t>5000b</w:t>
            </w:r>
          </w:p>
        </w:tc>
        <w:tc>
          <w:tcPr>
            <w:tcW w:w="1134" w:type="dxa"/>
            <w:tcBorders>
              <w:top w:val="single" w:sz="12" w:space="0" w:color="auto"/>
              <w:left w:val="single" w:sz="12" w:space="0" w:color="auto"/>
              <w:bottom w:val="single" w:sz="2" w:space="0" w:color="auto"/>
              <w:right w:val="single" w:sz="12" w:space="0" w:color="auto"/>
            </w:tcBorders>
          </w:tcPr>
          <w:p w:rsidR="00F56507" w:rsidRPr="00F65E70" w:rsidRDefault="00F56507" w:rsidP="0040633C">
            <w:pPr>
              <w:pStyle w:val="Akapitzlist"/>
              <w:ind w:left="0"/>
              <w:jc w:val="both"/>
              <w:rPr>
                <w:rFonts w:ascii="Arial" w:hAnsi="Arial" w:cs="Arial"/>
                <w:b/>
                <w:color w:val="323232"/>
                <w:shd w:val="clear" w:color="auto" w:fill="FFFFFF"/>
              </w:rPr>
            </w:pPr>
            <w:r w:rsidRPr="00F65E70">
              <w:rPr>
                <w:rFonts w:ascii="Arial" w:hAnsi="Arial" w:cs="Arial"/>
                <w:b/>
                <w:color w:val="323232"/>
                <w:shd w:val="clear" w:color="auto" w:fill="FFFFFF"/>
              </w:rPr>
              <w:t>10 000b</w:t>
            </w:r>
          </w:p>
        </w:tc>
        <w:tc>
          <w:tcPr>
            <w:tcW w:w="1134" w:type="dxa"/>
            <w:tcBorders>
              <w:top w:val="single" w:sz="12" w:space="0" w:color="auto"/>
              <w:left w:val="single" w:sz="12" w:space="0" w:color="auto"/>
              <w:bottom w:val="single" w:sz="2" w:space="0" w:color="auto"/>
              <w:right w:val="single" w:sz="12" w:space="0" w:color="auto"/>
            </w:tcBorders>
          </w:tcPr>
          <w:p w:rsidR="00F56507" w:rsidRPr="00F65E70" w:rsidRDefault="00604B5C" w:rsidP="0040633C">
            <w:pPr>
              <w:pStyle w:val="Akapitzlist"/>
              <w:ind w:left="0"/>
              <w:jc w:val="both"/>
              <w:rPr>
                <w:rFonts w:ascii="Arial" w:hAnsi="Arial" w:cs="Arial"/>
                <w:b/>
                <w:color w:val="323232"/>
                <w:shd w:val="clear" w:color="auto" w:fill="FFFFFF"/>
              </w:rPr>
            </w:pPr>
            <w:r>
              <w:rPr>
                <w:rFonts w:ascii="Arial" w:hAnsi="Arial" w:cs="Arial"/>
                <w:b/>
                <w:color w:val="323232"/>
                <w:shd w:val="clear" w:color="auto" w:fill="FFFFFF"/>
              </w:rPr>
              <w:t>30 000b</w:t>
            </w:r>
          </w:p>
        </w:tc>
      </w:tr>
      <w:tr w:rsidR="00F56507" w:rsidTr="00F56507">
        <w:tc>
          <w:tcPr>
            <w:tcW w:w="2127" w:type="dxa"/>
            <w:tcBorders>
              <w:top w:val="single" w:sz="2" w:space="0" w:color="auto"/>
              <w:left w:val="single" w:sz="12" w:space="0" w:color="auto"/>
              <w:bottom w:val="single" w:sz="2" w:space="0" w:color="auto"/>
              <w:right w:val="single" w:sz="2" w:space="0" w:color="auto"/>
            </w:tcBorders>
          </w:tcPr>
          <w:p w:rsidR="00F56507" w:rsidRDefault="00F56507" w:rsidP="0040633C">
            <w:pPr>
              <w:pStyle w:val="Akapitzlist"/>
              <w:ind w:left="0"/>
              <w:jc w:val="both"/>
              <w:rPr>
                <w:rFonts w:ascii="Arial" w:hAnsi="Arial" w:cs="Arial"/>
                <w:color w:val="323232"/>
                <w:shd w:val="clear" w:color="auto" w:fill="FFFFFF"/>
              </w:rPr>
            </w:pPr>
            <w:hyperlink r:id="rId14" w:history="1">
              <w:r w:rsidRPr="00C11A7D">
                <w:rPr>
                  <w:rStyle w:val="Hipercze"/>
                  <w:rFonts w:ascii="Arial" w:hAnsi="Arial" w:cs="Arial"/>
                  <w:color w:val="000000" w:themeColor="text1"/>
                  <w:shd w:val="clear" w:color="auto" w:fill="FFFFFF"/>
                </w:rPr>
                <w:t>www.google.com</w:t>
              </w:r>
            </w:hyperlink>
          </w:p>
        </w:tc>
        <w:tc>
          <w:tcPr>
            <w:tcW w:w="992"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11ms</w:t>
            </w:r>
          </w:p>
        </w:tc>
        <w:tc>
          <w:tcPr>
            <w:tcW w:w="1134"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11ms</w:t>
            </w:r>
          </w:p>
        </w:tc>
        <w:tc>
          <w:tcPr>
            <w:tcW w:w="992"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13ms</w:t>
            </w:r>
          </w:p>
        </w:tc>
        <w:tc>
          <w:tcPr>
            <w:tcW w:w="1252"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14ms</w:t>
            </w:r>
          </w:p>
        </w:tc>
        <w:tc>
          <w:tcPr>
            <w:tcW w:w="1016"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Odm.</w:t>
            </w:r>
          </w:p>
        </w:tc>
        <w:tc>
          <w:tcPr>
            <w:tcW w:w="993"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Odm.</w:t>
            </w:r>
          </w:p>
        </w:tc>
        <w:tc>
          <w:tcPr>
            <w:tcW w:w="1134" w:type="dxa"/>
            <w:tcBorders>
              <w:top w:val="single" w:sz="2" w:space="0" w:color="auto"/>
              <w:left w:val="single" w:sz="2" w:space="0" w:color="auto"/>
              <w:bottom w:val="single" w:sz="2" w:space="0" w:color="auto"/>
              <w:right w:val="single" w:sz="1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Odm.</w:t>
            </w:r>
          </w:p>
        </w:tc>
        <w:tc>
          <w:tcPr>
            <w:tcW w:w="1134" w:type="dxa"/>
            <w:tcBorders>
              <w:top w:val="single" w:sz="2" w:space="0" w:color="auto"/>
              <w:left w:val="single" w:sz="2" w:space="0" w:color="auto"/>
              <w:bottom w:val="single" w:sz="2" w:space="0" w:color="auto"/>
              <w:right w:val="single" w:sz="12" w:space="0" w:color="auto"/>
            </w:tcBorders>
          </w:tcPr>
          <w:p w:rsidR="00F56507" w:rsidRDefault="00EB6DA5"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Odm.</w:t>
            </w:r>
            <w:bookmarkStart w:id="0" w:name="_GoBack"/>
            <w:bookmarkEnd w:id="0"/>
          </w:p>
        </w:tc>
      </w:tr>
      <w:tr w:rsidR="00F56507" w:rsidTr="00F56507">
        <w:tc>
          <w:tcPr>
            <w:tcW w:w="2127" w:type="dxa"/>
            <w:tcBorders>
              <w:top w:val="single" w:sz="2" w:space="0" w:color="auto"/>
              <w:left w:val="single" w:sz="12" w:space="0" w:color="auto"/>
              <w:bottom w:val="single" w:sz="2" w:space="0" w:color="auto"/>
              <w:right w:val="single" w:sz="2" w:space="0" w:color="auto"/>
            </w:tcBorders>
          </w:tcPr>
          <w:p w:rsidR="00F56507" w:rsidRDefault="00F56507" w:rsidP="0040633C">
            <w:pPr>
              <w:pStyle w:val="Akapitzlist"/>
              <w:ind w:left="0"/>
              <w:jc w:val="both"/>
              <w:rPr>
                <w:rFonts w:ascii="Arial" w:hAnsi="Arial" w:cs="Arial"/>
                <w:color w:val="323232"/>
                <w:shd w:val="clear" w:color="auto" w:fill="FFFFFF"/>
              </w:rPr>
            </w:pPr>
            <w:r>
              <w:rPr>
                <w:rFonts w:ascii="Arial" w:hAnsi="Arial" w:cs="Arial"/>
                <w:color w:val="323232"/>
                <w:shd w:val="clear" w:color="auto" w:fill="FFFFFF"/>
              </w:rPr>
              <w:t>www.wroclaw.pl</w:t>
            </w:r>
          </w:p>
        </w:tc>
        <w:tc>
          <w:tcPr>
            <w:tcW w:w="992"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17ms</w:t>
            </w:r>
          </w:p>
        </w:tc>
        <w:tc>
          <w:tcPr>
            <w:tcW w:w="1134"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16ms</w:t>
            </w:r>
          </w:p>
        </w:tc>
        <w:tc>
          <w:tcPr>
            <w:tcW w:w="992"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18ms</w:t>
            </w:r>
          </w:p>
        </w:tc>
        <w:tc>
          <w:tcPr>
            <w:tcW w:w="1252"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17ms</w:t>
            </w:r>
          </w:p>
        </w:tc>
        <w:tc>
          <w:tcPr>
            <w:tcW w:w="1016"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19ms</w:t>
            </w:r>
          </w:p>
        </w:tc>
        <w:tc>
          <w:tcPr>
            <w:tcW w:w="993" w:type="dxa"/>
            <w:tcBorders>
              <w:top w:val="single" w:sz="2" w:space="0" w:color="auto"/>
              <w:left w:val="single" w:sz="2" w:space="0" w:color="auto"/>
              <w:bottom w:val="single" w:sz="2" w:space="0" w:color="auto"/>
              <w:right w:val="single" w:sz="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19ms</w:t>
            </w:r>
          </w:p>
        </w:tc>
        <w:tc>
          <w:tcPr>
            <w:tcW w:w="1134" w:type="dxa"/>
            <w:tcBorders>
              <w:top w:val="single" w:sz="2" w:space="0" w:color="auto"/>
              <w:left w:val="single" w:sz="2" w:space="0" w:color="auto"/>
              <w:bottom w:val="single" w:sz="2" w:space="0" w:color="auto"/>
              <w:right w:val="single" w:sz="1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2</w:t>
            </w:r>
            <w:r w:rsidR="00604B5C">
              <w:rPr>
                <w:rFonts w:ascii="Arial" w:hAnsi="Arial" w:cs="Arial"/>
                <w:color w:val="323232"/>
                <w:shd w:val="clear" w:color="auto" w:fill="FFFFFF"/>
              </w:rPr>
              <w:t>1</w:t>
            </w:r>
            <w:r>
              <w:rPr>
                <w:rFonts w:ascii="Arial" w:hAnsi="Arial" w:cs="Arial"/>
                <w:color w:val="323232"/>
                <w:shd w:val="clear" w:color="auto" w:fill="FFFFFF"/>
              </w:rPr>
              <w:t>ms</w:t>
            </w:r>
          </w:p>
        </w:tc>
        <w:tc>
          <w:tcPr>
            <w:tcW w:w="1134" w:type="dxa"/>
            <w:tcBorders>
              <w:top w:val="single" w:sz="2" w:space="0" w:color="auto"/>
              <w:left w:val="single" w:sz="2" w:space="0" w:color="auto"/>
              <w:bottom w:val="single" w:sz="2" w:space="0" w:color="auto"/>
              <w:right w:val="single" w:sz="12" w:space="0" w:color="auto"/>
            </w:tcBorders>
          </w:tcPr>
          <w:p w:rsidR="00F56507" w:rsidRDefault="00604B5C"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31ms</w:t>
            </w:r>
          </w:p>
        </w:tc>
      </w:tr>
      <w:tr w:rsidR="00F56507" w:rsidTr="00F56507">
        <w:tc>
          <w:tcPr>
            <w:tcW w:w="2127" w:type="dxa"/>
            <w:tcBorders>
              <w:top w:val="single" w:sz="2" w:space="0" w:color="auto"/>
              <w:left w:val="single" w:sz="12" w:space="0" w:color="auto"/>
              <w:bottom w:val="single" w:sz="12" w:space="0" w:color="auto"/>
              <w:right w:val="single" w:sz="12" w:space="0" w:color="auto"/>
            </w:tcBorders>
          </w:tcPr>
          <w:p w:rsidR="00F56507" w:rsidRDefault="00F56507" w:rsidP="0040633C">
            <w:pPr>
              <w:pStyle w:val="Akapitzlist"/>
              <w:ind w:left="0"/>
              <w:jc w:val="both"/>
              <w:rPr>
                <w:rFonts w:ascii="Arial" w:hAnsi="Arial" w:cs="Arial"/>
                <w:color w:val="323232"/>
                <w:shd w:val="clear" w:color="auto" w:fill="FFFFFF"/>
              </w:rPr>
            </w:pPr>
            <w:r>
              <w:rPr>
                <w:rFonts w:ascii="Arial" w:hAnsi="Arial" w:cs="Arial"/>
                <w:color w:val="323232"/>
                <w:shd w:val="clear" w:color="auto" w:fill="FFFFFF"/>
              </w:rPr>
              <w:t>www.radionz.co.nz</w:t>
            </w:r>
          </w:p>
        </w:tc>
        <w:tc>
          <w:tcPr>
            <w:tcW w:w="992" w:type="dxa"/>
            <w:tcBorders>
              <w:top w:val="single" w:sz="2" w:space="0" w:color="auto"/>
              <w:left w:val="single" w:sz="12" w:space="0" w:color="auto"/>
              <w:bottom w:val="single" w:sz="12" w:space="0" w:color="auto"/>
              <w:right w:val="single" w:sz="1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295ms</w:t>
            </w:r>
          </w:p>
        </w:tc>
        <w:tc>
          <w:tcPr>
            <w:tcW w:w="1134" w:type="dxa"/>
            <w:tcBorders>
              <w:top w:val="single" w:sz="2" w:space="0" w:color="auto"/>
              <w:left w:val="single" w:sz="12" w:space="0" w:color="auto"/>
              <w:bottom w:val="single" w:sz="12" w:space="0" w:color="auto"/>
              <w:right w:val="single" w:sz="1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294ms</w:t>
            </w:r>
          </w:p>
        </w:tc>
        <w:tc>
          <w:tcPr>
            <w:tcW w:w="992" w:type="dxa"/>
            <w:tcBorders>
              <w:top w:val="single" w:sz="2" w:space="0" w:color="auto"/>
              <w:left w:val="single" w:sz="12" w:space="0" w:color="auto"/>
              <w:bottom w:val="single" w:sz="12" w:space="0" w:color="auto"/>
              <w:right w:val="single" w:sz="1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297ms</w:t>
            </w:r>
          </w:p>
        </w:tc>
        <w:tc>
          <w:tcPr>
            <w:tcW w:w="1252" w:type="dxa"/>
            <w:tcBorders>
              <w:top w:val="single" w:sz="2" w:space="0" w:color="auto"/>
              <w:left w:val="single" w:sz="12" w:space="0" w:color="auto"/>
              <w:bottom w:val="single" w:sz="12" w:space="0" w:color="auto"/>
              <w:right w:val="single" w:sz="1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295ms</w:t>
            </w:r>
          </w:p>
        </w:tc>
        <w:tc>
          <w:tcPr>
            <w:tcW w:w="1016" w:type="dxa"/>
            <w:tcBorders>
              <w:top w:val="single" w:sz="2" w:space="0" w:color="auto"/>
              <w:left w:val="single" w:sz="12" w:space="0" w:color="auto"/>
              <w:bottom w:val="single" w:sz="12" w:space="0" w:color="auto"/>
              <w:right w:val="single" w:sz="1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313ms</w:t>
            </w:r>
          </w:p>
        </w:tc>
        <w:tc>
          <w:tcPr>
            <w:tcW w:w="993" w:type="dxa"/>
            <w:tcBorders>
              <w:top w:val="single" w:sz="2" w:space="0" w:color="auto"/>
              <w:left w:val="single" w:sz="12" w:space="0" w:color="auto"/>
              <w:bottom w:val="single" w:sz="12" w:space="0" w:color="auto"/>
              <w:right w:val="single" w:sz="1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339ms</w:t>
            </w:r>
          </w:p>
        </w:tc>
        <w:tc>
          <w:tcPr>
            <w:tcW w:w="1134" w:type="dxa"/>
            <w:tcBorders>
              <w:top w:val="single" w:sz="2" w:space="0" w:color="auto"/>
              <w:left w:val="single" w:sz="12" w:space="0" w:color="auto"/>
              <w:bottom w:val="single" w:sz="12" w:space="0" w:color="auto"/>
              <w:right w:val="single" w:sz="12" w:space="0" w:color="auto"/>
            </w:tcBorders>
          </w:tcPr>
          <w:p w:rsidR="00F56507" w:rsidRDefault="00F56507"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353ms</w:t>
            </w:r>
          </w:p>
        </w:tc>
        <w:tc>
          <w:tcPr>
            <w:tcW w:w="1134" w:type="dxa"/>
            <w:tcBorders>
              <w:top w:val="single" w:sz="2" w:space="0" w:color="auto"/>
              <w:left w:val="single" w:sz="12" w:space="0" w:color="auto"/>
              <w:bottom w:val="single" w:sz="12" w:space="0" w:color="auto"/>
              <w:right w:val="single" w:sz="12" w:space="0" w:color="auto"/>
            </w:tcBorders>
          </w:tcPr>
          <w:p w:rsidR="00F56507" w:rsidRDefault="00604B5C" w:rsidP="00B833ED">
            <w:pPr>
              <w:pStyle w:val="Akapitzlist"/>
              <w:ind w:left="0"/>
              <w:jc w:val="center"/>
              <w:rPr>
                <w:rFonts w:ascii="Arial" w:hAnsi="Arial" w:cs="Arial"/>
                <w:color w:val="323232"/>
                <w:shd w:val="clear" w:color="auto" w:fill="FFFFFF"/>
              </w:rPr>
            </w:pPr>
            <w:r>
              <w:rPr>
                <w:rFonts w:ascii="Arial" w:hAnsi="Arial" w:cs="Arial"/>
                <w:color w:val="323232"/>
                <w:shd w:val="clear" w:color="auto" w:fill="FFFFFF"/>
              </w:rPr>
              <w:t>475ms</w:t>
            </w:r>
          </w:p>
        </w:tc>
      </w:tr>
    </w:tbl>
    <w:p w:rsidR="00F65E70" w:rsidRDefault="00F65E70" w:rsidP="0040633C">
      <w:pPr>
        <w:pStyle w:val="Akapitzlist"/>
        <w:ind w:left="1440"/>
        <w:jc w:val="both"/>
        <w:rPr>
          <w:rFonts w:ascii="Arial" w:hAnsi="Arial" w:cs="Arial"/>
          <w:color w:val="323232"/>
          <w:shd w:val="clear" w:color="auto" w:fill="FFFFFF"/>
        </w:rPr>
      </w:pPr>
    </w:p>
    <w:p w:rsidR="0024474E" w:rsidRPr="00F65E70" w:rsidRDefault="0024474E" w:rsidP="0040633C">
      <w:pPr>
        <w:pStyle w:val="Akapitzlist"/>
        <w:ind w:left="1440"/>
        <w:jc w:val="both"/>
        <w:rPr>
          <w:rFonts w:ascii="Arial" w:hAnsi="Arial" w:cs="Arial"/>
          <w:color w:val="323232"/>
          <w:shd w:val="clear" w:color="auto" w:fill="FFFFFF"/>
        </w:rPr>
      </w:pPr>
    </w:p>
    <w:p w:rsidR="00331FE2" w:rsidRDefault="0024474E" w:rsidP="0047758D">
      <w:pPr>
        <w:pStyle w:val="Akapitzlist"/>
        <w:ind w:left="1440"/>
        <w:jc w:val="center"/>
        <w:rPr>
          <w:rFonts w:ascii="Arial" w:hAnsi="Arial" w:cs="Arial"/>
          <w:color w:val="323232"/>
          <w:shd w:val="clear" w:color="auto" w:fill="FFFFFF"/>
        </w:rPr>
      </w:pPr>
      <w:r>
        <w:rPr>
          <w:noProof/>
        </w:rPr>
        <w:drawing>
          <wp:inline distT="0" distB="0" distL="0" distR="0" wp14:anchorId="006EFFA1" wp14:editId="79C0AE3A">
            <wp:extent cx="4076700" cy="35052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3505200"/>
                    </a:xfrm>
                    <a:prstGeom prst="rect">
                      <a:avLst/>
                    </a:prstGeom>
                  </pic:spPr>
                </pic:pic>
              </a:graphicData>
            </a:graphic>
          </wp:inline>
        </w:drawing>
      </w:r>
    </w:p>
    <w:p w:rsidR="0024474E" w:rsidRDefault="00441182" w:rsidP="00331FE2">
      <w:pPr>
        <w:pStyle w:val="Akapitzlist"/>
        <w:ind w:left="1440"/>
        <w:jc w:val="both"/>
        <w:rPr>
          <w:rFonts w:ascii="Arial" w:hAnsi="Arial" w:cs="Arial"/>
          <w:color w:val="323232"/>
          <w:shd w:val="clear" w:color="auto" w:fill="FFFFFF"/>
        </w:rPr>
      </w:pPr>
      <w:r>
        <w:rPr>
          <w:rFonts w:ascii="Arial" w:hAnsi="Arial" w:cs="Arial"/>
          <w:color w:val="323232"/>
          <w:shd w:val="clear" w:color="auto" w:fill="FFFFFF"/>
        </w:rPr>
        <w:t xml:space="preserve">DF – </w:t>
      </w:r>
      <w:proofErr w:type="spellStart"/>
      <w:r>
        <w:rPr>
          <w:rFonts w:ascii="Arial" w:hAnsi="Arial" w:cs="Arial"/>
          <w:color w:val="323232"/>
          <w:shd w:val="clear" w:color="auto" w:fill="FFFFFF"/>
        </w:rPr>
        <w:t>don’t</w:t>
      </w:r>
      <w:proofErr w:type="spellEnd"/>
      <w:r>
        <w:rPr>
          <w:rFonts w:ascii="Arial" w:hAnsi="Arial" w:cs="Arial"/>
          <w:color w:val="323232"/>
          <w:shd w:val="clear" w:color="auto" w:fill="FFFFFF"/>
        </w:rPr>
        <w:t xml:space="preserve"> fragment</w:t>
      </w:r>
    </w:p>
    <w:p w:rsidR="00331FE2" w:rsidRDefault="00331FE2" w:rsidP="00331FE2">
      <w:pPr>
        <w:pStyle w:val="Akapitzlist"/>
        <w:ind w:left="1440"/>
        <w:jc w:val="both"/>
        <w:rPr>
          <w:rFonts w:ascii="Arial" w:hAnsi="Arial" w:cs="Arial"/>
          <w:color w:val="323232"/>
          <w:shd w:val="clear" w:color="auto" w:fill="FFFFFF"/>
        </w:rPr>
      </w:pPr>
    </w:p>
    <w:p w:rsidR="00177EBC" w:rsidRDefault="00177EBC" w:rsidP="00331FE2">
      <w:pPr>
        <w:pStyle w:val="Akapitzlist"/>
        <w:ind w:left="1440"/>
        <w:jc w:val="both"/>
        <w:rPr>
          <w:rFonts w:ascii="Arial" w:hAnsi="Arial" w:cs="Arial"/>
          <w:color w:val="323232"/>
          <w:shd w:val="clear" w:color="auto" w:fill="FFFFFF"/>
        </w:rPr>
      </w:pPr>
    </w:p>
    <w:p w:rsidR="00441182" w:rsidRDefault="00441182" w:rsidP="00331FE2">
      <w:pPr>
        <w:pStyle w:val="Akapitzlist"/>
        <w:ind w:left="1440"/>
        <w:jc w:val="both"/>
        <w:rPr>
          <w:rFonts w:ascii="Arial" w:hAnsi="Arial" w:cs="Arial"/>
          <w:color w:val="323232"/>
          <w:shd w:val="clear" w:color="auto" w:fill="FFFFFF"/>
        </w:rPr>
      </w:pPr>
      <w:r>
        <w:rPr>
          <w:rFonts w:ascii="Arial" w:hAnsi="Arial" w:cs="Arial"/>
          <w:color w:val="323232"/>
          <w:shd w:val="clear" w:color="auto" w:fill="FFFFFF"/>
        </w:rPr>
        <w:t>Na podstawie przeprowadzonego doświadczenia możemy zauważyć, że wraz ze wzrostem wielkości paczki rośnie czas propagacji. Czasy przesyłania paczki z fragmentowaniem oraz bez są do siebie zbliżone</w:t>
      </w:r>
      <w:r w:rsidR="001A3C81">
        <w:rPr>
          <w:rFonts w:ascii="Arial" w:hAnsi="Arial" w:cs="Arial"/>
          <w:color w:val="323232"/>
          <w:shd w:val="clear" w:color="auto" w:fill="FFFFFF"/>
        </w:rPr>
        <w:t xml:space="preserve">. Paczki powyżej 1472b wysyłane do </w:t>
      </w:r>
      <w:hyperlink r:id="rId16" w:history="1">
        <w:r w:rsidR="001A3C81" w:rsidRPr="0047758D">
          <w:rPr>
            <w:rStyle w:val="Hipercze"/>
            <w:rFonts w:ascii="Arial" w:hAnsi="Arial" w:cs="Arial"/>
            <w:i/>
            <w:shd w:val="clear" w:color="auto" w:fill="FFFFFF"/>
          </w:rPr>
          <w:t>www.google.com</w:t>
        </w:r>
      </w:hyperlink>
      <w:r w:rsidR="001A3C81">
        <w:rPr>
          <w:rFonts w:ascii="Arial" w:hAnsi="Arial" w:cs="Arial"/>
          <w:color w:val="323232"/>
          <w:shd w:val="clear" w:color="auto" w:fill="FFFFFF"/>
        </w:rPr>
        <w:t xml:space="preserve"> nie zwracały </w:t>
      </w:r>
      <w:r w:rsidR="0047758D">
        <w:rPr>
          <w:rFonts w:ascii="Arial" w:hAnsi="Arial" w:cs="Arial"/>
          <w:color w:val="323232"/>
          <w:shd w:val="clear" w:color="auto" w:fill="FFFFFF"/>
        </w:rPr>
        <w:t>wyniku, a wszystkie pakiety zostały utracone.</w:t>
      </w:r>
    </w:p>
    <w:p w:rsidR="0047758D" w:rsidRDefault="0047758D" w:rsidP="00331FE2">
      <w:pPr>
        <w:pStyle w:val="Akapitzlist"/>
        <w:ind w:left="1440"/>
        <w:jc w:val="both"/>
        <w:rPr>
          <w:rFonts w:ascii="Arial" w:hAnsi="Arial" w:cs="Arial"/>
          <w:color w:val="323232"/>
          <w:shd w:val="clear" w:color="auto" w:fill="FFFFFF"/>
        </w:rPr>
      </w:pPr>
    </w:p>
    <w:p w:rsidR="0047758D" w:rsidRDefault="0047758D" w:rsidP="0047758D">
      <w:pPr>
        <w:pStyle w:val="Akapitzlist"/>
        <w:ind w:left="1440"/>
        <w:jc w:val="center"/>
        <w:rPr>
          <w:rFonts w:ascii="Arial" w:hAnsi="Arial" w:cs="Arial"/>
          <w:color w:val="323232"/>
          <w:shd w:val="clear" w:color="auto" w:fill="FFFFFF"/>
        </w:rPr>
      </w:pPr>
      <w:r>
        <w:rPr>
          <w:noProof/>
        </w:rPr>
        <w:lastRenderedPageBreak/>
        <w:drawing>
          <wp:inline distT="0" distB="0" distL="0" distR="0" wp14:anchorId="34E2A4E5" wp14:editId="23FF0E1F">
            <wp:extent cx="4105275" cy="16668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1666875"/>
                    </a:xfrm>
                    <a:prstGeom prst="rect">
                      <a:avLst/>
                    </a:prstGeom>
                  </pic:spPr>
                </pic:pic>
              </a:graphicData>
            </a:graphic>
          </wp:inline>
        </w:drawing>
      </w:r>
    </w:p>
    <w:p w:rsidR="00441182" w:rsidRDefault="00441182" w:rsidP="00331FE2">
      <w:pPr>
        <w:pStyle w:val="Akapitzlist"/>
        <w:ind w:left="1440"/>
        <w:jc w:val="both"/>
        <w:rPr>
          <w:rFonts w:ascii="Arial" w:hAnsi="Arial" w:cs="Arial"/>
          <w:color w:val="323232"/>
          <w:shd w:val="clear" w:color="auto" w:fill="FFFFFF"/>
        </w:rPr>
      </w:pPr>
    </w:p>
    <w:p w:rsidR="00331FE2" w:rsidRDefault="00331FE2" w:rsidP="00331FE2">
      <w:pPr>
        <w:pStyle w:val="Akapitzlist"/>
        <w:ind w:left="1440"/>
        <w:jc w:val="both"/>
        <w:rPr>
          <w:rFonts w:ascii="Arial" w:hAnsi="Arial" w:cs="Arial"/>
          <w:color w:val="323232"/>
          <w:shd w:val="clear" w:color="auto" w:fill="FFFFFF"/>
        </w:rPr>
      </w:pPr>
    </w:p>
    <w:p w:rsidR="00441182" w:rsidRPr="0047758D" w:rsidRDefault="00441182" w:rsidP="00441182">
      <w:pPr>
        <w:pStyle w:val="Akapitzlist"/>
        <w:numPr>
          <w:ilvl w:val="0"/>
          <w:numId w:val="5"/>
        </w:numPr>
        <w:jc w:val="both"/>
        <w:rPr>
          <w:rFonts w:ascii="Arial" w:hAnsi="Arial" w:cs="Arial"/>
          <w:color w:val="323232"/>
          <w:shd w:val="clear" w:color="auto" w:fill="FFFFFF"/>
        </w:rPr>
      </w:pPr>
      <w:r>
        <w:rPr>
          <w:rFonts w:ascii="Arial" w:hAnsi="Arial" w:cs="Arial"/>
          <w:i/>
          <w:color w:val="323232"/>
          <w:shd w:val="clear" w:color="auto" w:fill="FFFFFF"/>
        </w:rPr>
        <w:t xml:space="preserve">Średnica </w:t>
      </w:r>
      <w:proofErr w:type="spellStart"/>
      <w:r>
        <w:rPr>
          <w:rFonts w:ascii="Arial" w:hAnsi="Arial" w:cs="Arial"/>
          <w:i/>
          <w:color w:val="323232"/>
          <w:shd w:val="clear" w:color="auto" w:fill="FFFFFF"/>
        </w:rPr>
        <w:t>internetu</w:t>
      </w:r>
      <w:proofErr w:type="spellEnd"/>
      <w:r>
        <w:rPr>
          <w:rFonts w:ascii="Arial" w:hAnsi="Arial" w:cs="Arial"/>
          <w:i/>
          <w:color w:val="323232"/>
          <w:shd w:val="clear" w:color="auto" w:fill="FFFFFF"/>
        </w:rPr>
        <w:t>:</w:t>
      </w:r>
    </w:p>
    <w:p w:rsidR="0047758D" w:rsidRDefault="0047758D" w:rsidP="0047758D">
      <w:pPr>
        <w:ind w:left="1080"/>
        <w:jc w:val="both"/>
        <w:rPr>
          <w:rFonts w:ascii="Arial" w:hAnsi="Arial" w:cs="Arial"/>
          <w:color w:val="323232"/>
          <w:shd w:val="clear" w:color="auto" w:fill="FFFFFF"/>
        </w:rPr>
      </w:pPr>
    </w:p>
    <w:p w:rsidR="0047758D" w:rsidRDefault="0047758D" w:rsidP="0047758D">
      <w:pPr>
        <w:ind w:left="1416"/>
        <w:jc w:val="both"/>
        <w:rPr>
          <w:rFonts w:ascii="Arial" w:hAnsi="Arial" w:cs="Arial"/>
          <w:color w:val="323232"/>
          <w:shd w:val="clear" w:color="auto" w:fill="FFFFFF"/>
        </w:rPr>
      </w:pPr>
      <w:r>
        <w:rPr>
          <w:rFonts w:ascii="Arial" w:hAnsi="Arial" w:cs="Arial"/>
          <w:color w:val="323232"/>
          <w:shd w:val="clear" w:color="auto" w:fill="FFFFFF"/>
        </w:rPr>
        <w:t xml:space="preserve">Średnica </w:t>
      </w:r>
      <w:proofErr w:type="spellStart"/>
      <w:r>
        <w:rPr>
          <w:rFonts w:ascii="Arial" w:hAnsi="Arial" w:cs="Arial"/>
          <w:color w:val="323232"/>
          <w:shd w:val="clear" w:color="auto" w:fill="FFFFFF"/>
        </w:rPr>
        <w:t>internetu</w:t>
      </w:r>
      <w:proofErr w:type="spellEnd"/>
      <w:r>
        <w:rPr>
          <w:rFonts w:ascii="Arial" w:hAnsi="Arial" w:cs="Arial"/>
          <w:color w:val="323232"/>
          <w:shd w:val="clear" w:color="auto" w:fill="FFFFFF"/>
        </w:rPr>
        <w:t xml:space="preserve"> to największa ilość przeskoków jaką można napotkać. W trakcie doświadczeń skupiłem się na poszukiwaniach w krajach odległych geograficznie, ponieważ jak wiemy – ilość skoków rośnie wraz z odległością serwerów. </w:t>
      </w:r>
    </w:p>
    <w:p w:rsidR="0047758D" w:rsidRDefault="0047758D" w:rsidP="0047758D">
      <w:pPr>
        <w:ind w:left="1416"/>
        <w:jc w:val="both"/>
        <w:rPr>
          <w:rFonts w:ascii="Arial" w:hAnsi="Arial" w:cs="Arial"/>
          <w:color w:val="323232"/>
          <w:shd w:val="clear" w:color="auto" w:fill="FFFFFF"/>
        </w:rPr>
      </w:pPr>
      <w:r>
        <w:rPr>
          <w:rFonts w:ascii="Arial" w:hAnsi="Arial" w:cs="Arial"/>
          <w:color w:val="323232"/>
          <w:shd w:val="clear" w:color="auto" w:fill="FFFFFF"/>
        </w:rPr>
        <w:t xml:space="preserve">Najdłuższa znaleziona przeze mnie droga była do serwera w Nowej Zelandii do strony o adresie </w:t>
      </w:r>
      <w:hyperlink r:id="rId18" w:history="1">
        <w:r w:rsidRPr="00A92D03">
          <w:rPr>
            <w:rStyle w:val="Hipercze"/>
            <w:rFonts w:ascii="Arial" w:hAnsi="Arial" w:cs="Arial"/>
            <w:i/>
            <w:shd w:val="clear" w:color="auto" w:fill="FFFFFF"/>
          </w:rPr>
          <w:t>www.radionz.co.nz</w:t>
        </w:r>
      </w:hyperlink>
      <w:r>
        <w:rPr>
          <w:rFonts w:ascii="Arial" w:hAnsi="Arial" w:cs="Arial"/>
          <w:i/>
          <w:color w:val="323232"/>
          <w:shd w:val="clear" w:color="auto" w:fill="FFFFFF"/>
        </w:rPr>
        <w:t xml:space="preserve"> </w:t>
      </w:r>
      <w:r>
        <w:rPr>
          <w:rFonts w:ascii="Arial" w:hAnsi="Arial" w:cs="Arial"/>
          <w:color w:val="323232"/>
          <w:shd w:val="clear" w:color="auto" w:fill="FFFFFF"/>
        </w:rPr>
        <w:t xml:space="preserve">i wynosiła 19 </w:t>
      </w:r>
      <w:proofErr w:type="spellStart"/>
      <w:r>
        <w:rPr>
          <w:rFonts w:ascii="Arial" w:hAnsi="Arial" w:cs="Arial"/>
          <w:color w:val="323232"/>
          <w:shd w:val="clear" w:color="auto" w:fill="FFFFFF"/>
        </w:rPr>
        <w:t>hopów</w:t>
      </w:r>
      <w:proofErr w:type="spellEnd"/>
      <w:r>
        <w:rPr>
          <w:rFonts w:ascii="Arial" w:hAnsi="Arial" w:cs="Arial"/>
          <w:color w:val="323232"/>
          <w:shd w:val="clear" w:color="auto" w:fill="FFFFFF"/>
        </w:rPr>
        <w:t>.</w:t>
      </w:r>
    </w:p>
    <w:p w:rsidR="00F37A15" w:rsidRDefault="00F37A15" w:rsidP="0047758D">
      <w:pPr>
        <w:ind w:left="1416"/>
        <w:jc w:val="both"/>
        <w:rPr>
          <w:rFonts w:ascii="Arial" w:hAnsi="Arial" w:cs="Arial"/>
          <w:color w:val="323232"/>
          <w:shd w:val="clear" w:color="auto" w:fill="FFFFFF"/>
        </w:rPr>
      </w:pPr>
    </w:p>
    <w:p w:rsidR="00F37A15" w:rsidRPr="0047758D" w:rsidRDefault="00F37A15" w:rsidP="0047758D">
      <w:pPr>
        <w:ind w:left="1416"/>
        <w:jc w:val="both"/>
        <w:rPr>
          <w:rFonts w:ascii="Arial" w:hAnsi="Arial" w:cs="Arial"/>
          <w:color w:val="323232"/>
          <w:shd w:val="clear" w:color="auto" w:fill="FFFFFF"/>
        </w:rPr>
      </w:pPr>
      <w:r>
        <w:rPr>
          <w:noProof/>
        </w:rPr>
        <w:drawing>
          <wp:inline distT="0" distB="0" distL="0" distR="0" wp14:anchorId="27674DE9" wp14:editId="49D3D3A2">
            <wp:extent cx="4162425" cy="323850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3238500"/>
                    </a:xfrm>
                    <a:prstGeom prst="rect">
                      <a:avLst/>
                    </a:prstGeom>
                  </pic:spPr>
                </pic:pic>
              </a:graphicData>
            </a:graphic>
          </wp:inline>
        </w:drawing>
      </w:r>
    </w:p>
    <w:p w:rsidR="00441182" w:rsidRDefault="00441182" w:rsidP="00441182">
      <w:pPr>
        <w:pStyle w:val="Akapitzlist"/>
        <w:ind w:left="1440"/>
        <w:jc w:val="both"/>
        <w:rPr>
          <w:rFonts w:ascii="Arial" w:hAnsi="Arial" w:cs="Arial"/>
          <w:color w:val="323232"/>
          <w:shd w:val="clear" w:color="auto" w:fill="FFFFFF"/>
        </w:rPr>
      </w:pPr>
    </w:p>
    <w:p w:rsidR="007B2907" w:rsidRPr="00637D13" w:rsidRDefault="0084333A" w:rsidP="00FF6120">
      <w:pPr>
        <w:pStyle w:val="Akapitzlist"/>
        <w:numPr>
          <w:ilvl w:val="0"/>
          <w:numId w:val="5"/>
        </w:numPr>
        <w:jc w:val="both"/>
        <w:rPr>
          <w:rFonts w:ascii="Arial" w:hAnsi="Arial" w:cs="Arial"/>
          <w:color w:val="323232"/>
          <w:shd w:val="clear" w:color="auto" w:fill="FFFFFF"/>
        </w:rPr>
      </w:pPr>
      <w:r>
        <w:rPr>
          <w:rFonts w:ascii="Arial" w:hAnsi="Arial" w:cs="Arial"/>
          <w:i/>
          <w:color w:val="323232"/>
          <w:shd w:val="clear" w:color="auto" w:fill="FFFFFF"/>
        </w:rPr>
        <w:t xml:space="preserve">Wpływ </w:t>
      </w:r>
      <w:proofErr w:type="spellStart"/>
      <w:r>
        <w:rPr>
          <w:rFonts w:ascii="Arial" w:hAnsi="Arial" w:cs="Arial"/>
          <w:i/>
          <w:color w:val="323232"/>
          <w:shd w:val="clear" w:color="auto" w:fill="FFFFFF"/>
        </w:rPr>
        <w:t>cloud</w:t>
      </w:r>
      <w:proofErr w:type="spellEnd"/>
      <w:r>
        <w:rPr>
          <w:rFonts w:ascii="Arial" w:hAnsi="Arial" w:cs="Arial"/>
          <w:i/>
          <w:color w:val="323232"/>
          <w:shd w:val="clear" w:color="auto" w:fill="FFFFFF"/>
        </w:rPr>
        <w:t xml:space="preserve"> </w:t>
      </w:r>
      <w:proofErr w:type="spellStart"/>
      <w:r>
        <w:rPr>
          <w:rFonts w:ascii="Arial" w:hAnsi="Arial" w:cs="Arial"/>
          <w:i/>
          <w:color w:val="323232"/>
          <w:shd w:val="clear" w:color="auto" w:fill="FFFFFF"/>
        </w:rPr>
        <w:t>computing</w:t>
      </w:r>
      <w:proofErr w:type="spellEnd"/>
      <w:r>
        <w:rPr>
          <w:rFonts w:ascii="Arial" w:hAnsi="Arial" w:cs="Arial"/>
          <w:i/>
          <w:color w:val="323232"/>
          <w:shd w:val="clear" w:color="auto" w:fill="FFFFFF"/>
        </w:rPr>
        <w:t>:</w:t>
      </w:r>
    </w:p>
    <w:p w:rsidR="00637D13" w:rsidRDefault="00637D13" w:rsidP="00637D13">
      <w:pPr>
        <w:pStyle w:val="Akapitzlist"/>
        <w:ind w:left="1440"/>
        <w:jc w:val="both"/>
        <w:rPr>
          <w:rFonts w:ascii="Arial" w:hAnsi="Arial" w:cs="Arial"/>
          <w:color w:val="323232"/>
          <w:shd w:val="clear" w:color="auto" w:fill="FFFFFF"/>
        </w:rPr>
      </w:pPr>
    </w:p>
    <w:p w:rsidR="00E305A1" w:rsidRDefault="00637D13" w:rsidP="00686F1A">
      <w:pPr>
        <w:pStyle w:val="Akapitzlist"/>
        <w:ind w:left="1440"/>
        <w:jc w:val="both"/>
        <w:rPr>
          <w:rFonts w:ascii="Arial" w:hAnsi="Arial" w:cs="Arial"/>
          <w:color w:val="323232"/>
          <w:shd w:val="clear" w:color="auto" w:fill="FFFFFF"/>
        </w:rPr>
      </w:pPr>
      <w:proofErr w:type="spellStart"/>
      <w:r w:rsidRPr="00637D13">
        <w:rPr>
          <w:rFonts w:ascii="Arial" w:hAnsi="Arial" w:cs="Arial"/>
          <w:color w:val="323232"/>
          <w:shd w:val="clear" w:color="auto" w:fill="FFFFFF"/>
        </w:rPr>
        <w:t>Cloud</w:t>
      </w:r>
      <w:proofErr w:type="spellEnd"/>
      <w:r w:rsidRPr="00637D13">
        <w:rPr>
          <w:rFonts w:ascii="Arial" w:hAnsi="Arial" w:cs="Arial"/>
          <w:color w:val="323232"/>
          <w:shd w:val="clear" w:color="auto" w:fill="FFFFFF"/>
        </w:rPr>
        <w:t xml:space="preserve"> </w:t>
      </w:r>
      <w:proofErr w:type="spellStart"/>
      <w:r w:rsidRPr="00637D13">
        <w:rPr>
          <w:rFonts w:ascii="Arial" w:hAnsi="Arial" w:cs="Arial"/>
          <w:color w:val="323232"/>
          <w:shd w:val="clear" w:color="auto" w:fill="FFFFFF"/>
        </w:rPr>
        <w:t>computing</w:t>
      </w:r>
      <w:proofErr w:type="spellEnd"/>
      <w:r w:rsidRPr="00637D13">
        <w:rPr>
          <w:rFonts w:ascii="Arial" w:hAnsi="Arial" w:cs="Arial"/>
          <w:color w:val="323232"/>
          <w:shd w:val="clear" w:color="auto" w:fill="FFFFFF"/>
        </w:rPr>
        <w:t xml:space="preserve"> to tzw. </w:t>
      </w:r>
      <w:r>
        <w:rPr>
          <w:rFonts w:ascii="Arial" w:hAnsi="Arial" w:cs="Arial"/>
          <w:color w:val="323232"/>
          <w:shd w:val="clear" w:color="auto" w:fill="FFFFFF"/>
        </w:rPr>
        <w:t>s</w:t>
      </w:r>
      <w:r w:rsidRPr="00637D13">
        <w:rPr>
          <w:rFonts w:ascii="Arial" w:hAnsi="Arial" w:cs="Arial"/>
          <w:color w:val="323232"/>
          <w:shd w:val="clear" w:color="auto" w:fill="FFFFFF"/>
        </w:rPr>
        <w:t>ieci w</w:t>
      </w:r>
      <w:r>
        <w:rPr>
          <w:rFonts w:ascii="Arial" w:hAnsi="Arial" w:cs="Arial"/>
          <w:color w:val="323232"/>
          <w:shd w:val="clear" w:color="auto" w:fill="FFFFFF"/>
        </w:rPr>
        <w:t xml:space="preserve">irtualne. Można je zauważyć używając komendy ping na </w:t>
      </w:r>
      <w:r w:rsidR="00322E30">
        <w:rPr>
          <w:rFonts w:ascii="Arial" w:hAnsi="Arial" w:cs="Arial"/>
          <w:color w:val="323232"/>
          <w:shd w:val="clear" w:color="auto" w:fill="FFFFFF"/>
        </w:rPr>
        <w:t>określonej</w:t>
      </w:r>
      <w:r w:rsidR="00686F1A">
        <w:rPr>
          <w:rFonts w:ascii="Arial" w:hAnsi="Arial" w:cs="Arial"/>
          <w:color w:val="323232"/>
          <w:shd w:val="clear" w:color="auto" w:fill="FFFFFF"/>
        </w:rPr>
        <w:t xml:space="preserve"> stronie w </w:t>
      </w:r>
      <w:r w:rsidR="0056524C">
        <w:rPr>
          <w:rFonts w:ascii="Arial" w:hAnsi="Arial" w:cs="Arial"/>
          <w:color w:val="323232"/>
          <w:shd w:val="clear" w:color="auto" w:fill="FFFFFF"/>
        </w:rPr>
        <w:t>niewielkim odstępie czasu</w:t>
      </w:r>
      <w:r w:rsidR="0040633C">
        <w:rPr>
          <w:rFonts w:ascii="Arial" w:hAnsi="Arial" w:cs="Arial"/>
          <w:color w:val="323232"/>
          <w:shd w:val="clear" w:color="auto" w:fill="FFFFFF"/>
        </w:rPr>
        <w:t>. Możliwe jest otrzymanie różnych wartości TTL</w:t>
      </w:r>
      <w:r w:rsidR="00640700">
        <w:rPr>
          <w:rFonts w:ascii="Arial" w:hAnsi="Arial" w:cs="Arial"/>
          <w:color w:val="323232"/>
          <w:shd w:val="clear" w:color="auto" w:fill="FFFFFF"/>
        </w:rPr>
        <w:t xml:space="preserve"> lub różnym adresem </w:t>
      </w:r>
      <w:proofErr w:type="spellStart"/>
      <w:r w:rsidR="00640700">
        <w:rPr>
          <w:rFonts w:ascii="Arial" w:hAnsi="Arial" w:cs="Arial"/>
          <w:color w:val="323232"/>
          <w:shd w:val="clear" w:color="auto" w:fill="FFFFFF"/>
        </w:rPr>
        <w:t>ip</w:t>
      </w:r>
      <w:proofErr w:type="spellEnd"/>
      <w:r w:rsidR="00640700">
        <w:rPr>
          <w:rFonts w:ascii="Arial" w:hAnsi="Arial" w:cs="Arial"/>
          <w:color w:val="323232"/>
          <w:shd w:val="clear" w:color="auto" w:fill="FFFFFF"/>
        </w:rPr>
        <w:t xml:space="preserve"> serwera</w:t>
      </w:r>
      <w:r w:rsidR="0040633C">
        <w:rPr>
          <w:rFonts w:ascii="Arial" w:hAnsi="Arial" w:cs="Arial"/>
          <w:color w:val="323232"/>
          <w:shd w:val="clear" w:color="auto" w:fill="FFFFFF"/>
        </w:rPr>
        <w:t xml:space="preserve"> co jest spowodowane obecnością sieci wirtualnych.</w:t>
      </w:r>
      <w:r w:rsidR="00640700">
        <w:rPr>
          <w:rFonts w:ascii="Arial" w:hAnsi="Arial" w:cs="Arial"/>
          <w:color w:val="323232"/>
          <w:shd w:val="clear" w:color="auto" w:fill="FFFFFF"/>
        </w:rPr>
        <w:t xml:space="preserve"> </w:t>
      </w:r>
    </w:p>
    <w:p w:rsidR="00686F1A" w:rsidRPr="00686F1A" w:rsidRDefault="00686F1A" w:rsidP="00686F1A">
      <w:pPr>
        <w:pStyle w:val="Akapitzlist"/>
        <w:ind w:left="1440"/>
        <w:jc w:val="both"/>
        <w:rPr>
          <w:rFonts w:ascii="Arial" w:hAnsi="Arial" w:cs="Arial"/>
          <w:color w:val="323232"/>
          <w:shd w:val="clear" w:color="auto" w:fill="FFFFFF"/>
        </w:rPr>
      </w:pPr>
    </w:p>
    <w:p w:rsidR="004350F3" w:rsidRDefault="005375AE" w:rsidP="004350F3">
      <w:pPr>
        <w:pStyle w:val="Akapitzlist"/>
        <w:numPr>
          <w:ilvl w:val="0"/>
          <w:numId w:val="3"/>
        </w:numPr>
        <w:jc w:val="both"/>
        <w:rPr>
          <w:rFonts w:ascii="Arial" w:hAnsi="Arial" w:cs="Arial"/>
        </w:rPr>
      </w:pPr>
      <w:proofErr w:type="spellStart"/>
      <w:r w:rsidRPr="004350F3">
        <w:rPr>
          <w:rFonts w:ascii="Arial" w:hAnsi="Arial" w:cs="Arial"/>
          <w:b/>
        </w:rPr>
        <w:lastRenderedPageBreak/>
        <w:t>Traceroute</w:t>
      </w:r>
      <w:proofErr w:type="spellEnd"/>
      <w:r w:rsidRPr="004350F3">
        <w:rPr>
          <w:rFonts w:ascii="Arial" w:hAnsi="Arial" w:cs="Arial"/>
        </w:rPr>
        <w:t xml:space="preserve"> </w:t>
      </w:r>
      <w:r w:rsidR="00B711E3" w:rsidRPr="004350F3">
        <w:rPr>
          <w:rFonts w:ascii="Arial" w:hAnsi="Arial" w:cs="Arial"/>
        </w:rPr>
        <w:t>–</w:t>
      </w:r>
      <w:r w:rsidRPr="004350F3">
        <w:rPr>
          <w:rFonts w:ascii="Arial" w:hAnsi="Arial" w:cs="Arial"/>
        </w:rPr>
        <w:t xml:space="preserve"> </w:t>
      </w:r>
      <w:r w:rsidR="00B711E3" w:rsidRPr="004350F3">
        <w:rPr>
          <w:rFonts w:ascii="Arial" w:hAnsi="Arial" w:cs="Arial"/>
        </w:rPr>
        <w:t xml:space="preserve">program służący do śledzenia trasy pakietów w sieci IP z naszego serwera do danego hosta. </w:t>
      </w:r>
      <w:r w:rsidR="00772675" w:rsidRPr="004350F3">
        <w:rPr>
          <w:rFonts w:ascii="Arial" w:hAnsi="Arial" w:cs="Arial"/>
        </w:rPr>
        <w:t>Wyświetla on informacje o punktach węzłowych</w:t>
      </w:r>
      <w:r w:rsidR="004350F3">
        <w:rPr>
          <w:rFonts w:ascii="Arial" w:hAnsi="Arial" w:cs="Arial"/>
        </w:rPr>
        <w:t xml:space="preserve"> (adresy </w:t>
      </w:r>
      <w:proofErr w:type="spellStart"/>
      <w:r w:rsidR="004350F3">
        <w:rPr>
          <w:rFonts w:ascii="Arial" w:hAnsi="Arial" w:cs="Arial"/>
        </w:rPr>
        <w:t>ip</w:t>
      </w:r>
      <w:proofErr w:type="spellEnd"/>
      <w:r w:rsidR="004350F3">
        <w:rPr>
          <w:rFonts w:ascii="Arial" w:hAnsi="Arial" w:cs="Arial"/>
        </w:rPr>
        <w:t>),</w:t>
      </w:r>
      <w:r w:rsidR="00772675" w:rsidRPr="004350F3">
        <w:rPr>
          <w:rFonts w:ascii="Arial" w:hAnsi="Arial" w:cs="Arial"/>
        </w:rPr>
        <w:t xml:space="preserve"> jakie muszą pokonać pakiety, aby dotrzeć do wyznaczonego celu. Prosi również o odpowiedź każdy przekraczany ruter oraz zwraca czas odpowiedzi.</w:t>
      </w:r>
    </w:p>
    <w:p w:rsidR="004350F3" w:rsidRDefault="004350F3" w:rsidP="004350F3">
      <w:pPr>
        <w:pStyle w:val="Akapitzlist"/>
        <w:rPr>
          <w:rFonts w:ascii="Arial" w:hAnsi="Arial" w:cs="Arial"/>
        </w:rPr>
      </w:pPr>
    </w:p>
    <w:p w:rsidR="003901D0" w:rsidRPr="00FE1895" w:rsidRDefault="003901D0" w:rsidP="001824B6">
      <w:pPr>
        <w:pStyle w:val="Akapitzlist"/>
        <w:numPr>
          <w:ilvl w:val="0"/>
          <w:numId w:val="4"/>
        </w:numPr>
        <w:rPr>
          <w:rFonts w:ascii="Arial" w:hAnsi="Arial" w:cs="Arial"/>
          <w:i/>
        </w:rPr>
      </w:pPr>
      <w:r w:rsidRPr="00FE1895">
        <w:rPr>
          <w:rFonts w:ascii="Arial" w:hAnsi="Arial" w:cs="Arial"/>
          <w:i/>
        </w:rPr>
        <w:t>Istotne flagi:</w:t>
      </w:r>
    </w:p>
    <w:p w:rsidR="003901D0" w:rsidRDefault="003901D0" w:rsidP="004350F3">
      <w:pPr>
        <w:pStyle w:val="Akapitzlist"/>
        <w:rPr>
          <w:rFonts w:ascii="Arial" w:hAnsi="Arial" w:cs="Arial"/>
        </w:rPr>
      </w:pPr>
    </w:p>
    <w:p w:rsidR="003901D0" w:rsidRDefault="003901D0" w:rsidP="003901D0">
      <w:pPr>
        <w:pStyle w:val="Akapitzlist"/>
        <w:ind w:left="2832" w:hanging="1422"/>
        <w:rPr>
          <w:rFonts w:ascii="Arial" w:hAnsi="Arial" w:cs="Arial"/>
        </w:rPr>
      </w:pPr>
      <w:r>
        <w:rPr>
          <w:rFonts w:ascii="Arial" w:hAnsi="Arial" w:cs="Arial"/>
        </w:rPr>
        <w:t>-w</w:t>
      </w:r>
      <w:r>
        <w:rPr>
          <w:rFonts w:ascii="Arial" w:hAnsi="Arial" w:cs="Arial"/>
        </w:rPr>
        <w:tab/>
        <w:t>Ustaw czas (w sekundach) oczekiwania na odpowiedź przez próbkę</w:t>
      </w:r>
    </w:p>
    <w:p w:rsidR="003901D0" w:rsidRDefault="003901D0" w:rsidP="004350F3">
      <w:pPr>
        <w:pStyle w:val="Akapitzlist"/>
        <w:rPr>
          <w:rFonts w:ascii="Arial" w:hAnsi="Arial" w:cs="Arial"/>
        </w:rPr>
      </w:pPr>
      <w:r>
        <w:rPr>
          <w:rFonts w:ascii="Arial" w:hAnsi="Arial" w:cs="Arial"/>
        </w:rPr>
        <w:tab/>
        <w:t>-m</w:t>
      </w:r>
      <w:r w:rsidR="009965ED">
        <w:rPr>
          <w:rFonts w:ascii="Arial" w:hAnsi="Arial" w:cs="Arial"/>
        </w:rPr>
        <w:tab/>
      </w:r>
      <w:r>
        <w:rPr>
          <w:rFonts w:ascii="Arial" w:hAnsi="Arial" w:cs="Arial"/>
        </w:rPr>
        <w:tab/>
        <w:t>Ustaw maksymalną liczbę skoków (</w:t>
      </w:r>
      <w:proofErr w:type="spellStart"/>
      <w:r>
        <w:rPr>
          <w:rFonts w:ascii="Arial" w:hAnsi="Arial" w:cs="Arial"/>
        </w:rPr>
        <w:t>hopów</w:t>
      </w:r>
      <w:proofErr w:type="spellEnd"/>
      <w:r>
        <w:rPr>
          <w:rFonts w:ascii="Arial" w:hAnsi="Arial" w:cs="Arial"/>
        </w:rPr>
        <w:t>)</w:t>
      </w:r>
    </w:p>
    <w:p w:rsidR="007A6A73" w:rsidRDefault="007A6A73" w:rsidP="004350F3">
      <w:pPr>
        <w:pStyle w:val="Akapitzlist"/>
        <w:rPr>
          <w:rFonts w:ascii="Arial" w:hAnsi="Arial" w:cs="Arial"/>
        </w:rPr>
      </w:pPr>
      <w:r>
        <w:rPr>
          <w:rFonts w:ascii="Arial" w:hAnsi="Arial" w:cs="Arial"/>
        </w:rPr>
        <w:tab/>
        <w:t>-</w:t>
      </w:r>
      <w:r w:rsidR="00A52E00">
        <w:rPr>
          <w:rFonts w:ascii="Arial" w:hAnsi="Arial" w:cs="Arial"/>
        </w:rPr>
        <w:t>d</w:t>
      </w:r>
      <w:r>
        <w:rPr>
          <w:rFonts w:ascii="Arial" w:hAnsi="Arial" w:cs="Arial"/>
        </w:rPr>
        <w:tab/>
      </w:r>
      <w:r>
        <w:rPr>
          <w:rFonts w:ascii="Arial" w:hAnsi="Arial" w:cs="Arial"/>
        </w:rPr>
        <w:tab/>
        <w:t xml:space="preserve">Drukuj adresy skoków tylko numerycznie </w:t>
      </w:r>
    </w:p>
    <w:p w:rsidR="00FE1895" w:rsidRPr="004350F3" w:rsidRDefault="00FE1895" w:rsidP="004350F3">
      <w:pPr>
        <w:pStyle w:val="Akapitzlist"/>
        <w:rPr>
          <w:rFonts w:ascii="Arial" w:hAnsi="Arial" w:cs="Arial"/>
        </w:rPr>
      </w:pPr>
    </w:p>
    <w:p w:rsidR="004350F3" w:rsidRDefault="004350F3" w:rsidP="001824B6">
      <w:pPr>
        <w:pStyle w:val="Akapitzlist"/>
        <w:numPr>
          <w:ilvl w:val="0"/>
          <w:numId w:val="4"/>
        </w:numPr>
        <w:jc w:val="both"/>
        <w:rPr>
          <w:rFonts w:ascii="Arial" w:hAnsi="Arial" w:cs="Arial"/>
          <w:i/>
        </w:rPr>
      </w:pPr>
      <w:r w:rsidRPr="001824B6">
        <w:rPr>
          <w:rFonts w:ascii="Arial" w:hAnsi="Arial" w:cs="Arial"/>
          <w:i/>
        </w:rPr>
        <w:t xml:space="preserve">Przykładowe wywołanie programu </w:t>
      </w:r>
      <w:proofErr w:type="spellStart"/>
      <w:r w:rsidRPr="001824B6">
        <w:rPr>
          <w:rFonts w:ascii="Arial" w:hAnsi="Arial" w:cs="Arial"/>
          <w:i/>
        </w:rPr>
        <w:t>tracert</w:t>
      </w:r>
      <w:proofErr w:type="spellEnd"/>
      <w:r w:rsidRPr="001824B6">
        <w:rPr>
          <w:rFonts w:ascii="Arial" w:hAnsi="Arial" w:cs="Arial"/>
          <w:i/>
        </w:rPr>
        <w:t xml:space="preserve"> (o podobnej funkcjonalności, zawarty w systemach z rodziny Microsoft Windows):</w:t>
      </w:r>
    </w:p>
    <w:p w:rsidR="008F4619" w:rsidRPr="001824B6" w:rsidRDefault="008F4619" w:rsidP="008F4619">
      <w:pPr>
        <w:pStyle w:val="Akapitzlist"/>
        <w:ind w:left="1440"/>
        <w:jc w:val="both"/>
        <w:rPr>
          <w:rFonts w:ascii="Arial" w:hAnsi="Arial" w:cs="Arial"/>
          <w:i/>
        </w:rPr>
      </w:pPr>
    </w:p>
    <w:p w:rsidR="001834C3" w:rsidRDefault="005B4ADE" w:rsidP="005B4ADE">
      <w:pPr>
        <w:jc w:val="right"/>
        <w:rPr>
          <w:rFonts w:ascii="Arial" w:hAnsi="Arial" w:cs="Arial"/>
        </w:rPr>
      </w:pPr>
      <w:r>
        <w:rPr>
          <w:noProof/>
        </w:rPr>
        <w:drawing>
          <wp:inline distT="0" distB="0" distL="0" distR="0" wp14:anchorId="770FF473" wp14:editId="17BB3477">
            <wp:extent cx="5324475" cy="23050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475" cy="2305050"/>
                    </a:xfrm>
                    <a:prstGeom prst="rect">
                      <a:avLst/>
                    </a:prstGeom>
                  </pic:spPr>
                </pic:pic>
              </a:graphicData>
            </a:graphic>
          </wp:inline>
        </w:drawing>
      </w:r>
    </w:p>
    <w:p w:rsidR="00B42C1D" w:rsidRDefault="00B42C1D"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E305A1" w:rsidRDefault="00E305A1" w:rsidP="005B4ADE">
      <w:pPr>
        <w:jc w:val="right"/>
        <w:rPr>
          <w:rFonts w:ascii="Arial" w:hAnsi="Arial" w:cs="Arial"/>
        </w:rPr>
      </w:pPr>
    </w:p>
    <w:p w:rsidR="001834C3" w:rsidRDefault="004350F3" w:rsidP="004350F3">
      <w:pPr>
        <w:pStyle w:val="Akapitzlist"/>
        <w:numPr>
          <w:ilvl w:val="0"/>
          <w:numId w:val="3"/>
        </w:numPr>
        <w:jc w:val="both"/>
        <w:rPr>
          <w:rFonts w:ascii="Arial" w:hAnsi="Arial" w:cs="Arial"/>
        </w:rPr>
      </w:pPr>
      <w:proofErr w:type="spellStart"/>
      <w:r w:rsidRPr="004350F3">
        <w:rPr>
          <w:rFonts w:ascii="Arial" w:hAnsi="Arial" w:cs="Arial"/>
          <w:b/>
        </w:rPr>
        <w:lastRenderedPageBreak/>
        <w:t>WireShark</w:t>
      </w:r>
      <w:proofErr w:type="spellEnd"/>
      <w:r w:rsidRPr="004350F3">
        <w:rPr>
          <w:rFonts w:ascii="Arial" w:hAnsi="Arial" w:cs="Arial"/>
        </w:rPr>
        <w:t xml:space="preserve"> </w:t>
      </w:r>
      <w:r w:rsidR="007B2907">
        <w:rPr>
          <w:rFonts w:ascii="Arial" w:hAnsi="Arial" w:cs="Arial"/>
        </w:rPr>
        <w:t>–</w:t>
      </w:r>
      <w:r w:rsidRPr="004350F3">
        <w:rPr>
          <w:rFonts w:ascii="Arial" w:hAnsi="Arial" w:cs="Arial"/>
        </w:rPr>
        <w:t xml:space="preserve"> </w:t>
      </w:r>
      <w:r w:rsidR="007B2907">
        <w:rPr>
          <w:rFonts w:ascii="Arial" w:hAnsi="Arial" w:cs="Arial"/>
        </w:rPr>
        <w:t xml:space="preserve">najbardziej popularny, open </w:t>
      </w:r>
      <w:proofErr w:type="spellStart"/>
      <w:r w:rsidR="007B2907">
        <w:rPr>
          <w:rFonts w:ascii="Arial" w:hAnsi="Arial" w:cs="Arial"/>
        </w:rPr>
        <w:t>source’owy</w:t>
      </w:r>
      <w:proofErr w:type="spellEnd"/>
      <w:r w:rsidR="007B2907">
        <w:rPr>
          <w:rFonts w:ascii="Arial" w:hAnsi="Arial" w:cs="Arial"/>
        </w:rPr>
        <w:t xml:space="preserve"> analizator ruchu sieciowego. Służy do dekodowania różnych protokołów oraz filtrowania pakietów</w:t>
      </w:r>
      <w:r w:rsidR="00CC254F">
        <w:rPr>
          <w:rFonts w:ascii="Arial" w:hAnsi="Arial" w:cs="Arial"/>
        </w:rPr>
        <w:t xml:space="preserve"> wysyłanych przez dowolny inte</w:t>
      </w:r>
      <w:r w:rsidR="0084594D">
        <w:rPr>
          <w:rFonts w:ascii="Arial" w:hAnsi="Arial" w:cs="Arial"/>
        </w:rPr>
        <w:t>r</w:t>
      </w:r>
      <w:r w:rsidR="00CC254F">
        <w:rPr>
          <w:rFonts w:ascii="Arial" w:hAnsi="Arial" w:cs="Arial"/>
        </w:rPr>
        <w:t>fejs sieciowy</w:t>
      </w:r>
      <w:r w:rsidR="007B2907">
        <w:rPr>
          <w:rFonts w:ascii="Arial" w:hAnsi="Arial" w:cs="Arial"/>
        </w:rPr>
        <w:t xml:space="preserve">. Umożliwia </w:t>
      </w:r>
      <w:r w:rsidR="00CC254F">
        <w:rPr>
          <w:rFonts w:ascii="Arial" w:hAnsi="Arial" w:cs="Arial"/>
        </w:rPr>
        <w:t>obserwowanie sposobu wymiany danych przez określoną aplikację</w:t>
      </w:r>
      <w:r w:rsidR="001824B6">
        <w:rPr>
          <w:rFonts w:ascii="Arial" w:hAnsi="Arial" w:cs="Arial"/>
        </w:rPr>
        <w:t xml:space="preserve"> oraz</w:t>
      </w:r>
      <w:r w:rsidR="007B2907">
        <w:rPr>
          <w:rFonts w:ascii="Arial" w:hAnsi="Arial" w:cs="Arial"/>
        </w:rPr>
        <w:t xml:space="preserve"> wyświetlanie zawartości przechwyconych pakietów.</w:t>
      </w:r>
      <w:r w:rsidR="001824B6">
        <w:rPr>
          <w:rFonts w:ascii="Arial" w:hAnsi="Arial" w:cs="Arial"/>
        </w:rPr>
        <w:t xml:space="preserve"> Sama aplikacja jedynie nasłuchuje jakie pakiety zostają przesłane przez sieć pozostając pasywną.</w:t>
      </w:r>
    </w:p>
    <w:p w:rsidR="0051077A" w:rsidRDefault="0051077A" w:rsidP="0051077A">
      <w:pPr>
        <w:pStyle w:val="Akapitzlist"/>
        <w:jc w:val="both"/>
        <w:rPr>
          <w:rFonts w:ascii="Arial" w:hAnsi="Arial" w:cs="Arial"/>
          <w:b/>
        </w:rPr>
      </w:pPr>
    </w:p>
    <w:p w:rsidR="001B2135" w:rsidRDefault="001B2135" w:rsidP="0051077A">
      <w:pPr>
        <w:pStyle w:val="Akapitzlist"/>
        <w:jc w:val="both"/>
        <w:rPr>
          <w:rFonts w:ascii="Arial" w:hAnsi="Arial" w:cs="Arial"/>
          <w:b/>
        </w:rPr>
      </w:pPr>
    </w:p>
    <w:p w:rsidR="0051077A" w:rsidRDefault="0051077A" w:rsidP="0051077A">
      <w:pPr>
        <w:pStyle w:val="Akapitzlist"/>
        <w:jc w:val="both"/>
        <w:rPr>
          <w:rFonts w:ascii="Arial" w:hAnsi="Arial" w:cs="Arial"/>
        </w:rPr>
      </w:pPr>
      <w:r>
        <w:rPr>
          <w:noProof/>
        </w:rPr>
        <w:drawing>
          <wp:inline distT="0" distB="0" distL="0" distR="0" wp14:anchorId="6BE4BBB9" wp14:editId="00BD406C">
            <wp:extent cx="5760720" cy="46863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686300"/>
                    </a:xfrm>
                    <a:prstGeom prst="rect">
                      <a:avLst/>
                    </a:prstGeom>
                  </pic:spPr>
                </pic:pic>
              </a:graphicData>
            </a:graphic>
          </wp:inline>
        </w:drawing>
      </w:r>
    </w:p>
    <w:p w:rsidR="001B2135" w:rsidRDefault="001B2135" w:rsidP="0051077A">
      <w:pPr>
        <w:pStyle w:val="Akapitzlist"/>
        <w:jc w:val="both"/>
        <w:rPr>
          <w:rFonts w:ascii="Arial" w:hAnsi="Arial" w:cs="Arial"/>
        </w:rPr>
      </w:pPr>
    </w:p>
    <w:p w:rsidR="001B2135" w:rsidRDefault="001B2135" w:rsidP="0051077A">
      <w:pPr>
        <w:pStyle w:val="Akapitzlist"/>
        <w:jc w:val="both"/>
        <w:rPr>
          <w:rFonts w:ascii="Arial" w:hAnsi="Arial" w:cs="Arial"/>
        </w:rPr>
      </w:pPr>
      <w:r>
        <w:rPr>
          <w:rFonts w:ascii="Arial" w:hAnsi="Arial" w:cs="Arial"/>
        </w:rPr>
        <w:t xml:space="preserve">Powyżej widzimy ramki przechwycone za pomocą programu </w:t>
      </w:r>
      <w:proofErr w:type="spellStart"/>
      <w:r>
        <w:rPr>
          <w:rFonts w:ascii="Arial" w:hAnsi="Arial" w:cs="Arial"/>
        </w:rPr>
        <w:t>WireShark</w:t>
      </w:r>
      <w:proofErr w:type="spellEnd"/>
      <w:r>
        <w:rPr>
          <w:rFonts w:ascii="Arial" w:hAnsi="Arial" w:cs="Arial"/>
        </w:rPr>
        <w:t>. Z ramki możemy wyczytać informacje takie jak: czas przechwycenia ramki, nazwę protokołu, adres źródłowy danego protokołu oraz jego adres docelowy.</w:t>
      </w:r>
    </w:p>
    <w:p w:rsidR="00073B2B" w:rsidRDefault="00073B2B" w:rsidP="0051077A">
      <w:pPr>
        <w:pStyle w:val="Akapitzlist"/>
        <w:jc w:val="both"/>
        <w:rPr>
          <w:rFonts w:ascii="Arial" w:hAnsi="Arial" w:cs="Arial"/>
        </w:rPr>
      </w:pPr>
    </w:p>
    <w:p w:rsidR="00073B2B" w:rsidRPr="00073B2B" w:rsidRDefault="00073B2B" w:rsidP="00073B2B">
      <w:pPr>
        <w:pStyle w:val="Akapitzlist"/>
        <w:numPr>
          <w:ilvl w:val="0"/>
          <w:numId w:val="3"/>
        </w:numPr>
        <w:jc w:val="both"/>
        <w:rPr>
          <w:rFonts w:ascii="Arial" w:hAnsi="Arial" w:cs="Arial"/>
        </w:rPr>
      </w:pPr>
      <w:r>
        <w:rPr>
          <w:rFonts w:ascii="Arial" w:hAnsi="Arial" w:cs="Arial"/>
          <w:b/>
        </w:rPr>
        <w:t>Wnioski</w:t>
      </w:r>
    </w:p>
    <w:p w:rsidR="00073B2B" w:rsidRDefault="00073B2B" w:rsidP="00073B2B">
      <w:pPr>
        <w:pStyle w:val="Akapitzlist"/>
        <w:jc w:val="both"/>
        <w:rPr>
          <w:rFonts w:ascii="Arial" w:hAnsi="Arial" w:cs="Arial"/>
        </w:rPr>
      </w:pPr>
    </w:p>
    <w:p w:rsidR="00073B2B" w:rsidRPr="004350F3" w:rsidRDefault="00073B2B" w:rsidP="00073B2B">
      <w:pPr>
        <w:pStyle w:val="Akapitzlist"/>
        <w:jc w:val="both"/>
        <w:rPr>
          <w:rFonts w:ascii="Arial" w:hAnsi="Arial" w:cs="Arial"/>
        </w:rPr>
      </w:pPr>
      <w:r>
        <w:rPr>
          <w:rFonts w:ascii="Arial" w:hAnsi="Arial" w:cs="Arial"/>
        </w:rPr>
        <w:t xml:space="preserve">Powyższe programy są bardzo </w:t>
      </w:r>
      <w:r w:rsidR="007461DB">
        <w:rPr>
          <w:rFonts w:ascii="Arial" w:hAnsi="Arial" w:cs="Arial"/>
        </w:rPr>
        <w:t>użyteczne i można dzięki nim nauczyć się wiele o strukturze sieci, jej budowie oraz zasadach działania. Można także lepiej poznać mechanizm przesyłania pakietów oraz czynniki, które wpływają na czas przesyłania oraz trasę jaką dany pakiet pokonuje. Pozwalają one także na badanie sieci, prędkości łącza oraz na diagnozę w przypadku problemów z połączeniem.</w:t>
      </w:r>
    </w:p>
    <w:sectPr w:rsidR="00073B2B" w:rsidRPr="004350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A8C" w:rsidRDefault="00204A8C" w:rsidP="00772675">
      <w:pPr>
        <w:spacing w:after="0" w:line="240" w:lineRule="auto"/>
      </w:pPr>
      <w:r>
        <w:separator/>
      </w:r>
    </w:p>
  </w:endnote>
  <w:endnote w:type="continuationSeparator" w:id="0">
    <w:p w:rsidR="00204A8C" w:rsidRDefault="00204A8C" w:rsidP="00772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A8C" w:rsidRDefault="00204A8C" w:rsidP="00772675">
      <w:pPr>
        <w:spacing w:after="0" w:line="240" w:lineRule="auto"/>
      </w:pPr>
      <w:r>
        <w:separator/>
      </w:r>
    </w:p>
  </w:footnote>
  <w:footnote w:type="continuationSeparator" w:id="0">
    <w:p w:rsidR="00204A8C" w:rsidRDefault="00204A8C" w:rsidP="00772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93642"/>
    <w:multiLevelType w:val="hybridMultilevel"/>
    <w:tmpl w:val="CA083D30"/>
    <w:lvl w:ilvl="0" w:tplc="BB0EBC82">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D6F3B95"/>
    <w:multiLevelType w:val="hybridMultilevel"/>
    <w:tmpl w:val="05AA9C5A"/>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2" w15:restartNumberingAfterBreak="0">
    <w:nsid w:val="39AB1BFE"/>
    <w:multiLevelType w:val="hybridMultilevel"/>
    <w:tmpl w:val="3AFAFD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58D7213"/>
    <w:multiLevelType w:val="hybridMultilevel"/>
    <w:tmpl w:val="C3FC2DA4"/>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FA36780"/>
    <w:multiLevelType w:val="hybridMultilevel"/>
    <w:tmpl w:val="7F4852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8935294"/>
    <w:multiLevelType w:val="hybridMultilevel"/>
    <w:tmpl w:val="B9A8199C"/>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7B721AEA"/>
    <w:multiLevelType w:val="hybridMultilevel"/>
    <w:tmpl w:val="6B78777E"/>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7" w15:restartNumberingAfterBreak="0">
    <w:nsid w:val="7B7D2EFD"/>
    <w:multiLevelType w:val="hybridMultilevel"/>
    <w:tmpl w:val="C428D7F2"/>
    <w:lvl w:ilvl="0" w:tplc="0415000B">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A2"/>
    <w:rsid w:val="0003765B"/>
    <w:rsid w:val="00073B2B"/>
    <w:rsid w:val="000C1560"/>
    <w:rsid w:val="000E356A"/>
    <w:rsid w:val="00101098"/>
    <w:rsid w:val="00110460"/>
    <w:rsid w:val="00115019"/>
    <w:rsid w:val="00177EBC"/>
    <w:rsid w:val="001824B6"/>
    <w:rsid w:val="001834C3"/>
    <w:rsid w:val="001A3C81"/>
    <w:rsid w:val="001B2135"/>
    <w:rsid w:val="00204A8C"/>
    <w:rsid w:val="0024474E"/>
    <w:rsid w:val="00322E30"/>
    <w:rsid w:val="00331FE2"/>
    <w:rsid w:val="00342F49"/>
    <w:rsid w:val="00376F27"/>
    <w:rsid w:val="003901D0"/>
    <w:rsid w:val="00391369"/>
    <w:rsid w:val="003D03B3"/>
    <w:rsid w:val="0040633C"/>
    <w:rsid w:val="004350F3"/>
    <w:rsid w:val="00441182"/>
    <w:rsid w:val="00452251"/>
    <w:rsid w:val="0047758D"/>
    <w:rsid w:val="00490704"/>
    <w:rsid w:val="004B378C"/>
    <w:rsid w:val="0051077A"/>
    <w:rsid w:val="005375AE"/>
    <w:rsid w:val="00562386"/>
    <w:rsid w:val="0056524C"/>
    <w:rsid w:val="005B4ADE"/>
    <w:rsid w:val="00604B5C"/>
    <w:rsid w:val="00637D13"/>
    <w:rsid w:val="00640700"/>
    <w:rsid w:val="006434FD"/>
    <w:rsid w:val="00686F1A"/>
    <w:rsid w:val="006A62D0"/>
    <w:rsid w:val="00732BBF"/>
    <w:rsid w:val="007461DB"/>
    <w:rsid w:val="00771716"/>
    <w:rsid w:val="00772675"/>
    <w:rsid w:val="007A6A73"/>
    <w:rsid w:val="007B2907"/>
    <w:rsid w:val="007B7CE6"/>
    <w:rsid w:val="007D5789"/>
    <w:rsid w:val="0084333A"/>
    <w:rsid w:val="0084594D"/>
    <w:rsid w:val="00857EAE"/>
    <w:rsid w:val="008F4619"/>
    <w:rsid w:val="0094036C"/>
    <w:rsid w:val="009965ED"/>
    <w:rsid w:val="009D0234"/>
    <w:rsid w:val="009E31A7"/>
    <w:rsid w:val="00A52E00"/>
    <w:rsid w:val="00A63451"/>
    <w:rsid w:val="00B42C1D"/>
    <w:rsid w:val="00B62FA0"/>
    <w:rsid w:val="00B711E3"/>
    <w:rsid w:val="00B833ED"/>
    <w:rsid w:val="00C11A7D"/>
    <w:rsid w:val="00C362F0"/>
    <w:rsid w:val="00C809A2"/>
    <w:rsid w:val="00CC0273"/>
    <w:rsid w:val="00CC254F"/>
    <w:rsid w:val="00CF7587"/>
    <w:rsid w:val="00D018BB"/>
    <w:rsid w:val="00D41D8E"/>
    <w:rsid w:val="00D65816"/>
    <w:rsid w:val="00DE668D"/>
    <w:rsid w:val="00E15F21"/>
    <w:rsid w:val="00E305A1"/>
    <w:rsid w:val="00E3503A"/>
    <w:rsid w:val="00E35BAB"/>
    <w:rsid w:val="00EB6DA5"/>
    <w:rsid w:val="00ED6F8A"/>
    <w:rsid w:val="00F100E3"/>
    <w:rsid w:val="00F349D3"/>
    <w:rsid w:val="00F37A15"/>
    <w:rsid w:val="00F46E60"/>
    <w:rsid w:val="00F56507"/>
    <w:rsid w:val="00F65E70"/>
    <w:rsid w:val="00FE1895"/>
    <w:rsid w:val="00FF0B1B"/>
    <w:rsid w:val="00FF61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B0B3"/>
  <w15:chartTrackingRefBased/>
  <w15:docId w15:val="{D4BC6138-640C-406E-B7B7-7C974C48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F7587"/>
    <w:pPr>
      <w:ind w:left="720"/>
      <w:contextualSpacing/>
    </w:pPr>
  </w:style>
  <w:style w:type="character" w:styleId="Pogrubienie">
    <w:name w:val="Strong"/>
    <w:basedOn w:val="Domylnaczcionkaakapitu"/>
    <w:uiPriority w:val="22"/>
    <w:qFormat/>
    <w:rsid w:val="00CF7587"/>
    <w:rPr>
      <w:b/>
      <w:bCs/>
    </w:rPr>
  </w:style>
  <w:style w:type="paragraph" w:styleId="Tekstprzypisukocowego">
    <w:name w:val="endnote text"/>
    <w:basedOn w:val="Normalny"/>
    <w:link w:val="TekstprzypisukocowegoZnak"/>
    <w:uiPriority w:val="99"/>
    <w:semiHidden/>
    <w:unhideWhenUsed/>
    <w:rsid w:val="0077267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72675"/>
    <w:rPr>
      <w:sz w:val="20"/>
      <w:szCs w:val="20"/>
    </w:rPr>
  </w:style>
  <w:style w:type="character" w:styleId="Odwoanieprzypisukocowego">
    <w:name w:val="endnote reference"/>
    <w:basedOn w:val="Domylnaczcionkaakapitu"/>
    <w:uiPriority w:val="99"/>
    <w:semiHidden/>
    <w:unhideWhenUsed/>
    <w:rsid w:val="00772675"/>
    <w:rPr>
      <w:vertAlign w:val="superscript"/>
    </w:rPr>
  </w:style>
  <w:style w:type="table" w:styleId="Tabela-Siatka">
    <w:name w:val="Table Grid"/>
    <w:basedOn w:val="Standardowy"/>
    <w:uiPriority w:val="39"/>
    <w:rsid w:val="00C36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857E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cze">
    <w:name w:val="Hyperlink"/>
    <w:basedOn w:val="Domylnaczcionkaakapitu"/>
    <w:uiPriority w:val="99"/>
    <w:unhideWhenUsed/>
    <w:rsid w:val="00637D13"/>
    <w:rPr>
      <w:color w:val="0563C1" w:themeColor="hyperlink"/>
      <w:u w:val="single"/>
    </w:rPr>
  </w:style>
  <w:style w:type="character" w:styleId="Nierozpoznanawzmianka">
    <w:name w:val="Unresolved Mention"/>
    <w:basedOn w:val="Domylnaczcionkaakapitu"/>
    <w:uiPriority w:val="99"/>
    <w:semiHidden/>
    <w:unhideWhenUsed/>
    <w:rsid w:val="00637D13"/>
    <w:rPr>
      <w:color w:val="605E5C"/>
      <w:shd w:val="clear" w:color="auto" w:fill="E1DFDD"/>
    </w:rPr>
  </w:style>
  <w:style w:type="paragraph" w:styleId="Tekstdymka">
    <w:name w:val="Balloon Text"/>
    <w:basedOn w:val="Normalny"/>
    <w:link w:val="TekstdymkaZnak"/>
    <w:uiPriority w:val="99"/>
    <w:semiHidden/>
    <w:unhideWhenUsed/>
    <w:rsid w:val="00C11A7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11A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oclaw.pl" TargetMode="External"/><Relationship Id="rId13" Type="http://schemas.openxmlformats.org/officeDocument/2006/relationships/image" Target="media/image3.png"/><Relationship Id="rId18" Type="http://schemas.openxmlformats.org/officeDocument/2006/relationships/hyperlink" Target="http://www.radionz.co.nz"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ookingchina.cn"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radionz.co.nz"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czechy.cz" TargetMode="External"/><Relationship Id="rId14" Type="http://schemas.openxmlformats.org/officeDocument/2006/relationships/hyperlink" Target="http://www.google.com"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6</Pages>
  <Words>745</Words>
  <Characters>4472</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Szymończyk</dc:creator>
  <cp:keywords/>
  <dc:description/>
  <cp:lastModifiedBy>Karol Szymończyk</cp:lastModifiedBy>
  <cp:revision>44</cp:revision>
  <cp:lastPrinted>2019-03-13T12:50:00Z</cp:lastPrinted>
  <dcterms:created xsi:type="dcterms:W3CDTF">2019-03-05T14:31:00Z</dcterms:created>
  <dcterms:modified xsi:type="dcterms:W3CDTF">2019-03-13T13:12:00Z</dcterms:modified>
</cp:coreProperties>
</file>