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s8vrwnl9ict" w:id="0"/>
      <w:bookmarkEnd w:id="0"/>
      <w:r w:rsidDel="00000000" w:rsidR="00000000" w:rsidRPr="00000000">
        <w:rPr>
          <w:rtl w:val="0"/>
        </w:rPr>
        <w:t xml:space="preserve">13-PROJ_Responsive_2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Responsywna wersja projektu „HTML CSS Exercise 2” z wykorzystaniem CSS Framework.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Zadanie polega na stworzeniu responsywnej strony internetowej o grze mobilnej według podanego wzoru. Oceniane będzie podobieństwo do przedstawionej strony, użycie różnych funkcji i selektorów, poprawność wykonania i zrealizowanie kolejnych podpunktów. Starannie zaplanuj co należy zrobić i jak.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Można wykonać próbny szkic - notatki na kartce, zawierający propozycję kolejnych elementów i najważniejsze ich właściwości. Okaż wykonany plan pracy nauczycielowi.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color w:val="4a86e8"/>
          <w:rtl w:val="0"/>
        </w:rPr>
        <w:t xml:space="preserve">Protip: będąc zalogowanym na swoje konto google, możesz skopiować ten dokument z poleceniami - wtedy checkboxy będą działały i będzie można odznaczać na nich swój postęp prac, aby nie pominąć żadnego zadania.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Stwórz plik html zawierający szkielet i treść strony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Stwórz plik css zawierający informacje o stylu.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Podłącz plik css do pliku html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Umieść w pliku html wszystkie potrzebne treści oraz obrazki.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Wykonaj stronę na podstawie wskazówek graficznych i tekstowych poniżej.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Zadanie prześlij jako archiwum zip na maila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marcin.kubacki@teb.edu.pl</w:t>
        </w:r>
      </w:hyperlink>
      <w:r w:rsidDel="00000000" w:rsidR="00000000" w:rsidRPr="00000000">
        <w:rPr>
          <w:rtl w:val="0"/>
        </w:rPr>
        <w:t xml:space="preserve"> lub załaduj w odpowiednim miejscu w systemie moodle. Następnie okaż wykonane zadanie nauczycielowi.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Dalsza, szczegółowa część poleceń na poniższych stronach: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48338" cy="4568416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338" cy="4568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Wielokolumnowy układ strony dla komputerów desktop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Ciemny kolor tła i czcionki to #2B2D33, Kolor akcentów to #00CCCC, a jasny kolor tła to po prostu biały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Obrazek nie ma ramki. Należy mu ją dodać.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Użyj dowolnej, bezszeryfowej czcionki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Kontrastowe kolory fragmentu tekstu w features wykonaj przy użyciu znaczników &lt;span&gt;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Przesunięty na tekst obrazek logo można wykonać wykorzystując pozycję absolutną lub relatywną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Poziome menu należy wykonać przy użyciu ostylowanej listy nienumerowanej, lub wykorzystując kolejne bloczki div ułożone poziomo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Pozioma linia pod menu może być wykonana przy pomocy dolnego obramowania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Podobnie falbankowa linia to dolne obramowanie, ale tym razem wykorzystujące obrazek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Element specs jest podkreślony linią o innym kolorze i ma inny kolor czcionki niż pozostałe elementy menu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Pionowe linie przy linkach w stopce można wykonać jak poziomą linię - obramowaniem, tym razem lewym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Utwórz podpis copyright wykorzystując symbol specjalny w HTML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3765"/>
        <w:tblGridChange w:id="0">
          <w:tblGrid>
            <w:gridCol w:w="559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12091" cy="51673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091" cy="5167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Układ pośredni, np. Dla tabletów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Zwróć uwagę że logo zmieniło się - teraz obrazek jest z lewej strony, a tekst ma dwa wiersze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Menu górne dalej jest poziome, ale nie ma już podkreślenia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Główny obraz rozciąga się na całą szerokość strony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max-width: 100%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Sekcja features znalazła się pod obrazkiem, również rozciąga się na całą szerokość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Linki w stopce nie mają już pionowego obramowania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Podpis copyright nie ma już osobnego tła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7375" cy="85105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375" cy="8510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Tryb mobilny - posiada jedną kolumnę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Logo strony jest już całkowicie poziome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 zostało ukryte pod przyciskiem typu hamburger. W ramach zadania wystarczy wyświetlić przycisk typu hamburger (grafika w folderze </w:t>
            </w:r>
            <w:r w:rsidDel="00000000" w:rsidR="00000000" w:rsidRPr="00000000">
              <w:rPr>
                <w:i w:val="1"/>
                <w:rtl w:val="0"/>
              </w:rPr>
              <w:t xml:space="preserve">images</w:t>
            </w:r>
            <w:r w:rsidDel="00000000" w:rsidR="00000000" w:rsidRPr="00000000">
              <w:rPr>
                <w:rtl w:val="0"/>
              </w:rPr>
              <w:t xml:space="preserve">). Na dodatkową ocenę z aktywności - rozwijaną pionową listę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Obraz główny jest przycinany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 stopce są 2 kolumny linków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marcin.kubacki@teb.edu.p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