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87C" w:rsidRPr="00CC7C81" w:rsidRDefault="00CC7C81">
      <w:pPr>
        <w:rPr>
          <w:b/>
        </w:rPr>
      </w:pPr>
      <w:r w:rsidRPr="00CC7C81">
        <w:rPr>
          <w:b/>
        </w:rPr>
        <w:t>Accuracy and Precision of Metagenomic Binning</w:t>
      </w:r>
    </w:p>
    <w:p w:rsidR="00CC7C81" w:rsidRDefault="00CC7C81"/>
    <w:p w:rsidR="009F16FE" w:rsidRDefault="00CC7C81" w:rsidP="009F16FE">
      <w:pPr>
        <w:ind w:firstLine="360"/>
      </w:pPr>
      <w:r>
        <w:t xml:space="preserve">The requisite </w:t>
      </w:r>
      <w:r w:rsidR="00274186">
        <w:t>numerical information</w:t>
      </w:r>
      <w:r>
        <w:t xml:space="preserve"> recommended by the Genomic Standards Consortium for metagenome-assemb</w:t>
      </w:r>
      <w:r w:rsidR="00C0185F">
        <w:t xml:space="preserve">led genome is shown in Table X. </w:t>
      </w:r>
      <w:r w:rsidR="008F0852">
        <w:t xml:space="preserve">The following approaches apply to all bins derived. </w:t>
      </w:r>
      <w:r w:rsidR="00C0185F">
        <w:t xml:space="preserve">Taxonomic classification was performed using the </w:t>
      </w:r>
      <w:proofErr w:type="spellStart"/>
      <w:r w:rsidR="00C0185F">
        <w:t>taxator-tk</w:t>
      </w:r>
      <w:proofErr w:type="spellEnd"/>
      <w:r w:rsidR="00C0185F">
        <w:t xml:space="preserve"> algorithm (). </w:t>
      </w:r>
      <w:r w:rsidR="009F16FE">
        <w:t>Reassembly of bins and initial c</w:t>
      </w:r>
      <w:r w:rsidR="004D4183">
        <w:t xml:space="preserve">o-assembly was performed using </w:t>
      </w:r>
      <w:proofErr w:type="spellStart"/>
      <w:r w:rsidR="004D4183">
        <w:t>SPAdes</w:t>
      </w:r>
      <w:proofErr w:type="spellEnd"/>
      <w:r w:rsidR="004D4183">
        <w:t xml:space="preserve"> 3.</w:t>
      </w:r>
      <w:r w:rsidR="009F16FE">
        <w:t>11</w:t>
      </w:r>
      <w:r w:rsidR="00E31B20">
        <w:t>()</w:t>
      </w:r>
      <w:r w:rsidR="009F16FE">
        <w:t>. The initial assembly was completed in metagenomic mode and reassembly was done for each bin in `careful` mode using the first pass contigs as `untrusted contigs</w:t>
      </w:r>
      <w:proofErr w:type="gramStart"/>
      <w:r w:rsidR="009F16FE">
        <w:t>` .</w:t>
      </w:r>
      <w:proofErr w:type="gramEnd"/>
      <w:r w:rsidR="009F16FE">
        <w:t xml:space="preserve"> </w:t>
      </w:r>
    </w:p>
    <w:p w:rsidR="004D4183" w:rsidRDefault="008F0852" w:rsidP="009F16FE">
      <w:pPr>
        <w:ind w:firstLine="360"/>
      </w:pPr>
      <w:r>
        <w:t>Contigs were binned according to their coverage</w:t>
      </w:r>
      <w:r w:rsidR="00A363D1">
        <w:t xml:space="preserve"> &amp; tetramer frequencies. A set of consensus bins were derived from the bins produced by the </w:t>
      </w:r>
      <w:r>
        <w:t xml:space="preserve">maxbin2, metabat2, and concoct algorithms. </w:t>
      </w:r>
      <w:r w:rsidR="007259FA">
        <w:t xml:space="preserve">Completeness and contamination </w:t>
      </w:r>
      <w:r w:rsidR="0077523E">
        <w:t>assessment</w:t>
      </w:r>
      <w:r w:rsidR="007259FA">
        <w:t xml:space="preserve"> were </w:t>
      </w:r>
      <w:r w:rsidR="0077523E">
        <w:t>performed using</w:t>
      </w:r>
      <w:r w:rsidR="007259FA">
        <w:t xml:space="preserve"> </w:t>
      </w:r>
      <w:r w:rsidR="0077523E">
        <w:t xml:space="preserve">the lineage workflow in </w:t>
      </w:r>
      <w:proofErr w:type="spellStart"/>
      <w:r w:rsidR="007259FA">
        <w:t>CheckM</w:t>
      </w:r>
      <w:proofErr w:type="spellEnd"/>
      <w:r w:rsidR="007259FA">
        <w:t xml:space="preserve">. </w:t>
      </w:r>
      <w:r>
        <w:t>The bioinformatics pipeline from QC, to</w:t>
      </w:r>
      <w:r w:rsidRPr="008F0852">
        <w:t xml:space="preserve"> </w:t>
      </w:r>
      <w:r>
        <w:t>assembly</w:t>
      </w:r>
      <w:r>
        <w:t xml:space="preserve">, to binning, to refinement, to reassembly, and taxonomic classification was done within the </w:t>
      </w:r>
      <w:proofErr w:type="spellStart"/>
      <w:r>
        <w:t>metaWRAP</w:t>
      </w:r>
      <w:proofErr w:type="spellEnd"/>
      <w:r>
        <w:t xml:space="preserve"> software. </w:t>
      </w:r>
      <w:r w:rsidR="007259FA">
        <w:t xml:space="preserve">Annotation was primarily completed using </w:t>
      </w:r>
      <w:proofErr w:type="spellStart"/>
      <w:r w:rsidR="007259FA">
        <w:t>prokka</w:t>
      </w:r>
      <w:proofErr w:type="spellEnd"/>
      <w:r w:rsidR="004D4183">
        <w:t xml:space="preserve"> ()</w:t>
      </w:r>
      <w:r w:rsidR="007259FA">
        <w:t>, but additional protein annotations were conducted using `metabolic-</w:t>
      </w:r>
      <w:proofErr w:type="spellStart"/>
      <w:r w:rsidR="007259FA">
        <w:t>hmms</w:t>
      </w:r>
      <w:proofErr w:type="spellEnd"/>
      <w:r w:rsidR="007259FA">
        <w:t xml:space="preserve">` collection provided by the </w:t>
      </w:r>
      <w:proofErr w:type="spellStart"/>
      <w:r w:rsidR="007259FA">
        <w:t>Banfield</w:t>
      </w:r>
      <w:proofErr w:type="spellEnd"/>
      <w:r w:rsidR="007259FA">
        <w:t xml:space="preserve"> lab</w:t>
      </w:r>
      <w:r w:rsidR="004D4183">
        <w:t xml:space="preserve"> ()</w:t>
      </w:r>
      <w:r w:rsidR="007259FA">
        <w:t>, the `</w:t>
      </w:r>
      <w:r w:rsidR="007259FA" w:rsidRPr="007259FA">
        <w:t xml:space="preserve"> dbCAN-fam-HMMs.v6</w:t>
      </w:r>
      <w:r w:rsidR="007259FA">
        <w:t xml:space="preserve">` collection provided by </w:t>
      </w:r>
      <w:proofErr w:type="spellStart"/>
      <w:r w:rsidR="004D4183" w:rsidRPr="004D4183">
        <w:t>BioEnergy</w:t>
      </w:r>
      <w:proofErr w:type="spellEnd"/>
      <w:r w:rsidR="004D4183" w:rsidRPr="004D4183">
        <w:t xml:space="preserve"> Science Center of the DOE</w:t>
      </w:r>
      <w:r w:rsidR="004D4183">
        <w:t xml:space="preserve"> (), and the KEGG </w:t>
      </w:r>
      <w:proofErr w:type="spellStart"/>
      <w:r w:rsidR="004D4183" w:rsidRPr="004D4183">
        <w:t>BlastKOALA</w:t>
      </w:r>
      <w:proofErr w:type="spellEnd"/>
      <w:r w:rsidR="004D4183" w:rsidRPr="004D4183">
        <w:t xml:space="preserve"> and </w:t>
      </w:r>
      <w:proofErr w:type="spellStart"/>
      <w:r w:rsidR="004D4183" w:rsidRPr="004D4183">
        <w:t>GhostKOALA</w:t>
      </w:r>
      <w:proofErr w:type="spellEnd"/>
      <w:r w:rsidR="004D4183">
        <w:t xml:space="preserve"> annotation </w:t>
      </w:r>
      <w:r w:rsidR="004D4183" w:rsidRPr="004D4183">
        <w:t>web service</w:t>
      </w:r>
      <w:r w:rsidR="004D4183">
        <w:t xml:space="preserve"> ().</w:t>
      </w:r>
      <w:r w:rsidR="00E31B20">
        <w:t xml:space="preserve"> Within </w:t>
      </w:r>
      <w:proofErr w:type="spellStart"/>
      <w:r w:rsidR="00E31B20">
        <w:t>prokka</w:t>
      </w:r>
      <w:proofErr w:type="spellEnd"/>
      <w:r w:rsidR="00E31B20">
        <w:t xml:space="preserve">, </w:t>
      </w:r>
      <w:proofErr w:type="spellStart"/>
      <w:r w:rsidR="00E31B20">
        <w:t>barrnap</w:t>
      </w:r>
      <w:proofErr w:type="spellEnd"/>
      <w:r w:rsidR="00E31B20">
        <w:t xml:space="preserve"> v0.8 and Aragorn v1.2 were used to call </w:t>
      </w:r>
      <w:proofErr w:type="spellStart"/>
      <w:r w:rsidR="00E31B20">
        <w:t>rRNA</w:t>
      </w:r>
      <w:proofErr w:type="spellEnd"/>
      <w:r w:rsidR="00E31B20">
        <w:t xml:space="preserve"> &amp; </w:t>
      </w:r>
      <w:proofErr w:type="spellStart"/>
      <w:r w:rsidR="00E31B20">
        <w:t>tRNA</w:t>
      </w:r>
      <w:proofErr w:type="spellEnd"/>
      <w:r w:rsidR="00E31B20">
        <w:t xml:space="preserve"> respectively. </w:t>
      </w:r>
      <w:r w:rsidR="00591F3A">
        <w:t xml:space="preserve">Gene calls were performed using Prodigal and all protein sequences were generated using Translation Table 11. </w:t>
      </w:r>
      <w:bookmarkStart w:id="0" w:name="_GoBack"/>
      <w:bookmarkEnd w:id="0"/>
    </w:p>
    <w:p w:rsidR="004D4183" w:rsidRDefault="004D4183"/>
    <w:p w:rsidR="004D4183" w:rsidRDefault="004D4183"/>
    <w:p w:rsidR="004D4183" w:rsidRDefault="004D4183"/>
    <w:p w:rsidR="004D4183" w:rsidRDefault="004D4183" w:rsidP="004D4183">
      <w:pPr>
        <w:pStyle w:val="ListParagraph"/>
        <w:numPr>
          <w:ilvl w:val="0"/>
          <w:numId w:val="2"/>
        </w:numPr>
      </w:pPr>
    </w:p>
    <w:p w:rsidR="00CC7C81" w:rsidRPr="004D4183" w:rsidRDefault="004D4183" w:rsidP="004D4183">
      <w:pPr>
        <w:pStyle w:val="ListParagraph"/>
        <w:numPr>
          <w:ilvl w:val="0"/>
          <w:numId w:val="2"/>
        </w:numPr>
      </w:pPr>
      <w:proofErr w:type="spellStart"/>
      <w:r w:rsidRPr="004D4183">
        <w:t>Kanehisa</w:t>
      </w:r>
      <w:proofErr w:type="spellEnd"/>
      <w:r w:rsidRPr="004D4183">
        <w:t xml:space="preserve">, M., Sato, Y., and </w:t>
      </w:r>
      <w:proofErr w:type="spellStart"/>
      <w:r w:rsidRPr="004D4183">
        <w:t>Morishima</w:t>
      </w:r>
      <w:proofErr w:type="spellEnd"/>
      <w:r w:rsidRPr="004D4183">
        <w:t xml:space="preserve">, K. (2016) </w:t>
      </w:r>
      <w:proofErr w:type="spellStart"/>
      <w:r w:rsidRPr="004D4183">
        <w:t>BlastKOALA</w:t>
      </w:r>
      <w:proofErr w:type="spellEnd"/>
      <w:r w:rsidRPr="004D4183">
        <w:t xml:space="preserve"> and </w:t>
      </w:r>
      <w:proofErr w:type="spellStart"/>
      <w:r w:rsidRPr="004D4183">
        <w:t>GhostKOALA</w:t>
      </w:r>
      <w:proofErr w:type="spellEnd"/>
      <w:r w:rsidRPr="004D4183">
        <w:t>: KEGG tools for functional characterization of genome and metagenome sequences. J. Mol. Biol. 428, 726-731 (</w:t>
      </w:r>
      <w:r w:rsidRPr="004D4183">
        <w:t>http://www.kegg.jp/ghostkoala/</w:t>
      </w:r>
      <w:r>
        <w:t>)</w:t>
      </w:r>
    </w:p>
    <w:p w:rsidR="00CC7C81" w:rsidRDefault="00CC7C81"/>
    <w:p w:rsidR="00CC7C81" w:rsidRPr="00CC7C81" w:rsidRDefault="00CC7C81">
      <w:r>
        <w:t xml:space="preserve"> </w:t>
      </w:r>
    </w:p>
    <w:sectPr w:rsidR="00CC7C81" w:rsidRPr="00CC7C81" w:rsidSect="0003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9E4" w:rsidRDefault="002C49E4" w:rsidP="00CC7C81">
      <w:r>
        <w:separator/>
      </w:r>
    </w:p>
  </w:endnote>
  <w:endnote w:type="continuationSeparator" w:id="0">
    <w:p w:rsidR="002C49E4" w:rsidRDefault="002C49E4" w:rsidP="00CC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9E4" w:rsidRDefault="002C49E4" w:rsidP="00CC7C81">
      <w:r>
        <w:separator/>
      </w:r>
    </w:p>
  </w:footnote>
  <w:footnote w:type="continuationSeparator" w:id="0">
    <w:p w:rsidR="002C49E4" w:rsidRDefault="002C49E4" w:rsidP="00CC7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628FF"/>
    <w:multiLevelType w:val="hybridMultilevel"/>
    <w:tmpl w:val="B7DAB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9427E"/>
    <w:multiLevelType w:val="hybridMultilevel"/>
    <w:tmpl w:val="2FB82C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81"/>
    <w:rsid w:val="00034A3F"/>
    <w:rsid w:val="00274186"/>
    <w:rsid w:val="002C49E4"/>
    <w:rsid w:val="004D4183"/>
    <w:rsid w:val="00591F3A"/>
    <w:rsid w:val="00654DC0"/>
    <w:rsid w:val="007259FA"/>
    <w:rsid w:val="0077523E"/>
    <w:rsid w:val="008A6229"/>
    <w:rsid w:val="008F0852"/>
    <w:rsid w:val="009F16FE"/>
    <w:rsid w:val="00A363D1"/>
    <w:rsid w:val="00C0185F"/>
    <w:rsid w:val="00CC7C81"/>
    <w:rsid w:val="00E3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5D79E"/>
  <w14:defaultImageDpi w14:val="32767"/>
  <w15:chartTrackingRefBased/>
  <w15:docId w15:val="{0092DF7C-3498-A64D-9286-635516CE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C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C81"/>
  </w:style>
  <w:style w:type="paragraph" w:styleId="Footer">
    <w:name w:val="footer"/>
    <w:basedOn w:val="Normal"/>
    <w:link w:val="FooterChar"/>
    <w:uiPriority w:val="99"/>
    <w:unhideWhenUsed/>
    <w:rsid w:val="00CC7C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C81"/>
  </w:style>
  <w:style w:type="paragraph" w:styleId="ListParagraph">
    <w:name w:val="List Paragraph"/>
    <w:basedOn w:val="Normal"/>
    <w:uiPriority w:val="34"/>
    <w:qFormat/>
    <w:rsid w:val="004D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Arora-Williams</dc:creator>
  <cp:keywords/>
  <dc:description/>
  <cp:lastModifiedBy>Keith Arora-Williams</cp:lastModifiedBy>
  <cp:revision>3</cp:revision>
  <dcterms:created xsi:type="dcterms:W3CDTF">2018-02-26T16:28:00Z</dcterms:created>
  <dcterms:modified xsi:type="dcterms:W3CDTF">2018-02-26T21:37:00Z</dcterms:modified>
</cp:coreProperties>
</file>