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5B9BD5" w:themeColor="accent1"/>
          <w:sz w:val="24"/>
          <w:szCs w:val="24"/>
        </w:rPr>
        <w:id w:val="64500361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13F1C" w:rsidRPr="00F52B72" w:rsidRDefault="00E13F1C" w:rsidP="00F52B72">
          <w:pPr>
            <w:spacing w:line="480" w:lineRule="auto"/>
            <w:jc w:val="center"/>
            <w:rPr>
              <w:rFonts w:ascii="Times New Roman" w:hAnsi="Times New Roman" w:cs="Times New Roman"/>
              <w:color w:val="5B9BD5" w:themeColor="accent1"/>
              <w:sz w:val="24"/>
              <w:szCs w:val="24"/>
            </w:rPr>
          </w:pPr>
        </w:p>
        <w:p w:rsidR="00E13F1C" w:rsidRPr="00F52B72" w:rsidRDefault="00E13F1C" w:rsidP="00F52B72">
          <w:pPr>
            <w:spacing w:line="480" w:lineRule="auto"/>
            <w:jc w:val="center"/>
            <w:rPr>
              <w:rFonts w:ascii="Times New Roman" w:hAnsi="Times New Roman" w:cs="Times New Roman"/>
              <w:color w:val="5B9BD5" w:themeColor="accent1"/>
              <w:sz w:val="24"/>
              <w:szCs w:val="24"/>
            </w:rPr>
          </w:pPr>
        </w:p>
        <w:p w:rsidR="00E13F1C" w:rsidRPr="00F52B72" w:rsidRDefault="00E13F1C" w:rsidP="00F52B72">
          <w:pPr>
            <w:spacing w:line="480" w:lineRule="auto"/>
            <w:jc w:val="center"/>
            <w:rPr>
              <w:rFonts w:ascii="Times New Roman" w:hAnsi="Times New Roman" w:cs="Times New Roman"/>
              <w:color w:val="5B9BD5" w:themeColor="accent1"/>
              <w:sz w:val="24"/>
              <w:szCs w:val="24"/>
            </w:rPr>
          </w:pPr>
        </w:p>
        <w:p w:rsidR="00C362FF" w:rsidRPr="00F52B72" w:rsidRDefault="00EA04B9" w:rsidP="00F52B72">
          <w:pPr>
            <w:pStyle w:val="Header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2B72">
            <w:rPr>
              <w:rFonts w:ascii="Times New Roman" w:hAnsi="Times New Roman" w:cs="Times New Roman"/>
              <w:sz w:val="24"/>
              <w:szCs w:val="24"/>
            </w:rPr>
            <w:tab/>
          </w:r>
          <w:r w:rsidR="00F52B72" w:rsidRPr="00F52B72">
            <w:rPr>
              <w:rFonts w:ascii="Times New Roman" w:hAnsi="Times New Roman" w:cs="Times New Roman"/>
              <w:sz w:val="24"/>
              <w:szCs w:val="24"/>
            </w:rPr>
            <w:t>TITLE</w:t>
          </w:r>
        </w:p>
        <w:p w:rsidR="00E13F1C" w:rsidRPr="00F52B72" w:rsidRDefault="00C362FF" w:rsidP="00F52B72">
          <w:pPr>
            <w:pStyle w:val="Header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2B72">
            <w:rPr>
              <w:rFonts w:ascii="Times New Roman" w:hAnsi="Times New Roman" w:cs="Times New Roman"/>
              <w:sz w:val="24"/>
              <w:szCs w:val="24"/>
            </w:rPr>
            <w:tab/>
          </w:r>
          <w:r w:rsidR="00E13F1C" w:rsidRPr="00F52B72">
            <w:rPr>
              <w:rFonts w:ascii="Times New Roman" w:hAnsi="Times New Roman" w:cs="Times New Roman"/>
              <w:sz w:val="24"/>
              <w:szCs w:val="24"/>
            </w:rPr>
            <w:t>Name:</w:t>
          </w:r>
        </w:p>
        <w:p w:rsidR="00E13F1C" w:rsidRPr="00F52B72" w:rsidRDefault="00E13F1C" w:rsidP="00F52B72">
          <w:pPr>
            <w:spacing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52B72">
            <w:rPr>
              <w:rFonts w:ascii="Times New Roman" w:hAnsi="Times New Roman" w:cs="Times New Roman"/>
              <w:sz w:val="24"/>
              <w:szCs w:val="24"/>
            </w:rPr>
            <w:t>Institution:</w:t>
          </w:r>
        </w:p>
        <w:p w:rsidR="00E13F1C" w:rsidRPr="00F52B72" w:rsidRDefault="00E13F1C" w:rsidP="00F52B72">
          <w:pPr>
            <w:spacing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52B72">
            <w:rPr>
              <w:rFonts w:ascii="Times New Roman" w:hAnsi="Times New Roman" w:cs="Times New Roman"/>
              <w:sz w:val="24"/>
              <w:szCs w:val="24"/>
            </w:rPr>
            <w:t>Instructor:</w:t>
          </w:r>
        </w:p>
        <w:p w:rsidR="00E13F1C" w:rsidRPr="00F52B72" w:rsidRDefault="00E13F1C" w:rsidP="00F52B72">
          <w:pPr>
            <w:spacing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52B72">
            <w:rPr>
              <w:rFonts w:ascii="Times New Roman" w:hAnsi="Times New Roman" w:cs="Times New Roman"/>
              <w:sz w:val="24"/>
              <w:szCs w:val="24"/>
            </w:rPr>
            <w:t>Course title:</w:t>
          </w:r>
        </w:p>
        <w:p w:rsidR="00E13F1C" w:rsidRPr="00F52B72" w:rsidRDefault="00E13F1C" w:rsidP="00F52B72">
          <w:pPr>
            <w:spacing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52B72">
            <w:rPr>
              <w:rFonts w:ascii="Times New Roman" w:hAnsi="Times New Roman" w:cs="Times New Roman"/>
              <w:sz w:val="24"/>
              <w:szCs w:val="24"/>
            </w:rPr>
            <w:t>Date of submission:</w:t>
          </w:r>
          <w:r w:rsidR="00C362FF" w:rsidRPr="00F52B7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E13F1C" w:rsidRPr="00F52B72" w:rsidRDefault="00E13F1C" w:rsidP="00F52B72">
          <w:pPr>
            <w:pStyle w:val="NoSpacing"/>
            <w:spacing w:before="1540" w:after="240" w:line="480" w:lineRule="auto"/>
            <w:jc w:val="center"/>
            <w:rPr>
              <w:rFonts w:ascii="Times New Roman" w:hAnsi="Times New Roman" w:cs="Times New Roman"/>
              <w:color w:val="5B9BD5" w:themeColor="accent1"/>
              <w:sz w:val="24"/>
              <w:szCs w:val="24"/>
            </w:rPr>
          </w:pPr>
        </w:p>
        <w:p w:rsidR="00E13F1C" w:rsidRPr="00F52B72" w:rsidRDefault="00E13F1C" w:rsidP="00F52B72">
          <w:pPr>
            <w:pStyle w:val="NoSpacing"/>
            <w:spacing w:line="480" w:lineRule="auto"/>
            <w:jc w:val="center"/>
            <w:rPr>
              <w:rFonts w:ascii="Times New Roman" w:hAnsi="Times New Roman" w:cs="Times New Roman"/>
              <w:color w:val="5B9BD5" w:themeColor="accent1"/>
              <w:sz w:val="24"/>
              <w:szCs w:val="24"/>
            </w:rPr>
          </w:pPr>
        </w:p>
        <w:p w:rsidR="005F32CD" w:rsidRDefault="00E13F1C" w:rsidP="005F32CD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2B72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D04A83" w:rsidRPr="00C61A58" w:rsidRDefault="00266F91" w:rsidP="005F32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61A58">
        <w:rPr>
          <w:rFonts w:ascii="Times New Roman" w:hAnsi="Times New Roman" w:cs="Times New Roman"/>
          <w:b/>
          <w:sz w:val="24"/>
          <w:szCs w:val="24"/>
        </w:rPr>
        <w:lastRenderedPageBreak/>
        <w:t>Dividend Investing</w:t>
      </w:r>
    </w:p>
    <w:p w:rsidR="00266F91" w:rsidRDefault="00E66F2D" w:rsidP="005F3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6F91">
        <w:rPr>
          <w:rFonts w:ascii="Times New Roman" w:hAnsi="Times New Roman" w:cs="Times New Roman"/>
          <w:sz w:val="24"/>
          <w:szCs w:val="24"/>
        </w:rPr>
        <w:t xml:space="preserve">This type of fund management focusses on investing in stocks that are characterized as strong </w:t>
      </w:r>
      <w:r>
        <w:rPr>
          <w:rFonts w:ascii="Times New Roman" w:hAnsi="Times New Roman" w:cs="Times New Roman"/>
          <w:sz w:val="24"/>
          <w:szCs w:val="24"/>
        </w:rPr>
        <w:t>in terms</w:t>
      </w:r>
      <w:r w:rsidR="00266F91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record</w:t>
      </w:r>
      <w:r w:rsidR="00266F91">
        <w:rPr>
          <w:rFonts w:ascii="Times New Roman" w:hAnsi="Times New Roman" w:cs="Times New Roman"/>
          <w:sz w:val="24"/>
          <w:szCs w:val="24"/>
        </w:rPr>
        <w:t xml:space="preserve"> earnings and dividends. This would be a perfect strategy for </w:t>
      </w:r>
      <w:r>
        <w:rPr>
          <w:rFonts w:ascii="Times New Roman" w:hAnsi="Times New Roman" w:cs="Times New Roman"/>
          <w:sz w:val="24"/>
          <w:szCs w:val="24"/>
        </w:rPr>
        <w:t>Wendy</w:t>
      </w:r>
      <w:r w:rsidR="00266F91">
        <w:rPr>
          <w:rFonts w:ascii="Times New Roman" w:hAnsi="Times New Roman" w:cs="Times New Roman"/>
          <w:sz w:val="24"/>
          <w:szCs w:val="24"/>
        </w:rPr>
        <w:t xml:space="preserve"> Jones considering her age, typical lifestyle and the liabilities she has; for instance the </w:t>
      </w:r>
      <w:r>
        <w:rPr>
          <w:rFonts w:ascii="Times New Roman" w:hAnsi="Times New Roman" w:cs="Times New Roman"/>
          <w:sz w:val="24"/>
          <w:szCs w:val="24"/>
        </w:rPr>
        <w:t>mortgage</w:t>
      </w:r>
      <w:r w:rsidR="00266F91">
        <w:rPr>
          <w:rFonts w:ascii="Times New Roman" w:hAnsi="Times New Roman" w:cs="Times New Roman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sz w:val="24"/>
          <w:szCs w:val="24"/>
        </w:rPr>
        <w:t>type</w:t>
      </w:r>
      <w:r w:rsidR="00266F91">
        <w:rPr>
          <w:rFonts w:ascii="Times New Roman" w:hAnsi="Times New Roman" w:cs="Times New Roman"/>
          <w:sz w:val="24"/>
          <w:szCs w:val="24"/>
        </w:rPr>
        <w:t xml:space="preserve"> of invest </w:t>
      </w:r>
      <w:r>
        <w:rPr>
          <w:rFonts w:ascii="Times New Roman" w:hAnsi="Times New Roman" w:cs="Times New Roman"/>
          <w:sz w:val="24"/>
          <w:szCs w:val="24"/>
        </w:rPr>
        <w:t>possess</w:t>
      </w:r>
      <w:r w:rsidR="00266F91">
        <w:rPr>
          <w:rFonts w:ascii="Times New Roman" w:hAnsi="Times New Roman" w:cs="Times New Roman"/>
          <w:sz w:val="24"/>
          <w:szCs w:val="24"/>
        </w:rPr>
        <w:t xml:space="preserve"> less risk and will suite her considering she ought to be retiring in a few years</w:t>
      </w:r>
      <w:r w:rsidR="00C61A58">
        <w:rPr>
          <w:rFonts w:ascii="Times New Roman" w:hAnsi="Times New Roman" w:cs="Times New Roman"/>
          <w:sz w:val="24"/>
          <w:szCs w:val="24"/>
        </w:rPr>
        <w:t xml:space="preserve"> (Frank 2018)</w:t>
      </w:r>
      <w:r w:rsidR="00266F91">
        <w:rPr>
          <w:rFonts w:ascii="Times New Roman" w:hAnsi="Times New Roman" w:cs="Times New Roman"/>
          <w:sz w:val="24"/>
          <w:szCs w:val="24"/>
        </w:rPr>
        <w:t xml:space="preserve">. This section reasons dividend investing </w:t>
      </w:r>
      <w:r>
        <w:rPr>
          <w:rFonts w:ascii="Times New Roman" w:hAnsi="Times New Roman" w:cs="Times New Roman"/>
          <w:sz w:val="24"/>
          <w:szCs w:val="24"/>
        </w:rPr>
        <w:t>looking</w:t>
      </w:r>
      <w:r w:rsidR="00266F91">
        <w:rPr>
          <w:rFonts w:ascii="Times New Roman" w:hAnsi="Times New Roman" w:cs="Times New Roman"/>
          <w:sz w:val="24"/>
          <w:szCs w:val="24"/>
        </w:rPr>
        <w:t xml:space="preserve"> at both the advantages and limitations.</w:t>
      </w:r>
    </w:p>
    <w:p w:rsidR="00266F91" w:rsidRDefault="00E66F2D" w:rsidP="005F3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6F91">
        <w:rPr>
          <w:rFonts w:ascii="Times New Roman" w:hAnsi="Times New Roman" w:cs="Times New Roman"/>
          <w:sz w:val="24"/>
          <w:szCs w:val="24"/>
        </w:rPr>
        <w:t xml:space="preserve">Dividend investment is guaranteed to offer a consistent payout considering the fluctuating, volatile economy that is now. With dividend investment income is </w:t>
      </w:r>
      <w:r>
        <w:rPr>
          <w:rFonts w:ascii="Times New Roman" w:hAnsi="Times New Roman" w:cs="Times New Roman"/>
          <w:sz w:val="24"/>
          <w:szCs w:val="24"/>
        </w:rPr>
        <w:t>continuously</w:t>
      </w:r>
      <w:r w:rsidR="00266F91">
        <w:rPr>
          <w:rFonts w:ascii="Times New Roman" w:hAnsi="Times New Roman" w:cs="Times New Roman"/>
          <w:sz w:val="24"/>
          <w:szCs w:val="24"/>
        </w:rPr>
        <w:t xml:space="preserve"> supplemented even on retirement. Dividend investment also </w:t>
      </w:r>
      <w:r>
        <w:rPr>
          <w:rFonts w:ascii="Times New Roman" w:hAnsi="Times New Roman" w:cs="Times New Roman"/>
          <w:sz w:val="24"/>
          <w:szCs w:val="24"/>
        </w:rPr>
        <w:t>possess</w:t>
      </w:r>
      <w:r w:rsidR="00266F91">
        <w:rPr>
          <w:rFonts w:ascii="Times New Roman" w:hAnsi="Times New Roman" w:cs="Times New Roman"/>
          <w:sz w:val="24"/>
          <w:szCs w:val="24"/>
        </w:rPr>
        <w:t xml:space="preserve"> risks and red flags. For instance an investment with very generous returns could imply an overhead decline in the company’s revenue </w:t>
      </w:r>
      <w:r w:rsidR="00166856">
        <w:rPr>
          <w:rFonts w:ascii="Times New Roman" w:hAnsi="Times New Roman" w:cs="Times New Roman"/>
          <w:sz w:val="24"/>
          <w:szCs w:val="24"/>
        </w:rPr>
        <w:t xml:space="preserve">due to the fact that they could be taking an overhead </w:t>
      </w:r>
      <w:r>
        <w:rPr>
          <w:rFonts w:ascii="Times New Roman" w:hAnsi="Times New Roman" w:cs="Times New Roman"/>
          <w:sz w:val="24"/>
          <w:szCs w:val="24"/>
        </w:rPr>
        <w:t>risk (</w:t>
      </w:r>
      <w:r w:rsidR="00C61A58">
        <w:rPr>
          <w:rFonts w:ascii="Times New Roman" w:hAnsi="Times New Roman" w:cs="Times New Roman"/>
          <w:sz w:val="24"/>
          <w:szCs w:val="24"/>
        </w:rPr>
        <w:t>Usman 2018)</w:t>
      </w:r>
      <w:r w:rsidR="00166856">
        <w:rPr>
          <w:rFonts w:ascii="Times New Roman" w:hAnsi="Times New Roman" w:cs="Times New Roman"/>
          <w:sz w:val="24"/>
          <w:szCs w:val="24"/>
        </w:rPr>
        <w:t xml:space="preserve">. Dividend investment is neither a piece of cake. There are various </w:t>
      </w:r>
      <w:r>
        <w:rPr>
          <w:rFonts w:ascii="Times New Roman" w:hAnsi="Times New Roman" w:cs="Times New Roman"/>
          <w:sz w:val="24"/>
          <w:szCs w:val="24"/>
        </w:rPr>
        <w:t>criteria</w:t>
      </w:r>
      <w:r w:rsidR="00166856">
        <w:rPr>
          <w:rFonts w:ascii="Times New Roman" w:hAnsi="Times New Roman" w:cs="Times New Roman"/>
          <w:sz w:val="24"/>
          <w:szCs w:val="24"/>
        </w:rPr>
        <w:t xml:space="preserve"> set by a company which are to be met before being </w:t>
      </w:r>
      <w:r>
        <w:rPr>
          <w:rFonts w:ascii="Times New Roman" w:hAnsi="Times New Roman" w:cs="Times New Roman"/>
          <w:sz w:val="24"/>
          <w:szCs w:val="24"/>
        </w:rPr>
        <w:t>considered</w:t>
      </w:r>
      <w:r w:rsidR="00166856">
        <w:rPr>
          <w:rFonts w:ascii="Times New Roman" w:hAnsi="Times New Roman" w:cs="Times New Roman"/>
          <w:sz w:val="24"/>
          <w:szCs w:val="24"/>
        </w:rPr>
        <w:t xml:space="preserve"> for a dividend payout. </w:t>
      </w:r>
      <w:r>
        <w:rPr>
          <w:rFonts w:ascii="Times New Roman" w:hAnsi="Times New Roman" w:cs="Times New Roman"/>
          <w:sz w:val="24"/>
          <w:szCs w:val="24"/>
        </w:rPr>
        <w:t>Dividend</w:t>
      </w:r>
      <w:r w:rsidR="00166856">
        <w:rPr>
          <w:rFonts w:ascii="Times New Roman" w:hAnsi="Times New Roman" w:cs="Times New Roman"/>
          <w:sz w:val="24"/>
          <w:szCs w:val="24"/>
        </w:rPr>
        <w:t xml:space="preserve"> investment is don on certain dates, this implies there are ‘ex-dividend’ days during which an investment will not be eligible for a payout.</w:t>
      </w:r>
    </w:p>
    <w:p w:rsidR="00166856" w:rsidRPr="00C61A58" w:rsidRDefault="00166856" w:rsidP="005F32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61A58">
        <w:rPr>
          <w:rFonts w:ascii="Times New Roman" w:hAnsi="Times New Roman" w:cs="Times New Roman"/>
          <w:b/>
          <w:sz w:val="24"/>
          <w:szCs w:val="24"/>
        </w:rPr>
        <w:t>Dividend yield</w:t>
      </w:r>
    </w:p>
    <w:p w:rsidR="00166856" w:rsidRDefault="00E66F2D" w:rsidP="005F3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6856">
        <w:rPr>
          <w:rFonts w:ascii="Times New Roman" w:hAnsi="Times New Roman" w:cs="Times New Roman"/>
          <w:sz w:val="24"/>
          <w:szCs w:val="24"/>
        </w:rPr>
        <w:t>In contrast to other investment strategies where an increase in stock price implies an increase in the yield, dividend payout could actually decrease when a price of stock increases.</w:t>
      </w:r>
      <w:r w:rsidR="00941CDE">
        <w:rPr>
          <w:rFonts w:ascii="Times New Roman" w:hAnsi="Times New Roman" w:cs="Times New Roman"/>
          <w:sz w:val="24"/>
          <w:szCs w:val="24"/>
        </w:rPr>
        <w:t xml:space="preserve"> Using an example of buying 100 shares @ $100. This would imply a $10000 investment. Now suppose the company Wendy buys into gives a $10 per share. This would </w:t>
      </w:r>
      <w:r>
        <w:rPr>
          <w:rFonts w:ascii="Times New Roman" w:hAnsi="Times New Roman" w:cs="Times New Roman"/>
          <w:sz w:val="24"/>
          <w:szCs w:val="24"/>
        </w:rPr>
        <w:t>imply</w:t>
      </w:r>
      <w:r w:rsidR="00941CDE">
        <w:rPr>
          <w:rFonts w:ascii="Times New Roman" w:hAnsi="Times New Roman" w:cs="Times New Roman"/>
          <w:sz w:val="24"/>
          <w:szCs w:val="24"/>
        </w:rPr>
        <w:t xml:space="preserve"> Wendy would make $1000. Now if the price on stock was $200, the</w:t>
      </w:r>
      <w:r>
        <w:rPr>
          <w:rFonts w:ascii="Times New Roman" w:hAnsi="Times New Roman" w:cs="Times New Roman"/>
          <w:sz w:val="24"/>
          <w:szCs w:val="24"/>
        </w:rPr>
        <w:t>n</w:t>
      </w:r>
      <w:r w:rsidR="00941CDE">
        <w:rPr>
          <w:rFonts w:ascii="Times New Roman" w:hAnsi="Times New Roman" w:cs="Times New Roman"/>
          <w:sz w:val="24"/>
          <w:szCs w:val="24"/>
        </w:rPr>
        <w:t xml:space="preserve"> for the same investment Wendy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941CDE">
        <w:rPr>
          <w:rFonts w:ascii="Times New Roman" w:hAnsi="Times New Roman" w:cs="Times New Roman"/>
          <w:sz w:val="24"/>
          <w:szCs w:val="24"/>
        </w:rPr>
        <w:t xml:space="preserve"> buy </w:t>
      </w:r>
      <w:r w:rsidR="00941CDE">
        <w:rPr>
          <w:rFonts w:ascii="Times New Roman" w:hAnsi="Times New Roman" w:cs="Times New Roman"/>
          <w:sz w:val="24"/>
          <w:szCs w:val="24"/>
        </w:rPr>
        <w:lastRenderedPageBreak/>
        <w:t xml:space="preserve">half the share and get half of the dividend payout. This shows that dividend investment are inversely </w:t>
      </w:r>
      <w:r>
        <w:rPr>
          <w:rFonts w:ascii="Times New Roman" w:hAnsi="Times New Roman" w:cs="Times New Roman"/>
          <w:sz w:val="24"/>
          <w:szCs w:val="24"/>
        </w:rPr>
        <w:t>correlated</w:t>
      </w:r>
      <w:r w:rsidR="00941CDE">
        <w:rPr>
          <w:rFonts w:ascii="Times New Roman" w:hAnsi="Times New Roman" w:cs="Times New Roman"/>
          <w:sz w:val="24"/>
          <w:szCs w:val="24"/>
        </w:rPr>
        <w:t xml:space="preserve"> to stock </w:t>
      </w:r>
      <w:r>
        <w:rPr>
          <w:rFonts w:ascii="Times New Roman" w:hAnsi="Times New Roman" w:cs="Times New Roman"/>
          <w:sz w:val="24"/>
          <w:szCs w:val="24"/>
        </w:rPr>
        <w:t>prices (</w:t>
      </w:r>
      <w:r w:rsidR="00C61A58">
        <w:rPr>
          <w:rFonts w:ascii="Times New Roman" w:hAnsi="Times New Roman" w:cs="Times New Roman"/>
          <w:sz w:val="24"/>
          <w:szCs w:val="24"/>
        </w:rPr>
        <w:t>Frank 2018)</w:t>
      </w:r>
      <w:r w:rsidR="00941CDE">
        <w:rPr>
          <w:rFonts w:ascii="Times New Roman" w:hAnsi="Times New Roman" w:cs="Times New Roman"/>
          <w:sz w:val="24"/>
          <w:szCs w:val="24"/>
        </w:rPr>
        <w:t>.</w:t>
      </w:r>
      <w:r w:rsidR="00BA33D7">
        <w:rPr>
          <w:rFonts w:ascii="Times New Roman" w:hAnsi="Times New Roman" w:cs="Times New Roman"/>
          <w:sz w:val="24"/>
          <w:szCs w:val="24"/>
        </w:rPr>
        <w:t xml:space="preserve"> Alternatively if the prices dropped by $10, then the investment would be worth $9000 and the dividends payout would remain $1000. This means it breaks-even with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A33D7">
        <w:rPr>
          <w:rFonts w:ascii="Times New Roman" w:hAnsi="Times New Roman" w:cs="Times New Roman"/>
          <w:sz w:val="24"/>
          <w:szCs w:val="24"/>
        </w:rPr>
        <w:t xml:space="preserve"> drop, retaining the investment’s initial worth.</w:t>
      </w:r>
    </w:p>
    <w:p w:rsidR="00941CDE" w:rsidRPr="00C61A58" w:rsidRDefault="00941CDE" w:rsidP="005F32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61A58">
        <w:rPr>
          <w:rFonts w:ascii="Times New Roman" w:hAnsi="Times New Roman" w:cs="Times New Roman"/>
          <w:b/>
          <w:sz w:val="24"/>
          <w:szCs w:val="24"/>
        </w:rPr>
        <w:t>Dividend assessment</w:t>
      </w:r>
    </w:p>
    <w:p w:rsidR="00570883" w:rsidRDefault="00E66F2D" w:rsidP="005F3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</w:t>
      </w:r>
      <w:r w:rsidR="00941CDE">
        <w:rPr>
          <w:rFonts w:ascii="Times New Roman" w:hAnsi="Times New Roman" w:cs="Times New Roman"/>
          <w:sz w:val="24"/>
          <w:szCs w:val="24"/>
        </w:rPr>
        <w:t xml:space="preserve"> analyzing fund management strategies we generally look whether the choice makes a good investment. Dividends are dependent on the revenue and profits made by an organization.</w:t>
      </w:r>
      <w:r w:rsidR="00BA33D7">
        <w:rPr>
          <w:rFonts w:ascii="Times New Roman" w:hAnsi="Times New Roman" w:cs="Times New Roman"/>
          <w:sz w:val="24"/>
          <w:szCs w:val="24"/>
        </w:rPr>
        <w:t xml:space="preserve"> The size of the </w:t>
      </w:r>
      <w:r>
        <w:rPr>
          <w:rFonts w:ascii="Times New Roman" w:hAnsi="Times New Roman" w:cs="Times New Roman"/>
          <w:sz w:val="24"/>
          <w:szCs w:val="24"/>
        </w:rPr>
        <w:t>dividend</w:t>
      </w:r>
      <w:r w:rsidR="00BA33D7">
        <w:rPr>
          <w:rFonts w:ascii="Times New Roman" w:hAnsi="Times New Roman" w:cs="Times New Roman"/>
          <w:sz w:val="24"/>
          <w:szCs w:val="24"/>
        </w:rPr>
        <w:t xml:space="preserve"> payout is an indicator of a company’s wealth. To make a </w:t>
      </w:r>
      <w:r>
        <w:rPr>
          <w:rFonts w:ascii="Times New Roman" w:hAnsi="Times New Roman" w:cs="Times New Roman"/>
          <w:sz w:val="24"/>
          <w:szCs w:val="24"/>
        </w:rPr>
        <w:t>strong financial</w:t>
      </w:r>
      <w:r w:rsidR="00BA33D7">
        <w:rPr>
          <w:rFonts w:ascii="Times New Roman" w:hAnsi="Times New Roman" w:cs="Times New Roman"/>
          <w:sz w:val="24"/>
          <w:szCs w:val="24"/>
        </w:rPr>
        <w:t xml:space="preserve"> portfolio a good dividend investment has to be made on an organization with a good history </w:t>
      </w:r>
      <w:r>
        <w:rPr>
          <w:rFonts w:ascii="Times New Roman" w:hAnsi="Times New Roman" w:cs="Times New Roman"/>
          <w:sz w:val="24"/>
          <w:szCs w:val="24"/>
        </w:rPr>
        <w:t>in terms</w:t>
      </w:r>
      <w:r w:rsidR="00BA33D7">
        <w:rPr>
          <w:rFonts w:ascii="Times New Roman" w:hAnsi="Times New Roman" w:cs="Times New Roman"/>
          <w:sz w:val="24"/>
          <w:szCs w:val="24"/>
        </w:rPr>
        <w:t xml:space="preserve"> of revenue creation, and a fair dividend payout, overly generous payouts imply risk</w:t>
      </w:r>
      <w:r w:rsidR="00C61A58">
        <w:rPr>
          <w:rFonts w:ascii="Times New Roman" w:hAnsi="Times New Roman" w:cs="Times New Roman"/>
          <w:sz w:val="24"/>
          <w:szCs w:val="24"/>
        </w:rPr>
        <w:t xml:space="preserve"> (Usman 2018)</w:t>
      </w:r>
      <w:r w:rsidR="00BA33D7">
        <w:rPr>
          <w:rFonts w:ascii="Times New Roman" w:hAnsi="Times New Roman" w:cs="Times New Roman"/>
          <w:sz w:val="24"/>
          <w:szCs w:val="24"/>
        </w:rPr>
        <w:t xml:space="preserve">. </w:t>
      </w:r>
      <w:r w:rsidR="00106FD2">
        <w:rPr>
          <w:rFonts w:ascii="Times New Roman" w:hAnsi="Times New Roman" w:cs="Times New Roman"/>
          <w:sz w:val="24"/>
          <w:szCs w:val="24"/>
        </w:rPr>
        <w:t>Take the</w:t>
      </w:r>
      <w:r w:rsidR="00570883">
        <w:rPr>
          <w:rFonts w:ascii="Times New Roman" w:hAnsi="Times New Roman" w:cs="Times New Roman"/>
          <w:sz w:val="24"/>
          <w:szCs w:val="24"/>
        </w:rPr>
        <w:t xml:space="preserve"> graphic</w:t>
      </w:r>
      <w:r w:rsidR="00106FD2">
        <w:rPr>
          <w:rFonts w:ascii="Times New Roman" w:hAnsi="Times New Roman" w:cs="Times New Roman"/>
          <w:sz w:val="24"/>
          <w:szCs w:val="24"/>
        </w:rPr>
        <w:t xml:space="preserve"> </w:t>
      </w:r>
      <w:r w:rsidR="00570883">
        <w:rPr>
          <w:rFonts w:ascii="Times New Roman" w:hAnsi="Times New Roman" w:cs="Times New Roman"/>
          <w:sz w:val="24"/>
          <w:szCs w:val="24"/>
        </w:rPr>
        <w:t>comparison</w:t>
      </w:r>
      <w:r w:rsidR="00106FD2">
        <w:rPr>
          <w:rFonts w:ascii="Times New Roman" w:hAnsi="Times New Roman" w:cs="Times New Roman"/>
          <w:sz w:val="24"/>
          <w:szCs w:val="24"/>
        </w:rPr>
        <w:t xml:space="preserve"> below of S&amp;P and </w:t>
      </w:r>
      <w:r w:rsidR="00570883">
        <w:rPr>
          <w:rFonts w:ascii="Times New Roman" w:hAnsi="Times New Roman" w:cs="Times New Roman"/>
          <w:sz w:val="24"/>
          <w:szCs w:val="24"/>
        </w:rPr>
        <w:t>aristocrats</w:t>
      </w:r>
      <w:r w:rsidR="00106FD2">
        <w:rPr>
          <w:rFonts w:ascii="Times New Roman" w:hAnsi="Times New Roman" w:cs="Times New Roman"/>
          <w:sz w:val="24"/>
          <w:szCs w:val="24"/>
        </w:rPr>
        <w:t xml:space="preserve"> a dividend investment of $10000in S&amp;P 500 would have yielded $90000 on while </w:t>
      </w:r>
      <w:r w:rsidR="00570883">
        <w:rPr>
          <w:rFonts w:ascii="Times New Roman" w:hAnsi="Times New Roman" w:cs="Times New Roman"/>
          <w:sz w:val="24"/>
          <w:szCs w:val="24"/>
        </w:rPr>
        <w:t>aristocrats</w:t>
      </w:r>
      <w:r w:rsidR="00106FD2">
        <w:rPr>
          <w:rFonts w:ascii="Times New Roman" w:hAnsi="Times New Roman" w:cs="Times New Roman"/>
          <w:sz w:val="24"/>
          <w:szCs w:val="24"/>
        </w:rPr>
        <w:t xml:space="preserve"> yields $145000.this is an instance of how company revenue and operations affect </w:t>
      </w:r>
      <w:r w:rsidR="00570883">
        <w:rPr>
          <w:rFonts w:ascii="Times New Roman" w:hAnsi="Times New Roman" w:cs="Times New Roman"/>
          <w:sz w:val="24"/>
          <w:szCs w:val="24"/>
        </w:rPr>
        <w:t>dividend (Dulin 2019).</w:t>
      </w:r>
    </w:p>
    <w:p w:rsidR="00570883" w:rsidRDefault="00570883" w:rsidP="005F3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3592" cy="236248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wth-of-10k-dividend-invest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774" cy="23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83" w:rsidRDefault="00570883" w:rsidP="005F3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0883" w:rsidRDefault="00570883" w:rsidP="005F3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05875" cy="4645804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vidend-investing-portfoli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15" cy="46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856" w:rsidRDefault="00570883" w:rsidP="005F3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BA33D7">
        <w:rPr>
          <w:rFonts w:ascii="Times New Roman" w:hAnsi="Times New Roman" w:cs="Times New Roman"/>
          <w:sz w:val="24"/>
          <w:szCs w:val="24"/>
        </w:rPr>
        <w:t xml:space="preserve"> upper hand of dividend investment is that it’s almost risk free. Dividend investment</w:t>
      </w:r>
      <w:r w:rsidR="00FB3F17">
        <w:rPr>
          <w:rFonts w:ascii="Times New Roman" w:hAnsi="Times New Roman" w:cs="Times New Roman"/>
          <w:sz w:val="24"/>
          <w:szCs w:val="24"/>
        </w:rPr>
        <w:t xml:space="preserve"> as seen above is that it actually shields drops in stocks prices. Relatively, dividend investment also creates an opportunity for increase in stock prices while retaining a constant dividend payout.</w:t>
      </w:r>
    </w:p>
    <w:p w:rsidR="00FB3F17" w:rsidRPr="00C61A58" w:rsidRDefault="00FB3F17" w:rsidP="005F32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61A58">
        <w:rPr>
          <w:rFonts w:ascii="Times New Roman" w:hAnsi="Times New Roman" w:cs="Times New Roman"/>
          <w:b/>
          <w:sz w:val="24"/>
          <w:szCs w:val="24"/>
        </w:rPr>
        <w:t>Risks</w:t>
      </w:r>
    </w:p>
    <w:p w:rsidR="00FB3F17" w:rsidRDefault="00C61A58" w:rsidP="005F3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3F17">
        <w:rPr>
          <w:rFonts w:ascii="Times New Roman" w:hAnsi="Times New Roman" w:cs="Times New Roman"/>
          <w:sz w:val="24"/>
          <w:szCs w:val="24"/>
        </w:rPr>
        <w:t xml:space="preserve">Like everything else dividend investment also has </w:t>
      </w:r>
      <w:r w:rsidR="00E66F2D">
        <w:rPr>
          <w:rFonts w:ascii="Times New Roman" w:hAnsi="Times New Roman" w:cs="Times New Roman"/>
          <w:sz w:val="24"/>
          <w:szCs w:val="24"/>
        </w:rPr>
        <w:t>limitations</w:t>
      </w:r>
      <w:r w:rsidR="00FB3F17">
        <w:rPr>
          <w:rFonts w:ascii="Times New Roman" w:hAnsi="Times New Roman" w:cs="Times New Roman"/>
          <w:sz w:val="24"/>
          <w:szCs w:val="24"/>
        </w:rPr>
        <w:t xml:space="preserve">. There are risks </w:t>
      </w:r>
      <w:r w:rsidR="00106FD2">
        <w:rPr>
          <w:rFonts w:ascii="Times New Roman" w:hAnsi="Times New Roman" w:cs="Times New Roman"/>
          <w:sz w:val="24"/>
          <w:szCs w:val="24"/>
        </w:rPr>
        <w:t>associated</w:t>
      </w:r>
      <w:r w:rsidR="00FB3F17">
        <w:rPr>
          <w:rFonts w:ascii="Times New Roman" w:hAnsi="Times New Roman" w:cs="Times New Roman"/>
          <w:sz w:val="24"/>
          <w:szCs w:val="24"/>
        </w:rPr>
        <w:t xml:space="preserve"> with this strategy of investment. Looking back in the 200</w:t>
      </w:r>
      <w:r w:rsidR="00106FD2">
        <w:rPr>
          <w:rFonts w:ascii="Times New Roman" w:hAnsi="Times New Roman" w:cs="Times New Roman"/>
          <w:sz w:val="24"/>
          <w:szCs w:val="24"/>
        </w:rPr>
        <w:t>8</w:t>
      </w:r>
      <w:r w:rsidR="00FB3F17">
        <w:rPr>
          <w:rFonts w:ascii="Times New Roman" w:hAnsi="Times New Roman" w:cs="Times New Roman"/>
          <w:sz w:val="24"/>
          <w:szCs w:val="24"/>
        </w:rPr>
        <w:t>-2009 economic crisis</w:t>
      </w:r>
      <w:r>
        <w:rPr>
          <w:rFonts w:ascii="Times New Roman" w:hAnsi="Times New Roman" w:cs="Times New Roman"/>
          <w:sz w:val="24"/>
          <w:szCs w:val="24"/>
        </w:rPr>
        <w:t xml:space="preserve"> (Igor 2019)</w:t>
      </w:r>
      <w:r w:rsidR="00FB3F17">
        <w:rPr>
          <w:rFonts w:ascii="Times New Roman" w:hAnsi="Times New Roman" w:cs="Times New Roman"/>
          <w:sz w:val="24"/>
          <w:szCs w:val="24"/>
        </w:rPr>
        <w:t xml:space="preserve">, many large organizations cut-off the dividend payouts to their stakeholders. This was an uncharacteristic occurrence. This implies that the dividend strategy is not a guaranteed risk free </w:t>
      </w:r>
      <w:r w:rsidR="00FB3F17">
        <w:rPr>
          <w:rFonts w:ascii="Times New Roman" w:hAnsi="Times New Roman" w:cs="Times New Roman"/>
          <w:sz w:val="24"/>
          <w:szCs w:val="24"/>
        </w:rPr>
        <w:lastRenderedPageBreak/>
        <w:t>investment.</w:t>
      </w:r>
      <w:r w:rsidR="00F11847">
        <w:rPr>
          <w:rFonts w:ascii="Times New Roman" w:hAnsi="Times New Roman" w:cs="Times New Roman"/>
          <w:sz w:val="24"/>
          <w:szCs w:val="24"/>
        </w:rPr>
        <w:t xml:space="preserve"> The other limitation is that dividend paying </w:t>
      </w:r>
      <w:r w:rsidR="00E66F2D">
        <w:rPr>
          <w:rFonts w:ascii="Times New Roman" w:hAnsi="Times New Roman" w:cs="Times New Roman"/>
          <w:sz w:val="24"/>
          <w:szCs w:val="24"/>
        </w:rPr>
        <w:t>companies</w:t>
      </w:r>
      <w:r w:rsidR="00F11847">
        <w:rPr>
          <w:rFonts w:ascii="Times New Roman" w:hAnsi="Times New Roman" w:cs="Times New Roman"/>
          <w:sz w:val="24"/>
          <w:szCs w:val="24"/>
        </w:rPr>
        <w:t xml:space="preserve"> are not high-growth oriented, it is rare to find </w:t>
      </w:r>
      <w:r w:rsidR="00E66F2D">
        <w:rPr>
          <w:rFonts w:ascii="Times New Roman" w:hAnsi="Times New Roman" w:cs="Times New Roman"/>
          <w:sz w:val="24"/>
          <w:szCs w:val="24"/>
        </w:rPr>
        <w:t>one. Looking</w:t>
      </w:r>
      <w:r w:rsidR="00F11847">
        <w:rPr>
          <w:rFonts w:ascii="Times New Roman" w:hAnsi="Times New Roman" w:cs="Times New Roman"/>
          <w:sz w:val="24"/>
          <w:szCs w:val="24"/>
        </w:rPr>
        <w:t xml:space="preserve"> at the constant income payout, a dividend investment will suite Wendy.</w:t>
      </w:r>
    </w:p>
    <w:p w:rsidR="00F11847" w:rsidRDefault="00F11847" w:rsidP="005F32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61A58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106FD2" w:rsidRPr="00570883" w:rsidRDefault="00106FD2" w:rsidP="005F3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Dulin, J. (</w:t>
      </w:r>
      <w:r w:rsidR="00570883">
        <w:rPr>
          <w:rFonts w:ascii="Times New Roman" w:hAnsi="Times New Roman" w:cs="Times New Roman"/>
          <w:sz w:val="24"/>
          <w:szCs w:val="24"/>
        </w:rPr>
        <w:t xml:space="preserve">2019) </w:t>
      </w:r>
      <w:r w:rsidR="00570883">
        <w:rPr>
          <w:rFonts w:ascii="Times New Roman" w:hAnsi="Times New Roman" w:cs="Times New Roman"/>
          <w:i/>
          <w:sz w:val="24"/>
          <w:szCs w:val="24"/>
        </w:rPr>
        <w:t xml:space="preserve">your ultimate guide to dividend investing. </w:t>
      </w:r>
      <w:r w:rsidR="00570883">
        <w:rPr>
          <w:rFonts w:ascii="Times New Roman" w:hAnsi="Times New Roman" w:cs="Times New Roman"/>
          <w:sz w:val="24"/>
          <w:szCs w:val="24"/>
        </w:rPr>
        <w:t xml:space="preserve">Available online: </w:t>
      </w:r>
      <w:r w:rsidR="00570883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570883" w:rsidRPr="006E20E5">
          <w:rPr>
            <w:rStyle w:val="Hyperlink"/>
            <w:rFonts w:ascii="Times New Roman" w:hAnsi="Times New Roman" w:cs="Times New Roman"/>
            <w:sz w:val="24"/>
            <w:szCs w:val="24"/>
          </w:rPr>
          <w:t>https://www.compoundingpennies.com/ultimate-guide-dividend-investing/</w:t>
        </w:r>
      </w:hyperlink>
      <w:r w:rsidR="00570883">
        <w:rPr>
          <w:rFonts w:ascii="Times New Roman" w:hAnsi="Times New Roman" w:cs="Times New Roman"/>
          <w:sz w:val="24"/>
          <w:szCs w:val="24"/>
        </w:rPr>
        <w:t xml:space="preserve"> [Accessed </w:t>
      </w:r>
      <w:r w:rsidR="00570883">
        <w:rPr>
          <w:rFonts w:ascii="Times New Roman" w:hAnsi="Times New Roman" w:cs="Times New Roman"/>
          <w:sz w:val="24"/>
          <w:szCs w:val="24"/>
        </w:rPr>
        <w:tab/>
        <w:t>7/18/20].</w:t>
      </w:r>
    </w:p>
    <w:p w:rsidR="00C61A58" w:rsidRPr="00C61A58" w:rsidRDefault="00C61A58" w:rsidP="005F32C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Frank, R 2018. ‘Investing the peace dividend’, </w:t>
      </w:r>
      <w:r>
        <w:rPr>
          <w:rFonts w:ascii="Times New Roman" w:hAnsi="Times New Roman" w:cs="Times New Roman"/>
          <w:i/>
          <w:sz w:val="24"/>
          <w:szCs w:val="24"/>
        </w:rPr>
        <w:t xml:space="preserve">Social Policy New Orleans. </w:t>
      </w:r>
      <w:r w:rsidRPr="00C61A58">
        <w:rPr>
          <w:rFonts w:ascii="Times New Roman" w:hAnsi="Times New Roman" w:cs="Times New Roman"/>
          <w:sz w:val="24"/>
          <w:szCs w:val="24"/>
        </w:rPr>
        <w:t>Vol 20(1) 4.</w:t>
      </w:r>
    </w:p>
    <w:p w:rsidR="00C61A58" w:rsidRDefault="00C61A58" w:rsidP="005F3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Igor, K 2019. ‘Management of investment funds: </w:t>
      </w:r>
      <w:r w:rsidR="00E66F2D">
        <w:rPr>
          <w:rFonts w:ascii="Times New Roman" w:hAnsi="Times New Roman" w:cs="Times New Roman"/>
          <w:sz w:val="24"/>
          <w:szCs w:val="24"/>
        </w:rPr>
        <w:t>Financial</w:t>
      </w:r>
      <w:r>
        <w:rPr>
          <w:rFonts w:ascii="Times New Roman" w:hAnsi="Times New Roman" w:cs="Times New Roman"/>
          <w:sz w:val="24"/>
          <w:szCs w:val="24"/>
        </w:rPr>
        <w:t xml:space="preserve"> fragility’, </w:t>
      </w:r>
      <w:r>
        <w:rPr>
          <w:rFonts w:ascii="Times New Roman" w:hAnsi="Times New Roman" w:cs="Times New Roman"/>
          <w:i/>
          <w:sz w:val="24"/>
          <w:szCs w:val="24"/>
        </w:rPr>
        <w:t xml:space="preserve">Montenegrin journal of </w:t>
      </w:r>
      <w:r w:rsidR="00E66F2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economics; Podgorica.</w:t>
      </w:r>
      <w:r>
        <w:rPr>
          <w:rFonts w:ascii="Times New Roman" w:hAnsi="Times New Roman" w:cs="Times New Roman"/>
          <w:sz w:val="24"/>
          <w:szCs w:val="24"/>
        </w:rPr>
        <w:t xml:space="preserve"> Vol 15(4) 17-32.</w:t>
      </w:r>
    </w:p>
    <w:p w:rsidR="00C61A58" w:rsidRPr="00C61A58" w:rsidRDefault="00C61A58" w:rsidP="005F32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Usman, M 2018. ‘Investor’s </w:t>
      </w:r>
      <w:r w:rsidR="00E66F2D">
        <w:rPr>
          <w:rFonts w:ascii="Times New Roman" w:hAnsi="Times New Roman" w:cs="Times New Roman"/>
          <w:sz w:val="24"/>
          <w:szCs w:val="24"/>
        </w:rPr>
        <w:t xml:space="preserve">behavior </w:t>
      </w:r>
      <w:r>
        <w:rPr>
          <w:rFonts w:ascii="Times New Roman" w:hAnsi="Times New Roman" w:cs="Times New Roman"/>
          <w:sz w:val="24"/>
          <w:szCs w:val="24"/>
        </w:rPr>
        <w:t xml:space="preserve">towards dividend paying out firms’, </w:t>
      </w:r>
      <w:r>
        <w:rPr>
          <w:rFonts w:ascii="Times New Roman" w:hAnsi="Times New Roman" w:cs="Times New Roman"/>
          <w:i/>
          <w:sz w:val="24"/>
          <w:szCs w:val="24"/>
        </w:rPr>
        <w:t xml:space="preserve">Prizren social science </w:t>
      </w:r>
      <w:r w:rsidR="00E66F2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Journal; Prizren. </w:t>
      </w:r>
      <w:r>
        <w:rPr>
          <w:rFonts w:ascii="Times New Roman" w:hAnsi="Times New Roman" w:cs="Times New Roman"/>
          <w:sz w:val="24"/>
          <w:szCs w:val="24"/>
        </w:rPr>
        <w:t>Vol 2(2) 12-26.</w:t>
      </w:r>
    </w:p>
    <w:sectPr w:rsidR="00C61A58" w:rsidRPr="00C61A58" w:rsidSect="00E13F1C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E1E" w:rsidRDefault="00C11E1E" w:rsidP="00E13F1C">
      <w:pPr>
        <w:spacing w:after="0" w:line="240" w:lineRule="auto"/>
      </w:pPr>
      <w:r>
        <w:separator/>
      </w:r>
    </w:p>
  </w:endnote>
  <w:endnote w:type="continuationSeparator" w:id="0">
    <w:p w:rsidR="00C11E1E" w:rsidRDefault="00C11E1E" w:rsidP="00E1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E1E" w:rsidRDefault="00C11E1E" w:rsidP="00E13F1C">
      <w:pPr>
        <w:spacing w:after="0" w:line="240" w:lineRule="auto"/>
      </w:pPr>
      <w:r>
        <w:separator/>
      </w:r>
    </w:p>
  </w:footnote>
  <w:footnote w:type="continuationSeparator" w:id="0">
    <w:p w:rsidR="00C11E1E" w:rsidRDefault="00C11E1E" w:rsidP="00E13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F1C" w:rsidRDefault="00E13F1C">
    <w:pPr>
      <w:pStyle w:val="Header"/>
    </w:pPr>
    <w:r>
      <w:tab/>
    </w:r>
    <w:r w:rsidR="00F52B72">
      <w:t>TITLE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F1C" w:rsidRDefault="000E63E1">
    <w:pPr>
      <w:pStyle w:val="Header"/>
    </w:pPr>
    <w:r>
      <w:t xml:space="preserve">RUNNING HEAD: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91"/>
    <w:rsid w:val="00005837"/>
    <w:rsid w:val="00062D0E"/>
    <w:rsid w:val="000672CC"/>
    <w:rsid w:val="000E63E1"/>
    <w:rsid w:val="001065BA"/>
    <w:rsid w:val="00106FD2"/>
    <w:rsid w:val="001233F5"/>
    <w:rsid w:val="00124831"/>
    <w:rsid w:val="00141DEE"/>
    <w:rsid w:val="00166856"/>
    <w:rsid w:val="0019220A"/>
    <w:rsid w:val="001A1226"/>
    <w:rsid w:val="001B75E7"/>
    <w:rsid w:val="00266F91"/>
    <w:rsid w:val="00296143"/>
    <w:rsid w:val="002A6DC7"/>
    <w:rsid w:val="0030224B"/>
    <w:rsid w:val="00304A9D"/>
    <w:rsid w:val="00375B6F"/>
    <w:rsid w:val="00404053"/>
    <w:rsid w:val="00415882"/>
    <w:rsid w:val="00455513"/>
    <w:rsid w:val="0046461A"/>
    <w:rsid w:val="0046762E"/>
    <w:rsid w:val="00494B60"/>
    <w:rsid w:val="004A0F90"/>
    <w:rsid w:val="004E5CD6"/>
    <w:rsid w:val="0055349E"/>
    <w:rsid w:val="00570883"/>
    <w:rsid w:val="005F32CD"/>
    <w:rsid w:val="00607CAF"/>
    <w:rsid w:val="00642563"/>
    <w:rsid w:val="006D4623"/>
    <w:rsid w:val="006E60FB"/>
    <w:rsid w:val="0071348F"/>
    <w:rsid w:val="007A056F"/>
    <w:rsid w:val="007D13D4"/>
    <w:rsid w:val="00841DC9"/>
    <w:rsid w:val="0085219E"/>
    <w:rsid w:val="0085544E"/>
    <w:rsid w:val="00865E31"/>
    <w:rsid w:val="008B1BAE"/>
    <w:rsid w:val="008E6200"/>
    <w:rsid w:val="008F1E82"/>
    <w:rsid w:val="00906CD3"/>
    <w:rsid w:val="00941CDE"/>
    <w:rsid w:val="00941D67"/>
    <w:rsid w:val="00975A42"/>
    <w:rsid w:val="009826FB"/>
    <w:rsid w:val="00A37233"/>
    <w:rsid w:val="00A53D18"/>
    <w:rsid w:val="00A64DE4"/>
    <w:rsid w:val="00AE6DB4"/>
    <w:rsid w:val="00B25ADC"/>
    <w:rsid w:val="00B73321"/>
    <w:rsid w:val="00B74842"/>
    <w:rsid w:val="00B977AC"/>
    <w:rsid w:val="00BA33D7"/>
    <w:rsid w:val="00BD7374"/>
    <w:rsid w:val="00BE4AC2"/>
    <w:rsid w:val="00BF14F5"/>
    <w:rsid w:val="00BF7628"/>
    <w:rsid w:val="00C11E1E"/>
    <w:rsid w:val="00C362FF"/>
    <w:rsid w:val="00C61A58"/>
    <w:rsid w:val="00C740B3"/>
    <w:rsid w:val="00C910C7"/>
    <w:rsid w:val="00CD5D89"/>
    <w:rsid w:val="00CE50CE"/>
    <w:rsid w:val="00D04A83"/>
    <w:rsid w:val="00DE2CBD"/>
    <w:rsid w:val="00E13F1C"/>
    <w:rsid w:val="00E21376"/>
    <w:rsid w:val="00E267D1"/>
    <w:rsid w:val="00E66F2D"/>
    <w:rsid w:val="00E67C28"/>
    <w:rsid w:val="00EA04B9"/>
    <w:rsid w:val="00EF352B"/>
    <w:rsid w:val="00F11847"/>
    <w:rsid w:val="00F45EB8"/>
    <w:rsid w:val="00F52B72"/>
    <w:rsid w:val="00F53435"/>
    <w:rsid w:val="00FB3F17"/>
    <w:rsid w:val="00FB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30D9DC-D53D-4E2D-8000-742449F7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13F1C"/>
  </w:style>
  <w:style w:type="paragraph" w:styleId="Header">
    <w:name w:val="header"/>
    <w:basedOn w:val="Normal"/>
    <w:link w:val="HeaderChar"/>
    <w:uiPriority w:val="99"/>
    <w:unhideWhenUsed/>
    <w:rsid w:val="00E1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F1C"/>
  </w:style>
  <w:style w:type="paragraph" w:styleId="Footer">
    <w:name w:val="footer"/>
    <w:basedOn w:val="Normal"/>
    <w:link w:val="FooterChar"/>
    <w:uiPriority w:val="99"/>
    <w:unhideWhenUsed/>
    <w:rsid w:val="00E1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F1C"/>
  </w:style>
  <w:style w:type="paragraph" w:styleId="NoSpacing">
    <w:name w:val="No Spacing"/>
    <w:link w:val="NoSpacingChar"/>
    <w:uiPriority w:val="1"/>
    <w:qFormat/>
    <w:rsid w:val="00E13F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3F1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E63E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04B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0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977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mpoundingpennies.com/ultimate-guide-dividend-investin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wri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Har18</b:Tag>
    <b:SourceType>InternetSite</b:SourceType>
    <b:Guid>{FF2C5200-CB37-4CD1-A05E-EDD21A0CF5EB}</b:Guid>
    <b:Author>
      <b:Author>
        <b:NameList>
          <b:Person>
            <b:Last>Averkamp</b:Last>
            <b:First>Harold</b:First>
          </b:Person>
        </b:NameList>
      </b:Author>
    </b:Author>
    <b:Title>Introduction to financial accounting</b:Title>
    <b:InternetSiteTitle>Financial Accounting</b:InternetSiteTitle>
    <b:Year>2018</b:Year>
    <b:Month>February</b:Month>
    <b:Day>5</b:Day>
    <b:URL>https://www.accountingcoach.com</b:URL>
    <b:RefOrder>2</b:RefOrder>
  </b:Source>
  <b:Source>
    <b:Tag>Ros18</b:Tag>
    <b:SourceType>InternetSite</b:SourceType>
    <b:Guid>{255E21C7-D384-4960-BCBA-B7CC5F8A89CA}</b:Guid>
    <b:Author>
      <b:Author>
        <b:NameList>
          <b:Person>
            <b:Last>Peavler</b:Last>
            <b:First>Rosemary</b:First>
          </b:Person>
        </b:NameList>
      </b:Author>
    </b:Author>
    <b:Title>Source in an Accounting Transaction</b:Title>
    <b:InternetSiteTitle>The balances mb</b:InternetSiteTitle>
    <b:Year>2018</b:Year>
    <b:Month>June</b:Month>
    <b:Day>25</b:Day>
    <b:URL>https://www.thebalancesmb.com</b:URL>
    <b:RefOrder>3</b:RefOrder>
  </b:Source>
  <b:Source>
    <b:Tag>Bar17</b:Tag>
    <b:SourceType>InternetSite</b:SourceType>
    <b:Guid>{7C532F90-20D2-4504-9C3F-B5A2274195EF}</b:Guid>
    <b:Author>
      <b:Author>
        <b:NameList>
          <b:Person>
            <b:Last>Epstein</b:Last>
            <b:First>Barry</b:First>
          </b:Person>
        </b:NameList>
      </b:Author>
    </b:Author>
    <b:Title>Balance Sheet</b:Title>
    <b:InternetSiteTitle>Investopedia</b:InternetSiteTitle>
    <b:Year>2017</b:Year>
    <b:Month>April</b:Month>
    <b:Day>14</b:Day>
    <b:URL>https://www.investopeia.com</b:URL>
    <b:RefOrder>4</b:RefOrder>
  </b:Source>
  <b:Source>
    <b:Tag>Mon16</b:Tag>
    <b:SourceType>InternetSite</b:SourceType>
    <b:Guid>{E1DF13AD-4E1B-496D-A049-E229B5208251}</b:Guid>
    <b:Author>
      <b:Author>
        <b:NameList>
          <b:Person>
            <b:Last>Daniels</b:Last>
            <b:First>Montimer</b:First>
          </b:Person>
        </b:NameList>
      </b:Author>
    </b:Author>
    <b:Title>Introduction to Transaction Analysis</b:Title>
    <b:InternetSiteTitle>MONEY INSTRUCTOR</b:InternetSiteTitle>
    <b:Year>2016</b:Year>
    <b:Month>May</b:Month>
    <b:Day>12</b:Day>
    <b:URL>https://www.content.moneyinstructor.com</b:URL>
    <b:RefOrder>1</b:RefOrder>
  </b:Source>
</b:Sources>
</file>

<file path=customXml/itemProps1.xml><?xml version="1.0" encoding="utf-8"?>
<ds:datastoreItem xmlns:ds="http://schemas.openxmlformats.org/officeDocument/2006/customXml" ds:itemID="{272C072A-7654-40E5-97ED-46ADBE1C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writing</Template>
  <TotalTime>113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meshack karori</cp:lastModifiedBy>
  <cp:revision>3</cp:revision>
  <dcterms:created xsi:type="dcterms:W3CDTF">2020-06-27T09:57:00Z</dcterms:created>
  <dcterms:modified xsi:type="dcterms:W3CDTF">2020-07-18T08:05:00Z</dcterms:modified>
</cp:coreProperties>
</file>