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rPr>
      </w:pPr>
      <w:r w:rsidDel="00000000" w:rsidR="00000000" w:rsidRPr="00000000">
        <w:rPr>
          <w:b w:val="1"/>
          <w:bCs w:val="1"/>
          <w:rtl w:val="0"/>
        </w:rPr>
        <w:tab/>
        <w:t xml:space="preserve">GUIA CONSULTAS SQL EXTENDIDO</w:t>
      </w:r>
    </w:p>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10_Actividad - Taller de Funciones Escalares - Funciones definidas por el usuario</w:t>
      </w:r>
    </w:p>
    <w:p w:rsidR="00000000" w:rsidDel="00000000" w:rsidP="00000000" w:rsidRDefault="00000000" w:rsidRPr="00000000" w14:paraId="00000003">
      <w:pPr>
        <w:spacing w:after="0" w:line="240" w:lineRule="auto"/>
        <w:jc w:val="both"/>
        <w:rPr/>
      </w:pPr>
      <w:r w:rsidDel="00000000" w:rsidR="00000000" w:rsidRPr="00000000">
        <w:rPr>
          <w:rtl w:val="0"/>
        </w:rPr>
      </w:r>
    </w:p>
    <w:p w:rsidR="00000000" w:rsidDel="00000000" w:rsidP="00000000" w:rsidRDefault="00000000" w:rsidRPr="00000000" w14:paraId="00000004">
      <w:pPr>
        <w:spacing w:after="0" w:line="240" w:lineRule="auto"/>
        <w:jc w:val="both"/>
        <w:rPr/>
      </w:pPr>
      <w:r w:rsidDel="00000000" w:rsidR="00000000" w:rsidRPr="00000000">
        <w:rPr>
          <w:rtl w:val="0"/>
        </w:rPr>
        <w:t xml:space="preserve">En general una función es un conjunto de instrucciones que realizan una tarea automática; fomentan la reutilización de código, aceptan entradas en forma de parámetros y devuelve un valor. </w:t>
      </w:r>
    </w:p>
    <w:p w:rsidR="00000000" w:rsidDel="00000000" w:rsidP="00000000" w:rsidRDefault="00000000" w:rsidRPr="00000000" w14:paraId="00000005">
      <w:pPr>
        <w:spacing w:after="0" w:line="240" w:lineRule="auto"/>
        <w:jc w:val="both"/>
        <w:rPr/>
      </w:pPr>
      <w:r w:rsidDel="00000000" w:rsidR="00000000" w:rsidRPr="00000000">
        <w:rPr>
          <w:rtl w:val="0"/>
        </w:rPr>
      </w:r>
    </w:p>
    <w:p w:rsidR="00000000" w:rsidDel="00000000" w:rsidP="00000000" w:rsidRDefault="00000000" w:rsidRPr="00000000" w14:paraId="00000006">
      <w:pPr>
        <w:spacing w:after="0" w:line="240" w:lineRule="auto"/>
        <w:jc w:val="both"/>
        <w:rPr/>
      </w:pPr>
      <w:r w:rsidDel="00000000" w:rsidR="00000000" w:rsidRPr="00000000">
        <w:rPr>
          <w:rtl w:val="0"/>
        </w:rPr>
        <w:t xml:space="preserve">Las funciones son objetos que permiten realizar cálculos, no necesariamente reciben parámetros, pero siempre retornan valores de tipo numero (float, int, money, etc).</w:t>
      </w:r>
    </w:p>
    <w:p w:rsidR="00000000" w:rsidDel="00000000" w:rsidP="00000000" w:rsidRDefault="00000000" w:rsidRPr="00000000" w14:paraId="00000007">
      <w:pPr>
        <w:spacing w:after="0" w:line="240" w:lineRule="auto"/>
        <w:jc w:val="both"/>
        <w:rPr/>
      </w:pPr>
      <w:r w:rsidDel="00000000" w:rsidR="00000000" w:rsidRPr="00000000">
        <w:rPr>
          <w:rtl w:val="0"/>
        </w:rPr>
      </w:r>
    </w:p>
    <w:p w:rsidR="00000000" w:rsidDel="00000000" w:rsidP="00000000" w:rsidRDefault="00000000" w:rsidRPr="00000000" w14:paraId="00000008">
      <w:pPr>
        <w:spacing w:after="0" w:line="240" w:lineRule="auto"/>
        <w:jc w:val="both"/>
        <w:rPr/>
      </w:pPr>
      <w:r w:rsidDel="00000000" w:rsidR="00000000" w:rsidRPr="00000000">
        <w:rPr>
          <w:rtl w:val="0"/>
        </w:rPr>
        <w:t xml:space="preserve">Las funciones obligatoriamente deben tener los paréntesis en los cuales se agregan los parámetros que recibe, aunque no reciba ninguno.</w:t>
      </w:r>
    </w:p>
    <w:p w:rsidR="00000000" w:rsidDel="00000000" w:rsidP="00000000" w:rsidRDefault="00000000" w:rsidRPr="00000000" w14:paraId="00000009">
      <w:pPr>
        <w:spacing w:after="0" w:line="240" w:lineRule="auto"/>
        <w:jc w:val="both"/>
        <w:rPr/>
      </w:pPr>
      <w:r w:rsidDel="00000000" w:rsidR="00000000" w:rsidRPr="00000000">
        <w:rPr>
          <w:rtl w:val="0"/>
        </w:rPr>
      </w:r>
    </w:p>
    <w:p w:rsidR="00000000" w:rsidDel="00000000" w:rsidP="00000000" w:rsidRDefault="00000000" w:rsidRPr="00000000" w14:paraId="0000000A">
      <w:pPr>
        <w:spacing w:after="0" w:line="240" w:lineRule="auto"/>
        <w:jc w:val="both"/>
        <w:rPr/>
      </w:pPr>
      <w:r w:rsidDel="00000000" w:rsidR="00000000" w:rsidRPr="00000000">
        <w:rPr>
          <w:rtl w:val="0"/>
        </w:rPr>
        <w:t xml:space="preserve">En específico una función escalar es una tarea (cálculo) que programa el usuario desarrollador de la base de datos y que atiende necesidades de las aplicaciones que interactúan con la misma. </w:t>
      </w:r>
    </w:p>
    <w:p w:rsidR="00000000" w:rsidDel="00000000" w:rsidP="00000000" w:rsidRDefault="00000000" w:rsidRPr="00000000" w14:paraId="0000000B">
      <w:pPr>
        <w:spacing w:after="0" w:line="240" w:lineRule="auto"/>
        <w:jc w:val="both"/>
        <w:rPr/>
      </w:pPr>
      <w:r w:rsidDel="00000000" w:rsidR="00000000" w:rsidRPr="00000000">
        <w:rPr>
          <w:rtl w:val="0"/>
        </w:rPr>
      </w:r>
    </w:p>
    <w:p w:rsidR="00000000" w:rsidDel="00000000" w:rsidP="00000000" w:rsidRDefault="00000000" w:rsidRPr="00000000" w14:paraId="0000000C">
      <w:pPr>
        <w:spacing w:after="0" w:line="240" w:lineRule="auto"/>
        <w:jc w:val="both"/>
        <w:rPr/>
      </w:pPr>
      <w:r w:rsidDel="00000000" w:rsidR="00000000" w:rsidRPr="00000000">
        <w:rPr>
          <w:rtl w:val="0"/>
        </w:rPr>
        <w:t xml:space="preserve">Las funciones escalares al igual que las funciones integradas, se pueden invocar en sentencias de selección para que se incluya su resultado en el conjunto de datos de interés. Por ejemplo pueden ser incluídas en la lista de selección para una vista, procedimiento almacenado, trigger  u otra función.</w:t>
      </w:r>
    </w:p>
    <w:p w:rsidR="00000000" w:rsidDel="00000000" w:rsidP="00000000" w:rsidRDefault="00000000" w:rsidRPr="00000000" w14:paraId="0000000D">
      <w:pPr>
        <w:spacing w:after="0" w:line="240" w:lineRule="auto"/>
        <w:jc w:val="both"/>
        <w:rPr/>
      </w:pPr>
      <w:r w:rsidDel="00000000" w:rsidR="00000000" w:rsidRPr="00000000">
        <w:rPr>
          <w:rtl w:val="0"/>
        </w:rPr>
      </w:r>
    </w:p>
    <w:p w:rsidR="00000000" w:rsidDel="00000000" w:rsidP="00000000" w:rsidRDefault="00000000" w:rsidRPr="00000000" w14:paraId="0000000E">
      <w:pPr>
        <w:spacing w:after="0" w:line="240" w:lineRule="auto"/>
        <w:jc w:val="both"/>
        <w:rPr/>
      </w:pPr>
      <w:r w:rsidDel="00000000" w:rsidR="00000000" w:rsidRPr="00000000">
        <w:rPr>
          <w:rtl w:val="0"/>
        </w:rPr>
        <w:t xml:space="preserve">A continuación, algunos ejemplos de funciones escalares:</w:t>
      </w:r>
    </w:p>
    <w:p w:rsidR="00000000" w:rsidDel="00000000" w:rsidP="00000000" w:rsidRDefault="00000000" w:rsidRPr="00000000" w14:paraId="0000000F">
      <w:pPr>
        <w:spacing w:after="0" w:line="240" w:lineRule="auto"/>
        <w:jc w:val="both"/>
        <w:rPr/>
      </w:pPr>
      <w:r w:rsidDel="00000000" w:rsidR="00000000" w:rsidRPr="00000000">
        <w:rPr>
          <w:rtl w:val="0"/>
        </w:rPr>
      </w:r>
    </w:p>
    <w:p w:rsidR="00000000" w:rsidDel="00000000" w:rsidP="00000000" w:rsidRDefault="00000000" w:rsidRPr="00000000" w14:paraId="00000010">
      <w:pPr>
        <w:spacing w:after="0" w:line="240" w:lineRule="auto"/>
        <w:jc w:val="both"/>
        <w:rPr/>
      </w:pPr>
      <w:r w:rsidDel="00000000" w:rsidR="00000000" w:rsidRPr="00000000">
        <w:rPr>
          <w:rtl w:val="0"/>
        </w:rPr>
        <w:t xml:space="preserve">1. Vamos a crear una función que multiplique dos números, utilicen cualquier base de datos, confirme la sintaxis correcta según el servidor de base de datos a usar.</w:t>
      </w:r>
    </w:p>
    <w:p w:rsidR="00000000" w:rsidDel="00000000" w:rsidP="00000000" w:rsidRDefault="00000000" w:rsidRPr="00000000" w14:paraId="00000011">
      <w:pPr>
        <w:spacing w:after="240" w:before="240" w:line="240" w:lineRule="auto"/>
        <w:jc w:val="both"/>
        <w:rPr/>
      </w:pPr>
      <w:r w:rsidDel="00000000" w:rsidR="00000000" w:rsidRPr="00000000">
        <w:rPr>
          <w:rtl w:val="0"/>
        </w:rPr>
        <w:t xml:space="preserve">create function multi /* utilizamos el comando create para crear el objeto función y le damos el nombre */</w:t>
      </w:r>
    </w:p>
    <w:p w:rsidR="00000000" w:rsidDel="00000000" w:rsidP="00000000" w:rsidRDefault="00000000" w:rsidRPr="00000000" w14:paraId="00000012">
      <w:pPr>
        <w:spacing w:after="240" w:before="240" w:line="240" w:lineRule="auto"/>
        <w:jc w:val="both"/>
        <w:rPr/>
      </w:pPr>
      <w:r w:rsidDel="00000000" w:rsidR="00000000" w:rsidRPr="00000000">
        <w:rPr>
          <w:rtl w:val="0"/>
        </w:rPr>
        <w:t xml:space="preserve">(num1 float, num2 float) returns float /*-- entre paréntesis van las variables que recibe la función y enseguida la instrucción Returns con el tipo de dato que se </w:t>
      </w:r>
    </w:p>
    <w:p w:rsidR="00000000" w:rsidDel="00000000" w:rsidP="00000000" w:rsidRDefault="00000000" w:rsidRPr="00000000" w14:paraId="00000013">
      <w:pPr>
        <w:spacing w:after="240" w:before="240" w:line="240" w:lineRule="auto"/>
        <w:jc w:val="both"/>
        <w:rPr/>
      </w:pPr>
      <w:r w:rsidDel="00000000" w:rsidR="00000000" w:rsidRPr="00000000">
        <w:rPr>
          <w:rtl w:val="0"/>
        </w:rPr>
        <w:t xml:space="preserve">retornará. Es importante tener en cuenta que una función siempre debe retornar algún valor. */</w:t>
      </w:r>
    </w:p>
    <w:p w:rsidR="00000000" w:rsidDel="00000000" w:rsidP="00000000" w:rsidRDefault="00000000" w:rsidRPr="00000000" w14:paraId="00000014">
      <w:pPr>
        <w:spacing w:after="240" w:before="240" w:line="240" w:lineRule="auto"/>
        <w:jc w:val="both"/>
        <w:rPr/>
      </w:pPr>
      <w:r w:rsidDel="00000000" w:rsidR="00000000" w:rsidRPr="00000000">
        <w:rPr>
          <w:rtl w:val="0"/>
        </w:rPr>
        <w:t xml:space="preserve">begin /*-- la sentencia se debe incluir entre un bloque Begin End */</w:t>
      </w:r>
    </w:p>
    <w:p w:rsidR="00000000" w:rsidDel="00000000" w:rsidP="00000000" w:rsidRDefault="00000000" w:rsidRPr="00000000" w14:paraId="00000015">
      <w:pPr>
        <w:spacing w:after="240" w:before="240" w:line="240" w:lineRule="auto"/>
        <w:jc w:val="both"/>
        <w:rPr/>
      </w:pPr>
      <w:r w:rsidDel="00000000" w:rsidR="00000000" w:rsidRPr="00000000">
        <w:rPr>
          <w:rtl w:val="0"/>
        </w:rPr>
        <w:t xml:space="preserve">declare multi float; /*-- declaramos la variable que vamos a retornar */</w:t>
      </w:r>
    </w:p>
    <w:p w:rsidR="00000000" w:rsidDel="00000000" w:rsidP="00000000" w:rsidRDefault="00000000" w:rsidRPr="00000000" w14:paraId="00000016">
      <w:pPr>
        <w:spacing w:after="240" w:before="240" w:line="240" w:lineRule="auto"/>
        <w:jc w:val="both"/>
        <w:rPr/>
      </w:pPr>
      <w:r w:rsidDel="00000000" w:rsidR="00000000" w:rsidRPr="00000000">
        <w:rPr>
          <w:rtl w:val="0"/>
        </w:rPr>
        <w:t xml:space="preserve">set multi = (num1 * num2); /*-- hacemos la sentencia que requiere la función */</w:t>
      </w:r>
    </w:p>
    <w:p w:rsidR="00000000" w:rsidDel="00000000" w:rsidP="00000000" w:rsidRDefault="00000000" w:rsidRPr="00000000" w14:paraId="00000017">
      <w:pPr>
        <w:spacing w:after="240" w:before="240" w:line="240" w:lineRule="auto"/>
        <w:jc w:val="both"/>
        <w:rPr/>
      </w:pPr>
      <w:r w:rsidDel="00000000" w:rsidR="00000000" w:rsidRPr="00000000">
        <w:rPr>
          <w:rtl w:val="0"/>
        </w:rPr>
        <w:t xml:space="preserve">return multi; /*-- retornamos la variable */</w:t>
      </w:r>
    </w:p>
    <w:p w:rsidR="00000000" w:rsidDel="00000000" w:rsidP="00000000" w:rsidRDefault="00000000" w:rsidRPr="00000000" w14:paraId="00000018">
      <w:pPr>
        <w:spacing w:after="240" w:before="240" w:line="240" w:lineRule="auto"/>
        <w:jc w:val="both"/>
        <w:rPr/>
      </w:pPr>
      <w:r w:rsidDel="00000000" w:rsidR="00000000" w:rsidRPr="00000000">
        <w:rPr>
          <w:rtl w:val="0"/>
        </w:rPr>
        <w:t xml:space="preserve">end</w:t>
      </w:r>
    </w:p>
    <w:p w:rsidR="00000000" w:rsidDel="00000000" w:rsidP="00000000" w:rsidRDefault="00000000" w:rsidRPr="00000000" w14:paraId="00000019">
      <w:pPr>
        <w:spacing w:after="240" w:before="240" w:line="240" w:lineRule="auto"/>
        <w:jc w:val="both"/>
        <w:rPr/>
      </w:pPr>
      <w:r w:rsidDel="00000000" w:rsidR="00000000" w:rsidRPr="00000000">
        <w:rPr>
          <w:rtl w:val="0"/>
        </w:rPr>
        <w:t xml:space="preserve">// </w:t>
      </w:r>
    </w:p>
    <w:p w:rsidR="00000000" w:rsidDel="00000000" w:rsidP="00000000" w:rsidRDefault="00000000" w:rsidRPr="00000000" w14:paraId="0000001A">
      <w:pPr>
        <w:spacing w:after="240" w:before="240" w:line="240" w:lineRule="auto"/>
        <w:jc w:val="both"/>
        <w:rPr/>
      </w:pPr>
      <w:r w:rsidDel="00000000" w:rsidR="00000000" w:rsidRPr="00000000">
        <w:rPr>
          <w:rtl w:val="0"/>
        </w:rPr>
        <w:t xml:space="preserve">/*-- fin de la instrucción */</w:t>
      </w:r>
    </w:p>
    <w:p w:rsidR="00000000" w:rsidDel="00000000" w:rsidP="00000000" w:rsidRDefault="00000000" w:rsidRPr="00000000" w14:paraId="0000001B">
      <w:pPr>
        <w:spacing w:after="240" w:before="240" w:line="240" w:lineRule="auto"/>
        <w:jc w:val="both"/>
        <w:rPr/>
      </w:pPr>
      <w:r w:rsidDel="00000000" w:rsidR="00000000" w:rsidRPr="00000000">
        <w:rPr>
          <w:rtl w:val="0"/>
        </w:rPr>
        <w:t xml:space="preserve"> </w:t>
      </w:r>
    </w:p>
    <w:p w:rsidR="00000000" w:rsidDel="00000000" w:rsidP="00000000" w:rsidRDefault="00000000" w:rsidRPr="00000000" w14:paraId="0000001C">
      <w:pPr>
        <w:spacing w:after="240" w:before="240" w:line="240" w:lineRule="auto"/>
        <w:jc w:val="both"/>
        <w:rPr/>
      </w:pPr>
      <w:r w:rsidDel="00000000" w:rsidR="00000000" w:rsidRPr="00000000">
        <w:rPr>
          <w:rtl w:val="0"/>
        </w:rPr>
        <w:t xml:space="preserve">select multi(20,4)   /*ahora vamos a usar la función*/</w:t>
      </w:r>
    </w:p>
    <w:p w:rsidR="00000000" w:rsidDel="00000000" w:rsidP="00000000" w:rsidRDefault="00000000" w:rsidRPr="00000000" w14:paraId="0000001D">
      <w:pPr>
        <w:spacing w:after="0" w:line="240" w:lineRule="auto"/>
        <w:jc w:val="both"/>
        <w:rPr/>
      </w:pPr>
      <w:r w:rsidDel="00000000" w:rsidR="00000000" w:rsidRPr="00000000">
        <w:rPr>
          <w:rtl w:val="0"/>
        </w:rPr>
        <w:t xml:space="preserve">la sentencia con comando select, el nombre de la función y entre paréntesis los valores que recibe la función</w:t>
      </w:r>
    </w:p>
    <w:p w:rsidR="00000000" w:rsidDel="00000000" w:rsidP="00000000" w:rsidRDefault="00000000" w:rsidRPr="00000000" w14:paraId="0000001E">
      <w:pPr>
        <w:spacing w:after="0" w:line="240" w:lineRule="auto"/>
        <w:jc w:val="both"/>
        <w:rPr/>
      </w:pPr>
      <w:r w:rsidDel="00000000" w:rsidR="00000000" w:rsidRPr="00000000">
        <w:rPr>
          <w:rtl w:val="0"/>
        </w:rPr>
      </w:r>
    </w:p>
    <w:p w:rsidR="00000000" w:rsidDel="00000000" w:rsidP="00000000" w:rsidRDefault="00000000" w:rsidRPr="00000000" w14:paraId="0000001F">
      <w:pPr>
        <w:spacing w:after="0" w:line="240" w:lineRule="auto"/>
        <w:jc w:val="both"/>
        <w:rPr/>
      </w:pPr>
      <w:r w:rsidDel="00000000" w:rsidR="00000000" w:rsidRPr="00000000">
        <w:rPr>
          <w:rtl w:val="0"/>
        </w:rPr>
        <w:t xml:space="preserve">La sentencia anterior es la forma completa; sin embargo, también puede ser creada así:</w:t>
      </w:r>
    </w:p>
    <w:p w:rsidR="00000000" w:rsidDel="00000000" w:rsidP="00000000" w:rsidRDefault="00000000" w:rsidRPr="00000000" w14:paraId="00000020">
      <w:pPr>
        <w:spacing w:after="240" w:before="240" w:line="240" w:lineRule="auto"/>
        <w:jc w:val="both"/>
        <w:rPr/>
      </w:pPr>
      <w:r w:rsidDel="00000000" w:rsidR="00000000" w:rsidRPr="00000000">
        <w:rPr>
          <w:color w:val="0000ff"/>
          <w:rtl w:val="0"/>
        </w:rPr>
        <w:t xml:space="preserve">create</w:t>
      </w:r>
      <w:r w:rsidDel="00000000" w:rsidR="00000000" w:rsidRPr="00000000">
        <w:rPr>
          <w:rtl w:val="0"/>
        </w:rPr>
        <w:t xml:space="preserve"> </w:t>
      </w:r>
      <w:r w:rsidDel="00000000" w:rsidR="00000000" w:rsidRPr="00000000">
        <w:rPr>
          <w:color w:val="0000ff"/>
          <w:rtl w:val="0"/>
        </w:rPr>
        <w:t xml:space="preserve">function</w:t>
      </w:r>
      <w:r w:rsidDel="00000000" w:rsidR="00000000" w:rsidRPr="00000000">
        <w:rPr>
          <w:rtl w:val="0"/>
        </w:rPr>
        <w:t xml:space="preserve"> multiplica</w:t>
      </w:r>
    </w:p>
    <w:p w:rsidR="00000000" w:rsidDel="00000000" w:rsidP="00000000" w:rsidRDefault="00000000" w:rsidRPr="00000000" w14:paraId="00000021">
      <w:pPr>
        <w:spacing w:after="240" w:before="240" w:line="240" w:lineRule="auto"/>
        <w:jc w:val="both"/>
        <w:rPr>
          <w:color w:val="0000ff"/>
        </w:rPr>
      </w:pPr>
      <w:r w:rsidDel="00000000" w:rsidR="00000000" w:rsidRPr="00000000">
        <w:rPr>
          <w:color w:val="808080"/>
          <w:rtl w:val="0"/>
        </w:rPr>
        <w:t xml:space="preserve"> (</w:t>
      </w:r>
      <w:r w:rsidDel="00000000" w:rsidR="00000000" w:rsidRPr="00000000">
        <w:rPr>
          <w:rtl w:val="0"/>
        </w:rPr>
        <w:t xml:space="preserve">num1 </w:t>
      </w:r>
      <w:r w:rsidDel="00000000" w:rsidR="00000000" w:rsidRPr="00000000">
        <w:rPr>
          <w:color w:val="0000ff"/>
          <w:rtl w:val="0"/>
        </w:rPr>
        <w:t xml:space="preserve">float</w:t>
      </w:r>
      <w:r w:rsidDel="00000000" w:rsidR="00000000" w:rsidRPr="00000000">
        <w:rPr>
          <w:color w:val="808080"/>
          <w:rtl w:val="0"/>
        </w:rPr>
        <w:t xml:space="preserve">,</w:t>
      </w:r>
      <w:r w:rsidDel="00000000" w:rsidR="00000000" w:rsidRPr="00000000">
        <w:rPr>
          <w:rtl w:val="0"/>
        </w:rPr>
        <w:t xml:space="preserve"> num2 </w:t>
      </w:r>
      <w:r w:rsidDel="00000000" w:rsidR="00000000" w:rsidRPr="00000000">
        <w:rPr>
          <w:color w:val="0000ff"/>
          <w:rtl w:val="0"/>
        </w:rPr>
        <w:t xml:space="preserve">float</w:t>
      </w:r>
      <w:r w:rsidDel="00000000" w:rsidR="00000000" w:rsidRPr="00000000">
        <w:rPr>
          <w:color w:val="808080"/>
          <w:rtl w:val="0"/>
        </w:rPr>
        <w:t xml:space="preserve">)</w:t>
      </w:r>
      <w:r w:rsidDel="00000000" w:rsidR="00000000" w:rsidRPr="00000000">
        <w:rPr>
          <w:rtl w:val="0"/>
        </w:rPr>
        <w:t xml:space="preserve"> </w:t>
      </w:r>
      <w:r w:rsidDel="00000000" w:rsidR="00000000" w:rsidRPr="00000000">
        <w:rPr>
          <w:color w:val="0000ff"/>
          <w:rtl w:val="0"/>
        </w:rPr>
        <w:t xml:space="preserve">returns</w:t>
      </w:r>
      <w:r w:rsidDel="00000000" w:rsidR="00000000" w:rsidRPr="00000000">
        <w:rPr>
          <w:rtl w:val="0"/>
        </w:rPr>
        <w:t xml:space="preserve"> </w:t>
      </w:r>
      <w:r w:rsidDel="00000000" w:rsidR="00000000" w:rsidRPr="00000000">
        <w:rPr>
          <w:color w:val="0000ff"/>
          <w:rtl w:val="0"/>
        </w:rPr>
        <w:t xml:space="preserve">float</w:t>
      </w:r>
    </w:p>
    <w:p w:rsidR="00000000" w:rsidDel="00000000" w:rsidP="00000000" w:rsidRDefault="00000000" w:rsidRPr="00000000" w14:paraId="00000022">
      <w:pPr>
        <w:spacing w:after="240" w:before="240" w:line="240" w:lineRule="auto"/>
        <w:jc w:val="both"/>
        <w:rPr>
          <w:color w:val="0000ff"/>
        </w:rPr>
      </w:pPr>
      <w:r w:rsidDel="00000000" w:rsidR="00000000" w:rsidRPr="00000000">
        <w:rPr>
          <w:color w:val="0000ff"/>
          <w:rtl w:val="0"/>
        </w:rPr>
        <w:t xml:space="preserve">begin</w:t>
      </w:r>
    </w:p>
    <w:p w:rsidR="00000000" w:rsidDel="00000000" w:rsidP="00000000" w:rsidRDefault="00000000" w:rsidRPr="00000000" w14:paraId="00000023">
      <w:pPr>
        <w:spacing w:after="240" w:before="240" w:line="240" w:lineRule="auto"/>
        <w:jc w:val="both"/>
        <w:rPr>
          <w:color w:val="0000ff"/>
        </w:rPr>
      </w:pPr>
      <w:r w:rsidDel="00000000" w:rsidR="00000000" w:rsidRPr="00000000">
        <w:rPr>
          <w:rtl w:val="0"/>
        </w:rPr>
        <w:t xml:space="preserve">            </w:t>
        <w:tab/>
      </w:r>
      <w:r w:rsidDel="00000000" w:rsidR="00000000" w:rsidRPr="00000000">
        <w:rPr>
          <w:color w:val="0000ff"/>
          <w:rtl w:val="0"/>
        </w:rPr>
        <w:t xml:space="preserve">return </w:t>
      </w:r>
      <w:r w:rsidDel="00000000" w:rsidR="00000000" w:rsidRPr="00000000">
        <w:rPr>
          <w:color w:val="808080"/>
          <w:rtl w:val="0"/>
        </w:rPr>
        <w:t xml:space="preserve">(</w:t>
      </w:r>
      <w:r w:rsidDel="00000000" w:rsidR="00000000" w:rsidRPr="00000000">
        <w:rPr>
          <w:rtl w:val="0"/>
        </w:rPr>
        <w:t xml:space="preserve">num1 </w:t>
      </w:r>
      <w:r w:rsidDel="00000000" w:rsidR="00000000" w:rsidRPr="00000000">
        <w:rPr>
          <w:color w:val="808080"/>
          <w:rtl w:val="0"/>
        </w:rPr>
        <w:t xml:space="preserve">*</w:t>
      </w:r>
      <w:r w:rsidDel="00000000" w:rsidR="00000000" w:rsidRPr="00000000">
        <w:rPr>
          <w:rtl w:val="0"/>
        </w:rPr>
        <w:t xml:space="preserve"> num2</w:t>
      </w:r>
      <w:r w:rsidDel="00000000" w:rsidR="00000000" w:rsidRPr="00000000">
        <w:rPr>
          <w:color w:val="808080"/>
          <w:rtl w:val="0"/>
        </w:rPr>
        <w:t xml:space="preserve">)</w:t>
      </w:r>
      <w:r w:rsidDel="00000000" w:rsidR="00000000" w:rsidRPr="00000000">
        <w:rPr>
          <w:rtl w:val="0"/>
        </w:rPr>
      </w:r>
    </w:p>
    <w:p w:rsidR="00000000" w:rsidDel="00000000" w:rsidP="00000000" w:rsidRDefault="00000000" w:rsidRPr="00000000" w14:paraId="00000024">
      <w:pPr>
        <w:spacing w:after="240" w:before="240" w:line="240" w:lineRule="auto"/>
        <w:jc w:val="both"/>
        <w:rPr>
          <w:color w:val="0000ff"/>
        </w:rPr>
      </w:pPr>
      <w:r w:rsidDel="00000000" w:rsidR="00000000" w:rsidRPr="00000000">
        <w:rPr>
          <w:color w:val="0000ff"/>
          <w:rtl w:val="0"/>
        </w:rPr>
        <w:t xml:space="preserve">end</w:t>
      </w:r>
    </w:p>
    <w:p w:rsidR="00000000" w:rsidDel="00000000" w:rsidP="00000000" w:rsidRDefault="00000000" w:rsidRPr="00000000" w14:paraId="00000025">
      <w:pPr>
        <w:spacing w:after="0" w:line="240" w:lineRule="auto"/>
        <w:jc w:val="both"/>
        <w:rPr/>
      </w:pPr>
      <w:r w:rsidDel="00000000" w:rsidR="00000000" w:rsidRPr="00000000">
        <w:rPr>
          <w:rtl w:val="0"/>
        </w:rPr>
        <w:t xml:space="preserve">No se declara una variable que reciba el valor que se retorna, porque directamente se asigna la sentencia al return, También, recordemos que la sentencia puede consultar tablas, aunque en los dos ejemplos anteriores no consulta ninguna tabla si requiere la selección. En el siguiente ejemplo utilizamos una tabla de la base de datos Neptuno.</w:t>
      </w:r>
    </w:p>
    <w:p w:rsidR="00000000" w:rsidDel="00000000" w:rsidP="00000000" w:rsidRDefault="00000000" w:rsidRPr="00000000" w14:paraId="00000026">
      <w:pPr>
        <w:spacing w:after="0" w:line="240" w:lineRule="auto"/>
        <w:jc w:val="both"/>
        <w:rPr/>
      </w:pPr>
      <w:r w:rsidDel="00000000" w:rsidR="00000000" w:rsidRPr="00000000">
        <w:rPr>
          <w:rtl w:val="0"/>
        </w:rPr>
      </w:r>
    </w:p>
    <w:p w:rsidR="00000000" w:rsidDel="00000000" w:rsidP="00000000" w:rsidRDefault="00000000" w:rsidRPr="00000000" w14:paraId="00000027">
      <w:pPr>
        <w:spacing w:after="0" w:line="240" w:lineRule="auto"/>
        <w:jc w:val="both"/>
        <w:rPr/>
      </w:pPr>
      <w:r w:rsidDel="00000000" w:rsidR="00000000" w:rsidRPr="00000000">
        <w:rPr>
          <w:rtl w:val="0"/>
        </w:rPr>
        <w:t xml:space="preserve">2.  Función que recibe el nombre de un producto y retorna el precio unitario, utilizando la base de datos Neptuno.</w:t>
      </w:r>
    </w:p>
    <w:p w:rsidR="00000000" w:rsidDel="00000000" w:rsidP="00000000" w:rsidRDefault="00000000" w:rsidRPr="00000000" w14:paraId="00000028">
      <w:pPr>
        <w:spacing w:after="240" w:before="240" w:line="240" w:lineRule="auto"/>
        <w:jc w:val="both"/>
        <w:rPr/>
      </w:pPr>
      <w:r w:rsidDel="00000000" w:rsidR="00000000" w:rsidRPr="00000000">
        <w:rPr>
          <w:color w:val="0000ff"/>
          <w:rtl w:val="0"/>
        </w:rPr>
        <w:t xml:space="preserve">CREATE</w:t>
      </w:r>
      <w:r w:rsidDel="00000000" w:rsidR="00000000" w:rsidRPr="00000000">
        <w:rPr>
          <w:rtl w:val="0"/>
        </w:rPr>
        <w:t xml:space="preserve"> </w:t>
      </w:r>
      <w:r w:rsidDel="00000000" w:rsidR="00000000" w:rsidRPr="00000000">
        <w:rPr>
          <w:color w:val="0000ff"/>
          <w:rtl w:val="0"/>
        </w:rPr>
        <w:t xml:space="preserve">FUNCTION</w:t>
      </w:r>
      <w:r w:rsidDel="00000000" w:rsidR="00000000" w:rsidRPr="00000000">
        <w:rPr>
          <w:rtl w:val="0"/>
        </w:rPr>
        <w:t xml:space="preserve"> PrecioProducto</w:t>
      </w:r>
    </w:p>
    <w:p w:rsidR="00000000" w:rsidDel="00000000" w:rsidP="00000000" w:rsidRDefault="00000000" w:rsidRPr="00000000" w14:paraId="00000029">
      <w:pPr>
        <w:spacing w:after="240" w:before="240" w:line="240" w:lineRule="auto"/>
        <w:jc w:val="both"/>
        <w:rPr>
          <w:color w:val="0000ff"/>
        </w:rPr>
      </w:pPr>
      <w:r w:rsidDel="00000000" w:rsidR="00000000" w:rsidRPr="00000000">
        <w:rPr>
          <w:color w:val="808080"/>
          <w:rtl w:val="0"/>
        </w:rPr>
        <w:t xml:space="preserve">(</w:t>
      </w:r>
      <w:r w:rsidDel="00000000" w:rsidR="00000000" w:rsidRPr="00000000">
        <w:rPr>
          <w:rtl w:val="0"/>
        </w:rPr>
        <w:t xml:space="preserve">nom </w:t>
      </w:r>
      <w:r w:rsidDel="00000000" w:rsidR="00000000" w:rsidRPr="00000000">
        <w:rPr>
          <w:color w:val="0000ff"/>
          <w:rtl w:val="0"/>
        </w:rPr>
        <w:t xml:space="preserve">nvarchar</w:t>
      </w:r>
      <w:r w:rsidDel="00000000" w:rsidR="00000000" w:rsidRPr="00000000">
        <w:rPr>
          <w:color w:val="808080"/>
          <w:rtl w:val="0"/>
        </w:rPr>
        <w:t xml:space="preserve">(</w:t>
      </w:r>
      <w:r w:rsidDel="00000000" w:rsidR="00000000" w:rsidRPr="00000000">
        <w:rPr>
          <w:rtl w:val="0"/>
        </w:rPr>
        <w:t xml:space="preserve">40</w:t>
      </w:r>
      <w:r w:rsidDel="00000000" w:rsidR="00000000" w:rsidRPr="00000000">
        <w:rPr>
          <w:color w:val="808080"/>
          <w:rtl w:val="0"/>
        </w:rPr>
        <w:t xml:space="preserve">))</w:t>
      </w:r>
      <w:r w:rsidDel="00000000" w:rsidR="00000000" w:rsidRPr="00000000">
        <w:rPr>
          <w:rtl w:val="0"/>
        </w:rPr>
        <w:t xml:space="preserve"> </w:t>
      </w:r>
      <w:r w:rsidDel="00000000" w:rsidR="00000000" w:rsidRPr="00000000">
        <w:rPr>
          <w:color w:val="0000ff"/>
          <w:rtl w:val="0"/>
        </w:rPr>
        <w:t xml:space="preserve">RETURNS</w:t>
      </w:r>
      <w:r w:rsidDel="00000000" w:rsidR="00000000" w:rsidRPr="00000000">
        <w:rPr>
          <w:rtl w:val="0"/>
        </w:rPr>
        <w:t xml:space="preserve"> </w:t>
      </w:r>
      <w:r w:rsidDel="00000000" w:rsidR="00000000" w:rsidRPr="00000000">
        <w:rPr>
          <w:color w:val="0000ff"/>
          <w:rtl w:val="0"/>
        </w:rPr>
        <w:t xml:space="preserve">float</w:t>
      </w:r>
    </w:p>
    <w:p w:rsidR="00000000" w:rsidDel="00000000" w:rsidP="00000000" w:rsidRDefault="00000000" w:rsidRPr="00000000" w14:paraId="0000002A">
      <w:pPr>
        <w:spacing w:after="240" w:before="240" w:line="240" w:lineRule="auto"/>
        <w:jc w:val="both"/>
        <w:rPr>
          <w:color w:val="0000ff"/>
        </w:rPr>
      </w:pPr>
      <w:r w:rsidDel="00000000" w:rsidR="00000000" w:rsidRPr="00000000">
        <w:rPr>
          <w:color w:val="0000ff"/>
          <w:rtl w:val="0"/>
        </w:rPr>
        <w:t xml:space="preserve">BEGIN</w:t>
      </w:r>
    </w:p>
    <w:p w:rsidR="00000000" w:rsidDel="00000000" w:rsidP="00000000" w:rsidRDefault="00000000" w:rsidRPr="00000000" w14:paraId="0000002B">
      <w:pPr>
        <w:spacing w:after="240" w:before="240" w:line="240" w:lineRule="auto"/>
        <w:jc w:val="both"/>
        <w:rPr/>
      </w:pPr>
      <w:r w:rsidDel="00000000" w:rsidR="00000000" w:rsidRPr="00000000">
        <w:rPr>
          <w:color w:val="0000ff"/>
          <w:rtl w:val="0"/>
        </w:rPr>
        <w:t xml:space="preserve">RETURN </w:t>
      </w:r>
      <w:r w:rsidDel="00000000" w:rsidR="00000000" w:rsidRPr="00000000">
        <w:rPr>
          <w:color w:val="808080"/>
          <w:rtl w:val="0"/>
        </w:rPr>
        <w:t xml:space="preserve">(</w:t>
      </w:r>
      <w:r w:rsidDel="00000000" w:rsidR="00000000" w:rsidRPr="00000000">
        <w:rPr>
          <w:color w:val="0000ff"/>
          <w:rtl w:val="0"/>
        </w:rPr>
        <w:t xml:space="preserve">select</w:t>
      </w:r>
      <w:r w:rsidDel="00000000" w:rsidR="00000000" w:rsidRPr="00000000">
        <w:rPr>
          <w:rtl w:val="0"/>
        </w:rPr>
        <w:t xml:space="preserve"> PrecioUnidad </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            </w:t>
        <w:tab/>
      </w:r>
      <w:r w:rsidDel="00000000" w:rsidR="00000000" w:rsidRPr="00000000">
        <w:rPr>
          <w:color w:val="0000ff"/>
          <w:rtl w:val="0"/>
        </w:rPr>
        <w:t xml:space="preserve">from</w:t>
      </w:r>
      <w:r w:rsidDel="00000000" w:rsidR="00000000" w:rsidRPr="00000000">
        <w:rPr>
          <w:rtl w:val="0"/>
        </w:rPr>
        <w:t xml:space="preserve"> Productos</w:t>
      </w:r>
    </w:p>
    <w:p w:rsidR="00000000" w:rsidDel="00000000" w:rsidP="00000000" w:rsidRDefault="00000000" w:rsidRPr="00000000" w14:paraId="0000002D">
      <w:pPr>
        <w:spacing w:after="240" w:before="240" w:line="240" w:lineRule="auto"/>
        <w:jc w:val="both"/>
        <w:rPr>
          <w:color w:val="808080"/>
        </w:rPr>
      </w:pPr>
      <w:r w:rsidDel="00000000" w:rsidR="00000000" w:rsidRPr="00000000">
        <w:rPr>
          <w:rtl w:val="0"/>
        </w:rPr>
        <w:t xml:space="preserve">            </w:t>
        <w:tab/>
      </w:r>
      <w:r w:rsidDel="00000000" w:rsidR="00000000" w:rsidRPr="00000000">
        <w:rPr>
          <w:color w:val="0000ff"/>
          <w:rtl w:val="0"/>
        </w:rPr>
        <w:t xml:space="preserve">where</w:t>
      </w:r>
      <w:r w:rsidDel="00000000" w:rsidR="00000000" w:rsidRPr="00000000">
        <w:rPr>
          <w:rtl w:val="0"/>
        </w:rPr>
        <w:t xml:space="preserve"> NombreProducto </w:t>
      </w:r>
      <w:r w:rsidDel="00000000" w:rsidR="00000000" w:rsidRPr="00000000">
        <w:rPr>
          <w:color w:val="808080"/>
          <w:rtl w:val="0"/>
        </w:rPr>
        <w:t xml:space="preserve">=</w:t>
      </w:r>
      <w:r w:rsidDel="00000000" w:rsidR="00000000" w:rsidRPr="00000000">
        <w:rPr>
          <w:rtl w:val="0"/>
        </w:rPr>
        <w:t xml:space="preserve"> nom</w:t>
      </w:r>
      <w:r w:rsidDel="00000000" w:rsidR="00000000" w:rsidRPr="00000000">
        <w:rPr>
          <w:color w:val="808080"/>
          <w:rtl w:val="0"/>
        </w:rPr>
        <w:t xml:space="preserve">)</w:t>
      </w:r>
    </w:p>
    <w:p w:rsidR="00000000" w:rsidDel="00000000" w:rsidP="00000000" w:rsidRDefault="00000000" w:rsidRPr="00000000" w14:paraId="0000002E">
      <w:pPr>
        <w:spacing w:after="240" w:before="240" w:line="240" w:lineRule="auto"/>
        <w:jc w:val="both"/>
        <w:rPr>
          <w:color w:val="0000ff"/>
        </w:rPr>
      </w:pPr>
      <w:r w:rsidDel="00000000" w:rsidR="00000000" w:rsidRPr="00000000">
        <w:rPr>
          <w:color w:val="0000ff"/>
          <w:rtl w:val="0"/>
        </w:rPr>
        <w:t xml:space="preserve">END</w:t>
      </w:r>
    </w:p>
    <w:p w:rsidR="00000000" w:rsidDel="00000000" w:rsidP="00000000" w:rsidRDefault="00000000" w:rsidRPr="00000000" w14:paraId="0000002F">
      <w:pPr>
        <w:spacing w:after="240" w:before="240" w:line="240" w:lineRule="auto"/>
        <w:jc w:val="both"/>
        <w:rPr/>
      </w:pPr>
      <w:r w:rsidDel="00000000" w:rsidR="00000000" w:rsidRPr="00000000">
        <w:rPr>
          <w:rtl w:val="0"/>
        </w:rPr>
        <w:t xml:space="preserve">UTILICEMOS LA FUNCIÓN CREADA.</w:t>
      </w:r>
    </w:p>
    <w:p w:rsidR="00000000" w:rsidDel="00000000" w:rsidP="00000000" w:rsidRDefault="00000000" w:rsidRPr="00000000" w14:paraId="00000030">
      <w:pPr>
        <w:spacing w:after="240" w:before="240" w:line="240" w:lineRule="auto"/>
        <w:jc w:val="both"/>
        <w:rPr/>
      </w:pPr>
      <w:r w:rsidDel="00000000" w:rsidR="00000000" w:rsidRPr="00000000">
        <w:rPr>
          <w:color w:val="0000ff"/>
          <w:rtl w:val="0"/>
        </w:rPr>
        <w:t xml:space="preserve">select</w:t>
      </w:r>
      <w:r w:rsidDel="00000000" w:rsidR="00000000" w:rsidRPr="00000000">
        <w:rPr>
          <w:rtl w:val="0"/>
        </w:rPr>
        <w:t xml:space="preserve"> NombreProducto</w:t>
      </w:r>
      <w:r w:rsidDel="00000000" w:rsidR="00000000" w:rsidRPr="00000000">
        <w:rPr>
          <w:color w:val="808080"/>
          <w:rtl w:val="0"/>
        </w:rPr>
        <w:t xml:space="preserve">,</w:t>
      </w:r>
      <w:r w:rsidDel="00000000" w:rsidR="00000000" w:rsidRPr="00000000">
        <w:rPr>
          <w:rtl w:val="0"/>
        </w:rPr>
        <w:t xml:space="preserve"> UnidadesEnExistencia</w:t>
      </w:r>
    </w:p>
    <w:p w:rsidR="00000000" w:rsidDel="00000000" w:rsidP="00000000" w:rsidRDefault="00000000" w:rsidRPr="00000000" w14:paraId="00000031">
      <w:pPr>
        <w:spacing w:after="240" w:before="240" w:line="240" w:lineRule="auto"/>
        <w:jc w:val="both"/>
        <w:rPr/>
      </w:pPr>
      <w:r w:rsidDel="00000000" w:rsidR="00000000" w:rsidRPr="00000000">
        <w:rPr>
          <w:color w:val="0000ff"/>
          <w:rtl w:val="0"/>
        </w:rPr>
        <w:t xml:space="preserve">from</w:t>
      </w:r>
      <w:r w:rsidDel="00000000" w:rsidR="00000000" w:rsidRPr="00000000">
        <w:rPr>
          <w:rtl w:val="0"/>
        </w:rPr>
        <w:t xml:space="preserve"> Productos</w:t>
      </w:r>
    </w:p>
    <w:p w:rsidR="00000000" w:rsidDel="00000000" w:rsidP="00000000" w:rsidRDefault="00000000" w:rsidRPr="00000000" w14:paraId="00000032">
      <w:pPr>
        <w:spacing w:after="0" w:line="240" w:lineRule="auto"/>
        <w:jc w:val="both"/>
        <w:rPr/>
      </w:pPr>
      <w:r w:rsidDel="00000000" w:rsidR="00000000" w:rsidRPr="00000000">
        <w:rPr>
          <w:color w:val="0000ff"/>
          <w:rtl w:val="0"/>
        </w:rPr>
        <w:t xml:space="preserve">where</w:t>
      </w:r>
      <w:r w:rsidDel="00000000" w:rsidR="00000000" w:rsidRPr="00000000">
        <w:rPr>
          <w:rtl w:val="0"/>
        </w:rPr>
        <w:t xml:space="preserve">  PrecioProducto</w:t>
      </w:r>
      <w:r w:rsidDel="00000000" w:rsidR="00000000" w:rsidRPr="00000000">
        <w:rPr>
          <w:color w:val="808080"/>
          <w:rtl w:val="0"/>
        </w:rPr>
        <w:t xml:space="preserve">(</w:t>
      </w:r>
      <w:r w:rsidDel="00000000" w:rsidR="00000000" w:rsidRPr="00000000">
        <w:rPr>
          <w:rtl w:val="0"/>
        </w:rPr>
        <w:t xml:space="preserve">NombreProducto</w:t>
      </w:r>
      <w:r w:rsidDel="00000000" w:rsidR="00000000" w:rsidRPr="00000000">
        <w:rPr>
          <w:color w:val="808080"/>
          <w:rtl w:val="0"/>
        </w:rPr>
        <w:t xml:space="preserve">)&gt;</w:t>
      </w:r>
      <w:r w:rsidDel="00000000" w:rsidR="00000000" w:rsidRPr="00000000">
        <w:rPr>
          <w:rtl w:val="0"/>
        </w:rPr>
        <w:t xml:space="preserve"> 15</w:t>
      </w:r>
    </w:p>
    <w:p w:rsidR="00000000" w:rsidDel="00000000" w:rsidP="00000000" w:rsidRDefault="00000000" w:rsidRPr="00000000" w14:paraId="00000033">
      <w:pPr>
        <w:spacing w:after="0" w:line="240" w:lineRule="auto"/>
        <w:jc w:val="both"/>
        <w:rPr/>
      </w:pPr>
      <w:r w:rsidDel="00000000" w:rsidR="00000000" w:rsidRPr="00000000">
        <w:rPr>
          <w:rtl w:val="0"/>
        </w:rPr>
      </w:r>
    </w:p>
    <w:p w:rsidR="00000000" w:rsidDel="00000000" w:rsidP="00000000" w:rsidRDefault="00000000" w:rsidRPr="00000000" w14:paraId="00000034">
      <w:pPr>
        <w:spacing w:after="0" w:line="240" w:lineRule="auto"/>
        <w:jc w:val="both"/>
        <w:rPr/>
      </w:pPr>
      <w:r w:rsidDel="00000000" w:rsidR="00000000" w:rsidRPr="00000000">
        <w:rPr>
          <w:rtl w:val="0"/>
        </w:rPr>
        <w:t xml:space="preserve">En este ejemplo hacemos que el valor retornado por la función sea condicionado; entonces, el resultado de una función creada por el usuario puede ser mostrado y/o condicionado. Adicionalmente, el parámetro que recibe la función es una columna, por lo que la función realizará su cálculo por cada uno de los registros involucrados.</w:t>
      </w:r>
    </w:p>
    <w:p w:rsidR="00000000" w:rsidDel="00000000" w:rsidP="00000000" w:rsidRDefault="00000000" w:rsidRPr="00000000" w14:paraId="00000035">
      <w:pPr>
        <w:spacing w:after="0" w:line="240" w:lineRule="auto"/>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b w:val="1"/>
          <w:bCs w:val="1"/>
          <w:rtl w:val="0"/>
        </w:rPr>
        <w:t xml:space="preserve">Actividad para desarrollar: Utilizando la base de datos comercio[ficha], redactar las sentencias solicitadas en los siguientes planteamientos y una vista en la que utilice cada objeto creado.</w:t>
      </w:r>
      <w:r w:rsidDel="00000000" w:rsidR="00000000" w:rsidRPr="00000000">
        <w:rPr>
          <w:rtl w:val="0"/>
        </w:rPr>
      </w:r>
    </w:p>
    <w:p w:rsidR="00000000" w:rsidDel="00000000" w:rsidP="00000000" w:rsidRDefault="00000000" w:rsidRPr="00000000" w14:paraId="00000037">
      <w:pPr>
        <w:numPr>
          <w:ilvl w:val="0"/>
          <w:numId w:val="1"/>
        </w:numPr>
        <w:spacing w:after="0" w:line="240" w:lineRule="auto"/>
        <w:ind w:left="720" w:hanging="360"/>
        <w:jc w:val="both"/>
        <w:rPr/>
      </w:pPr>
      <w:r w:rsidDel="00000000" w:rsidR="00000000" w:rsidRPr="00000000">
        <w:rPr>
          <w:rtl w:val="0"/>
        </w:rPr>
        <w:t xml:space="preserve">Cree una función para obtener porcentajes en general.</w:t>
      </w:r>
    </w:p>
    <w:p w:rsidR="00000000" w:rsidDel="00000000" w:rsidP="00000000" w:rsidRDefault="00000000" w:rsidRPr="00000000" w14:paraId="00000038">
      <w:pPr>
        <w:numPr>
          <w:ilvl w:val="0"/>
          <w:numId w:val="1"/>
        </w:numPr>
        <w:spacing w:after="0" w:line="240" w:lineRule="auto"/>
        <w:ind w:left="720" w:hanging="360"/>
        <w:jc w:val="both"/>
        <w:rPr/>
      </w:pPr>
      <w:r w:rsidDel="00000000" w:rsidR="00000000" w:rsidRPr="00000000">
        <w:rPr>
          <w:rtl w:val="0"/>
        </w:rPr>
        <w:t xml:space="preserve">Cree una función para hallar área, tenga en cuenta que, de acuerdo con la necesidad, hay una fórmula. Utilice una estructura case o un if para hallar el resultado de acuerdo con el área a obtener.</w:t>
      </w:r>
    </w:p>
    <w:p w:rsidR="00000000" w:rsidDel="00000000" w:rsidP="00000000" w:rsidRDefault="00000000" w:rsidRPr="00000000" w14:paraId="00000039">
      <w:pPr>
        <w:numPr>
          <w:ilvl w:val="0"/>
          <w:numId w:val="1"/>
        </w:numPr>
        <w:spacing w:after="0" w:line="240" w:lineRule="auto"/>
        <w:ind w:left="720" w:hanging="360"/>
        <w:jc w:val="both"/>
        <w:rPr/>
      </w:pPr>
      <w:r w:rsidDel="00000000" w:rsidR="00000000" w:rsidRPr="00000000">
        <w:rPr>
          <w:rtl w:val="0"/>
        </w:rPr>
        <w:t xml:space="preserve">Cree una función que reciba el código de un empleado y un año, y retorne cuanto ha cobrado en total en los pedidos atendidos durante el año recibido.</w:t>
      </w:r>
    </w:p>
    <w:p w:rsidR="00000000" w:rsidDel="00000000" w:rsidP="00000000" w:rsidRDefault="00000000" w:rsidRPr="00000000" w14:paraId="0000003A">
      <w:pPr>
        <w:numPr>
          <w:ilvl w:val="0"/>
          <w:numId w:val="1"/>
        </w:numPr>
        <w:spacing w:after="0" w:line="240" w:lineRule="auto"/>
        <w:ind w:left="720" w:hanging="360"/>
        <w:jc w:val="both"/>
        <w:rPr/>
      </w:pPr>
      <w:r w:rsidDel="00000000" w:rsidR="00000000" w:rsidRPr="00000000">
        <w:rPr>
          <w:rtl w:val="0"/>
        </w:rPr>
        <w:t xml:space="preserve">Cree una función que retorne el total vendido. Aunque esta función no recibe parámetros, si debe agregar los paréntesis vacíos después del nombre de la función tanto cuando la crea como cuando la usa.</w:t>
      </w:r>
    </w:p>
    <w:p w:rsidR="00000000" w:rsidDel="00000000" w:rsidP="00000000" w:rsidRDefault="00000000" w:rsidRPr="00000000" w14:paraId="0000003B">
      <w:pPr>
        <w:numPr>
          <w:ilvl w:val="0"/>
          <w:numId w:val="1"/>
        </w:numPr>
        <w:spacing w:after="0" w:line="240" w:lineRule="auto"/>
        <w:ind w:left="720" w:hanging="360"/>
        <w:jc w:val="both"/>
        <w:rPr/>
      </w:pPr>
      <w:r w:rsidDel="00000000" w:rsidR="00000000" w:rsidRPr="00000000">
        <w:rPr>
          <w:rtl w:val="0"/>
        </w:rPr>
        <w:t xml:space="preserve">Cree una función que permita obtener el porcentaje de ventas de cada empleado, con respecto al total vendido; como ya tiene creadas dos funciones que hacen tareas que requiere en esta función, revise si es necesario hacer ajustes y úselas.</w:t>
      </w:r>
    </w:p>
    <w:p w:rsidR="00000000" w:rsidDel="00000000" w:rsidP="00000000" w:rsidRDefault="00000000" w:rsidRPr="00000000" w14:paraId="0000003C">
      <w:pPr>
        <w:spacing w:after="0" w:line="240" w:lineRule="auto"/>
        <w:jc w:val="both"/>
        <w:rPr/>
      </w:pPr>
      <w:r w:rsidDel="00000000" w:rsidR="00000000" w:rsidRPr="00000000">
        <w:rPr>
          <w:rtl w:val="0"/>
        </w:rPr>
      </w:r>
    </w:p>
    <w:p w:rsidR="00000000" w:rsidDel="00000000" w:rsidP="00000000" w:rsidRDefault="00000000" w:rsidRPr="00000000" w14:paraId="0000003D">
      <w:pPr>
        <w:spacing w:after="0" w:line="240" w:lineRule="auto"/>
        <w:jc w:val="both"/>
        <w:rPr/>
      </w:pPr>
      <w:r w:rsidDel="00000000" w:rsidR="00000000" w:rsidRPr="00000000">
        <w:rPr>
          <w:rtl w:val="0"/>
        </w:rPr>
        <w:t xml:space="preserve">Asegúrese de haber creado una vista y un SP para utilizar cada función creada, puede integrar varias funciones en una vista.</w:t>
      </w:r>
    </w:p>
    <w:p w:rsidR="00000000" w:rsidDel="00000000" w:rsidP="00000000" w:rsidRDefault="00000000" w:rsidRPr="00000000" w14:paraId="0000003E">
      <w:pPr>
        <w:spacing w:after="0" w:line="240" w:lineRule="auto"/>
        <w:jc w:val="both"/>
        <w:rPr/>
      </w:pPr>
      <w:r w:rsidDel="00000000" w:rsidR="00000000" w:rsidRPr="00000000">
        <w:rPr>
          <w:rtl w:val="0"/>
        </w:rPr>
      </w:r>
    </w:p>
    <w:p w:rsidR="00000000" w:rsidDel="00000000" w:rsidP="00000000" w:rsidRDefault="00000000" w:rsidRPr="00000000" w14:paraId="0000003F">
      <w:pPr>
        <w:spacing w:after="0" w:line="240" w:lineRule="auto"/>
        <w:jc w:val="both"/>
        <w:rPr>
          <w:b w:val="1"/>
          <w:bCs w:val="1"/>
          <w:sz w:val="24"/>
          <w:szCs w:val="24"/>
        </w:rPr>
      </w:pPr>
      <w:r w:rsidDel="00000000" w:rsidR="00000000" w:rsidRPr="00000000">
        <w:rPr>
          <w:b w:val="1"/>
          <w:bCs w:val="1"/>
          <w:sz w:val="24"/>
          <w:szCs w:val="24"/>
          <w:rtl w:val="0"/>
        </w:rPr>
        <w:t xml:space="preserve">EVIDENCIA(S) A ENTREGAR:</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ind w:left="720" w:firstLine="0"/>
        <w:jc w:val="both"/>
        <w:rPr>
          <w:b w:val="1"/>
          <w:bCs w:val="1"/>
        </w:rPr>
      </w:pPr>
      <w:r w:rsidDel="00000000" w:rsidR="00000000" w:rsidRPr="00000000">
        <w:rPr>
          <w:rtl w:val="0"/>
        </w:rPr>
        <w:t xml:space="preserve">Evidencia de la actividad: Documento de Word con las sentencias editables y la captura de pantalla en la que se observe la respuesta del SGBD tanto en la construcción del objeto como al invocarlo a través de una sentencia de prueba.</w:t>
      </w:r>
      <w:r w:rsidDel="00000000" w:rsidR="00000000" w:rsidRPr="00000000">
        <w:rPr>
          <w:rtl w:val="0"/>
        </w:rPr>
      </w:r>
    </w:p>
    <w:p w:rsidR="00000000" w:rsidDel="00000000" w:rsidP="00000000" w:rsidRDefault="00000000" w:rsidRPr="00000000" w14:paraId="00000042">
      <w:pPr>
        <w:spacing w:after="0" w:line="240" w:lineRule="auto"/>
        <w:jc w:val="both"/>
        <w:rPr>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CONTROL DEL DOCUMENTO</w:t>
      </w:r>
    </w:p>
    <w:tbl>
      <w:tblPr>
        <w:tblStyle w:val="Table1"/>
        <w:tblW w:w="973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7"/>
        <w:gridCol w:w="3120"/>
        <w:gridCol w:w="1575"/>
        <w:gridCol w:w="2116"/>
        <w:gridCol w:w="1660"/>
        <w:tblGridChange w:id="0">
          <w:tblGrid>
            <w:gridCol w:w="1267"/>
            <w:gridCol w:w="3120"/>
            <w:gridCol w:w="1575"/>
            <w:gridCol w:w="2116"/>
            <w:gridCol w:w="1660"/>
          </w:tblGrid>
        </w:tblGridChange>
      </w:tblGrid>
      <w:tr>
        <w:trPr>
          <w:cantSplit w:val="0"/>
          <w:trHeight w:val="454" w:hRule="atLeast"/>
          <w:tblHeader w:val="0"/>
        </w:trPr>
        <w:tc>
          <w:tcPr>
            <w:tcBorders>
              <w:top w:color="000000" w:space="0" w:sz="0" w:val="nil"/>
              <w:left w:color="000000" w:space="0" w:sz="0" w:val="nil"/>
            </w:tcBorders>
          </w:tcPr>
          <w:p w:rsidR="00000000" w:rsidDel="00000000" w:rsidP="00000000" w:rsidRDefault="00000000" w:rsidRPr="00000000" w14:paraId="00000044">
            <w:pPr>
              <w:jc w:val="both"/>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45">
            <w:pPr>
              <w:spacing w:after="0" w:lineRule="auto"/>
              <w:jc w:val="center"/>
              <w:rPr>
                <w:b w:val="1"/>
                <w:bCs w:val="1"/>
                <w:sz w:val="24"/>
                <w:szCs w:val="24"/>
              </w:rPr>
            </w:pPr>
            <w:r w:rsidDel="00000000" w:rsidR="00000000" w:rsidRPr="00000000">
              <w:rPr>
                <w:b w:val="1"/>
                <w:bCs w:val="1"/>
                <w:sz w:val="24"/>
                <w:szCs w:val="24"/>
                <w:rtl w:val="0"/>
              </w:rPr>
              <w:t xml:space="preserve">Nombre</w:t>
            </w:r>
          </w:p>
        </w:tc>
        <w:tc>
          <w:tcPr>
            <w:vAlign w:val="center"/>
          </w:tcPr>
          <w:p w:rsidR="00000000" w:rsidDel="00000000" w:rsidP="00000000" w:rsidRDefault="00000000" w:rsidRPr="00000000" w14:paraId="00000046">
            <w:pPr>
              <w:spacing w:after="0" w:lineRule="auto"/>
              <w:jc w:val="center"/>
              <w:rPr>
                <w:b w:val="1"/>
                <w:bCs w:val="1"/>
                <w:sz w:val="24"/>
                <w:szCs w:val="24"/>
              </w:rPr>
            </w:pPr>
            <w:r w:rsidDel="00000000" w:rsidR="00000000" w:rsidRPr="00000000">
              <w:rPr>
                <w:b w:val="1"/>
                <w:bCs w:val="1"/>
                <w:sz w:val="24"/>
                <w:szCs w:val="24"/>
                <w:rtl w:val="0"/>
              </w:rPr>
              <w:t xml:space="preserve">Cargo</w:t>
            </w:r>
          </w:p>
        </w:tc>
        <w:tc>
          <w:tcPr>
            <w:vAlign w:val="center"/>
          </w:tcPr>
          <w:p w:rsidR="00000000" w:rsidDel="00000000" w:rsidP="00000000" w:rsidRDefault="00000000" w:rsidRPr="00000000" w14:paraId="00000047">
            <w:pPr>
              <w:spacing w:after="0" w:lineRule="auto"/>
              <w:jc w:val="center"/>
              <w:rPr>
                <w:b w:val="1"/>
                <w:bCs w:val="1"/>
                <w:sz w:val="24"/>
                <w:szCs w:val="24"/>
              </w:rPr>
            </w:pPr>
            <w:r w:rsidDel="00000000" w:rsidR="00000000" w:rsidRPr="00000000">
              <w:rPr>
                <w:b w:val="1"/>
                <w:bCs w:val="1"/>
                <w:sz w:val="24"/>
                <w:szCs w:val="24"/>
                <w:rtl w:val="0"/>
              </w:rPr>
              <w:t xml:space="preserve">Dependencia</w:t>
            </w:r>
          </w:p>
        </w:tc>
        <w:tc>
          <w:tcPr>
            <w:vAlign w:val="center"/>
          </w:tcPr>
          <w:p w:rsidR="00000000" w:rsidDel="00000000" w:rsidP="00000000" w:rsidRDefault="00000000" w:rsidRPr="00000000" w14:paraId="00000048">
            <w:pPr>
              <w:spacing w:after="0" w:lineRule="auto"/>
              <w:jc w:val="center"/>
              <w:rPr>
                <w:b w:val="1"/>
                <w:bCs w:val="1"/>
                <w:sz w:val="24"/>
                <w:szCs w:val="24"/>
              </w:rPr>
            </w:pPr>
            <w:r w:rsidDel="00000000" w:rsidR="00000000" w:rsidRPr="00000000">
              <w:rPr>
                <w:b w:val="1"/>
                <w:bCs w:val="1"/>
                <w:sz w:val="24"/>
                <w:szCs w:val="24"/>
                <w:rtl w:val="0"/>
              </w:rPr>
              <w:t xml:space="preserve">Fecha</w:t>
            </w:r>
          </w:p>
        </w:tc>
      </w:tr>
      <w:tr>
        <w:trPr>
          <w:cantSplit w:val="0"/>
          <w:trHeight w:val="454" w:hRule="atLeast"/>
          <w:tblHeader w:val="0"/>
        </w:trPr>
        <w:tc>
          <w:tcPr/>
          <w:p w:rsidR="00000000" w:rsidDel="00000000" w:rsidP="00000000" w:rsidRDefault="00000000" w:rsidRPr="00000000" w14:paraId="00000049">
            <w:pPr>
              <w:spacing w:after="0" w:lineRule="auto"/>
              <w:rPr>
                <w:b w:val="1"/>
                <w:bCs w:val="1"/>
                <w:sz w:val="24"/>
                <w:szCs w:val="24"/>
              </w:rPr>
            </w:pPr>
            <w:bookmarkStart w:colFirst="0" w:colLast="0" w:name="_heading=h.x8rg8jlypgsk" w:id="0"/>
            <w:bookmarkEnd w:id="0"/>
            <w:r w:rsidDel="00000000" w:rsidR="00000000" w:rsidRPr="00000000">
              <w:rPr>
                <w:rtl w:val="0"/>
              </w:rPr>
              <w:t xml:space="preserve">Autor (es)</w:t>
            </w:r>
            <w:r w:rsidDel="00000000" w:rsidR="00000000" w:rsidRPr="00000000">
              <w:rPr>
                <w:rtl w:val="0"/>
              </w:rPr>
            </w:r>
          </w:p>
        </w:tc>
        <w:tc>
          <w:tcPr/>
          <w:p w:rsidR="00000000" w:rsidDel="00000000" w:rsidP="00000000" w:rsidRDefault="00000000" w:rsidRPr="00000000" w14:paraId="0000004A">
            <w:pPr>
              <w:spacing w:after="0" w:lineRule="auto"/>
              <w:rPr>
                <w:sz w:val="24"/>
                <w:szCs w:val="24"/>
              </w:rPr>
            </w:pPr>
            <w:r w:rsidDel="00000000" w:rsidR="00000000" w:rsidRPr="00000000">
              <w:rPr>
                <w:rtl w:val="0"/>
              </w:rPr>
              <w:t xml:space="preserve">Sandra Yanneth Rueda Guevara</w:t>
            </w:r>
            <w:r w:rsidDel="00000000" w:rsidR="00000000" w:rsidRPr="00000000">
              <w:rPr>
                <w:rtl w:val="0"/>
              </w:rPr>
            </w:r>
          </w:p>
        </w:tc>
        <w:tc>
          <w:tcPr/>
          <w:p w:rsidR="00000000" w:rsidDel="00000000" w:rsidP="00000000" w:rsidRDefault="00000000" w:rsidRPr="00000000" w14:paraId="0000004B">
            <w:pPr>
              <w:spacing w:after="0" w:lineRule="auto"/>
              <w:rPr>
                <w:sz w:val="24"/>
                <w:szCs w:val="24"/>
              </w:rPr>
            </w:pPr>
            <w:r w:rsidDel="00000000" w:rsidR="00000000" w:rsidRPr="00000000">
              <w:rPr>
                <w:rtl w:val="0"/>
              </w:rPr>
              <w:t xml:space="preserve">Instructora</w:t>
            </w:r>
            <w:r w:rsidDel="00000000" w:rsidR="00000000" w:rsidRPr="00000000">
              <w:rPr>
                <w:rtl w:val="0"/>
              </w:rPr>
            </w:r>
          </w:p>
        </w:tc>
        <w:tc>
          <w:tcPr/>
          <w:p w:rsidR="00000000" w:rsidDel="00000000" w:rsidP="00000000" w:rsidRDefault="00000000" w:rsidRPr="00000000" w14:paraId="0000004C">
            <w:pPr>
              <w:spacing w:after="0" w:lineRule="auto"/>
              <w:rPr>
                <w:sz w:val="24"/>
                <w:szCs w:val="24"/>
              </w:rPr>
            </w:pPr>
            <w:r w:rsidDel="00000000" w:rsidR="00000000" w:rsidRPr="00000000">
              <w:rPr>
                <w:rtl w:val="0"/>
              </w:rPr>
              <w:t xml:space="preserve">Teleinformática</w:t>
            </w:r>
            <w:r w:rsidDel="00000000" w:rsidR="00000000" w:rsidRPr="00000000">
              <w:rPr>
                <w:rtl w:val="0"/>
              </w:rPr>
            </w:r>
          </w:p>
        </w:tc>
        <w:tc>
          <w:tcPr/>
          <w:p w:rsidR="00000000" w:rsidDel="00000000" w:rsidP="00000000" w:rsidRDefault="00000000" w:rsidRPr="00000000" w14:paraId="0000004D">
            <w:pPr>
              <w:spacing w:after="0" w:lineRule="auto"/>
              <w:rPr>
                <w:sz w:val="24"/>
                <w:szCs w:val="24"/>
              </w:rPr>
            </w:pPr>
            <w:r w:rsidDel="00000000" w:rsidR="00000000" w:rsidRPr="00000000">
              <w:rPr>
                <w:rtl w:val="0"/>
              </w:rPr>
              <w:t xml:space="preserve">Junio de 2026</w:t>
            </w:r>
            <w:r w:rsidDel="00000000" w:rsidR="00000000" w:rsidRPr="00000000">
              <w:rPr>
                <w:rtl w:val="0"/>
              </w:rPr>
            </w:r>
          </w:p>
        </w:tc>
      </w:tr>
    </w:tbl>
    <w:p w:rsidR="00000000" w:rsidDel="00000000" w:rsidP="00000000" w:rsidRDefault="00000000" w:rsidRPr="00000000" w14:paraId="0000004E">
      <w:pPr>
        <w:rPr>
          <w:b w:val="1"/>
          <w:bCs w:val="1"/>
          <w:sz w:val="16"/>
          <w:szCs w:val="16"/>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CONTROL DE CAMBIOS</w:t>
      </w:r>
      <w:r w:rsidDel="00000000" w:rsidR="00000000" w:rsidRPr="00000000">
        <w:rPr>
          <w:sz w:val="24"/>
          <w:szCs w:val="24"/>
          <w:rtl w:val="0"/>
        </w:rPr>
        <w:t xml:space="preserve"> (diligenciar únicamente si realizan ajustes al taller)</w:t>
      </w:r>
      <w:r w:rsidDel="00000000" w:rsidR="00000000" w:rsidRPr="00000000">
        <w:rPr>
          <w:rtl w:val="0"/>
        </w:rPr>
      </w:r>
    </w:p>
    <w:tbl>
      <w:tblPr>
        <w:tblStyle w:val="Table2"/>
        <w:tblW w:w="974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5"/>
        <w:gridCol w:w="2565"/>
        <w:gridCol w:w="977"/>
        <w:gridCol w:w="1984"/>
        <w:gridCol w:w="851"/>
        <w:gridCol w:w="2092"/>
        <w:tblGridChange w:id="0">
          <w:tblGrid>
            <w:gridCol w:w="1275"/>
            <w:gridCol w:w="2565"/>
            <w:gridCol w:w="977"/>
            <w:gridCol w:w="1984"/>
            <w:gridCol w:w="851"/>
            <w:gridCol w:w="2092"/>
          </w:tblGrid>
        </w:tblGridChange>
      </w:tblGrid>
      <w:tr>
        <w:trPr>
          <w:cantSplit w:val="0"/>
          <w:trHeight w:val="454" w:hRule="atLeast"/>
          <w:tblHeader w:val="0"/>
        </w:trPr>
        <w:tc>
          <w:tcPr>
            <w:tcBorders>
              <w:top w:color="000000" w:space="0" w:sz="0" w:val="nil"/>
              <w:left w:color="000000" w:space="0" w:sz="0" w:val="nil"/>
            </w:tcBorders>
            <w:vAlign w:val="center"/>
          </w:tcPr>
          <w:p w:rsidR="00000000" w:rsidDel="00000000" w:rsidP="00000000" w:rsidRDefault="00000000" w:rsidRPr="00000000" w14:paraId="00000050">
            <w:pPr>
              <w:spacing w:after="0" w:lineRule="auto"/>
              <w:jc w:val="center"/>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51">
            <w:pPr>
              <w:spacing w:after="0" w:lineRule="auto"/>
              <w:jc w:val="center"/>
              <w:rPr>
                <w:b w:val="1"/>
                <w:bCs w:val="1"/>
                <w:sz w:val="24"/>
                <w:szCs w:val="24"/>
              </w:rPr>
            </w:pPr>
            <w:r w:rsidDel="00000000" w:rsidR="00000000" w:rsidRPr="00000000">
              <w:rPr>
                <w:b w:val="1"/>
                <w:bCs w:val="1"/>
                <w:sz w:val="24"/>
                <w:szCs w:val="24"/>
                <w:rtl w:val="0"/>
              </w:rPr>
              <w:t xml:space="preserve">Nombre</w:t>
            </w:r>
          </w:p>
        </w:tc>
        <w:tc>
          <w:tcPr>
            <w:vAlign w:val="center"/>
          </w:tcPr>
          <w:p w:rsidR="00000000" w:rsidDel="00000000" w:rsidP="00000000" w:rsidRDefault="00000000" w:rsidRPr="00000000" w14:paraId="00000052">
            <w:pPr>
              <w:spacing w:after="0" w:lineRule="auto"/>
              <w:jc w:val="center"/>
              <w:rPr>
                <w:b w:val="1"/>
                <w:bCs w:val="1"/>
                <w:sz w:val="24"/>
                <w:szCs w:val="24"/>
              </w:rPr>
            </w:pPr>
            <w:r w:rsidDel="00000000" w:rsidR="00000000" w:rsidRPr="00000000">
              <w:rPr>
                <w:b w:val="1"/>
                <w:bCs w:val="1"/>
                <w:sz w:val="24"/>
                <w:szCs w:val="24"/>
                <w:rtl w:val="0"/>
              </w:rPr>
              <w:t xml:space="preserve">Cargo</w:t>
            </w:r>
          </w:p>
        </w:tc>
        <w:tc>
          <w:tcPr>
            <w:vAlign w:val="center"/>
          </w:tcPr>
          <w:p w:rsidR="00000000" w:rsidDel="00000000" w:rsidP="00000000" w:rsidRDefault="00000000" w:rsidRPr="00000000" w14:paraId="00000053">
            <w:pPr>
              <w:spacing w:after="0" w:lineRule="auto"/>
              <w:jc w:val="center"/>
              <w:rPr>
                <w:b w:val="1"/>
                <w:bCs w:val="1"/>
                <w:sz w:val="24"/>
                <w:szCs w:val="24"/>
              </w:rPr>
            </w:pPr>
            <w:r w:rsidDel="00000000" w:rsidR="00000000" w:rsidRPr="00000000">
              <w:rPr>
                <w:b w:val="1"/>
                <w:bCs w:val="1"/>
                <w:sz w:val="24"/>
                <w:szCs w:val="24"/>
                <w:rtl w:val="0"/>
              </w:rPr>
              <w:t xml:space="preserve">Dependencia</w:t>
            </w:r>
          </w:p>
        </w:tc>
        <w:tc>
          <w:tcPr>
            <w:vAlign w:val="center"/>
          </w:tcPr>
          <w:p w:rsidR="00000000" w:rsidDel="00000000" w:rsidP="00000000" w:rsidRDefault="00000000" w:rsidRPr="00000000" w14:paraId="00000054">
            <w:pPr>
              <w:spacing w:after="0" w:lineRule="auto"/>
              <w:jc w:val="center"/>
              <w:rPr>
                <w:b w:val="1"/>
                <w:bCs w:val="1"/>
                <w:sz w:val="24"/>
                <w:szCs w:val="24"/>
              </w:rPr>
            </w:pPr>
            <w:r w:rsidDel="00000000" w:rsidR="00000000" w:rsidRPr="00000000">
              <w:rPr>
                <w:b w:val="1"/>
                <w:bCs w:val="1"/>
                <w:sz w:val="24"/>
                <w:szCs w:val="24"/>
                <w:rtl w:val="0"/>
              </w:rPr>
              <w:t xml:space="preserve">Fecha</w:t>
            </w:r>
          </w:p>
        </w:tc>
        <w:tc>
          <w:tcPr>
            <w:vAlign w:val="center"/>
          </w:tcPr>
          <w:p w:rsidR="00000000" w:rsidDel="00000000" w:rsidP="00000000" w:rsidRDefault="00000000" w:rsidRPr="00000000" w14:paraId="00000055">
            <w:pPr>
              <w:spacing w:after="0" w:lineRule="auto"/>
              <w:jc w:val="center"/>
              <w:rPr>
                <w:b w:val="1"/>
                <w:bCs w:val="1"/>
                <w:sz w:val="24"/>
                <w:szCs w:val="24"/>
              </w:rPr>
            </w:pPr>
            <w:r w:rsidDel="00000000" w:rsidR="00000000" w:rsidRPr="00000000">
              <w:rPr>
                <w:b w:val="1"/>
                <w:bCs w:val="1"/>
                <w:sz w:val="24"/>
                <w:szCs w:val="24"/>
                <w:rtl w:val="0"/>
              </w:rPr>
              <w:t xml:space="preserve">Razón del Cambio</w:t>
            </w:r>
          </w:p>
        </w:tc>
      </w:tr>
      <w:tr>
        <w:trPr>
          <w:cantSplit w:val="0"/>
          <w:trHeight w:val="454" w:hRule="atLeast"/>
          <w:tblHeader w:val="0"/>
        </w:trPr>
        <w:tc>
          <w:tcPr>
            <w:vAlign w:val="center"/>
          </w:tcPr>
          <w:p w:rsidR="00000000" w:rsidDel="00000000" w:rsidP="00000000" w:rsidRDefault="00000000" w:rsidRPr="00000000" w14:paraId="00000056">
            <w:pPr>
              <w:spacing w:after="0" w:lineRule="auto"/>
              <w:rPr>
                <w:sz w:val="24"/>
                <w:szCs w:val="24"/>
              </w:rPr>
            </w:pPr>
            <w:r w:rsidDel="00000000" w:rsidR="00000000" w:rsidRPr="00000000">
              <w:rPr>
                <w:sz w:val="24"/>
                <w:szCs w:val="24"/>
                <w:rtl w:val="0"/>
              </w:rPr>
              <w:t xml:space="preserve">Autor (es)</w:t>
            </w:r>
          </w:p>
        </w:tc>
        <w:tc>
          <w:tcPr>
            <w:vAlign w:val="center"/>
          </w:tcPr>
          <w:p w:rsidR="00000000" w:rsidDel="00000000" w:rsidP="00000000" w:rsidRDefault="00000000" w:rsidRPr="00000000" w14:paraId="00000057">
            <w:pPr>
              <w:spacing w:after="0" w:lineRule="auto"/>
              <w:rPr>
                <w:sz w:val="24"/>
                <w:szCs w:val="24"/>
              </w:rPr>
            </w:pPr>
            <w:r w:rsidDel="00000000" w:rsidR="00000000" w:rsidRPr="00000000">
              <w:rPr>
                <w:rtl w:val="0"/>
              </w:rPr>
            </w:r>
          </w:p>
        </w:tc>
        <w:tc>
          <w:tcPr>
            <w:vAlign w:val="center"/>
          </w:tcPr>
          <w:p w:rsidR="00000000" w:rsidDel="00000000" w:rsidP="00000000" w:rsidRDefault="00000000" w:rsidRPr="00000000" w14:paraId="00000058">
            <w:pPr>
              <w:spacing w:after="0" w:lineRule="auto"/>
              <w:rPr>
                <w:sz w:val="24"/>
                <w:szCs w:val="24"/>
              </w:rPr>
            </w:pPr>
            <w:r w:rsidDel="00000000" w:rsidR="00000000" w:rsidRPr="00000000">
              <w:rPr>
                <w:rtl w:val="0"/>
              </w:rPr>
            </w:r>
          </w:p>
        </w:tc>
        <w:tc>
          <w:tcPr>
            <w:vAlign w:val="center"/>
          </w:tcPr>
          <w:p w:rsidR="00000000" w:rsidDel="00000000" w:rsidP="00000000" w:rsidRDefault="00000000" w:rsidRPr="00000000" w14:paraId="00000059">
            <w:pPr>
              <w:spacing w:after="0" w:lineRule="auto"/>
              <w:rPr>
                <w:sz w:val="24"/>
                <w:szCs w:val="24"/>
              </w:rPr>
            </w:pPr>
            <w:r w:rsidDel="00000000" w:rsidR="00000000" w:rsidRPr="00000000">
              <w:rPr>
                <w:rtl w:val="0"/>
              </w:rPr>
            </w:r>
          </w:p>
        </w:tc>
        <w:tc>
          <w:tcPr>
            <w:vAlign w:val="center"/>
          </w:tcPr>
          <w:p w:rsidR="00000000" w:rsidDel="00000000" w:rsidP="00000000" w:rsidRDefault="00000000" w:rsidRPr="00000000" w14:paraId="0000005A">
            <w:pPr>
              <w:spacing w:after="0" w:lineRule="auto"/>
              <w:rPr>
                <w:sz w:val="24"/>
                <w:szCs w:val="24"/>
              </w:rPr>
            </w:pPr>
            <w:r w:rsidDel="00000000" w:rsidR="00000000" w:rsidRPr="00000000">
              <w:rPr>
                <w:rtl w:val="0"/>
              </w:rPr>
            </w:r>
          </w:p>
        </w:tc>
        <w:tc>
          <w:tcPr>
            <w:vAlign w:val="center"/>
          </w:tcPr>
          <w:p w:rsidR="00000000" w:rsidDel="00000000" w:rsidP="00000000" w:rsidRDefault="00000000" w:rsidRPr="00000000" w14:paraId="0000005B">
            <w:pPr>
              <w:spacing w:after="0" w:lineRule="auto"/>
              <w:rPr>
                <w:sz w:val="24"/>
                <w:szCs w:val="24"/>
              </w:rPr>
            </w:pPr>
            <w:r w:rsidDel="00000000" w:rsidR="00000000" w:rsidRPr="00000000">
              <w:rPr>
                <w:rtl w:val="0"/>
              </w:rPr>
            </w:r>
          </w:p>
        </w:tc>
      </w:tr>
    </w:tbl>
    <w:p w:rsidR="00000000" w:rsidDel="00000000" w:rsidP="00000000" w:rsidRDefault="00000000" w:rsidRPr="00000000" w14:paraId="0000005C">
      <w:pPr>
        <w:spacing w:after="0" w:line="240" w:lineRule="auto"/>
        <w:jc w:val="both"/>
        <w:rPr/>
      </w:pPr>
      <w:r w:rsidDel="00000000" w:rsidR="00000000" w:rsidRPr="00000000">
        <w:rPr>
          <w:rtl w:val="0"/>
        </w:rPr>
      </w:r>
    </w:p>
    <w:sectPr>
      <w:headerReference r:id="rId7" w:type="default"/>
      <w:foot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sz w:val="18"/>
        <w:szCs w:val="18"/>
      </w:rPr>
    </w:pPr>
    <w:r w:rsidDel="00000000" w:rsidR="00000000" w:rsidRPr="00000000">
      <w:rPr>
        <w:color w:val="000000"/>
        <w:sz w:val="18"/>
        <w:szCs w:val="18"/>
        <w:rtl w:val="0"/>
      </w:rPr>
      <w:tab/>
    </w:r>
    <w:r w:rsidDel="00000000" w:rsidR="00000000" w:rsidRPr="00000000">
      <w:rPr>
        <w:rtl w:val="0"/>
      </w:rPr>
      <w:t xml:space="preserve">  </w:t>
    </w:r>
    <w:r w:rsidDel="00000000" w:rsidR="00000000" w:rsidRPr="00000000">
      <w:rPr>
        <w:color w:val="000000"/>
        <w:sz w:val="18"/>
        <w:szCs w:val="1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4948238</wp:posOffset>
              </wp:positionH>
              <wp:positionV relativeFrom="paragraph">
                <wp:posOffset>32703</wp:posOffset>
              </wp:positionV>
              <wp:extent cx="1047750" cy="314325"/>
              <wp:effectExtent b="0" l="0" r="0" t="0"/>
              <wp:wrapSquare wrapText="bothSides" distB="0" distT="0" distL="114300" distR="114300"/>
              <wp:docPr id="1" name=""/>
              <a:graphic>
                <a:graphicData uri="http://schemas.microsoft.com/office/word/2010/wordprocessingShape">
                  <wps:wsp>
                    <wps:cNvSpPr/>
                    <wps:cNvPr id="2" name="Shape 2"/>
                    <wps:spPr>
                      <a:xfrm>
                        <a:off x="4826888" y="3627600"/>
                        <a:ext cx="1038225" cy="304800"/>
                      </a:xfrm>
                      <a:prstGeom prst="rect">
                        <a:avLst/>
                      </a:prstGeom>
                      <a:solidFill>
                        <a:schemeClr val="lt1"/>
                      </a:solidFill>
                      <a:ln>
                        <a:noFill/>
                      </a:ln>
                    </wps:spPr>
                    <wps:txbx>
                      <w:txbxContent>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GFPI-F-135 V01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4948238</wp:posOffset>
              </wp:positionH>
              <wp:positionV relativeFrom="paragraph">
                <wp:posOffset>32703</wp:posOffset>
              </wp:positionV>
              <wp:extent cx="1047750" cy="314325"/>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47750" cy="314325"/>
                      </a:xfrm>
                      <a:prstGeom prst="rect"/>
                      <a:ln/>
                    </pic:spPr>
                  </pic:pic>
                </a:graphicData>
              </a:graphic>
            </wp:anchor>
          </w:drawing>
        </mc:Fallback>
      </mc:AlternateContent>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pPr>
    <w:r w:rsidDel="00000000" w:rsidR="00000000" w:rsidRPr="00000000">
      <w:rPr>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widowControl w:val="0"/>
      <w:spacing w:after="0" w:lineRule="auto"/>
      <w:jc w:val="center"/>
      <w:rPr>
        <w:sz w:val="24"/>
        <w:szCs w:val="24"/>
      </w:rPr>
    </w:pPr>
    <w:r w:rsidDel="00000000" w:rsidR="00000000" w:rsidRPr="00000000">
      <w:rPr>
        <w:color w:val="000000"/>
      </w:rPr>
      <w:drawing>
        <wp:inline distB="0" distT="0" distL="0" distR="0">
          <wp:extent cx="590550" cy="5524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90550"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L+vw0PXm2ilhWoi55xyaTGtqEQ==">CgMxLjAyDmgueDhyZzhqbHlwZ3NrOAByITFoal84UFM0SkVWYnljV3cwLVlwblZ4MElQSElxWFRhUg==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2024-05-28T12:10:31Z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156eb582-01a4-4b48-9b0a-70f6a7d81420</vt:lpwstr>
  </property>
  <property fmtid="{D5CDD505-2E9C-101B-9397-08002B2CF9AE}" pid="8" name="MSIP_Label_fc111285-cafa-4fc9-8a9a-bd902089b24f_ContentBits">
    <vt:lpwstr>0</vt:lpwstr>
  </property>
</Properties>
</file>