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621E49">
        <w:rPr>
          <w:rFonts w:ascii="Times New Roman" w:hAnsi="Times New Roman" w:cs="Times New Roman"/>
          <w:sz w:val="28"/>
          <w:szCs w:val="28"/>
        </w:rPr>
        <w:t>OverView</w:t>
      </w:r>
      <w:proofErr w:type="spellEnd"/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 xml:space="preserve">The foundation of effective learning is built upon the cultivation of strong, supportive relationships. </w:t>
      </w:r>
      <w:proofErr w:type="spellStart"/>
      <w:r w:rsidRPr="00621E49">
        <w:rPr>
          <w:rFonts w:ascii="Times New Roman" w:hAnsi="Times New Roman" w:cs="Times New Roman"/>
          <w:sz w:val="28"/>
          <w:szCs w:val="28"/>
        </w:rPr>
        <w:t>EmoGrow</w:t>
      </w:r>
      <w:proofErr w:type="spellEnd"/>
      <w:r w:rsidRPr="00621E49">
        <w:rPr>
          <w:rFonts w:ascii="Times New Roman" w:hAnsi="Times New Roman" w:cs="Times New Roman"/>
          <w:sz w:val="28"/>
          <w:szCs w:val="28"/>
        </w:rPr>
        <w:t xml:space="preserve"> is an advanced Social-Emotional Learning (SEL) platform designed to foster emotional development and a profound sense of belonging among students, spanning from young children in grades 1 and 2 to adolescents within the broader educational system.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1E49">
        <w:rPr>
          <w:rFonts w:ascii="Times New Roman" w:hAnsi="Times New Roman" w:cs="Times New Roman"/>
          <w:sz w:val="28"/>
          <w:szCs w:val="28"/>
        </w:rPr>
        <w:t>EmoGrow</w:t>
      </w:r>
      <w:proofErr w:type="spellEnd"/>
      <w:r w:rsidRPr="00621E49">
        <w:rPr>
          <w:rFonts w:ascii="Times New Roman" w:hAnsi="Times New Roman" w:cs="Times New Roman"/>
          <w:sz w:val="28"/>
          <w:szCs w:val="28"/>
        </w:rPr>
        <w:t xml:space="preserve"> uses interactive activities, reflection exercises, and personalized suggestions to help students develop these five important skills: Self-Awareness, Self-Management, Social Awareness, Relationship Skills, and Responsible Decision-Making. These skills help students better understand and manage their emotions, connect with others, and make good choices both in school and in life.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1E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1E49">
        <w:rPr>
          <w:rFonts w:ascii="Times New Roman" w:hAnsi="Times New Roman" w:cs="Times New Roman"/>
          <w:sz w:val="28"/>
          <w:szCs w:val="28"/>
        </w:rPr>
        <w:t>)   Login &amp; Registration (Authentication):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Students: Can create an account and log in to access their personalized dashboard.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Teachers: Log in and are redirected to the admin dashboard for managing student data and overseeing progress.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ii)  Payment Requirement for Students: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Students must pay a fee to proceed to their student dashboard, which provides full access to platform features.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iii)   Student Dashboard: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1.   Collaboration: Students can collaborate by posting videos, sharing memories, and discussing issues with their peers in a supportive environment.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2.  Group Chat: Students can engage in group chats to talk with classmates, fostering peer-to-peer support.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3.   Direct Contact with Teachers: Students can reach out to their teachers through private messaging or by scheduling one-on-one meetings to express their feelings or concerns.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lastRenderedPageBreak/>
        <w:t>4.   AI-Powered Survey: Students will answer a social-emotional learning survey powered by AI. This survey will assess their emotional state and social growth. Based on their responses, the system generates a report and recommendations to help the student improve their social-emotional well-being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iv)   Admin Dashboard: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1.  View Surveys &amp; Grades: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 xml:space="preserve"> Admins and teachers can access AI-generated survey results and student grades to monitor emotional and academic progress.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 xml:space="preserve">2.  Generate Reports: 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Admins can print detailed reports based on survey results and student engagement, offering insights into social-emotional development.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 xml:space="preserve">3. Broadcast Messages: 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Admins can send broadcast messages to all students, ensuring important information is communicated effectively.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1E49">
        <w:rPr>
          <w:rFonts w:ascii="Times New Roman" w:hAnsi="Times New Roman" w:cs="Times New Roman"/>
          <w:sz w:val="28"/>
          <w:szCs w:val="28"/>
        </w:rPr>
        <w:t>4 .Direct</w:t>
      </w:r>
      <w:proofErr w:type="gramEnd"/>
      <w:r w:rsidRPr="00621E49">
        <w:rPr>
          <w:rFonts w:ascii="Times New Roman" w:hAnsi="Times New Roman" w:cs="Times New Roman"/>
          <w:sz w:val="28"/>
          <w:szCs w:val="28"/>
        </w:rPr>
        <w:t xml:space="preserve"> Messaging: 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Teachers can send direct messages to individual students for personalized communication.</w:t>
      </w: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</w:p>
    <w:p w:rsidR="00621E49" w:rsidRPr="00621E49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 xml:space="preserve">5.  Create Peer Groups: </w:t>
      </w:r>
    </w:p>
    <w:p w:rsidR="00F9694C" w:rsidRDefault="00621E49" w:rsidP="00621E49">
      <w:pPr>
        <w:rPr>
          <w:rFonts w:ascii="Times New Roman" w:hAnsi="Times New Roman" w:cs="Times New Roman"/>
          <w:sz w:val="28"/>
          <w:szCs w:val="28"/>
        </w:rPr>
      </w:pPr>
      <w:r w:rsidRPr="00621E49">
        <w:rPr>
          <w:rFonts w:ascii="Times New Roman" w:hAnsi="Times New Roman" w:cs="Times New Roman"/>
          <w:sz w:val="28"/>
          <w:szCs w:val="28"/>
        </w:rPr>
        <w:t>Admins can create peer groups, assign tasks to them, and monitor group activities to encourage collaboration and teamwork.</w:t>
      </w:r>
    </w:p>
    <w:p w:rsidR="006D6B51" w:rsidRDefault="006D6B51" w:rsidP="00621E49">
      <w:pPr>
        <w:rPr>
          <w:rFonts w:ascii="Times New Roman" w:hAnsi="Times New Roman" w:cs="Times New Roman"/>
          <w:sz w:val="28"/>
          <w:szCs w:val="28"/>
        </w:rPr>
      </w:pP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>Sky Blue</w:t>
      </w:r>
      <w:r w:rsidRPr="00F9084D">
        <w:rPr>
          <w:rFonts w:ascii="Times New Roman" w:hAnsi="Times New Roman" w:cs="Times New Roman"/>
          <w:sz w:val="28"/>
          <w:szCs w:val="28"/>
        </w:rPr>
        <w:tab/>
        <w:t>#4A90E2</w:t>
      </w:r>
      <w:r w:rsidRPr="00F9084D">
        <w:rPr>
          <w:rFonts w:ascii="Times New Roman" w:hAnsi="Times New Roman" w:cs="Times New Roman"/>
          <w:sz w:val="28"/>
          <w:szCs w:val="28"/>
        </w:rPr>
        <w:tab/>
        <w:t>Trust, calmness (primary).</w:t>
      </w: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>Warm Yellow</w:t>
      </w:r>
      <w:r w:rsidRPr="00F9084D">
        <w:rPr>
          <w:rFonts w:ascii="Times New Roman" w:hAnsi="Times New Roman" w:cs="Times New Roman"/>
          <w:sz w:val="28"/>
          <w:szCs w:val="28"/>
        </w:rPr>
        <w:tab/>
        <w:t>#F7CA18</w:t>
      </w:r>
      <w:r w:rsidRPr="00F9084D">
        <w:rPr>
          <w:rFonts w:ascii="Times New Roman" w:hAnsi="Times New Roman" w:cs="Times New Roman"/>
          <w:sz w:val="28"/>
          <w:szCs w:val="28"/>
        </w:rPr>
        <w:tab/>
        <w:t>Optimism, happiness (accents).</w:t>
      </w: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>Emerald Green</w:t>
      </w:r>
      <w:r w:rsidRPr="00F9084D">
        <w:rPr>
          <w:rFonts w:ascii="Times New Roman" w:hAnsi="Times New Roman" w:cs="Times New Roman"/>
          <w:sz w:val="28"/>
          <w:szCs w:val="28"/>
        </w:rPr>
        <w:tab/>
        <w:t>#27AE60</w:t>
      </w:r>
      <w:r w:rsidRPr="00F9084D">
        <w:rPr>
          <w:rFonts w:ascii="Times New Roman" w:hAnsi="Times New Roman" w:cs="Times New Roman"/>
          <w:sz w:val="28"/>
          <w:szCs w:val="28"/>
        </w:rPr>
        <w:tab/>
        <w:t>Growth, balance (progress).</w:t>
      </w: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>Soft Orange</w:t>
      </w:r>
      <w:r w:rsidRPr="00F9084D">
        <w:rPr>
          <w:rFonts w:ascii="Times New Roman" w:hAnsi="Times New Roman" w:cs="Times New Roman"/>
          <w:sz w:val="28"/>
          <w:szCs w:val="28"/>
        </w:rPr>
        <w:tab/>
        <w:t>#E67E22</w:t>
      </w:r>
      <w:r w:rsidRPr="00F9084D">
        <w:rPr>
          <w:rFonts w:ascii="Times New Roman" w:hAnsi="Times New Roman" w:cs="Times New Roman"/>
          <w:sz w:val="28"/>
          <w:szCs w:val="28"/>
        </w:rPr>
        <w:tab/>
        <w:t>Creativity, enthusiasm (headers).</w:t>
      </w: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lastRenderedPageBreak/>
        <w:t>Vibrant Purple</w:t>
      </w:r>
      <w:r w:rsidRPr="00F9084D">
        <w:rPr>
          <w:rFonts w:ascii="Times New Roman" w:hAnsi="Times New Roman" w:cs="Times New Roman"/>
          <w:sz w:val="28"/>
          <w:szCs w:val="28"/>
        </w:rPr>
        <w:tab/>
        <w:t>#9B59B6</w:t>
      </w:r>
      <w:r w:rsidRPr="00F9084D">
        <w:rPr>
          <w:rFonts w:ascii="Times New Roman" w:hAnsi="Times New Roman" w:cs="Times New Roman"/>
          <w:sz w:val="28"/>
          <w:szCs w:val="28"/>
        </w:rPr>
        <w:tab/>
        <w:t>Imagination, inspiration (titles).</w:t>
      </w:r>
      <w:bookmarkStart w:id="0" w:name="_GoBack"/>
      <w:bookmarkEnd w:id="0"/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>Bright Red</w:t>
      </w:r>
      <w:r w:rsidRPr="00F9084D">
        <w:rPr>
          <w:rFonts w:ascii="Times New Roman" w:hAnsi="Times New Roman" w:cs="Times New Roman"/>
          <w:sz w:val="28"/>
          <w:szCs w:val="28"/>
        </w:rPr>
        <w:tab/>
        <w:t>#E74C3C</w:t>
      </w:r>
      <w:r w:rsidRPr="00F9084D">
        <w:rPr>
          <w:rFonts w:ascii="Times New Roman" w:hAnsi="Times New Roman" w:cs="Times New Roman"/>
          <w:sz w:val="28"/>
          <w:szCs w:val="28"/>
        </w:rPr>
        <w:tab/>
        <w:t>Energy, importance (warnings).</w:t>
      </w: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 xml:space="preserve">Light </w:t>
      </w:r>
      <w:proofErr w:type="spellStart"/>
      <w:r w:rsidRPr="00F9084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F9084D">
        <w:rPr>
          <w:rFonts w:ascii="Times New Roman" w:hAnsi="Times New Roman" w:cs="Times New Roman"/>
          <w:sz w:val="28"/>
          <w:szCs w:val="28"/>
        </w:rPr>
        <w:tab/>
        <w:t>#BDC3C7</w:t>
      </w:r>
      <w:r w:rsidRPr="00F9084D">
        <w:rPr>
          <w:rFonts w:ascii="Times New Roman" w:hAnsi="Times New Roman" w:cs="Times New Roman"/>
          <w:sz w:val="28"/>
          <w:szCs w:val="28"/>
        </w:rPr>
        <w:tab/>
        <w:t>Neutral, calmness (borders).</w:t>
      </w:r>
    </w:p>
    <w:p w:rsidR="00F9084D" w:rsidRPr="00F9084D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 xml:space="preserve">Charcoal </w:t>
      </w:r>
      <w:proofErr w:type="spellStart"/>
      <w:r w:rsidRPr="00F9084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F9084D">
        <w:rPr>
          <w:rFonts w:ascii="Times New Roman" w:hAnsi="Times New Roman" w:cs="Times New Roman"/>
          <w:sz w:val="28"/>
          <w:szCs w:val="28"/>
        </w:rPr>
        <w:tab/>
        <w:t>#2C3E50</w:t>
      </w:r>
      <w:r w:rsidRPr="00F9084D">
        <w:rPr>
          <w:rFonts w:ascii="Times New Roman" w:hAnsi="Times New Roman" w:cs="Times New Roman"/>
          <w:sz w:val="28"/>
          <w:szCs w:val="28"/>
        </w:rPr>
        <w:tab/>
        <w:t>Depth, sophistication (text).</w:t>
      </w:r>
    </w:p>
    <w:p w:rsidR="006D6B51" w:rsidRPr="00621E49" w:rsidRDefault="00F9084D" w:rsidP="00F9084D">
      <w:pPr>
        <w:rPr>
          <w:rFonts w:ascii="Times New Roman" w:hAnsi="Times New Roman" w:cs="Times New Roman"/>
          <w:sz w:val="28"/>
          <w:szCs w:val="28"/>
        </w:rPr>
      </w:pPr>
      <w:r w:rsidRPr="00F9084D">
        <w:rPr>
          <w:rFonts w:ascii="Times New Roman" w:hAnsi="Times New Roman" w:cs="Times New Roman"/>
          <w:sz w:val="28"/>
          <w:szCs w:val="28"/>
        </w:rPr>
        <w:t>Coral Pink</w:t>
      </w:r>
      <w:r w:rsidRPr="00F9084D">
        <w:rPr>
          <w:rFonts w:ascii="Times New Roman" w:hAnsi="Times New Roman" w:cs="Times New Roman"/>
          <w:sz w:val="28"/>
          <w:szCs w:val="28"/>
        </w:rPr>
        <w:tab/>
        <w:t>#F88379</w:t>
      </w:r>
      <w:r w:rsidRPr="00F9084D">
        <w:rPr>
          <w:rFonts w:ascii="Times New Roman" w:hAnsi="Times New Roman" w:cs="Times New Roman"/>
          <w:sz w:val="28"/>
          <w:szCs w:val="28"/>
        </w:rPr>
        <w:tab/>
        <w:t>Warmth, compassion (decorative).</w:t>
      </w:r>
    </w:p>
    <w:sectPr w:rsidR="006D6B51" w:rsidRPr="0062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49"/>
    <w:rsid w:val="00621E49"/>
    <w:rsid w:val="006D6B51"/>
    <w:rsid w:val="00D00E29"/>
    <w:rsid w:val="00F9084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5C03"/>
  <w15:chartTrackingRefBased/>
  <w15:docId w15:val="{553E5F4B-6389-4BFD-AA99-C0136EC6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2024-11-27T10:24:00Z</dcterms:created>
  <dcterms:modified xsi:type="dcterms:W3CDTF">2024-11-27T11:10:00Z</dcterms:modified>
</cp:coreProperties>
</file>