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Theme="majorHAnsi" w:hAnsiTheme="majorHAnsi" w:cs="Times New Roman"/>
          <w:color w:val="222222"/>
          <w:shd w:val="clear" w:color="auto" w:fill="FFFFFF"/>
        </w:rPr>
      </w:pPr>
      <w:r>
        <w:rPr>
          <w:rFonts w:asciiTheme="majorHAnsi" w:hAnsiTheme="majorHAnsi" w:cs="Times New Roman"/>
          <w:noProof/>
          <w:color w:val="2222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-262255</wp:posOffset>
            </wp:positionV>
            <wp:extent cx="2330450" cy="1668780"/>
            <wp:effectExtent l="1905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  <w:r>
        <w:rPr>
          <w:rFonts w:asciiTheme="majorHAnsi" w:hAnsiTheme="majorHAnsi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-2327275</wp:posOffset>
                </wp:positionH>
                <wp:positionV relativeFrom="paragraph">
                  <wp:posOffset>221615</wp:posOffset>
                </wp:positionV>
                <wp:extent cx="3647440" cy="403225"/>
                <wp:effectExtent l="0" t="0" r="0" b="0"/>
                <wp:wrapNone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744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Bánki Donát Gépész és Biztonságtechnikai Mérnöki 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83.25pt;margin-top:17.45pt;width:287.2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" filled="f" stroked="f">
                <v:textbox style="mso-fit-shape-to-text:t"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Bánki Donát Gépész és Biztonságtechnikai Mérnöki Kar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sdt>
      <w:sdtPr>
        <w:rPr>
          <w:rFonts w:asciiTheme="majorHAnsi" w:hAnsiTheme="majorHAnsi"/>
          <w:b/>
          <w:color w:val="548DD4" w:themeColor="text2" w:themeTint="99"/>
          <w:sz w:val="72"/>
          <w:szCs w:val="72"/>
        </w:rPr>
        <w:alias w:val="Cím"/>
        <w:id w:val="15524250"/>
        <w:placeholder>
          <w:docPart w:val="B8F919C84EA9481EB9AD1C89CD4BF4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>
          <w:pPr>
            <w:pStyle w:val="NoSpacing"/>
            <w:pBdr>
              <w:bottom w:val="single" w:sz="4" w:space="1" w:color="auto"/>
            </w:pBdr>
            <w:jc w:val="center"/>
            <w:rPr>
              <w:rFonts w:asciiTheme="majorHAnsi" w:hAnsiTheme="majorHAnsi" w:cs="Times New Roman"/>
              <w:b/>
              <w:sz w:val="72"/>
              <w:szCs w:val="72"/>
            </w:rPr>
          </w:pPr>
          <w:r>
            <w:rPr>
              <w:rFonts w:asciiTheme="majorHAnsi" w:hAnsiTheme="majorHAnsi"/>
              <w:b/>
              <w:color w:val="548DD4" w:themeColor="text2" w:themeTint="99"/>
              <w:sz w:val="72"/>
              <w:szCs w:val="72"/>
            </w:rPr>
            <w:t>Történelmi áttekintés, Fullerén, Rotaxán</w:t>
          </w:r>
        </w:p>
      </w:sdtContent>
    </w:sdt>
    <w:p>
      <w:pPr>
        <w:rPr>
          <w:rFonts w:asciiTheme="majorHAnsi" w:hAnsiTheme="majorHAnsi" w:cs="Times New Roman"/>
          <w:color w:val="222222"/>
          <w:shd w:val="clear" w:color="auto" w:fill="FFFFFF"/>
        </w:rPr>
      </w:pPr>
    </w:p>
    <w:p>
      <w:pPr>
        <w:jc w:val="center"/>
        <w:rPr>
          <w:rFonts w:asciiTheme="majorHAnsi" w:hAnsiTheme="majorHAnsi"/>
          <w:color w:val="548DD4" w:themeColor="text2" w:themeTint="99"/>
          <w:sz w:val="32"/>
          <w:szCs w:val="32"/>
        </w:rPr>
      </w:pPr>
      <w:r>
        <w:rPr>
          <w:rFonts w:asciiTheme="majorHAnsi" w:hAnsiTheme="majorHAnsi"/>
          <w:color w:val="548DD4" w:themeColor="text2" w:themeTint="99"/>
          <w:sz w:val="32"/>
          <w:szCs w:val="32"/>
        </w:rPr>
        <w:t>Nanotechnologia  Szemináriumi munka</w:t>
      </w:r>
    </w:p>
    <w:p>
      <w:pPr>
        <w:jc w:val="center"/>
        <w:rPr>
          <w:rStyle w:val="Heading2Char"/>
          <w:rFonts w:cs="Times New Roman"/>
          <w:sz w:val="32"/>
          <w:szCs w:val="32"/>
        </w:rPr>
      </w:pPr>
    </w:p>
    <w:p>
      <w:pPr>
        <w:jc w:val="center"/>
        <w:rPr>
          <w:rStyle w:val="Heading2Char"/>
          <w:rFonts w:cs="Times New Roman"/>
          <w:sz w:val="32"/>
          <w:szCs w:val="32"/>
        </w:rPr>
      </w:pPr>
    </w:p>
    <w:p>
      <w:pPr>
        <w:rPr>
          <w:rStyle w:val="Heading2Char"/>
          <w:rFonts w:cs="Times New Roman"/>
          <w:sz w:val="32"/>
          <w:szCs w:val="32"/>
        </w:rPr>
      </w:pPr>
    </w:p>
    <w:p>
      <w:pPr>
        <w:rPr>
          <w:rStyle w:val="Heading2Char"/>
          <w:rFonts w:cs="Times New Roman"/>
          <w:sz w:val="32"/>
          <w:szCs w:val="32"/>
        </w:rPr>
      </w:pPr>
    </w:p>
    <w:p>
      <w:pPr>
        <w:rPr>
          <w:rStyle w:val="Heading2Char"/>
          <w:rFonts w:cs="Times New Roman"/>
          <w:sz w:val="32"/>
          <w:szCs w:val="32"/>
        </w:rPr>
      </w:pPr>
    </w:p>
    <w:p>
      <w:pPr>
        <w:rPr>
          <w:rStyle w:val="Heading2Char"/>
          <w:rFonts w:cs="Times New Roman"/>
          <w:sz w:val="32"/>
          <w:szCs w:val="32"/>
        </w:rPr>
      </w:pPr>
    </w:p>
    <w:p>
      <w:pPr>
        <w:rPr>
          <w:rStyle w:val="Heading2Char"/>
          <w:rFonts w:cs="Times New Roman"/>
          <w:sz w:val="32"/>
          <w:szCs w:val="32"/>
        </w:rPr>
      </w:pPr>
    </w:p>
    <w:p>
      <w:pPr>
        <w:spacing w:after="0" w:line="240" w:lineRule="auto"/>
        <w:ind w:right="-709"/>
        <w:rPr>
          <w:rFonts w:asciiTheme="majorHAnsi" w:hAnsiTheme="majorHAnsi" w:cs="Times New Roman"/>
          <w:b/>
          <w:color w:val="222222"/>
          <w:shd w:val="clear" w:color="auto" w:fill="FFFFFF"/>
        </w:rPr>
      </w:pPr>
      <w:r>
        <w:rPr>
          <w:rFonts w:asciiTheme="majorHAnsi" w:hAnsiTheme="majorHAnsi" w:cs="Times New Roman"/>
          <w:b/>
          <w:color w:val="222222"/>
          <w:shd w:val="clear" w:color="auto" w:fill="FFFFFF"/>
        </w:rPr>
        <w:t>Hallgató: Demus Gábor</w:t>
      </w:r>
      <w:r>
        <w:rPr>
          <w:rFonts w:asciiTheme="majorHAnsi" w:hAnsiTheme="majorHAnsi" w:cs="Times New Roman"/>
          <w:b/>
          <w:color w:val="222222"/>
          <w:shd w:val="clear" w:color="auto" w:fill="FFFFFF"/>
        </w:rPr>
        <w:tab/>
      </w:r>
      <w:r>
        <w:rPr>
          <w:rFonts w:asciiTheme="majorHAnsi" w:hAnsiTheme="majorHAnsi" w:cs="Times New Roman"/>
          <w:b/>
          <w:color w:val="222222"/>
          <w:shd w:val="clear" w:color="auto" w:fill="FFFFFF"/>
        </w:rPr>
        <w:tab/>
      </w:r>
      <w:r>
        <w:rPr>
          <w:rFonts w:asciiTheme="majorHAnsi" w:hAnsiTheme="majorHAnsi" w:cs="Times New Roman"/>
          <w:b/>
          <w:color w:val="222222"/>
          <w:shd w:val="clear" w:color="auto" w:fill="FFFFFF"/>
        </w:rPr>
        <w:tab/>
      </w:r>
      <w:r>
        <w:rPr>
          <w:rFonts w:asciiTheme="majorHAnsi" w:hAnsiTheme="majorHAnsi" w:cs="Times New Roman"/>
          <w:b/>
          <w:color w:val="222222"/>
          <w:shd w:val="clear" w:color="auto" w:fill="FFFFFF"/>
        </w:rPr>
        <w:tab/>
      </w:r>
      <w:r>
        <w:rPr>
          <w:rFonts w:asciiTheme="majorHAnsi" w:hAnsiTheme="majorHAnsi" w:cs="Times New Roman"/>
          <w:b/>
          <w:color w:val="222222"/>
          <w:shd w:val="clear" w:color="auto" w:fill="FFFFFF"/>
        </w:rPr>
        <w:tab/>
      </w:r>
      <w:r>
        <w:rPr>
          <w:rFonts w:asciiTheme="majorHAnsi" w:hAnsiTheme="majorHAnsi" w:cs="Times New Roman"/>
          <w:b/>
          <w:color w:val="222222"/>
          <w:shd w:val="clear" w:color="auto" w:fill="FFFFFF"/>
        </w:rPr>
        <w:tab/>
        <w:t xml:space="preserve">        Előadó: Dr  Fürsztner István</w:t>
      </w:r>
    </w:p>
    <w:p>
      <w:pPr>
        <w:spacing w:after="0" w:line="240" w:lineRule="auto"/>
        <w:ind w:left="-709" w:right="-709"/>
        <w:rPr>
          <w:rFonts w:asciiTheme="majorHAnsi" w:hAnsiTheme="majorHAnsi" w:cs="Times New Roman"/>
          <w:b/>
          <w:color w:val="222222"/>
          <w:shd w:val="clear" w:color="auto" w:fill="FFFFFF"/>
        </w:rPr>
      </w:pPr>
      <w:r>
        <w:rPr>
          <w:rFonts w:asciiTheme="majorHAnsi" w:hAnsiTheme="majorHAnsi" w:cs="Times New Roman"/>
          <w:b/>
          <w:color w:val="222222"/>
          <w:shd w:val="clear" w:color="auto" w:fill="FFFFFF"/>
        </w:rPr>
        <w:t xml:space="preserve">               Neptun kód: C0MIO7</w:t>
      </w:r>
    </w:p>
    <w:p>
      <w:pPr>
        <w:spacing w:after="0" w:line="240" w:lineRule="auto"/>
        <w:ind w:left="-709" w:right="-709"/>
        <w:rPr>
          <w:rFonts w:asciiTheme="majorHAnsi" w:hAnsiTheme="majorHAnsi" w:cs="Times New Roman"/>
          <w:b/>
          <w:color w:val="222222"/>
          <w:shd w:val="clear" w:color="auto" w:fill="FFFFFF"/>
        </w:rPr>
      </w:pPr>
      <w:r>
        <w:rPr>
          <w:rFonts w:asciiTheme="majorHAnsi" w:hAnsiTheme="majorHAnsi" w:cs="Times New Roman"/>
          <w:b/>
          <w:color w:val="222222"/>
          <w:shd w:val="clear" w:color="auto" w:fill="FFFFFF"/>
        </w:rPr>
        <w:t xml:space="preserve">               2018.05.10</w:t>
      </w:r>
      <w:bookmarkStart w:id="0" w:name="_GoBack"/>
      <w:bookmarkEnd w:id="0"/>
      <w:r>
        <w:br w:type="page"/>
      </w:r>
    </w:p>
    <w:sdt>
      <w:sdtPr>
        <w:id w:val="18650157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hu-HU" w:eastAsia="hu-HU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97127" w:history="1">
            <w:r>
              <w:rPr>
                <w:rStyle w:val="Hyperlink"/>
                <w:rFonts w:eastAsiaTheme="minorHAnsi"/>
                <w:noProof/>
                <w:lang w:eastAsia="en-US"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13797128" w:history="1">
            <w:r>
              <w:rPr>
                <w:rStyle w:val="Hyperlink"/>
                <w:noProof/>
              </w:rPr>
              <w:t>A továbbiakban tekintsük át a nanotechnológia kezdeteit</w:t>
            </w:r>
            <w:r>
              <w:rPr>
                <w:rStyle w:val="Hyperlink"/>
                <w:rFonts w:ascii="Sylfaen" w:eastAsiaTheme="minorHAnsi" w:hAnsi="Sylfaen" w:cs="Sylfaen"/>
                <w:noProof/>
                <w:lang w:eastAsia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13797129" w:history="1">
            <w:r>
              <w:rPr>
                <w:rStyle w:val="Hyperlink"/>
                <w:noProof/>
              </w:rPr>
              <w:t>Fullerén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13797130" w:history="1">
            <w:r>
              <w:rPr>
                <w:rStyle w:val="Hyperlink"/>
                <w:noProof/>
              </w:rPr>
              <w:t>Fullerének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13797131" w:history="1">
            <w:r>
              <w:rPr>
                <w:rStyle w:val="Hyperlink"/>
                <w:noProof/>
              </w:rPr>
              <w:t>Fullerének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13797132" w:history="1">
            <w:r>
              <w:rPr>
                <w:rStyle w:val="Hyperlink"/>
                <w:noProof/>
              </w:rPr>
              <w:t>Buckminsterfullerén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13797133" w:history="1">
            <w:r>
              <w:rPr>
                <w:rStyle w:val="Hyperlink"/>
                <w:rFonts w:eastAsiaTheme="minorHAnsi"/>
                <w:noProof/>
                <w:lang w:eastAsia="en-US"/>
              </w:rPr>
              <w:t>Rotaxane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13797134" w:history="1">
            <w:r>
              <w:rPr>
                <w:rStyle w:val="Hyperlink"/>
                <w:noProof/>
              </w:rPr>
              <w:t>Felhasználásuk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13797135" w:history="1">
            <w:r>
              <w:rPr>
                <w:rStyle w:val="Hyperlink"/>
                <w:rFonts w:eastAsiaTheme="minorHAnsi"/>
                <w:noProof/>
                <w:lang w:eastAsia="en-US"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_Toc513797135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  <w:noProof/>
            </w:rPr>
            <w:fldChar w:fldCharType="end"/>
          </w:r>
        </w:p>
      </w:sdtContent>
    </w:sdt>
    <w:p/>
    <w:p>
      <w:r>
        <w:br w:type="page"/>
      </w:r>
    </w:p>
    <w:p>
      <w:pPr>
        <w:pStyle w:val="Heading1"/>
        <w:jc w:val="both"/>
        <w:rPr>
          <w:rFonts w:eastAsiaTheme="minorHAnsi"/>
          <w:lang w:eastAsia="en-US"/>
        </w:rPr>
      </w:pPr>
      <w:bookmarkStart w:id="1" w:name="_Toc513797127"/>
      <w:r>
        <w:rPr>
          <w:rFonts w:eastAsiaTheme="minorHAnsi"/>
          <w:lang w:eastAsia="en-US"/>
        </w:rPr>
        <w:lastRenderedPageBreak/>
        <w:t>Történelmi áttekintés</w:t>
      </w:r>
      <w:bookmarkEnd w:id="1"/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Gyakran felmerül a kérdés, hogy miért fog a nanotechnológia forradalmi változásokat előidézni. Erre egyszerűen az a válasz: azért, mert érinti életünk szinte minden területet.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Igen fontos leszögezni a nanotechnológia sokszínűséget. Ez egy megengedő jellegű technológia, lehetővé téve új dolgok megalkotását szinte minden korábban elfogadott és használt technológiai diszciplína területen. Hasonlóan más megengedő jellegű technológiákhoz, mint amilyen az internet, a belső égésű motorok vagy az elektromosság, jelentős hatást fog gyakorolni a társadalomra és gyakran annak ellenállásába fog ütközni. Az elektromosságot kezdetben a gázvilágítás alternatív megoldásának tartották, de később belőle fejlődött ki a telefon, a számítógép, az internet, amik nélkül életünket ma már elképzelhetetlennek tartjuk. A nanotechnológiát nem ilyen egyszerű leosztani, mivel általában több tudományos diszciplínára gyakorol hatást, azaz multidiszciplináris. Ez a jellege nagy kihívást jelent a tudományos társadalomra, valamint az iparra, ugyanakkor megteremti a váratlan dolgok megjelenésének lehetőségét is. Igen lényeges hangsúlyozni, hogy a nanotechnológia nem egyszerűen a méretek csökkentésének módja, hanem a nanoméreteknél a más tudományok törvényszerűségei kezdenek működni (kvantumfizika), az anyagok hagyományos tulajdonságai mellett új tulajdonságok jelennek meg, és a felület kezd meghatározó lenni az anyag tömbi tulajdonságaival szemben.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ab/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Sokan gondolják, hogy a nanotechnológia fejlődése igen hosszú ideig tart, míg eléri a gyakorlati alkalmazhatóság szintjét. Ez nem így van, a mára már megvalósult gyakorlati alkalmazások közül pár példa: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Gyógyszerek adagolása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Napenergia konverzió (fotovoltaikus vagy közvetlen hidrogéntermelésű)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Akkumulátorok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Kijelzők es e-papír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Nanocsöveket tartalmazó kompozitok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Nanorészecskéket tartalmazó kompozitok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Katalízis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Bevonatok (különlegesen kemény vagy új tulajdonságokkal rendelkező)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Ötvözetek (például a protézisekben használt acél)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Ötvözetek, amelyek segítik a sejtek növekedését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Szigetelések (termikus es elektromos)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Érzékelők (bio és kémiai)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Egyetlen foton generálására és detektálására alkalmas eszközök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Különböző vegyi anyagok (ragasztok, kenőanyagok, festékek)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Számítástechnikában használható memóriák</w:t>
      </w:r>
    </w:p>
    <w:p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Nyomtatható elektronikus áramkörök</w:t>
      </w:r>
    </w:p>
    <w:p>
      <w:pPr>
        <w:pStyle w:val="ListParagraph"/>
        <w:numPr>
          <w:ilvl w:val="0"/>
          <w:numId w:val="2"/>
        </w:numPr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Különböző optikai komponensek</w:t>
      </w:r>
    </w:p>
    <w:p>
      <w:pPr>
        <w:rPr>
          <w:rFonts w:asciiTheme="majorHAnsi" w:hAnsiTheme="majorHAnsi"/>
          <w:sz w:val="24"/>
          <w:szCs w:val="24"/>
          <w:lang w:eastAsia="en-US"/>
        </w:rPr>
      </w:pPr>
    </w:p>
    <w:p>
      <w:pPr>
        <w:tabs>
          <w:tab w:val="left" w:pos="3788"/>
        </w:tabs>
        <w:jc w:val="both"/>
        <w:rPr>
          <w:rFonts w:ascii="Sylfaen" w:eastAsiaTheme="minorHAnsi" w:hAnsi="Sylfaen" w:cs="Sylfaen"/>
          <w:sz w:val="19"/>
          <w:szCs w:val="19"/>
          <w:lang w:eastAsia="en-US"/>
        </w:rPr>
      </w:pPr>
    </w:p>
    <w:p>
      <w:pPr>
        <w:pStyle w:val="Heading2"/>
        <w:rPr>
          <w:rFonts w:ascii="Sylfaen" w:eastAsiaTheme="minorHAnsi" w:hAnsi="Sylfaen" w:cs="Sylfaen"/>
          <w:b w:val="0"/>
          <w:bCs w:val="0"/>
          <w:color w:val="auto"/>
          <w:sz w:val="19"/>
          <w:szCs w:val="19"/>
          <w:lang w:eastAsia="en-US"/>
        </w:rPr>
      </w:pPr>
      <w:r>
        <w:rPr>
          <w:rFonts w:ascii="Sylfaen" w:eastAsiaTheme="minorHAnsi" w:hAnsi="Sylfaen" w:cs="Sylfaen"/>
          <w:b w:val="0"/>
          <w:bCs w:val="0"/>
          <w:color w:val="auto"/>
          <w:sz w:val="19"/>
          <w:szCs w:val="19"/>
          <w:lang w:eastAsia="en-US"/>
        </w:rPr>
        <w:t xml:space="preserve">  </w:t>
      </w:r>
    </w:p>
    <w:p>
      <w:pPr>
        <w:rPr>
          <w:lang w:eastAsia="en-US"/>
        </w:rPr>
      </w:pPr>
    </w:p>
    <w:p>
      <w:pPr>
        <w:pStyle w:val="Heading2"/>
        <w:spacing w:before="0"/>
        <w:jc w:val="both"/>
        <w:rPr>
          <w:rFonts w:ascii="Sylfaen" w:eastAsiaTheme="minorHAnsi" w:hAnsi="Sylfaen" w:cs="Sylfaen"/>
          <w:sz w:val="19"/>
          <w:szCs w:val="19"/>
          <w:lang w:eastAsia="en-US"/>
        </w:rPr>
      </w:pPr>
      <w:bookmarkStart w:id="2" w:name="_Toc513797128"/>
      <w:r>
        <w:lastRenderedPageBreak/>
        <w:t>A továbbiakban tekintsük át a nanotechnológia kezdeteit</w:t>
      </w:r>
      <w:r>
        <w:rPr>
          <w:rFonts w:ascii="Sylfaen" w:eastAsiaTheme="minorHAnsi" w:hAnsi="Sylfaen" w:cs="Sylfaen"/>
          <w:sz w:val="19"/>
          <w:szCs w:val="19"/>
          <w:lang w:eastAsia="en-US"/>
        </w:rPr>
        <w:t>.</w:t>
      </w:r>
      <w:bookmarkEnd w:id="2"/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Sylfaen" w:eastAsiaTheme="minorHAnsi" w:hAnsi="Sylfaen" w:cs="Sylfaen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1974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Az IBM kutatói Aviram és Seiden az első molekuláris elektronikai eszközre</w:t>
      </w:r>
    </w:p>
    <w:p>
      <w:pPr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szóló szabadalmi bejelentést tesznek.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1981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 Heinrich Rohrer és Gerd Kari Binnig felfedezik a pásztázó alagútmikroszkópot.</w:t>
      </w:r>
    </w:p>
    <w:p>
      <w:pPr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Eredményüket öt évvel később Nobel-díjjal ismerik el.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1985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 Richard Smalley, Robert Curl, Jr., és Harold Kroto felfedezik a 60 szénatomból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álló kalickaszerű térbeli elrendezést. Ezt később fullerénnek nevezik el, emléket állítva J. Buckminster Fuller amerikai matematikus, építesz, költő emlékének. Felfedezésükért 11 évvel később kémiai Nobel-díjban részesülnek.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1986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 Felfedezik az atomerőmikroszkópot. Felbontása hasonló, mint a pásztázó alagútmikroszkópé. Működési elve a fonográfra emlékeztet.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1986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K. Eric Drexler publikálja Engines of Creation c. könyvet, amelyben széles olvasóközönség számára megfogalmazza a nanotechnológia előnyeit és veszélyeit.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1987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Holland és angol kutatók először figyelik meg az elektromos vezetés kvantumjellegét. Ezzel egyértelműen demonstráljak, hogy a nanoelektronika nemcsak kisebb, hanem más is.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1987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Theodore A. Fulton és Gerlad J. Dolan a Bell Laboratóriumban létrehozzak az első egyelektron-tranzisztort, amelynek átkapcsolása mindössze egyetlen elektron mozgásával történik.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1989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A később igen népszerűvé és közismertté vált IBM feliratot 35 xenon atom mozgatásával felírjak egy szilícium lapka felületére az IBM Zurichi kutatólaboratóriumában.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 xml:space="preserve">1991 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>- Többfalú szén nanocső felfedezése (Sumio Iijima, NEC).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1992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Az elektromos tulajdonságok vizsgálata.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1993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Az egyfalú szén nanocső felfedezése (S. Iijima es D.S. Bethune, IBM párhuzamosan).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1993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Az USA-ban a Rice Egyetemen létrehozzak az első nanotechnológiai laboratóriumot. (alapító igazgató a Nobel-díjas R.E. Smalley)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1996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A Richard Smalley által elvégzett első szintézis.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1997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A New York-i Egyetemen Madrian Seeman megmutatja, hogy a DNS a nanomechanikai eszközök alapvető építőköveként is használható.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1998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- Az első térvezérlésű tranzisztor.</w:t>
      </w:r>
    </w:p>
    <w:p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 xml:space="preserve">1999 - 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>A Yale Egyetem kutatói Mark Reed és James Tour létrehozzák az első szerves molekulából felépített kapcsolóeszközt.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 xml:space="preserve">2001 - 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Egyszerű logikai áramkör (hat tranzisztorral).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 xml:space="preserve">2001 - 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CNT-FET inverter.</w:t>
      </w:r>
    </w:p>
    <w:p>
      <w:pPr>
        <w:autoSpaceDE w:val="0"/>
        <w:autoSpaceDN w:val="0"/>
        <w:adjustRightInd w:val="0"/>
        <w:spacing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 xml:space="preserve">2002 - 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CNT ring oszcillátor, frekvenciája 200 Hz, ami mintegy 40 évvel van lemaradva a tranzisztor technológia élvonalától (A.Javey Nanolettersvol).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b/>
          <w:sz w:val="24"/>
          <w:szCs w:val="24"/>
          <w:lang w:eastAsia="en-US"/>
        </w:rPr>
        <w:t>2003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 Nanohuzal alapú lézerek.</w:t>
      </w:r>
    </w:p>
    <w:p>
      <w:pPr>
        <w:pStyle w:val="Heading1"/>
      </w:pPr>
      <w:bookmarkStart w:id="3" w:name="_Toc513797129"/>
      <w:r>
        <w:lastRenderedPageBreak/>
        <w:t>Fullerén</w:t>
      </w:r>
      <w:bookmarkEnd w:id="3"/>
    </w:p>
    <w:p>
      <w:pPr>
        <w:pStyle w:val="Heading2"/>
      </w:pPr>
      <w:bookmarkStart w:id="4" w:name="_Toc513797130"/>
      <w:r>
        <w:rPr>
          <w:rStyle w:val="mw-headline"/>
        </w:rPr>
        <w:t>Fullerének szerkezete</w:t>
      </w:r>
      <w:bookmarkEnd w:id="4"/>
    </w:p>
    <w:p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Theme="majorHAnsi" w:eastAsiaTheme="minorHAnsi" w:hAnsiTheme="majorHAnsi" w:cs="Sylfaen"/>
          <w:lang w:eastAsia="en-US"/>
        </w:rPr>
        <w:t>A fullerének az elemi </w:t>
      </w:r>
      <w:hyperlink r:id="rId11" w:tooltip="Szén" w:history="1">
        <w:r>
          <w:rPr>
            <w:rFonts w:asciiTheme="majorHAnsi" w:eastAsiaTheme="minorHAnsi" w:hAnsiTheme="majorHAnsi" w:cs="Sylfaen"/>
            <w:lang w:eastAsia="en-US"/>
          </w:rPr>
          <w:t>szén</w:t>
        </w:r>
      </w:hyperlink>
      <w:r>
        <w:rPr>
          <w:rFonts w:asciiTheme="majorHAnsi" w:eastAsiaTheme="minorHAnsi" w:hAnsiTheme="majorHAnsi" w:cs="Sylfaen"/>
          <w:lang w:eastAsia="en-US"/>
        </w:rPr>
        <w:t> XX. század végén felfedezett és előállított mesterséges módosulatai. A fullerének meghatározott, páros számú (60, 72, 84 stb.) szénatomból álló „szénmolekulák”. A leggyakoribb fullerénmolekula hatvan szénatomot tartalmaz (</w:t>
      </w:r>
      <w:hyperlink r:id="rId12" w:tooltip="Buckminsterfullerén" w:history="1">
        <w:r>
          <w:rPr>
            <w:rFonts w:asciiTheme="majorHAnsi" w:eastAsiaTheme="minorHAnsi" w:hAnsiTheme="majorHAnsi" w:cs="Sylfaen"/>
            <w:lang w:eastAsia="en-US"/>
          </w:rPr>
          <w:t>buckminsterfullerén</w:t>
        </w:r>
      </w:hyperlink>
      <w:r>
        <w:rPr>
          <w:rFonts w:asciiTheme="majorHAnsi" w:eastAsiaTheme="minorHAnsi" w:hAnsiTheme="majorHAnsi" w:cs="Sylfaen"/>
          <w:lang w:eastAsia="en-US"/>
        </w:rPr>
        <w:t>, C60).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</w:p>
    <w:p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Theme="majorHAnsi" w:eastAsiaTheme="minorHAnsi" w:hAnsiTheme="majorHAnsi" w:cs="Sylfaen"/>
          <w:lang w:eastAsia="en-US"/>
        </w:rPr>
        <w:t>A 60 atomos molekula minden tagja teljesen egyenértékű, ez pedig csak az ikozaéderes szerkezetben valósulhat meg. A molekulának nincsenek élei és (alapesetben) felszíni kötődései, ezért a molekularácsban szabadon forog, másodpercenkénti százmilliós nagyságrendű perdülettel. A C70 ezzel szemben rögbi labda alakú, és a hossztengelye körül forog.</w:t>
      </w:r>
    </w:p>
    <w:p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eastAsiaTheme="minorHAnsi" w:hAnsiTheme="majorHAnsi" w:cs="Sylfaen"/>
          <w:lang w:eastAsia="en-US"/>
        </w:rPr>
      </w:pPr>
      <w:hyperlink r:id="rId13" w:tooltip="Pásztázó elektronmikroszkóp" w:history="1">
        <w:r>
          <w:rPr>
            <w:rFonts w:asciiTheme="majorHAnsi" w:eastAsiaTheme="minorHAnsi" w:hAnsiTheme="majorHAnsi" w:cs="Sylfaen"/>
            <w:lang w:eastAsia="en-US"/>
          </w:rPr>
          <w:t>Pásztázó elektronmikroszkópos</w:t>
        </w:r>
      </w:hyperlink>
      <w:r>
        <w:rPr>
          <w:rFonts w:asciiTheme="majorHAnsi" w:eastAsiaTheme="minorHAnsi" w:hAnsiTheme="majorHAnsi" w:cs="Sylfaen"/>
          <w:lang w:eastAsia="en-US"/>
        </w:rPr>
        <w:t> felvételeken a 60 atomos molekula már elkülönülő struktúrát alkot, mivel mérete meghaladja az 1 nanométert. A molekulák lapközepes köbös rendszerben kristályosodnak, a kristályrácsban az egyes molekulák távolsága kb. 1 nanométer. A C60 kristályai puhák, mint a </w:t>
      </w:r>
      <w:hyperlink r:id="rId14" w:tooltip="Grafit" w:history="1">
        <w:r>
          <w:rPr>
            <w:rFonts w:asciiTheme="majorHAnsi" w:eastAsiaTheme="minorHAnsi" w:hAnsiTheme="majorHAnsi" w:cs="Sylfaen"/>
            <w:lang w:eastAsia="en-US"/>
          </w:rPr>
          <w:t>grafit</w:t>
        </w:r>
      </w:hyperlink>
      <w:r>
        <w:rPr>
          <w:rFonts w:asciiTheme="majorHAnsi" w:eastAsiaTheme="minorHAnsi" w:hAnsiTheme="majorHAnsi" w:cs="Sylfaen"/>
          <w:lang w:eastAsia="en-US"/>
        </w:rPr>
        <w:t>, 70%-os tömörítés esetén viszont már a gyémántét meghaladó keménységű.</w:t>
      </w:r>
    </w:p>
    <w:p>
      <w:pPr>
        <w:keepNext/>
        <w:jc w:val="center"/>
      </w:pPr>
      <w:r>
        <w:rPr>
          <w:rFonts w:asciiTheme="majorHAnsi" w:eastAsiaTheme="minorHAnsi" w:hAnsiTheme="majorHAnsi" w:cs="Sylfaen"/>
          <w:noProof/>
          <w:sz w:val="24"/>
          <w:szCs w:val="24"/>
        </w:rPr>
        <w:drawing>
          <wp:inline distT="0" distB="0" distL="0" distR="0">
            <wp:extent cx="1871472" cy="1831848"/>
            <wp:effectExtent l="19050" t="0" r="0" b="0"/>
            <wp:docPr id="3" name="Kép 2" descr="C60-Fulleren-kristall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0-Fulleren-kristalli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t>C60 Buckminsterfullerene</w:t>
      </w:r>
    </w:p>
    <w:p>
      <w:pPr>
        <w:pStyle w:val="NormalWeb"/>
        <w:shd w:val="clear" w:color="auto" w:fill="FFFFFF"/>
        <w:spacing w:before="120" w:beforeAutospacing="0" w:after="120" w:afterAutospacing="0"/>
        <w:rPr>
          <w:rFonts w:asciiTheme="majorHAnsi" w:eastAsiaTheme="minorHAnsi" w:hAnsiTheme="majorHAnsi" w:cs="Sylfaen"/>
          <w:lang w:eastAsia="en-US"/>
        </w:rPr>
      </w:pPr>
      <w:r>
        <w:rPr>
          <w:rFonts w:asciiTheme="majorHAnsi" w:eastAsiaTheme="minorHAnsi" w:hAnsiTheme="majorHAnsi" w:cs="Sylfaen"/>
          <w:lang w:eastAsia="en-US"/>
        </w:rPr>
        <w:t>A gömbszerű szerkezetnek köszönhetően a fullerénmolekulák könnyen elmozdulhatnak egymáson, ez jó kenési tulajdonságokat eredményez. Kutatók kísérleteztek azzal is, hogy a fullerénmolekula kettős kötéseit különféle atomokkal, például fluoratomokkal telítsék jó kenési tulajdonsággal rendelkező golyóscsapágy előállítása céljából. Sajnos az új  molekula vízre érzékeny, ezért csapágyként nem alkalmazható.</w:t>
      </w:r>
    </w:p>
    <w:p>
      <w:pPr>
        <w:pStyle w:val="NormalWeb"/>
        <w:shd w:val="clear" w:color="auto" w:fill="FFFFFF"/>
        <w:spacing w:before="120" w:beforeAutospacing="0" w:after="120" w:afterAutospacing="0"/>
        <w:rPr>
          <w:rFonts w:asciiTheme="majorHAnsi" w:eastAsiaTheme="minorHAnsi" w:hAnsiTheme="majorHAnsi" w:cs="Sylfaen"/>
          <w:lang w:eastAsia="en-US"/>
        </w:rPr>
      </w:pPr>
      <w:r>
        <w:rPr>
          <w:rFonts w:asciiTheme="majorHAnsi" w:eastAsiaTheme="minorHAnsi" w:hAnsiTheme="majorHAnsi" w:cs="Sylfaen"/>
          <w:lang w:eastAsia="en-US"/>
        </w:rPr>
        <w:t>Közepes nyomáson (160 bar) már szobahőmérsékleten gyémánttá alakíthatók, szemben a grafittal, amelynek átalakításához a nagy nyomás mellett magas hőmérséklet is szükséges. Ezt a tulajdonságot gyémánt bevonatok kialakítására lehet hasznosítani.</w:t>
      </w:r>
    </w:p>
    <w:p>
      <w:pPr>
        <w:pStyle w:val="NormalWeb"/>
        <w:shd w:val="clear" w:color="auto" w:fill="FFFFFF"/>
        <w:spacing w:before="120" w:beforeAutospacing="0" w:after="120" w:afterAutospacing="0"/>
        <w:rPr>
          <w:rFonts w:asciiTheme="majorHAnsi" w:eastAsiaTheme="minorHAnsi" w:hAnsiTheme="majorHAnsi" w:cs="Sylfaen"/>
          <w:lang w:eastAsia="en-US"/>
        </w:rPr>
      </w:pPr>
      <w:r>
        <w:rPr>
          <w:rFonts w:asciiTheme="majorHAnsi" w:eastAsiaTheme="minorHAnsi" w:hAnsiTheme="majorHAnsi" w:cs="Sylfaen"/>
          <w:lang w:eastAsia="en-US"/>
        </w:rPr>
        <w:t>Figyelemre méltóak a fullerének optikai tulajdonságai is. Az oldataik nemlineáris optikai tulajdonságokat mutatnak. Némely esetben megváltoztatják a frekvenciát, vagy erős fény hatására kevesebb fényt bocsátanak át. Így optikai áramkörökben lehetne őket alkalmazni. Megfelelő fénnyel besugározva vezetik az elektromosságot is.</w:t>
      </w:r>
    </w:p>
    <w:p>
      <w:pPr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pStyle w:val="Heading2"/>
        <w:rPr>
          <w:rStyle w:val="mw-headline"/>
        </w:rPr>
      </w:pPr>
      <w:bookmarkStart w:id="5" w:name="_Toc513797131"/>
      <w:r>
        <w:rPr>
          <w:rStyle w:val="mw-headline"/>
        </w:rPr>
        <w:lastRenderedPageBreak/>
        <w:t>Fullerének előállítása</w:t>
      </w:r>
      <w:bookmarkEnd w:id="5"/>
    </w:p>
    <w:p>
      <w:pPr>
        <w:shd w:val="clear" w:color="auto" w:fill="FFFFFF"/>
        <w:spacing w:before="120"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A fullerének előállítása a szén alapú prekurzorok (elemi szén, szénhidrogének) elpárologtatásán és megfelelő körülmények közötti kondenzációján alapul. Az elemi szén a párolgáshoz szükséges hőmérsékletet (kb. 4000 °C) plazmaállapotú gáztérben érheti el.</w:t>
      </w:r>
    </w:p>
    <w:p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Előállítás DC ívplazmás reaktorban: Az íváram növelésével a korom fulleréntartalma maximumos görbe szerint változik. Az adott berendezésben ezért a termelés nem növelhető korlátlanul. A módszer épp ezért tömegtermelésre nem alkalmas és nagy az energiaigénye is. Ennek ellenére jelenleg az „ipari” fullerén termelés ezzel a módszerrel történik. Az ívet grafitelektródok között húzzák, héliumatmoszférában. Az előállítás költsége ezzel a módszerrel</w:t>
      </w:r>
      <w:hyperlink r:id="rId16" w:anchor="cite_note-3" w:history="1">
        <w:r>
          <w:rPr>
            <w:rFonts w:asciiTheme="majorHAnsi" w:eastAsiaTheme="minorHAnsi" w:hAnsiTheme="majorHAnsi" w:cs="Sylfaen"/>
            <w:sz w:val="24"/>
            <w:szCs w:val="24"/>
            <w:lang w:eastAsia="en-US"/>
          </w:rPr>
          <w:t>[3]</w:t>
        </w:r>
      </w:hyperlink>
      <w:r>
        <w:rPr>
          <w:rFonts w:asciiTheme="majorHAnsi" w:eastAsiaTheme="minorHAnsi" w:hAnsiTheme="majorHAnsi" w:cs="Sylfaen"/>
          <w:sz w:val="24"/>
          <w:szCs w:val="24"/>
          <w:lang w:eastAsia="en-US"/>
        </w:rPr>
        <w:t> 5 cent/gramm.</w:t>
      </w:r>
    </w:p>
    <w:p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Laboratóriumi módszerek: A félüzemi-üzemi méretű fullerén-előállítási módszerek mellett laboratóriumi szintű kísérletek folynak további, olcsóbb, jobb hatékonyságú és termelékenységű módszerek fejlesztésére. Például:</w:t>
      </w:r>
    </w:p>
    <w:p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3 fázisú ívplazma égős berendezés: A plazma égő három grafitelektródból áll. A kiindulási anyagoktól és a plazma gázösszetételétől függően kormot, fullerén tartalmú kormot és nanocsöveket állítottak elő.</w:t>
      </w:r>
    </w:p>
    <w:p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Induktív kicsatolású, nagyfrekvenciás plazmaberendezés: induktív kicsatolású plazmaégőbe finom eloszlású kormot adagoltak. A szén elpárolgása és újbóli lecsapódása során megfelelő körülmények között fullerének is képződtek.</w:t>
      </w:r>
    </w:p>
    <w:p>
      <w:pPr>
        <w:shd w:val="clear" w:color="auto" w:fill="FFFFFF"/>
        <w:spacing w:before="120"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A fullerének szintézisekor minden egyéb elem jelenléte elkerülendő, mivel az épülő kalitka szabad kötéseire köthetnek, és ezzel gátolhatják a záródást. Emiatt a hagyományos, ívplazmás eljárásban kiinduló anyagként drága, nagy tisztaságú grafit elektródokat használnak.</w:t>
      </w:r>
    </w:p>
    <w:p/>
    <w:p>
      <w:pPr>
        <w:pStyle w:val="Heading2"/>
      </w:pPr>
      <w:bookmarkStart w:id="6" w:name="_Toc513797132"/>
      <w:r>
        <w:t>Buckminsterfullerén</w:t>
      </w:r>
      <w:bookmarkEnd w:id="6"/>
    </w:p>
    <w:p>
      <w:pPr>
        <w:spacing w:before="120" w:after="12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A buckminsterfullerén a </w:t>
      </w:r>
      <w:hyperlink r:id="rId17" w:tooltip="Fullerének" w:history="1">
        <w:r>
          <w:rPr>
            <w:rFonts w:asciiTheme="majorHAnsi" w:eastAsiaTheme="minorHAnsi" w:hAnsiTheme="majorHAnsi" w:cs="Sylfaen"/>
            <w:sz w:val="24"/>
            <w:szCs w:val="24"/>
            <w:lang w:eastAsia="en-US"/>
          </w:rPr>
          <w:t>fullerének</w:t>
        </w:r>
      </w:hyperlink>
      <w:r>
        <w:rPr>
          <w:rFonts w:asciiTheme="majorHAnsi" w:eastAsiaTheme="minorHAnsi" w:hAnsiTheme="majorHAnsi" w:cs="Sylfaen"/>
          <w:sz w:val="24"/>
          <w:szCs w:val="24"/>
          <w:lang w:eastAsia="en-US"/>
        </w:rPr>
        <w:t> egy fajtája, melynek képlete C60. A gömb alakú molekulát 60 darab szénatom alkotja, melyek futball-labdához hasonló elrendezésben helyezkednek el. 1985-ös felfedezésük a nanoszerkezetek kutatásának fontos mérföldköve, első észlelői, </w:t>
      </w:r>
      <w:hyperlink r:id="rId18" w:tooltip="Harold Kroto (a lap nem létezik)" w:history="1">
        <w:r>
          <w:rPr>
            <w:rFonts w:asciiTheme="majorHAnsi" w:eastAsiaTheme="minorHAnsi" w:hAnsiTheme="majorHAnsi" w:cs="Sylfaen"/>
            <w:sz w:val="24"/>
            <w:szCs w:val="24"/>
            <w:lang w:eastAsia="en-US"/>
          </w:rPr>
          <w:t>Harold Kroto</w:t>
        </w:r>
      </w:hyperlink>
      <w:r>
        <w:rPr>
          <w:rFonts w:asciiTheme="majorHAnsi" w:eastAsiaTheme="minorHAnsi" w:hAnsiTheme="majorHAnsi" w:cs="Sylfaen"/>
          <w:sz w:val="24"/>
          <w:szCs w:val="24"/>
          <w:lang w:eastAsia="en-US"/>
        </w:rPr>
        <w:t>, </w:t>
      </w:r>
      <w:hyperlink r:id="rId19" w:tooltip="Robert Curl (a lap nem létezik)" w:history="1">
        <w:r>
          <w:rPr>
            <w:rFonts w:asciiTheme="majorHAnsi" w:eastAsiaTheme="minorHAnsi" w:hAnsiTheme="majorHAnsi" w:cs="Sylfaen"/>
            <w:sz w:val="24"/>
            <w:szCs w:val="24"/>
            <w:lang w:eastAsia="en-US"/>
          </w:rPr>
          <w:t>Robert Curl</w:t>
        </w:r>
      </w:hyperlink>
      <w:r>
        <w:rPr>
          <w:rFonts w:asciiTheme="majorHAnsi" w:eastAsiaTheme="minorHAnsi" w:hAnsiTheme="majorHAnsi" w:cs="Sylfaen"/>
          <w:sz w:val="24"/>
          <w:szCs w:val="24"/>
          <w:lang w:eastAsia="en-US"/>
        </w:rPr>
        <w:t> és </w:t>
      </w:r>
      <w:hyperlink r:id="rId20" w:tooltip="Richard Smalley (a lap nem létezik)" w:history="1">
        <w:r>
          <w:rPr>
            <w:rFonts w:asciiTheme="majorHAnsi" w:eastAsiaTheme="minorHAnsi" w:hAnsiTheme="majorHAnsi" w:cs="Sylfaen"/>
            <w:sz w:val="24"/>
            <w:szCs w:val="24"/>
            <w:lang w:eastAsia="en-US"/>
          </w:rPr>
          <w:t>Richard Smalley</w:t>
        </w:r>
      </w:hyperlink>
      <w:r>
        <w:rPr>
          <w:rFonts w:asciiTheme="majorHAnsi" w:eastAsiaTheme="minorHAnsi" w:hAnsiTheme="majorHAnsi" w:cs="Sylfaen"/>
          <w:sz w:val="24"/>
          <w:szCs w:val="24"/>
          <w:lang w:eastAsia="en-US"/>
        </w:rPr>
        <w:t> 1996-ban </w:t>
      </w:r>
      <w:hyperlink r:id="rId21" w:tooltip="Kémiai Nobel-díj" w:history="1">
        <w:r>
          <w:rPr>
            <w:rFonts w:asciiTheme="majorHAnsi" w:eastAsiaTheme="minorHAnsi" w:hAnsiTheme="majorHAnsi" w:cs="Sylfaen"/>
            <w:sz w:val="24"/>
            <w:szCs w:val="24"/>
            <w:lang w:eastAsia="en-US"/>
          </w:rPr>
          <w:t>kémiai Nobel-díjban</w:t>
        </w:r>
      </w:hyperlink>
      <w:r>
        <w:rPr>
          <w:rFonts w:asciiTheme="majorHAnsi" w:eastAsiaTheme="minorHAnsi" w:hAnsiTheme="majorHAnsi" w:cs="Sylfaen"/>
          <w:sz w:val="24"/>
          <w:szCs w:val="24"/>
          <w:lang w:eastAsia="en-US"/>
        </w:rPr>
        <w:t xml:space="preserve"> részesültek ezen eredményért. </w:t>
      </w:r>
    </w:p>
    <w:p>
      <w:pPr>
        <w:keepNext/>
        <w:jc w:val="center"/>
      </w:pPr>
      <w:r>
        <w:rPr>
          <w:rFonts w:asciiTheme="majorHAnsi" w:eastAsiaTheme="minorHAnsi" w:hAnsiTheme="majorHAnsi" w:cs="Sylfaen"/>
          <w:noProof/>
          <w:sz w:val="24"/>
          <w:szCs w:val="24"/>
        </w:rPr>
        <w:drawing>
          <wp:inline distT="0" distB="0" distL="0" distR="0">
            <wp:extent cx="1743972" cy="1748332"/>
            <wp:effectExtent l="19050" t="0" r="8628" b="0"/>
            <wp:docPr id="2" name="Kép 1" descr="800px-Buckminsterfullerene-2D-skele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Buckminsterfullerene-2D-skeletal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846" cy="17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Buckminsterfullerén</w:t>
      </w:r>
    </w:p>
    <w:p>
      <w:pPr>
        <w:pStyle w:val="NormalWeb"/>
        <w:shd w:val="clear" w:color="auto" w:fill="FFFFFF"/>
        <w:spacing w:before="120" w:beforeAutospacing="0" w:after="120" w:afterAutospacing="0"/>
        <w:rPr>
          <w:rFonts w:asciiTheme="majorHAnsi" w:eastAsiaTheme="minorHAnsi" w:hAnsiTheme="majorHAnsi" w:cs="Sylfaen"/>
          <w:lang w:eastAsia="en-US"/>
        </w:rPr>
      </w:pPr>
      <w:r>
        <w:rPr>
          <w:rFonts w:asciiTheme="majorHAnsi" w:eastAsiaTheme="minorHAnsi" w:hAnsiTheme="majorHAnsi" w:cs="Sylfaen"/>
          <w:lang w:eastAsia="en-US"/>
        </w:rPr>
        <w:lastRenderedPageBreak/>
        <w:t>A buckminsterfullerén futball-labdához hasonló alakú molekula: a szénatomok egy gömb felületén helyezkednek el, mindegyik szénatom három másikkal áll </w:t>
      </w:r>
      <w:hyperlink r:id="rId23" w:tooltip="Kovalens kötés" w:history="1">
        <w:r>
          <w:rPr>
            <w:rFonts w:asciiTheme="majorHAnsi" w:eastAsiaTheme="minorHAnsi" w:hAnsiTheme="majorHAnsi" w:cs="Sylfaen"/>
            <w:lang w:eastAsia="en-US"/>
          </w:rPr>
          <w:t>kovalens kötésben</w:t>
        </w:r>
      </w:hyperlink>
      <w:r>
        <w:rPr>
          <w:rFonts w:asciiTheme="majorHAnsi" w:eastAsiaTheme="minorHAnsi" w:hAnsiTheme="majorHAnsi" w:cs="Sylfaen"/>
          <w:lang w:eastAsia="en-US"/>
        </w:rPr>
        <w:t>, így öt- és hatszögek által határolt csonkolt </w:t>
      </w:r>
      <w:hyperlink r:id="rId24" w:tooltip="Ikozaéder" w:history="1">
        <w:r>
          <w:rPr>
            <w:rFonts w:asciiTheme="majorHAnsi" w:eastAsiaTheme="minorHAnsi" w:hAnsiTheme="majorHAnsi" w:cs="Sylfaen"/>
            <w:lang w:eastAsia="en-US"/>
          </w:rPr>
          <w:t>ikozaédert</w:t>
        </w:r>
      </w:hyperlink>
      <w:r>
        <w:rPr>
          <w:rFonts w:asciiTheme="majorHAnsi" w:eastAsiaTheme="minorHAnsi" w:hAnsiTheme="majorHAnsi" w:cs="Sylfaen"/>
          <w:lang w:eastAsia="en-US"/>
        </w:rPr>
        <w:t> feszítenek ki. A csonkolt ikozaédernek 60 csúcsa és 32 oldala van, oldalai közül 20 hatszögű és 12 ötszögű. A szénatomok ennek a csúcsain helyezkednek el.</w:t>
      </w:r>
    </w:p>
    <w:p>
      <w:pPr>
        <w:spacing w:line="240" w:lineRule="auto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A fullerének közül igen stabilak azok, melyek sokszögű alakjában az ötszögetek csak hatszög veszi körül, mely a buckminsterfullerén jellemzője is. Ha másodrendű kötést létesít, gömb alakja nem nagyon torzul, illetve viszonylag stabilan csapdázhatók be a molekula üreges belsejében különféle részecskék.</w:t>
      </w:r>
    </w:p>
    <w:p>
      <w:pPr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pStyle w:val="Heading1"/>
        <w:rPr>
          <w:rFonts w:eastAsiaTheme="minorHAnsi"/>
          <w:lang w:eastAsia="en-US"/>
        </w:rPr>
      </w:pPr>
      <w:bookmarkStart w:id="7" w:name="_Toc513797133"/>
      <w:r>
        <w:rPr>
          <w:rFonts w:eastAsiaTheme="minorHAnsi"/>
          <w:lang w:eastAsia="en-US"/>
        </w:rPr>
        <w:t>Rotaxane</w:t>
      </w:r>
      <w:bookmarkEnd w:id="7"/>
    </w:p>
    <w:p>
      <w:pPr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A kilencvenes évek elején sikerült létrehoznia egy olyan molekulát, amely egy atomgyűrűből és a gyűrűn keresztülhatoló tengelyből állt. A tengely végei súlyzószerűen kiszélesedtek, hogy a rúd a gyűrűben maradjon. A vegyületet a forgás és a tengely latin megfelelőinek vegyítésével rotaxane-nak (rotaxán) nevezték el. </w:t>
      </w:r>
    </w:p>
    <w:p>
      <w:pPr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t>R</w:t>
      </w:r>
      <w:r>
        <w:rPr>
          <w:rFonts w:asciiTheme="majorHAnsi" w:eastAsiaTheme="minorHAnsi" w:hAnsiTheme="majorHAnsi" w:cs="Sylfaen"/>
          <w:sz w:val="24"/>
          <w:szCs w:val="24"/>
          <w:lang w:eastAsia="en-US"/>
        </w:rPr>
        <w:t>otaxánok olyan rendszerek, melyek tengely és gyűrű egységei kovalensen kapcsolódnak, a nyitott és zárt forma pedig egyensúlyban van, mely egyensúly adott esetben eltolható.</w:t>
      </w:r>
    </w:p>
    <w:p>
      <w:pPr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jc w:val="center"/>
      </w:pPr>
      <w:r>
        <w:rPr>
          <w:noProof/>
        </w:rPr>
        <w:drawing>
          <wp:inline distT="0" distB="0" distL="0" distR="0">
            <wp:extent cx="3901440" cy="24796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_origami_rotaxanes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noProof/>
        </w:rPr>
        <w:lastRenderedPageBreak/>
        <w:drawing>
          <wp:inline distT="0" distB="0" distL="0" distR="0">
            <wp:extent cx="2691994" cy="26919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xa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509" cy="269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>A rotaxánok és más mechanikailag összefűzött molekuláris építmények kutatásainak nagy része a hatékony szintézisre vagy a mesterséges molekuláris gépekre történő felhasználására öszpontosított. Rotaxán alszerkezeteket találtak a természetben előfordulópeptidekben, beleértve: cisztin – csomó peptideket, ciklotidokat vagy lasso – peptideket, mint például a J25mikrocin.</w:t>
      </w:r>
    </w:p>
    <w:p>
      <w:pPr>
        <w:jc w:val="both"/>
      </w:pPr>
      <w:r>
        <w:t>A rotaxán 1967 – es bejelentett szintézise arra a statisztikai valószínűségre alapozott, hogy ha egy súlyzó kinézetü molekula két oldalát egy makrociklus jelenlétében reagáltatták, akkor ennek néhány százaléka kapcsolódna a gyűrűn keresztül. Megfelelő mennyiségű rotaxán előállítás céljából a makrociklust egy szilárd fázisú hordozóhoz kapcsolták, és 70 – szer kezelték a súlyzó mindkét felével, majd a hordozóról levágták, hogy 6% - os hozamot kapjonak. A rotaxánok szintézise azonban jelentősen és hatékonyan hozza létre a hidrogénkötést,hidrofób erőket, kovalens kötéseket fémkompozíciót, columbikus kölcsönhatásokat alkalmazó komponensek szervezésével.</w:t>
      </w:r>
    </w:p>
    <w:p>
      <w:pPr>
        <w:pStyle w:val="Heading2"/>
      </w:pPr>
      <w:bookmarkStart w:id="8" w:name="_Toc513797134"/>
      <w:r>
        <w:t>Felhasználásuk</w:t>
      </w:r>
      <w:bookmarkEnd w:id="8"/>
    </w:p>
    <w:p>
      <w:pPr>
        <w:jc w:val="both"/>
      </w:pPr>
      <w:r>
        <w:t>Az alkalmazásuk, mint tartós színezékek a súlyzó alakú molekula belső fokozott stabilitásán alapulnak.</w:t>
      </w:r>
    </w:p>
    <w:p>
      <w:pPr>
        <w:jc w:val="both"/>
      </w:pPr>
      <w:r>
        <w:t>A reaktivabb négyzetes festékekről kimutatták, hogy fokozott stabilitást mutatnak ki a belső négyzetes rész nukleofil támadásának megakadályozásával. A rotaxán szinezékek fokozott stabilitása a makrociklus szigetelő hatásának tulajdonitható, amely képes blokkolni a kölcsönhatásokat más molekulákkal.</w:t>
      </w:r>
    </w:p>
    <w:p>
      <w:pPr>
        <w:jc w:val="both"/>
      </w:pPr>
    </w:p>
    <w:p>
      <w:pPr>
        <w:jc w:val="center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rPr>
          <w:rFonts w:asciiTheme="majorHAnsi" w:eastAsiaTheme="minorHAnsi" w:hAnsiTheme="majorHAnsi" w:cs="Sylfaen"/>
          <w:sz w:val="24"/>
          <w:szCs w:val="24"/>
          <w:lang w:eastAsia="en-US"/>
        </w:rPr>
      </w:pPr>
      <w:r>
        <w:rPr>
          <w:rFonts w:asciiTheme="majorHAnsi" w:eastAsiaTheme="minorHAnsi" w:hAnsiTheme="majorHAnsi" w:cs="Sylfaen"/>
          <w:sz w:val="24"/>
          <w:szCs w:val="24"/>
          <w:lang w:eastAsia="en-US"/>
        </w:rPr>
        <w:br w:type="page"/>
      </w:r>
    </w:p>
    <w:p>
      <w:pPr>
        <w:pStyle w:val="Heading1"/>
        <w:rPr>
          <w:rFonts w:eastAsiaTheme="minorHAnsi"/>
          <w:lang w:eastAsia="en-US"/>
        </w:rPr>
      </w:pPr>
      <w:bookmarkStart w:id="9" w:name="_Toc513797135"/>
      <w:r>
        <w:rPr>
          <w:rFonts w:eastAsiaTheme="minorHAnsi"/>
          <w:lang w:eastAsia="en-US"/>
        </w:rPr>
        <w:lastRenderedPageBreak/>
        <w:t>Felhasznált irodalom</w:t>
      </w:r>
      <w:bookmarkEnd w:id="9"/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hyperlink r:id="rId27" w:history="1">
        <w:r>
          <w:rPr>
            <w:rStyle w:val="Hyperlink"/>
            <w:rFonts w:asciiTheme="majorHAnsi" w:eastAsiaTheme="minorHAnsi" w:hAnsiTheme="majorHAnsi" w:cs="Sylfaen"/>
            <w:sz w:val="24"/>
            <w:szCs w:val="24"/>
            <w:lang w:eastAsia="en-US"/>
          </w:rPr>
          <w:t>https://molnarcsaba.wordpress.com/2016/11/05/kemiai-nobel-dijat-ertek-az-elso-nanogepek/</w:t>
        </w:r>
      </w:hyperlink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hyperlink r:id="rId28" w:history="1">
        <w:r>
          <w:rPr>
            <w:rStyle w:val="Hyperlink"/>
            <w:rFonts w:asciiTheme="majorHAnsi" w:eastAsiaTheme="minorHAnsi" w:hAnsiTheme="majorHAnsi" w:cs="Sylfaen"/>
            <w:sz w:val="24"/>
            <w:szCs w:val="24"/>
            <w:lang w:eastAsia="en-US"/>
          </w:rPr>
          <w:t>https://hu.wikipedia.org/wiki/Fuleren</w:t>
        </w:r>
      </w:hyperlink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hyperlink r:id="rId29" w:history="1">
        <w:r>
          <w:rPr>
            <w:rStyle w:val="Hyperlink"/>
            <w:rFonts w:asciiTheme="majorHAnsi" w:eastAsiaTheme="minorHAnsi" w:hAnsiTheme="majorHAnsi" w:cs="Sylfaen"/>
            <w:sz w:val="24"/>
            <w:szCs w:val="24"/>
            <w:lang w:eastAsia="en-US"/>
          </w:rPr>
          <w:t>https://wikivisually.com/lang-hu/wiki/L-forma_bakt%C3%A9rium</w:t>
        </w:r>
      </w:hyperlink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  <w:hyperlink r:id="rId30" w:history="1">
        <w:r>
          <w:rPr>
            <w:rStyle w:val="Hyperlink"/>
            <w:rFonts w:asciiTheme="majorHAnsi" w:eastAsiaTheme="minorHAnsi" w:hAnsiTheme="majorHAnsi" w:cs="Sylfaen"/>
            <w:sz w:val="24"/>
            <w:szCs w:val="24"/>
            <w:lang w:eastAsia="en-US"/>
          </w:rPr>
          <w:t>https://repozitorium.omikk.bme.hu/bitstream/handle/10890/5438/ertekezes.pdf?sequence=2&amp;isAllowed=y</w:t>
        </w:r>
      </w:hyperlink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Sylfaen"/>
          <w:sz w:val="24"/>
          <w:szCs w:val="24"/>
          <w:lang w:eastAsia="en-US"/>
        </w:rPr>
      </w:pPr>
    </w:p>
    <w:sectPr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760720" cy="726440"/>
              <wp:effectExtent l="4445" t="0" r="0" b="0"/>
              <wp:wrapNone/>
              <wp:docPr id="1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0720" cy="726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átum"/>
                            <w:id w:val="77460930"/>
                            <w:placeholder>
                              <w:docPart w:val="E008A28898DC415CB001FF86A9DFEA29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>
                              <w:r>
                                <w:t>Demus Gábor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7" o:spid="_x0000_s1029" style="position:absolute;margin-left:0;margin-top:0;width:453.6pt;height:57.2pt;z-index:25166438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" o:allowincell="f" filled="f" stroked="f">
              <v:textbox inset=",0">
                <w:txbxContent>
                  <w:sdt>
                    <w:sdtPr>
                      <w:alias w:val="Dátum"/>
                      <w:id w:val="77460930"/>
                      <w:placeholder>
                        <w:docPart w:val="E008A28898DC415CB001FF86A9DFEA29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. MMMM d."/>
                        <w:lid w:val="hu-HU"/>
                        <w:storeMappedDataAs w:val="dateTime"/>
                        <w:calendar w:val="gregorian"/>
                      </w:date>
                    </w:sdtPr>
                    <w:sdtContent>
                      <w:p>
                        <w:r>
                          <w:t>Demus Gábor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680720"/>
              <wp:effectExtent l="6350" t="8255" r="12700" b="6350"/>
              <wp:wrapNone/>
              <wp:docPr id="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80720"/>
                        <a:chOff x="2820" y="4935"/>
                        <a:chExt cx="120" cy="1320"/>
                      </a:xfrm>
                    </wpg:grpSpPr>
                    <wps:wsp>
                      <wps:cNvPr id="9" name="AutoShape 4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AutoShape 5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AutoShape 6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3" o:spid="_x0000_s1026" style="position:absolute;margin-left:-45.2pt;margin-top:0;width:6pt;height:53.6pt;z-index:251663360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loEr8AAADaAAAADwAAAGRycy9kb3ducmV2LnhtbESPT4vCMBTE7wt+h/AEb2uqLotWo6io&#10;ePUPnp/Nsyk2L6WJtn57syDscZiZ3zCzRWtL8aTaF44VDPoJCOLM6YJzBefT9nsMwgdkjaVjUvAi&#10;D4t552uGqXYNH+h5DLmIEPYpKjAhVKmUPjNk0fddRRy9m6sthijrXOoamwi3pRwmya+0WHBcMFjR&#10;2lB2Pz6sgsugoPxnd10dTLMc2WpD2UuSUr1uu5yCCNSG//CnvdcKJvB3Jd4AOX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loEr8AAADaAAAADwAAAAAAAAAAAAAAAACh&#10;AgAAZHJzL2Rvd25yZXYueG1sUEsFBgAAAAAEAAQA+QAAAI0DAAAAAA==&#10;" strokecolor="#4f81bd [3204]"/>
              <v:shape id="AutoShape 5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ZjsEAAADbAAAADwAAAGRycy9kb3ducmV2LnhtbESPT2/CMAzF70h8h8hIu0HKmBAqBATT&#10;mHbljzibxjQVjVM1GS3ffj5M4mbrPb/382rT+1o9qI1VYAPTSQaKuAi24tLA+bQfL0DFhGyxDkwG&#10;nhRhsx4OVpjb0PGBHsdUKgnhmKMBl1KTax0LRx7jJDTEot1C6zHJ2pbatthJuK/1e5bNtceKpcFh&#10;Q5+Oivvx1xu4TCsqP76vu4PrtjPffFHx1GTM26jfLkEl6tPL/H/9YwVf6OUXGUC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55mOwQAAANsAAAAPAAAAAAAAAAAAAAAA&#10;AKECAABkcnMvZG93bnJldi54bWxQSwUGAAAAAAQABAD5AAAAjwMAAAAA&#10;" strokecolor="#4f81bd [3204]"/>
              <v:shape id="AutoShape 6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s8Fb8AAADbAAAADwAAAGRycy9kb3ducmV2LnhtbERPTWvDMAy9F/ofjAq7NU62MkYWp7Rl&#10;G70mLTtrsRqHxnKIvSb99/NgsJse71PFdra9uNHoO8cKsiQFQdw43XGr4Hx6X7+A8AFZY++YFNzJ&#10;w7ZcLgrMtZu4olsdWhFD2OeowIQw5FL6xpBFn7iBOHIXN1oMEY6t1CNOMdz28jFNn6XFjmODwYEO&#10;hppr/W0VfGYdtZuPr31lpt2THd6ouUtS6mE1715BBJrDv/jPfdRxfga/v8QDZ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6s8Fb8AAADbAAAADwAAAAAAAAAAAAAAAACh&#10;AgAAZHJzL2Rvd25yZXYueG1sUEsFBgAAAAAEAAQA+QAAAI0DAAAAAA==&#10;" strokecolor="#4f81bd [3204]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4445" t="254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Cím"/>
                            <w:id w:val="78679243"/>
                            <w:placeholder>
                              <w:docPart w:val="54A0BB31FA84493594E83449C6EAD4D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Történelmi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áttekintés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Fullerén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Rotaxán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453.6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" o:allowincell="f" filled="f" stroked="f">
              <v:textbox style="mso-fit-shape-to-text:t" inset=",0,,0">
                <w:txbxContent>
                  <w:sdt>
                    <w:sdtPr>
                      <w:alias w:val="Cím"/>
                      <w:id w:val="78679243"/>
                      <w:placeholder>
                        <w:docPart w:val="54A0BB31FA84493594E83449C6EAD4D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lang w:val="en-US"/>
                          </w:rPr>
                          <w:t>Történelmi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áttekintés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Fullerén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Rotaxán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899795" cy="170815"/>
              <wp:effectExtent l="0" t="254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0;margin-top:0;width:70.85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" o:allowincell="f" fillcolor="#4f81bd [3204]" stroked="f">
              <v:textbox style="mso-fit-shape-to-text:t" inset=",0,,0">
                <w:txbxContent>
                  <w:p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42C6"/>
    <w:multiLevelType w:val="multilevel"/>
    <w:tmpl w:val="CED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D21113"/>
    <w:multiLevelType w:val="hybridMultilevel"/>
    <w:tmpl w:val="4EB605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A746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">
    <w:nsid w:val="31294064"/>
    <w:multiLevelType w:val="hybridMultilevel"/>
    <w:tmpl w:val="2D7EBC6C"/>
    <w:lvl w:ilvl="0" w:tplc="AA86827C">
      <w:numFmt w:val="bullet"/>
      <w:lvlText w:val="•"/>
      <w:lvlJc w:val="left"/>
      <w:pPr>
        <w:ind w:left="720" w:hanging="360"/>
      </w:pPr>
      <w:rPr>
        <w:rFonts w:ascii="Cambria" w:eastAsiaTheme="minorHAnsi" w:hAnsi="Cambria" w:cs="Sylfae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265E9"/>
    <w:multiLevelType w:val="multilevel"/>
    <w:tmpl w:val="CED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FB6807"/>
    <w:multiLevelType w:val="hybridMultilevel"/>
    <w:tmpl w:val="627A5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5626D"/>
    <w:multiLevelType w:val="multilevel"/>
    <w:tmpl w:val="CED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E2A5D7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82"/>
    <o:shapelayout v:ext="edit">
      <o:rules v:ext="edit">
        <o:r id="V:Rule4" type="connector" idref="#_x0000_s3077"/>
        <o:r id="V:Rule5" type="connector" idref="#_x0000_s3078"/>
        <o:r id="V:Rule6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u-HU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hu-HU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lang w:eastAsia="hu-HU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u-H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u-HU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hu-HU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lang w:eastAsia="hu-HU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u-HU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885">
          <w:marLeft w:val="45"/>
          <w:marRight w:val="0"/>
          <w:marTop w:val="0"/>
          <w:marBottom w:val="0"/>
          <w:divBdr>
            <w:top w:val="single" w:sz="6" w:space="2" w:color="C8CCD1"/>
            <w:left w:val="single" w:sz="6" w:space="2" w:color="C8CCD1"/>
            <w:bottom w:val="none" w:sz="0" w:space="0" w:color="auto"/>
            <w:right w:val="single" w:sz="6" w:space="2" w:color="C8CCD1"/>
          </w:divBdr>
          <w:divsChild>
            <w:div w:id="56781181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5588">
                  <w:marLeft w:val="45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none" w:sz="0" w:space="0" w:color="auto"/>
                    <w:right w:val="single" w:sz="6" w:space="2" w:color="C8CCD1"/>
                  </w:divBdr>
                  <w:divsChild>
                    <w:div w:id="1026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u.wikipedia.org/wiki/P%C3%A1szt%C3%A1z%C3%B3_elektronmikroszk%C3%B3p" TargetMode="External"/><Relationship Id="rId18" Type="http://schemas.openxmlformats.org/officeDocument/2006/relationships/hyperlink" Target="https://hu.wikipedia.org/w/index.php?title=Harold_Kroto&amp;action=edit&amp;redlink=1" TargetMode="External"/><Relationship Id="rId26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hu.wikipedia.org/wiki/K%C3%A9miai_Nobel-d%C3%ADj" TargetMode="External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hu.wikipedia.org/wiki/Buckminsterfuller%C3%A9n" TargetMode="External"/><Relationship Id="rId17" Type="http://schemas.openxmlformats.org/officeDocument/2006/relationships/hyperlink" Target="https://hu.wikipedia.org/wiki/Fuller%C3%A9nek" TargetMode="External"/><Relationship Id="rId25" Type="http://schemas.openxmlformats.org/officeDocument/2006/relationships/image" Target="media/image4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u.wikipedia.org/wiki/Fuller%C3%A9nek" TargetMode="External"/><Relationship Id="rId20" Type="http://schemas.openxmlformats.org/officeDocument/2006/relationships/hyperlink" Target="https://hu.wikipedia.org/w/index.php?title=Richard_Smalley&amp;action=edit&amp;redlink=1" TargetMode="External"/><Relationship Id="rId29" Type="http://schemas.openxmlformats.org/officeDocument/2006/relationships/hyperlink" Target="https://wikivisually.com/lang-hu/wiki/L-forma_bakt%C3%A9riu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.wikipedia.org/wiki/Sz%C3%A9n" TargetMode="External"/><Relationship Id="rId24" Type="http://schemas.openxmlformats.org/officeDocument/2006/relationships/hyperlink" Target="https://hu.wikipedia.org/wiki/Ikoza%C3%A9der" TargetMode="External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jpeg"/><Relationship Id="rId23" Type="http://schemas.openxmlformats.org/officeDocument/2006/relationships/hyperlink" Target="https://hu.wikipedia.org/wiki/Kovalens_k%C3%B6t%C3%A9s" TargetMode="External"/><Relationship Id="rId28" Type="http://schemas.openxmlformats.org/officeDocument/2006/relationships/hyperlink" Target="https://hu.wikipedia.org/wiki/Fuleren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hu.wikipedia.org/w/index.php?title=Robert_Curl&amp;action=edit&amp;redlink=1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hu.wikipedia.org/wiki/Grafit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molnarcsaba.wordpress.com/2016/11/05/kemiai-nobel-dijat-ertek-az-elso-nanogepek/" TargetMode="External"/><Relationship Id="rId30" Type="http://schemas.openxmlformats.org/officeDocument/2006/relationships/hyperlink" Target="https://repozitorium.omikk.bme.hu/bitstream/handle/10890/5438/ertekezes.pdf?sequence=2&amp;isAllowed=y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F919C84EA9481EB9AD1C89CD4BF45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025868-7702-4737-9C7C-37EFF10DCA89}"/>
      </w:docPartPr>
      <w:docPartBody>
        <w:p>
          <w:pPr>
            <w:pStyle w:val="B8F919C84EA9481EB9AD1C89CD4BF45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[Ide írhatja a dokumentum címét]</w:t>
          </w:r>
        </w:p>
      </w:docPartBody>
    </w:docPart>
    <w:docPart>
      <w:docPartPr>
        <w:name w:val="54A0BB31FA84493594E83449C6EAD4D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17A797D-2BFB-4BFB-86E0-8C6FB020186B}"/>
      </w:docPartPr>
      <w:docPartBody>
        <w:p>
          <w:pPr>
            <w:pStyle w:val="54A0BB31FA84493594E83449C6EAD4D8"/>
          </w:pPr>
          <w: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F919C84EA9481EB9AD1C89CD4BF456">
    <w:name w:val="B8F919C84EA9481EB9AD1C89CD4BF456"/>
    <w:rsid w:val="006F4272"/>
  </w:style>
  <w:style w:type="paragraph" w:customStyle="1" w:styleId="54A0BB31FA84493594E83449C6EAD4D8">
    <w:name w:val="54A0BB31FA84493594E83449C6EAD4D8"/>
    <w:rsid w:val="00311561"/>
  </w:style>
  <w:style w:type="paragraph" w:customStyle="1" w:styleId="E008A28898DC415CB001FF86A9DFEA29">
    <w:name w:val="E008A28898DC415CB001FF86A9DFEA29"/>
    <w:rsid w:val="003115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Demus Gábor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7D2D96-F4E3-4FC3-9B3D-B357C214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1821</Words>
  <Characters>12572</Characters>
  <Application>Microsoft Office Word</Application>
  <DocSecurity>0</DocSecurity>
  <Lines>104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Történelmi áttekintés, Fullerén, Rotaxán</vt:lpstr>
      <vt:lpstr>Nanotechnológia</vt:lpstr>
    </vt:vector>
  </TitlesOfParts>
  <Company>Siemens AG</Company>
  <LinksUpToDate>false</LinksUpToDate>
  <CharactersWithSpaces>14365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Történelmi áttekintés, Fullerén, Rotaxán</dc:title>
  <dc:creator>Alex</dc:creator>
  <cp:lastModifiedBy>Demus, Gabor</cp:lastModifiedBy>
  <cp:revision>3</cp:revision>
  <cp:lastPrinted>2018-05-11T08:19:00Z</cp:lastPrinted>
  <dcterms:created xsi:type="dcterms:W3CDTF">2018-05-11T08:19:00Z</dcterms:created>
  <dcterms:modified xsi:type="dcterms:W3CDTF">2018-05-11T08:42:00Z</dcterms:modified>
</cp:coreProperties>
</file>