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b/>
          <w:sz w:val="40"/>
        </w:rPr>
      </w:pPr>
    </w:p>
    <w:p>
      <w:pPr>
        <w:jc w:val="right"/>
        <w:rPr>
          <w:rFonts w:ascii="Century Gothic" w:hAnsi="Century Gothic"/>
          <w:color w:val="C00000"/>
          <w:sz w:val="48"/>
          <w:szCs w:val="48"/>
        </w:rPr>
      </w:pPr>
      <w:r>
        <w:rPr>
          <w:rFonts w:ascii="Century Gothic" w:hAnsi="Century Gothic"/>
          <w:color w:val="C00000"/>
          <w:sz w:val="48"/>
          <w:szCs w:val="48"/>
        </w:rPr>
        <w:t>Web API Design Guidelines</w:t>
      </w:r>
    </w:p>
    <w:p>
      <w:pPr>
        <w:rPr>
          <w:rFonts w:ascii="Century Gothic" w:hAnsi="Century Gothic"/>
          <w:color w:val="C00000"/>
          <w:sz w:val="48"/>
          <w:szCs w:val="48"/>
        </w:rPr>
      </w:pPr>
      <w:r>
        <w:rPr>
          <w:rFonts w:ascii="Century Gothic" w:hAnsi="Century Gothic"/>
          <w:color w:val="C00000"/>
          <w:sz w:val="48"/>
          <w:szCs w:val="48"/>
        </w:rPr>
        <w:br w:type="page"/>
      </w:r>
    </w:p>
    <w:p>
      <w:pPr>
        <w:pStyle w:val="2"/>
      </w:pPr>
      <w:r>
        <w:t>Common Guidelines</w:t>
      </w:r>
    </w:p>
    <w:p/>
    <w:p>
      <w:pPr>
        <w:pStyle w:val="6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should be having self-explementary and self-documentary</w:t>
      </w:r>
    </w:p>
    <w:p>
      <w:pPr>
        <w:pStyle w:val="6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Don’t include verbs in api method names. Like GetCustomers, GetOrders, DeteteOrder, etc.</w:t>
      </w:r>
    </w:p>
    <w:p>
      <w:pPr>
        <w:pStyle w:val="6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should be having state less</w:t>
      </w:r>
    </w:p>
    <w:p>
      <w:pPr>
        <w:pStyle w:val="6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URI paths for resources and query string for non-data elements like, sorting, paging etc.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</w:pPr>
      <w:r>
        <w:t>URI Design</w:t>
      </w:r>
    </w:p>
    <w:p/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Nouns not verbs</w:t>
      </w:r>
    </w:p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Prefer Plurals for method names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api/Invoices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api/Orders</w:t>
      </w:r>
    </w:p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Identifiers to locate individual items in Uris. This identifier does not have to be a primary key. It can be anything.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api/Customers/123 --&gt; id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api/Invoices/2003-01-24 --&gt; date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How to use Verbs?</w:t>
      </w:r>
    </w:p>
    <w:p/>
    <w:tbl>
      <w:tblPr>
        <w:tblStyle w:val="8"/>
        <w:tblW w:w="1079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resource</w:t>
            </w:r>
          </w:p>
        </w:tc>
        <w:tc>
          <w:tcPr>
            <w:tcW w:w="215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Get(read)</w:t>
            </w:r>
          </w:p>
        </w:tc>
        <w:tc>
          <w:tcPr>
            <w:tcW w:w="215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Post(Create)</w:t>
            </w:r>
          </w:p>
        </w:tc>
        <w:tc>
          <w:tcPr>
            <w:tcW w:w="215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Put(Update)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158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Delete(delete)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8" w:type="dxa"/>
            <w:tcBorders>
              <w:left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/customers</w:t>
            </w:r>
          </w:p>
        </w:tc>
        <w:tc>
          <w:tcPr>
            <w:tcW w:w="2158" w:type="dxa"/>
            <w:shd w:val="clear" w:color="auto" w:fill="DADADA" w:themeFill="accent3" w:themeFillTint="66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 List</w:t>
            </w:r>
          </w:p>
        </w:tc>
        <w:tc>
          <w:tcPr>
            <w:tcW w:w="2158" w:type="dxa"/>
            <w:shd w:val="clear" w:color="auto" w:fill="DADADA" w:themeFill="accent3" w:themeFillTint="66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 Item</w:t>
            </w:r>
          </w:p>
        </w:tc>
        <w:tc>
          <w:tcPr>
            <w:tcW w:w="2158" w:type="dxa"/>
            <w:shd w:val="clear" w:color="auto" w:fill="DADADA" w:themeFill="accent3" w:themeFillTint="66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 Batch</w:t>
            </w:r>
          </w:p>
        </w:tc>
        <w:tc>
          <w:tcPr>
            <w:tcW w:w="2158" w:type="dxa"/>
            <w:shd w:val="clear" w:color="auto" w:fill="DADADA" w:themeFill="accent3" w:themeFillTint="66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/customers/123</w:t>
            </w:r>
          </w:p>
        </w:tc>
        <w:tc>
          <w:tcPr>
            <w:tcW w:w="215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 Item</w:t>
            </w:r>
          </w:p>
        </w:tc>
        <w:tc>
          <w:tcPr>
            <w:tcW w:w="215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Error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15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 Item</w:t>
            </w:r>
          </w:p>
        </w:tc>
        <w:tc>
          <w:tcPr>
            <w:tcW w:w="2158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 Item</w:t>
            </w:r>
          </w:p>
        </w:tc>
      </w:tr>
    </w:tbl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What should you return?</w:t>
      </w:r>
    </w:p>
    <w:p/>
    <w:tbl>
      <w:tblPr>
        <w:tblStyle w:val="9"/>
        <w:tblW w:w="1070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1384"/>
        <w:gridCol w:w="2430"/>
        <w:gridCol w:w="2430"/>
        <w:gridCol w:w="243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160" w:line="259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resource</w:t>
            </w:r>
          </w:p>
        </w:tc>
        <w:tc>
          <w:tcPr>
            <w:tcW w:w="13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Get(read)</w:t>
            </w:r>
          </w:p>
        </w:tc>
        <w:tc>
          <w:tcPr>
            <w:tcW w:w="243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Post(Create)</w:t>
            </w:r>
          </w:p>
        </w:tc>
        <w:tc>
          <w:tcPr>
            <w:tcW w:w="243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Put(Update)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43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Delete(delete)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/customers</w:t>
            </w:r>
          </w:p>
        </w:tc>
        <w:tc>
          <w:tcPr>
            <w:tcW w:w="138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243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New Item</w:t>
            </w:r>
          </w:p>
        </w:tc>
        <w:tc>
          <w:tcPr>
            <w:tcW w:w="243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Code Only</w:t>
            </w:r>
          </w:p>
        </w:tc>
        <w:tc>
          <w:tcPr>
            <w:tcW w:w="2430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Code Only*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/customers/123</w:t>
            </w:r>
          </w:p>
        </w:tc>
        <w:tc>
          <w:tcPr>
            <w:tcW w:w="1384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Code Only*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Updated Item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Code Only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 = error status code</w:t>
      </w:r>
    </w:p>
    <w:p>
      <w:pPr>
        <w:pStyle w:val="2"/>
      </w:pPr>
      <w:r>
        <w:t>Status Codes</w:t>
      </w:r>
    </w:p>
    <w:p/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 defines status codes</w:t>
      </w:r>
    </w:p>
    <w:tbl>
      <w:tblPr>
        <w:tblStyle w:val="5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200 - Ok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400 - Bad Requst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201 - Created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401 - Not Authorized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202 - Accepted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403 - Forbidden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302 - Found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404 - Not Found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304 - Not Modified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405 - Method not allowed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307 - Temp Redirect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409 - Conflict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308 - Perm Redirect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500 - Internal Error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 minimum API should use following Status codes</w:t>
      </w:r>
    </w:p>
    <w:tbl>
      <w:tblPr>
        <w:tblStyle w:val="5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200 - Ok 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 worked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400 - Bad Request 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You did bad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500 - Internal error 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 did bad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could also use following status codes</w:t>
      </w:r>
    </w:p>
    <w:tbl>
      <w:tblPr>
        <w:tblStyle w:val="5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201 - Created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304 - Not Modified</w:t>
            </w: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404 - Not Found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401 - Unauthorized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403 - Forbidden</w:t>
            </w:r>
          </w:p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5" w:type="dxa"/>
          </w:tcPr>
          <w:p>
            <w:pPr>
              <w:spacing w:after="0" w:line="240" w:lineRule="auto"/>
              <w:rPr>
                <w:rFonts w:ascii="Century Gothic" w:hAnsi="Century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Associations</w:t>
      </w:r>
    </w:p>
    <w:p/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sub objects, use URI Navigations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api/Customers/123/Invoices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api/Invoices/2003-01-24/Payments</w:t>
      </w:r>
    </w:p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should return list of related objects or single object</w:t>
      </w:r>
    </w:p>
    <w:p>
      <w:pPr>
        <w:pStyle w:val="6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 object shape of both of below api should have same schema.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api/Customers/123/Invoices</w:t>
      </w:r>
    </w:p>
    <w:p>
      <w:pPr>
        <w:pStyle w:val="6"/>
        <w:numPr>
          <w:ilvl w:val="1"/>
          <w:numId w:val="2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api/Invoices</w:t>
      </w:r>
    </w:p>
    <w:p>
      <w:pPr>
        <w:pStyle w:val="6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May have multiple associations on same object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api/Customers/123/invoices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api/Customers/123/payments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api/Customers/123/shipments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anything more complex should use query string. instead of creating simple entity for each scenario 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api/customres?state=GA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api/customers?state=Ga&amp;salesperson=144</w:t>
      </w:r>
    </w:p>
    <w:p>
      <w:pPr>
        <w:pStyle w:val="6"/>
        <w:numPr>
          <w:ilvl w:val="1"/>
          <w:numId w:val="3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api/customers/hasopenorders=true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Designing Results</w:t>
      </w:r>
    </w:p>
    <w:p/>
    <w:p>
      <w:pPr>
        <w:pStyle w:val="6"/>
        <w:numPr>
          <w:ilvl w:val="0"/>
          <w:numId w:val="4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Always return simple objects </w:t>
      </w:r>
    </w:p>
    <w:p>
      <w:pPr>
        <w:pStyle w:val="6"/>
        <w:numPr>
          <w:ilvl w:val="0"/>
          <w:numId w:val="4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prefer camelCasing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Designing Collections</w:t>
      </w:r>
    </w:p>
    <w:p/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Usually wrap collection into simple object. It will help to return other properties related to collection. E.g.</w:t>
      </w:r>
    </w:p>
    <w:p>
      <w:pPr>
        <w:ind w:left="72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"count" : 345,</w:t>
      </w:r>
    </w:p>
    <w:p>
      <w:pPr>
        <w:ind w:left="72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"result":[{}]</w:t>
      </w:r>
    </w:p>
    <w:p>
      <w:pPr>
        <w:ind w:left="72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Paging</w:t>
      </w:r>
    </w:p>
    <w:p/>
    <w:p>
      <w:pPr>
        <w:pStyle w:val="6"/>
        <w:numPr>
          <w:ilvl w:val="0"/>
          <w:numId w:val="5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Lists should always support paging</w:t>
      </w:r>
    </w:p>
    <w:p>
      <w:pPr>
        <w:pStyle w:val="6"/>
        <w:numPr>
          <w:ilvl w:val="0"/>
          <w:numId w:val="5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querystring parameters to request paging information</w:t>
      </w:r>
    </w:p>
    <w:p>
      <w:pPr>
        <w:pStyle w:val="6"/>
        <w:numPr>
          <w:ilvl w:val="0"/>
          <w:numId w:val="5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Optional: Use object wrapper to indicate next/prev link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"totalResults":1598,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"nextPage":"api/customers/?page=3",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"prePage":"api/customers/?page=1",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"results":[]</w:t>
      </w:r>
    </w:p>
    <w:p>
      <w:pPr>
        <w:ind w:left="1440"/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Make page size configurable</w:t>
      </w:r>
    </w:p>
    <w:p>
      <w:pPr>
        <w:pStyle w:val="6"/>
        <w:numPr>
          <w:ilvl w:val="1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api/Customers?page=1&amp;pageSize=10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API Version</w:t>
      </w:r>
    </w:p>
    <w:p/>
    <w:p>
      <w:pPr>
        <w:pStyle w:val="6"/>
        <w:numPr>
          <w:ilvl w:val="0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need a way to evolve the api without breaking existing clients. Versioning helps here.</w:t>
      </w:r>
    </w:p>
    <w:p>
      <w:pPr>
        <w:pStyle w:val="6"/>
        <w:numPr>
          <w:ilvl w:val="0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API versioning is not product versioning.</w:t>
      </w:r>
    </w:p>
    <w:p>
      <w:pPr>
        <w:pStyle w:val="6"/>
        <w:numPr>
          <w:ilvl w:val="0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Following techniques can be use for API versioning.</w:t>
      </w:r>
    </w:p>
    <w:p>
      <w:pPr>
        <w:pStyle w:val="6"/>
        <w:numPr>
          <w:ilvl w:val="1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Content Negotiation (Popular Nowadays)</w:t>
      </w:r>
    </w:p>
    <w:p>
      <w:pPr>
        <w:pStyle w:val="6"/>
        <w:numPr>
          <w:ilvl w:val="1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Custom Headers (Popular Nowadays)</w:t>
      </w:r>
    </w:p>
    <w:p>
      <w:pPr>
        <w:pStyle w:val="6"/>
        <w:numPr>
          <w:ilvl w:val="1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URI Components (Very Common, easy to implement, but adds technical debt over the period)</w:t>
      </w:r>
    </w:p>
    <w:p>
      <w:pPr>
        <w:pStyle w:val="6"/>
        <w:numPr>
          <w:ilvl w:val="1"/>
          <w:numId w:val="6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Querystring parameters</w:t>
      </w:r>
    </w:p>
    <w:p>
      <w:pPr>
        <w:pStyle w:val="6"/>
        <w:numPr>
          <w:ilvl w:val="0"/>
          <w:numId w:val="7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Versioning should have from the first release of the Api</w:t>
      </w:r>
    </w:p>
    <w:p>
      <w:p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t>Security</w:t>
      </w:r>
    </w:p>
    <w:p/>
    <w:p>
      <w:pPr>
        <w:pStyle w:val="6"/>
        <w:numPr>
          <w:ilvl w:val="0"/>
          <w:numId w:val="7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Secure In-Transit - SSL is appropriate </w:t>
      </w:r>
    </w:p>
    <w:p>
      <w:pPr>
        <w:pStyle w:val="6"/>
        <w:numPr>
          <w:ilvl w:val="0"/>
          <w:numId w:val="7"/>
        </w:numP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Secure API itself - CORS Origin Security and Authorization/Authentication</w:t>
      </w:r>
    </w:p>
    <w:p>
      <w:pPr>
        <w:pStyle w:val="6"/>
        <w:numPr>
          <w:ilvl w:val="0"/>
          <w:numId w:val="7"/>
        </w:numPr>
        <w:rPr>
          <w:rFonts w:ascii="Century Gothic" w:hAnsi="Century Gothic"/>
          <w:color w:val="C00000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API Keys and Secrets for API clients.</w:t>
      </w:r>
      <w:bookmarkStart w:id="0" w:name="_GoBack"/>
      <w:bookmarkEnd w:id="0"/>
    </w:p>
    <w:sectPr>
      <w:pgSz w:w="12240" w:h="15840"/>
      <w:pgMar w:top="1080" w:right="720" w:bottom="45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3D0"/>
    <w:multiLevelType w:val="multilevel"/>
    <w:tmpl w:val="060223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DA64CB"/>
    <w:multiLevelType w:val="multilevel"/>
    <w:tmpl w:val="12DA64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E33672"/>
    <w:multiLevelType w:val="multilevel"/>
    <w:tmpl w:val="16E336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F84BF3"/>
    <w:multiLevelType w:val="multilevel"/>
    <w:tmpl w:val="16F84BF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99738ED"/>
    <w:multiLevelType w:val="multilevel"/>
    <w:tmpl w:val="299738E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355C35BF"/>
    <w:multiLevelType w:val="multilevel"/>
    <w:tmpl w:val="355C35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EC15B02"/>
    <w:multiLevelType w:val="multilevel"/>
    <w:tmpl w:val="5EC15B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22"/>
    <w:rsid w:val="00056C82"/>
    <w:rsid w:val="001F428B"/>
    <w:rsid w:val="0023686D"/>
    <w:rsid w:val="00327786"/>
    <w:rsid w:val="004F038C"/>
    <w:rsid w:val="0055550B"/>
    <w:rsid w:val="005B5D22"/>
    <w:rsid w:val="005E1D98"/>
    <w:rsid w:val="006269B0"/>
    <w:rsid w:val="006372AF"/>
    <w:rsid w:val="00663D1C"/>
    <w:rsid w:val="006E52C4"/>
    <w:rsid w:val="007843AB"/>
    <w:rsid w:val="00784589"/>
    <w:rsid w:val="007C567E"/>
    <w:rsid w:val="00854829"/>
    <w:rsid w:val="00995C75"/>
    <w:rsid w:val="009F3BBD"/>
    <w:rsid w:val="00A22811"/>
    <w:rsid w:val="00C8433A"/>
    <w:rsid w:val="00C87314"/>
    <w:rsid w:val="00C90135"/>
    <w:rsid w:val="00E11822"/>
    <w:rsid w:val="00F363A3"/>
    <w:rsid w:val="651B01F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table" w:customStyle="1" w:styleId="8">
    <w:name w:val="Grid Table 5 Dark Accent 3"/>
    <w:basedOn w:val="4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>
        <w:tblLayout w:type="fixed"/>
      </w:tblPr>
      <w:tcPr>
        <w:shd w:val="clear" w:color="auto" w:fill="DADADA" w:themeFill="accent3" w:themeFillTint="66"/>
      </w:tcPr>
    </w:tblStylePr>
    <w:tblStylePr w:type="band1Horz">
      <w:tblPr>
        <w:tblLayout w:type="fixed"/>
      </w:tblPr>
      <w:tcPr>
        <w:shd w:val="clear" w:color="auto" w:fill="DADADA" w:themeFill="accent3" w:themeFillTint="66"/>
      </w:tcPr>
    </w:tblStylePr>
  </w:style>
  <w:style w:type="table" w:customStyle="1" w:styleId="9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CECEC" w:themeFill="accent3" w:themeFillTint="33"/>
      </w:tcPr>
    </w:tblStylePr>
    <w:tblStylePr w:type="band1Horz">
      <w:tblPr>
        <w:tblLayout w:type="fixed"/>
      </w:tblPr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2906</Characters>
  <Lines>24</Lines>
  <Paragraphs>6</Paragraphs>
  <TotalTime>0</TotalTime>
  <ScaleCrop>false</ScaleCrop>
  <LinksUpToDate>false</LinksUpToDate>
  <CharactersWithSpaces>3409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2017-01-03T10:50:00Z</dcterms:created>
  <dc:creator>Fenil Rathod</dc:creator>
  <cp:lastModifiedBy>kmpatel</cp:lastModifiedBy>
  <dcterms:modified xsi:type="dcterms:W3CDTF">2017-02-17T06:46:50Z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