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  <w:jc w:val="center"/>
      </w:pPr>
      <w:r>
        <w:rPr>
          <w:rFonts w:ascii="Arial" w:cs="Arial" w:hAnsi="Arial"/>
          <w:b/>
          <w:bCs/>
          <w:color w:val="263238"/>
          <w:sz w:val="32"/>
          <w:szCs w:val="32"/>
        </w:rPr>
        <w:t xml:space="preserve">API Reference — Минитендер.рф
</w:t>
      </w:r>
    </w:p>
    <w:p>
      <w:pPr>
        <w:spacing w:after="120" w:line="280"/>
      </w:pPr>
      <w:r>
        <w:rPr>
          <w:rFonts w:ascii="Arial" w:cs="Arial" w:hAnsi="Arial"/>
          <w:sz w:val="22"/>
          <w:szCs w:val="22"/>
        </w:rPr>
        <w:t xml:space="preserve">Базовый URL: </w:t>
      </w:r>
      <w:r>
        <w:rPr>
          <w:rFonts w:ascii="Courier New" w:cs="Courier New" w:hAnsi="Courier New"/>
          <w:sz w:val="20"/>
          <w:szCs w:val="20"/>
        </w:rPr>
        <w:t xml:space="preserve">http://localhost:8000/api</w:t>
      </w:r>
      <w:r>
        <w:rPr>
          <w:rFonts w:ascii="Arial" w:cs="Arial" w:hAnsi="Arial"/>
          <w:sz w:val="22"/>
          <w:szCs w:val="22"/>
        </w:rPr>
        <w:t xml:space="preserve">. Авторизация: </w:t>
      </w:r>
      <w:r>
        <w:rPr>
          <w:rFonts w:ascii="Courier New" w:cs="Courier New" w:hAnsi="Courier New"/>
          <w:sz w:val="20"/>
          <w:szCs w:val="20"/>
        </w:rPr>
        <w:t xml:space="preserve">Authorization: Bearer &lt;access&gt;</w:t>
      </w:r>
      <w:r>
        <w:rPr>
          <w:rFonts w:ascii="Arial" w:cs="Arial" w:hAnsi="Arial"/>
          <w:sz w:val="22"/>
          <w:szCs w:val="22"/>
        </w:rPr>
        <w:t xml:space="preserve"> (JWT).
</w:t>
      </w:r>
    </w:p>
    <w:p>
      <w:pPr>
        <w:spacing w:after="120" w:line="280"/>
      </w:pPr>
      <w:r>
        <w:rPr>
          <w:rFonts w:ascii="Arial" w:cs="Arial" w:hAnsi="Arial"/>
          <w:sz w:val="22"/>
          <w:szCs w:val="22"/>
        </w:rPr>
        <w:t xml:space="preserve">Интерактивная документация: </w:t>
      </w:r>
      <w:r>
        <w:rPr>
          <w:rFonts w:ascii="Courier New" w:cs="Courier New" w:hAnsi="Courier New"/>
          <w:sz w:val="20"/>
          <w:szCs w:val="20"/>
        </w:rPr>
        <w:t xml:space="preserve">/api/docs/</w:t>
      </w:r>
      <w:r>
        <w:rPr>
          <w:rFonts w:ascii="Arial" w:cs="Arial" w:hAnsi="Arial"/>
          <w:sz w:val="22"/>
          <w:szCs w:val="22"/>
        </w:rPr>
        <w:t xml:space="preserve"> (Swagger, drf-spectacular).
</w:t>
      </w:r>
    </w:p>
    <w:p>
      <w:pPr>
        <w:pStyle w:val="Heading1"/>
        <w:spacing w:after="120" w:before="240"/>
      </w:pPr>
      <w:r>
        <w:rPr>
          <w:rFonts w:ascii="Arial" w:cs="Arial" w:hAnsi="Arial"/>
          <w:b/>
          <w:bCs/>
          <w:color w:val="263238"/>
          <w:sz w:val="28"/>
          <w:szCs w:val="28"/>
        </w:rPr>
        <w:t xml:space="preserve">Аутентификация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Метод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Путь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----------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`/auth/register/`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Регистрация `{email, password, first_name?, last_name?}`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`/auth/login/`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JWT `{email, password}` → `{access, refresh}`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`/auth/token/refresh/`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Обновление access-токена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GET/PATCH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`/auth/me/`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Профиль (вкл. `is_staff` для модерации)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`/auth/geocode/`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`{address}` → `{latitude, longitude, city, full_address}`; 400 при пустом/ненайденном адресе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hAnsi="Arial"/>
          <w:b/>
          <w:bCs/>
          <w:color w:val="263238"/>
          <w:sz w:val="28"/>
          <w:szCs w:val="28"/>
        </w:rPr>
        <w:t xml:space="preserve">Заявки `/requests/`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Метод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Путь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----------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GET/POST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`/requests/`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Список (только свои) / создание `{raw_text, comment?, delivery_address?, latitude?, longitude?}`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GET/PATCH/DELETE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`/requests/{id}/`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Деталь / обновление (адрес) / удаление. Чужая заявка → 404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`/requests/{id}/parse/`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LLM-парсинг raw_text → позиции. Ответ: заявка + `clarifications[]`. Пустой текст → 422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`/requests/{id}/confirm/`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Подтверждение + автоподбор при наличии адреса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`/requests/{id}/update_item/`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`{item_id, spec?, quantity?, is_confirmed...}` — правка позиции (в т.ч. ответы на уточняющие вопросы)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`/requests/{id}/items/`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Позиции заявки (с `clarification_question`, `confidence`)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`/requests/{id}/match_suppliers/`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`{limit?}` (int 1–100) → `{suppliers[], count, discovered, status}`; каждый поставщик содержит `score_breakdown`, `supplier_type`, `moderation_status`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`/requests/{id}/send_rfq/`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`{supplier_ids[]}` (обязателен, иначе 400) → `{results[]}` со статусами `sent`/`skipped`/`error`/`needs_review`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hAnsi="Arial"/>
          <w:b/>
          <w:bCs/>
          <w:color w:val="263238"/>
          <w:sz w:val="28"/>
          <w:szCs w:val="28"/>
        </w:rPr>
        <w:t xml:space="preserve">Поставщики `/suppliers/`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Метод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Путь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----------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`/suppliers/`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Фильтры: `search`, `city`, `category`, `moderation_status`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`/suppliers/`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Ручное добавление (B5): `{name*, email?, phone?, site?, supplier_type?, address?, categories?[id...]}` → source=manual, verified, автообогащение + геокодинг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`/suppliers/categories/`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Список категорий для формы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`/suppliers/search_radius/?lat=&amp;lon=&amp;radius=`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Поиск в радиусе (км)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`/suppliers/{id}/moderate/`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**staff**: `{status: verified\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rejected\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unverified}` (B4)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`/suppliers/bulk_verify/`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**staff**: `{ids[], status}` — массовая модерация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hAnsi="Arial"/>
          <w:b/>
          <w:bCs/>
          <w:color w:val="263238"/>
          <w:sz w:val="28"/>
          <w:szCs w:val="28"/>
        </w:rPr>
        <w:t xml:space="preserve">КП и конкурентный лист `/quotes/`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Метод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Путь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----------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`/quotes/`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Только КП по своим заявкам (IDOR закрыт); фильтр `?request_id=`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`/quotes/`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Ручное внесение КП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`/quotes/competitive_sheet/?request_id=`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Сравнение КП + лучший; без id → 400, чужая/несуществующая → 404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`/quotes/competitive_sheet_xlsx/?request_id=`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Экспорт конкурентного листа в XLSX (поставщик, материалы, доставка, сроки, оплата, итог; лучшее КП выделено); 400/404 как у JSON-версии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`/quotes/winner_protocol_pdf/?request_id=`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Протокол выбора победителя в PDF (таблица КП, победитель, основание); 400/404 как у JSON-версии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hAnsi="Arial"/>
          <w:b/>
          <w:bCs/>
          <w:color w:val="263238"/>
          <w:sz w:val="28"/>
          <w:szCs w:val="28"/>
        </w:rPr>
        <w:t xml:space="preserve">Публичное API (без авторизации)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Метод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Путь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----------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`/public/quote/{token}/`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Форма КП для поставщика. Данных заказчика (email/телефона) нет. Throttle 30/мин → 429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`/public/quote/{token}/`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`{items: [{request_item_id, price&gt;0, is_analog?, brand?}], delivery_cost?, delivery_time?, payment_terms?, comment?}`. Цена ≤0/нечисло/пустой список → 400. Повторная отправка обновляет КП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hAnsi="Arial"/>
          <w:b/>
          <w:bCs/>
          <w:color w:val="263238"/>
          <w:sz w:val="28"/>
          <w:szCs w:val="28"/>
        </w:rPr>
        <w:t xml:space="preserve">Inbound email webhooks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Метод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Путь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----------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`/emails/webhook/mailgun/`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Mailgun inbound (HMAC-подпись при заданном `INBOUND_EMAIL_WEBHOOK_SECRET`)</w:t>
            </w:r>
          </w:p>
        </w:tc>
      </w:tr>
      <w:tr>
        <w:tc>
          <w:tcPr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`/emails/webhook/inbound/`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40"/>
            </w:pPr>
            <w:r>
              <w:rPr>
                <w:rFonts w:ascii="Arial" w:cs="Arial" w:hAnsi="Arial"/>
                <w:sz w:val="22"/>
                <w:szCs w:val="22"/>
              </w:rPr>
              <w:t xml:space="preserve">Generic JSON webhook (при заданном `INBOUND_GENERIC_WEBHOOK_SECRET` требуется заголовок `X-Webhook-Secret`)</w:t>
            </w:r>
          </w:p>
        </w:tc>
      </w:tr>
    </w:tbl>
    <w:p>
      <w:pPr>
        <w:spacing w:after="120"/>
      </w:pPr>
    </w:p>
    <w:p>
      <w:pPr>
        <w:spacing w:after="120" w:line="280"/>
      </w:pPr>
      <w:r>
        <w:rPr>
          <w:rFonts w:ascii="Arial" w:cs="Arial" w:hAnsi="Arial"/>
          <w:sz w:val="22"/>
          <w:szCs w:val="22"/>
        </w:rPr>
        <w:t xml:space="preserve">Альтернатива вебхукам: </w:t>
      </w:r>
      <w:r>
        <w:rPr>
          <w:rFonts w:ascii="Courier New" w:cs="Courier New" w:hAnsi="Courier New"/>
          <w:sz w:val="20"/>
          <w:szCs w:val="20"/>
        </w:rPr>
        <w:t xml:space="preserve">python manage.py fetch_inbound</w:t>
      </w:r>
      <w:r>
        <w:rPr>
          <w:rFonts w:ascii="Arial" w:cs="Arial" w:hAnsi="Arial"/>
          <w:sz w:val="22"/>
          <w:szCs w:val="22"/>
        </w:rPr>
        <w:t xml:space="preserve"> (IMAP-polling, см. </w:t>
      </w:r>
      <w:r>
        <w:rPr>
          <w:rFonts w:ascii="Courier New" w:cs="Courier New" w:hAnsi="Courier New"/>
          <w:sz w:val="20"/>
          <w:szCs w:val="20"/>
        </w:rPr>
        <w:t xml:space="preserve">docs/INBOUND_SETUP.md</w:t>
      </w:r>
      <w:r>
        <w:rPr>
          <w:rFonts w:ascii="Arial" w:cs="Arial" w:hAnsi="Arial"/>
          <w:sz w:val="22"/>
          <w:szCs w:val="22"/>
        </w:rPr>
        <w:t xml:space="preserve">).
</w:t>
      </w:r>
    </w:p>
    <w:p>
      <w:pPr>
        <w:pStyle w:val="Heading1"/>
        <w:spacing w:after="120" w:before="240"/>
      </w:pPr>
      <w:r>
        <w:rPr>
          <w:rFonts w:ascii="Arial" w:cs="Arial" w:hAnsi="Arial"/>
          <w:b/>
          <w:bCs/>
          <w:color w:val="263238"/>
          <w:sz w:val="28"/>
          <w:szCs w:val="28"/>
        </w:rPr>
        <w:t xml:space="preserve">Management-команды
</w:t>
      </w:r>
    </w:p>
    <w:p>
      <w:pPr>
        <w:shd w:fill="F5F5F5" w:val="clear"/>
        <w:spacing w:after="120"/>
      </w:pPr>
      <w:r>
        <w:rPr>
          <w:rFonts w:ascii="Courier New" w:cs="Courier New" w:hAnsi="Courier New"/>
          <w:sz w:val="18"/>
          <w:szCs w:val="18"/>
        </w:rPr>
        <w:t xml:space="preserve">python manage.py fetch_inbound              # B1: забрать ответы поставщиков из IMAP-ящика
python manage.py send_deadline_reminders    # B10: напоминания за 24ч/2ч (cron каждые 15 мин)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8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280"/>
      <w:jc w:val="center"/>
    </w:pPr>
    <w:r>
      <w:rPr>
        <w:rFonts w:ascii="Arial" w:cs="Arial" w:hAnsi="Arial"/>
        <w:b/>
        <w:bCs/>
        <w:color w:val="37474F"/>
        <w:sz w:val="22"/>
        <w:szCs w:val="22"/>
      </w:rPr>
      <w:t xml:space="preserve">API Reference — Минитендер.рф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2026-08-03T22:48:54.961Z</dcterms:created>
  <dcterms:modified xsi:type="dcterms:W3CDTF">2026-08-03T22:48:54.962Z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