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i/>
          <w:sz w:val="24"/>
        </w:rPr>
        <w:t>React + TypeScript + Vite Web Application</w:t>
      </w:r>
    </w:p>
    <w:p/>
    <w:p>
      <w:pPr>
        <w:jc w:val="center"/>
      </w:pPr>
      <w:r>
        <w:rPr>
          <w:b/>
          <w:sz w:val="32"/>
        </w:rPr>
        <w:t>A Technical Documentation Based on the Supplied README</w:t>
      </w:r>
    </w:p>
    <w:p/>
    <w:p>
      <w:pPr>
        <w:jc w:val="center"/>
      </w:pPr>
      <w:r>
        <w:rPr>
          <w:sz w:val="24"/>
        </w:rPr>
        <w:t>Prepared according to the requested 21-page structure</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Report Area</w:t>
            </w:r>
          </w:p>
        </w:tc>
        <w:tc>
          <w:tcPr>
            <w:tcW w:type="dxa" w:w="4968"/>
            <w:vAlign w:val="center"/>
          </w:tcPr>
          <w:p>
            <w:r>
              <w:rPr>
                <w:b/>
              </w:rPr>
              <w:t>Coverage</w:t>
            </w:r>
          </w:p>
        </w:tc>
      </w:tr>
      <w:tr>
        <w:tc>
          <w:tcPr>
            <w:tcW w:type="dxa" w:w="4968"/>
            <w:vAlign w:val="center"/>
          </w:tcPr>
          <w:p>
            <w:r>
              <w:t>Cover Page</w:t>
            </w:r>
          </w:p>
        </w:tc>
        <w:tc>
          <w:tcPr>
            <w:tcW w:type="dxa" w:w="4968"/>
            <w:vAlign w:val="center"/>
          </w:tcPr>
          <w:p>
            <w:r>
              <w:t>Project identification and source basis</w:t>
            </w:r>
          </w:p>
        </w:tc>
      </w:tr>
      <w:tr>
        <w:tc>
          <w:tcPr>
            <w:tcW w:type="dxa" w:w="4968"/>
            <w:vAlign w:val="center"/>
          </w:tcPr>
          <w:p>
            <w:r>
              <w:t>Abstract &amp; Introduction</w:t>
            </w:r>
          </w:p>
        </w:tc>
        <w:tc>
          <w:tcPr>
            <w:tcW w:type="dxa" w:w="4968"/>
            <w:vAlign w:val="center"/>
          </w:tcPr>
          <w:p>
            <w:r>
              <w:t>Project context and development environment</w:t>
            </w:r>
          </w:p>
        </w:tc>
      </w:tr>
      <w:tr>
        <w:tc>
          <w:tcPr>
            <w:tcW w:type="dxa" w:w="4968"/>
            <w:vAlign w:val="center"/>
          </w:tcPr>
          <w:p>
            <w:r>
              <w:t>Problem Statement, Objectives &amp; Scope</w:t>
            </w:r>
          </w:p>
        </w:tc>
        <w:tc>
          <w:tcPr>
            <w:tcW w:type="dxa" w:w="4968"/>
            <w:vAlign w:val="center"/>
          </w:tcPr>
          <w:p>
            <w:r>
              <w:t>Purpose, objectives, boundaries</w:t>
            </w:r>
          </w:p>
        </w:tc>
      </w:tr>
      <w:tr>
        <w:tc>
          <w:tcPr>
            <w:tcW w:type="dxa" w:w="4968"/>
            <w:vAlign w:val="center"/>
          </w:tcPr>
          <w:p>
            <w:r>
              <w:t>Features &amp; Functional Requirements</w:t>
            </w:r>
          </w:p>
        </w:tc>
        <w:tc>
          <w:tcPr>
            <w:tcW w:type="dxa" w:w="4968"/>
            <w:vAlign w:val="center"/>
          </w:tcPr>
          <w:p>
            <w:r>
              <w:t>Application and development requirements</w:t>
            </w:r>
          </w:p>
        </w:tc>
      </w:tr>
      <w:tr>
        <w:tc>
          <w:tcPr>
            <w:tcW w:type="dxa" w:w="4968"/>
            <w:vAlign w:val="center"/>
          </w:tcPr>
          <w:p>
            <w:r>
              <w:t>Algorithms &amp; Methodology</w:t>
            </w:r>
          </w:p>
        </w:tc>
        <w:tc>
          <w:tcPr>
            <w:tcW w:type="dxa" w:w="4968"/>
            <w:vAlign w:val="center"/>
          </w:tcPr>
          <w:p>
            <w:r>
              <w:t>Development and quality methodology</w:t>
            </w:r>
          </w:p>
        </w:tc>
      </w:tr>
      <w:tr>
        <w:tc>
          <w:tcPr>
            <w:tcW w:type="dxa" w:w="4968"/>
            <w:vAlign w:val="center"/>
          </w:tcPr>
          <w:p>
            <w:r>
              <w:t>Technologies &amp; Implementation</w:t>
            </w:r>
          </w:p>
        </w:tc>
        <w:tc>
          <w:tcPr>
            <w:tcW w:type="dxa" w:w="4968"/>
            <w:vAlign w:val="center"/>
          </w:tcPr>
          <w:p>
            <w:r>
              <w:t>React, TypeScript, Vite, ESLint and plugins</w:t>
            </w:r>
          </w:p>
        </w:tc>
      </w:tr>
      <w:tr>
        <w:tc>
          <w:tcPr>
            <w:tcW w:type="dxa" w:w="4968"/>
            <w:vAlign w:val="center"/>
          </w:tcPr>
          <w:p>
            <w:r>
              <w:t>Results, Testing &amp; Performance</w:t>
            </w:r>
          </w:p>
        </w:tc>
        <w:tc>
          <w:tcPr>
            <w:tcW w:type="dxa" w:w="4968"/>
            <w:vAlign w:val="center"/>
          </w:tcPr>
          <w:p>
            <w:r>
              <w:t>Test plan and measurable criteria</w:t>
            </w:r>
          </w:p>
        </w:tc>
      </w:tr>
      <w:tr>
        <w:tc>
          <w:tcPr>
            <w:tcW w:type="dxa" w:w="4968"/>
            <w:vAlign w:val="center"/>
          </w:tcPr>
          <w:p>
            <w:r>
              <w:t>Conclusion, Future Scope &amp; References</w:t>
            </w:r>
          </w:p>
        </w:tc>
        <w:tc>
          <w:tcPr>
            <w:tcW w:type="dxa" w:w="4968"/>
            <w:vAlign w:val="center"/>
          </w:tcPr>
          <w:p>
            <w:r>
              <w:t>Summary, extensions and source references</w:t>
            </w:r>
          </w:p>
        </w:tc>
      </w:tr>
    </w:tbl>
    <w:p>
      <w:r>
        <w:t>Primary source: the uploaded README.md. The README describes a React + TypeScript + Vite template with Hot Module Replacement (HMR), ESLint configuration guidance, optional React Compiler setup, and official React plugins for Vite.</w:t>
      </w:r>
    </w:p>
    <w:p>
      <w:r>
        <w:br w:type="page"/>
      </w:r>
    </w:p>
    <w:p>
      <w:pPr>
        <w:pStyle w:val="Heading1"/>
      </w:pPr>
      <w:r>
        <w:t>Abstract</w:t>
      </w:r>
    </w:p>
    <w:p>
      <w:r>
        <w:t>This report documents a web-application development foundation based on the supplied React + TypeScript + Vite README. The source describes a minimal setup intended to get React working in Vite, with Hot Module Replacement (HMR) and ESLint rules. It also identifies official Vite plugins for React, including a Babel-based plugin and an SWC-based plugin, and provides guidance for extending ESLint into type-aware and stricter configurations.</w:t>
      </w:r>
    </w:p>
    <w:p>
      <w:r>
        <w:t>The report converts that README-level technical information into a structured project document. It explains the role of the development stack, identifies functional and non-functional requirements that can be derived directly from the setup, describes a methodology for implementing and validating the project, and proposes testing and performance measures.</w:t>
      </w:r>
    </w:p>
    <w:p>
      <w:r>
        <w:t>Because the supplied README is a template/configuration document rather than an application results report, no unsupported application-specific features, measured performance numbers, user statistics, or deployment outcomes are claimed. The Results and Performance section therefore distinguishes source-supported facts from recommended validation activities.</w:t>
      </w:r>
    </w:p>
    <w:p>
      <w:pPr>
        <w:pStyle w:val="Heading2"/>
      </w:pPr>
      <w:r>
        <w:t>Source-Supported Technical Foundation</w:t>
      </w:r>
    </w:p>
    <w:p>
      <w:pPr>
        <w:pStyle w:val="ListBullet"/>
      </w:pPr>
      <w:r>
        <w:t>React application development within a Vite-based setup.</w:t>
      </w:r>
    </w:p>
    <w:p>
      <w:pPr>
        <w:pStyle w:val="ListBullet"/>
      </w:pPr>
      <w:r>
        <w:t>TypeScript support for typed application code.</w:t>
      </w:r>
    </w:p>
    <w:p>
      <w:pPr>
        <w:pStyle w:val="ListBullet"/>
      </w:pPr>
      <w:r>
        <w:t>Hot Module Replacement for rapid development feedback.</w:t>
      </w:r>
    </w:p>
    <w:p>
      <w:pPr>
        <w:pStyle w:val="ListBullet"/>
      </w:pPr>
      <w:r>
        <w:t>ESLint rules and guidance for production-oriented type-aware linting.</w:t>
      </w:r>
    </w:p>
    <w:p>
      <w:pPr>
        <w:pStyle w:val="ListBullet"/>
      </w:pPr>
      <w:r>
        <w:t>Official React plugins for Vite using Babel or SWC-based Fast Refresh.</w:t>
      </w:r>
    </w:p>
    <w:p>
      <w:pPr>
        <w:pStyle w:val="ListBullet"/>
      </w:pPr>
      <w:r>
        <w:t>Optional React Compiler integration, described as disabled in the supplied template because of development/build performance impact.</w:t>
      </w:r>
    </w:p>
    <w:p>
      <w:r>
        <w:t>Source basis: supplied README.md. fileciteturn0file0L1-L14</w:t>
      </w:r>
    </w:p>
    <w:p>
      <w:r>
        <w:br w:type="page"/>
      </w:r>
    </w:p>
    <w:p>
      <w:pPr>
        <w:pStyle w:val="Heading1"/>
      </w:pPr>
      <w:r>
        <w:t>1. Introduction</w:t>
      </w:r>
    </w:p>
    <w:p>
      <w:r>
        <w:t>Modern web applications require a development environment that supports rapid iteration, maintainable source code, and reliable quality checks. The supplied README presents such a foundation through the combination of React, TypeScript, and Vite. React provides the application UI model, TypeScript supplies static typing, and Vite provides the development and build environment.</w:t>
      </w:r>
    </w:p>
    <w:p>
      <w:r>
        <w:t>The README characterizes the setup as a minimal React configuration. This is important because the source is intentionally focused on the starting point rather than a complete business application. The project can therefore be treated as a technical foundation on which application-specific components, services, routes, data models, and user interfaces may be implemented.</w:t>
      </w:r>
    </w:p>
    <w:p>
      <w:pPr>
        <w:pStyle w:val="Heading2"/>
      </w:pPr>
      <w:r>
        <w:t>Background</w:t>
      </w:r>
    </w:p>
    <w:p>
      <w:r>
        <w:t>Vite is used as the development/build tool around the React application. The README specifically highlights HMR, allowing developers to receive fast feedback during source-code changes. ESLint is included as part of the code-quality foundation, while the document explains how a production application can move toward type-aware lint rules.</w:t>
      </w:r>
    </w:p>
    <w:p>
      <w:pPr>
        <w:pStyle w:val="Heading2"/>
      </w:pPr>
      <w:r>
        <w:t>Need for a Structured Development Foundation</w:t>
      </w:r>
    </w:p>
    <w:p>
      <w:pPr>
        <w:pStyle w:val="ListBullet"/>
      </w:pPr>
      <w:r>
        <w:t>Fast development feedback reduces the time between a code change and observing its effect.</w:t>
      </w:r>
    </w:p>
    <w:p>
      <w:pPr>
        <w:pStyle w:val="ListBullet"/>
      </w:pPr>
      <w:r>
        <w:t>Static typing helps make application interfaces and data structures explicit.</w:t>
      </w:r>
    </w:p>
    <w:p>
      <w:pPr>
        <w:pStyle w:val="ListBullet"/>
      </w:pPr>
      <w:r>
        <w:t>Linting provides repeatable checks for code-quality issues.</w:t>
      </w:r>
    </w:p>
    <w:p>
      <w:pPr>
        <w:pStyle w:val="ListBullet"/>
      </w:pPr>
      <w:r>
        <w:t>A modular React architecture can be expanded from the minimal template into a larger application.</w:t>
      </w:r>
    </w:p>
    <w:p>
      <w:pPr>
        <w:pStyle w:val="ListBullet"/>
      </w:pPr>
      <w:r>
        <w:t>A documented configuration makes future maintenance easier.</w:t>
      </w:r>
    </w:p>
    <w:p>
      <w:r>
        <w:br w:type="page"/>
      </w:r>
    </w:p>
    <w:p>
      <w:pPr>
        <w:pStyle w:val="Heading1"/>
      </w:pPr>
      <w:r>
        <w:t>2. Problem Statement, Objectives &amp; Scope</w:t>
      </w:r>
    </w:p>
    <w:p>
      <w:pPr>
        <w:pStyle w:val="Heading2"/>
      </w:pPr>
      <w:r>
        <w:t>2.1 Problem Statement</w:t>
      </w:r>
    </w:p>
    <w:p>
      <w:r>
        <w:t>The supplied README establishes a minimal React + TypeScript + Vite environment, but a technical project report requires a clear description of how that foundation is organized, validated, and extended into a production-oriented application. The central problem addressed by this report is therefore the need to convert a minimal development template into a documented, testable, and maintainable project foundation without introducing unsupported application-specific claims.</w:t>
      </w:r>
    </w:p>
    <w:p>
      <w:pPr>
        <w:pStyle w:val="Heading2"/>
      </w:pPr>
      <w:r>
        <w:t>2.2 Objectives</w:t>
      </w:r>
    </w:p>
    <w:p>
      <w:pPr>
        <w:pStyle w:val="ListNumber"/>
      </w:pPr>
      <w:r>
        <w:t>Document the React + TypeScript + Vite development foundation described by the source.</w:t>
      </w:r>
    </w:p>
    <w:p>
      <w:pPr>
        <w:pStyle w:val="ListNumber"/>
      </w:pPr>
      <w:r>
        <w:t>Explain the role of HMR in the development workflow.</w:t>
      </w:r>
    </w:p>
    <w:p>
      <w:pPr>
        <w:pStyle w:val="ListNumber"/>
      </w:pPr>
      <w:r>
        <w:t>Describe the available official React plugin choices for Vite.</w:t>
      </w:r>
    </w:p>
    <w:p>
      <w:pPr>
        <w:pStyle w:val="ListNumber"/>
      </w:pPr>
      <w:r>
        <w:t>Define a practical ESLint quality strategy for TypeScript and React code.</w:t>
      </w:r>
    </w:p>
    <w:p>
      <w:pPr>
        <w:pStyle w:val="ListNumber"/>
      </w:pPr>
      <w:r>
        <w:t>Present an implementation methodology suitable for extending the template.</w:t>
      </w:r>
    </w:p>
    <w:p>
      <w:pPr>
        <w:pStyle w:val="ListNumber"/>
      </w:pPr>
      <w:r>
        <w:t>Define testing and performance criteria that can be measured when the application is implemented.</w:t>
      </w:r>
    </w:p>
    <w:p>
      <w:pPr>
        <w:pStyle w:val="ListNumber"/>
      </w:pPr>
      <w:r>
        <w:t>Identify future improvements such as type-aware linting, stricter lint rules, React-specific lint plugins, and optional React Compiler evaluation.</w:t>
      </w:r>
    </w:p>
    <w:p>
      <w:pPr>
        <w:pStyle w:val="Heading2"/>
      </w:pPr>
      <w:r>
        <w:t>2.3 Scope</w:t>
      </w:r>
    </w:p>
    <w:p>
      <w:r>
        <w:t>The scope covers the development setup and engineering practices explicitly described in the README. It includes React, TypeScript, Vite, HMR, ESLint, official React Vite plugins, React Compiler considerations, and React-specific ESLint plugin recommendations.</w:t>
      </w:r>
    </w:p>
    <w:p>
      <w:r>
        <w:t>The scope does not establish a particular business domain, database, API, authentication system, user population, deployment platform, or measured production performance because these are not specified in the supplied source.</w:t>
      </w:r>
    </w:p>
    <w:p>
      <w:r>
        <w:br w:type="page"/>
      </w:r>
    </w:p>
    <w:p>
      <w:pPr>
        <w:pStyle w:val="Heading1"/>
      </w:pPr>
      <w:r>
        <w:t>2.4 Scope Boundaries, Assumptions &amp; Constraints</w:t>
      </w:r>
    </w:p>
    <w:p>
      <w:pPr>
        <w:pStyle w:val="Heading2"/>
      </w:pPr>
      <w:r>
        <w:t>In Scope</w:t>
      </w:r>
    </w:p>
    <w:p>
      <w:pPr>
        <w:pStyle w:val="ListBullet"/>
      </w:pPr>
      <w:r>
        <w:t>Frontend project foundation based on React + TypeScript + Vite.</w:t>
      </w:r>
    </w:p>
    <w:p>
      <w:pPr>
        <w:pStyle w:val="ListBullet"/>
      </w:pPr>
      <w:r>
        <w:t>Development-time HMR and Fast Refresh behavior.</w:t>
      </w:r>
    </w:p>
    <w:p>
      <w:pPr>
        <w:pStyle w:val="ListBullet"/>
      </w:pPr>
      <w:r>
        <w:t>ESLint configuration and its progression toward type-aware checking.</w:t>
      </w:r>
    </w:p>
    <w:p>
      <w:pPr>
        <w:pStyle w:val="ListBullet"/>
      </w:pPr>
      <w:r>
        <w:t>Official Vite React plugin alternatives.</w:t>
      </w:r>
    </w:p>
    <w:p>
      <w:pPr>
        <w:pStyle w:val="ListBullet"/>
      </w:pPr>
      <w:r>
        <w:t>React Compiler as an optional future configuration.</w:t>
      </w:r>
    </w:p>
    <w:p>
      <w:pPr>
        <w:pStyle w:val="ListBullet"/>
      </w:pPr>
      <w:r>
        <w:t>React-specific ESLint extensions for React and React DOM.</w:t>
      </w:r>
    </w:p>
    <w:p>
      <w:pPr>
        <w:pStyle w:val="Heading2"/>
      </w:pPr>
      <w:r>
        <w:t>Out of Scope</w:t>
      </w:r>
    </w:p>
    <w:p>
      <w:pPr>
        <w:pStyle w:val="ListBullet"/>
      </w:pPr>
      <w:r>
        <w:t>Business-specific functionality not described in the README.</w:t>
      </w:r>
    </w:p>
    <w:p>
      <w:pPr>
        <w:pStyle w:val="ListBullet"/>
      </w:pPr>
      <w:r>
        <w:t>Backend services, databases, cloud infrastructure, and authentication.</w:t>
      </w:r>
    </w:p>
    <w:p>
      <w:pPr>
        <w:pStyle w:val="ListBullet"/>
      </w:pPr>
      <w:r>
        <w:t>Actual production deployment results.</w:t>
      </w:r>
    </w:p>
    <w:p>
      <w:pPr>
        <w:pStyle w:val="ListBullet"/>
      </w:pPr>
      <w:r>
        <w:t>Real-world user acceptance measurements.</w:t>
      </w:r>
    </w:p>
    <w:p>
      <w:pPr>
        <w:pStyle w:val="ListBullet"/>
      </w:pPr>
      <w:r>
        <w:t>Application-specific accuracy, throughput, latency, or availability figures.</w:t>
      </w:r>
    </w:p>
    <w:p>
      <w:pPr>
        <w:pStyle w:val="Heading2"/>
      </w:pPr>
      <w:r>
        <w:t>Assumptions</w:t>
      </w:r>
    </w:p>
    <w:p>
      <w:r>
        <w:t>The project is assumed to be a frontend web application. TypeScript source is assumed to be organized using the project configuration referenced by the README, including tsconfig.node.json and tsconfig.app.json for type-aware ESLint parser options.</w:t>
      </w:r>
    </w:p>
    <w:p>
      <w:pPr>
        <w:pStyle w:val="Heading2"/>
      </w:pPr>
      <w:r>
        <w:t>Constraints</w:t>
      </w:r>
    </w:p>
    <w:p>
      <w:r>
        <w:t>The most important constraint is evidentiary: the supplied README is a template guide rather than a full application specification. Consequently, this report treats configuration guidance as source-supported requirements and treats unimplemented application behavior as proposed rather than completed.</w:t>
      </w:r>
    </w:p>
    <w:p>
      <w:r>
        <w:br w:type="page"/>
      </w:r>
    </w:p>
    <w:p>
      <w:pPr>
        <w:pStyle w:val="Heading1"/>
      </w:pPr>
      <w:r>
        <w:t>3. Features &amp; Functional Requirements</w:t>
      </w:r>
    </w:p>
    <w:p>
      <w:pPr>
        <w:pStyle w:val="Heading2"/>
      </w:pPr>
      <w:r>
        <w:t>3.1 Core Features Derived from the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Feature</w:t>
            </w:r>
          </w:p>
        </w:tc>
        <w:tc>
          <w:tcPr>
            <w:tcW w:type="dxa" w:w="3312"/>
            <w:vAlign w:val="center"/>
          </w:tcPr>
          <w:p>
            <w:r>
              <w:rPr>
                <w:b/>
              </w:rPr>
              <w:t>Description</w:t>
            </w:r>
          </w:p>
        </w:tc>
        <w:tc>
          <w:tcPr>
            <w:tcW w:type="dxa" w:w="3312"/>
            <w:vAlign w:val="center"/>
          </w:tcPr>
          <w:p>
            <w:r>
              <w:rPr>
                <w:b/>
              </w:rPr>
              <w:t>Source Status</w:t>
            </w:r>
          </w:p>
        </w:tc>
      </w:tr>
      <w:tr>
        <w:tc>
          <w:tcPr>
            <w:tcW w:type="dxa" w:w="3312"/>
            <w:vAlign w:val="center"/>
          </w:tcPr>
          <w:p>
            <w:r>
              <w:t>React + Vite foundation</w:t>
            </w:r>
          </w:p>
        </w:tc>
        <w:tc>
          <w:tcPr>
            <w:tcW w:type="dxa" w:w="3312"/>
            <w:vAlign w:val="center"/>
          </w:tcPr>
          <w:p>
            <w:r>
              <w:t>Minimal environment for developing React applications using Vite.</w:t>
            </w:r>
          </w:p>
        </w:tc>
        <w:tc>
          <w:tcPr>
            <w:tcW w:type="dxa" w:w="3312"/>
            <w:vAlign w:val="center"/>
          </w:tcPr>
          <w:p>
            <w:r>
              <w:t>Explicitly described</w:t>
            </w:r>
          </w:p>
        </w:tc>
      </w:tr>
      <w:tr>
        <w:tc>
          <w:tcPr>
            <w:tcW w:type="dxa" w:w="3312"/>
            <w:vAlign w:val="center"/>
          </w:tcPr>
          <w:p>
            <w:r>
              <w:t>TypeScript support</w:t>
            </w:r>
          </w:p>
        </w:tc>
        <w:tc>
          <w:tcPr>
            <w:tcW w:type="dxa" w:w="3312"/>
            <w:vAlign w:val="center"/>
          </w:tcPr>
          <w:p>
            <w:r>
              <w:t>Typed application source using TypeScript files.</w:t>
            </w:r>
          </w:p>
        </w:tc>
        <w:tc>
          <w:tcPr>
            <w:tcW w:type="dxa" w:w="3312"/>
            <w:vAlign w:val="center"/>
          </w:tcPr>
          <w:p>
            <w:r>
              <w:t>Explicitly described</w:t>
            </w:r>
          </w:p>
        </w:tc>
      </w:tr>
      <w:tr>
        <w:tc>
          <w:tcPr>
            <w:tcW w:type="dxa" w:w="3312"/>
            <w:vAlign w:val="center"/>
          </w:tcPr>
          <w:p>
            <w:r>
              <w:t>HMR / Fast Refresh</w:t>
            </w:r>
          </w:p>
        </w:tc>
        <w:tc>
          <w:tcPr>
            <w:tcW w:type="dxa" w:w="3312"/>
            <w:vAlign w:val="center"/>
          </w:tcPr>
          <w:p>
            <w:r>
              <w:t>Rapid development feedback after source changes.</w:t>
            </w:r>
          </w:p>
        </w:tc>
        <w:tc>
          <w:tcPr>
            <w:tcW w:type="dxa" w:w="3312"/>
            <w:vAlign w:val="center"/>
          </w:tcPr>
          <w:p>
            <w:r>
              <w:t>Explicitly described</w:t>
            </w:r>
          </w:p>
        </w:tc>
      </w:tr>
      <w:tr>
        <w:tc>
          <w:tcPr>
            <w:tcW w:type="dxa" w:w="3312"/>
            <w:vAlign w:val="center"/>
          </w:tcPr>
          <w:p>
            <w:r>
              <w:t>ESLint</w:t>
            </w:r>
          </w:p>
        </w:tc>
        <w:tc>
          <w:tcPr>
            <w:tcW w:type="dxa" w:w="3312"/>
            <w:vAlign w:val="center"/>
          </w:tcPr>
          <w:p>
            <w:r>
              <w:t>Static code-quality and rule-based analysis.</w:t>
            </w:r>
          </w:p>
        </w:tc>
        <w:tc>
          <w:tcPr>
            <w:tcW w:type="dxa" w:w="3312"/>
            <w:vAlign w:val="center"/>
          </w:tcPr>
          <w:p>
            <w:r>
              <w:t>Explicitly described</w:t>
            </w:r>
          </w:p>
        </w:tc>
      </w:tr>
      <w:tr>
        <w:tc>
          <w:tcPr>
            <w:tcW w:type="dxa" w:w="3312"/>
            <w:vAlign w:val="center"/>
          </w:tcPr>
          <w:p>
            <w:r>
              <w:t>React Vite plugins</w:t>
            </w:r>
          </w:p>
        </w:tc>
        <w:tc>
          <w:tcPr>
            <w:tcW w:type="dxa" w:w="3312"/>
            <w:vAlign w:val="center"/>
          </w:tcPr>
          <w:p>
            <w:r>
              <w:t>Official plugin options using Babel or SWC.</w:t>
            </w:r>
          </w:p>
        </w:tc>
        <w:tc>
          <w:tcPr>
            <w:tcW w:type="dxa" w:w="3312"/>
            <w:vAlign w:val="center"/>
          </w:tcPr>
          <w:p>
            <w:r>
              <w:t>Explicitly described</w:t>
            </w:r>
          </w:p>
        </w:tc>
      </w:tr>
      <w:tr>
        <w:tc>
          <w:tcPr>
            <w:tcW w:type="dxa" w:w="3312"/>
            <w:vAlign w:val="center"/>
          </w:tcPr>
          <w:p>
            <w:r>
              <w:t>React Compiler</w:t>
            </w:r>
          </w:p>
        </w:tc>
        <w:tc>
          <w:tcPr>
            <w:tcW w:type="dxa" w:w="3312"/>
            <w:vAlign w:val="center"/>
          </w:tcPr>
          <w:p>
            <w:r>
              <w:t>Optional compiler integration; disabled in the supplied template.</w:t>
            </w:r>
          </w:p>
        </w:tc>
        <w:tc>
          <w:tcPr>
            <w:tcW w:type="dxa" w:w="3312"/>
            <w:vAlign w:val="center"/>
          </w:tcPr>
          <w:p>
            <w:r>
              <w:t>Explicitly described</w:t>
            </w:r>
          </w:p>
        </w:tc>
      </w:tr>
      <w:tr>
        <w:tc>
          <w:tcPr>
            <w:tcW w:type="dxa" w:w="3312"/>
            <w:vAlign w:val="center"/>
          </w:tcPr>
          <w:p>
            <w:r>
              <w:t>Type-aware ESLint</w:t>
            </w:r>
          </w:p>
        </w:tc>
        <w:tc>
          <w:tcPr>
            <w:tcW w:type="dxa" w:w="3312"/>
            <w:vAlign w:val="center"/>
          </w:tcPr>
          <w:p>
            <w:r>
              <w:t>Recommended extension for production applications.</w:t>
            </w:r>
          </w:p>
        </w:tc>
        <w:tc>
          <w:tcPr>
            <w:tcW w:type="dxa" w:w="3312"/>
            <w:vAlign w:val="center"/>
          </w:tcPr>
          <w:p>
            <w:r>
              <w:t>Explicitly recommended</w:t>
            </w:r>
          </w:p>
        </w:tc>
      </w:tr>
      <w:tr>
        <w:tc>
          <w:tcPr>
            <w:tcW w:type="dxa" w:w="3312"/>
            <w:vAlign w:val="center"/>
          </w:tcPr>
          <w:p>
            <w:r>
              <w:t>React-specific ESLint</w:t>
            </w:r>
          </w:p>
        </w:tc>
        <w:tc>
          <w:tcPr>
            <w:tcW w:type="dxa" w:w="3312"/>
            <w:vAlign w:val="center"/>
          </w:tcPr>
          <w:p>
            <w:r>
              <w:t>Optional React and React DOM linting extensions.</w:t>
            </w:r>
          </w:p>
        </w:tc>
        <w:tc>
          <w:tcPr>
            <w:tcW w:type="dxa" w:w="3312"/>
            <w:vAlign w:val="center"/>
          </w:tcPr>
          <w:p>
            <w:r>
              <w:t>Explicitly recommended</w:t>
            </w:r>
          </w:p>
        </w:tc>
      </w:tr>
    </w:tbl>
    <w:p>
      <w:pPr>
        <w:pStyle w:val="Heading2"/>
      </w:pPr>
      <w:r>
        <w:t>3.2 Functional Requirements</w:t>
      </w:r>
    </w:p>
    <w:p>
      <w:pPr>
        <w:pStyle w:val="ListNumber"/>
      </w:pPr>
      <w:r>
        <w:t>The development environment shall support React source code within the Vite project.</w:t>
      </w:r>
    </w:p>
    <w:p>
      <w:pPr>
        <w:pStyle w:val="ListNumber"/>
      </w:pPr>
      <w:r>
        <w:t>The project shall support TypeScript source files.</w:t>
      </w:r>
    </w:p>
    <w:p>
      <w:pPr>
        <w:pStyle w:val="ListNumber"/>
      </w:pPr>
      <w:r>
        <w:t>The development workflow shall provide HMR/Fast Refresh through the configured React plugin.</w:t>
      </w:r>
    </w:p>
    <w:p>
      <w:pPr>
        <w:pStyle w:val="ListNumber"/>
      </w:pPr>
      <w:r>
        <w:t>The project shall provide ESLint-based code-quality checks.</w:t>
      </w:r>
    </w:p>
    <w:p>
      <w:pPr>
        <w:pStyle w:val="ListNumber"/>
      </w:pPr>
      <w:r>
        <w:t>The project should support extension of ESLint to type-aware configurations.</w:t>
      </w:r>
    </w:p>
    <w:p>
      <w:pPr>
        <w:pStyle w:val="ListNumber"/>
      </w:pPr>
      <w:r>
        <w:t>The project may support React-specific lint rules through the plugins identified in the README.</w:t>
      </w:r>
    </w:p>
    <w:p>
      <w:r>
        <w:br w:type="page"/>
      </w:r>
    </w:p>
    <w:p>
      <w:pPr>
        <w:pStyle w:val="Heading1"/>
      </w:pPr>
      <w:r>
        <w:t>3.3 Functional and Non-Functional Requirements</w:t>
      </w:r>
    </w:p>
    <w:p>
      <w:pPr>
        <w:pStyle w:val="Heading2"/>
      </w:pPr>
      <w:r>
        <w:t>Functional Requirements</w:t>
      </w:r>
    </w:p>
    <w:p>
      <w:pPr>
        <w:pStyle w:val="ListBullet"/>
      </w:pPr>
      <w:r>
        <w:t>Project initialization and development must be reproducible from the documented toolchain.</w:t>
      </w:r>
    </w:p>
    <w:p>
      <w:pPr>
        <w:pStyle w:val="ListBullet"/>
      </w:pPr>
      <w:r>
        <w:t>React components must be compatible with the selected Vite React plugin.</w:t>
      </w:r>
    </w:p>
    <w:p>
      <w:pPr>
        <w:pStyle w:val="ListBullet"/>
      </w:pPr>
      <w:r>
        <w:t>TypeScript files must be processed according to the project TypeScript configuration.</w:t>
      </w:r>
    </w:p>
    <w:p>
      <w:pPr>
        <w:pStyle w:val="ListBullet"/>
      </w:pPr>
      <w:r>
        <w:t>Code-quality checks must be executable as part of the development workflow.</w:t>
      </w:r>
    </w:p>
    <w:p>
      <w:pPr>
        <w:pStyle w:val="ListBullet"/>
      </w:pPr>
      <w:r>
        <w:t>The configuration must allow future application components to be added without changing the basic development foundation.</w:t>
      </w:r>
    </w:p>
    <w:p>
      <w:pPr>
        <w:pStyle w:val="Heading2"/>
      </w:pPr>
      <w:r>
        <w:t>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Requirement</w:t>
            </w:r>
          </w:p>
        </w:tc>
        <w:tc>
          <w:tcPr>
            <w:tcW w:type="dxa" w:w="3312"/>
            <w:vAlign w:val="center"/>
          </w:tcPr>
          <w:p>
            <w:r>
              <w:rPr>
                <w:b/>
              </w:rPr>
              <w:t>Expected Characteristic</w:t>
            </w:r>
          </w:p>
        </w:tc>
        <w:tc>
          <w:tcPr>
            <w:tcW w:type="dxa" w:w="3312"/>
            <w:vAlign w:val="center"/>
          </w:tcPr>
          <w:p>
            <w:r>
              <w:rPr>
                <w:b/>
              </w:rPr>
              <w:t>Validation Approach</w:t>
            </w:r>
          </w:p>
        </w:tc>
      </w:tr>
      <w:tr>
        <w:tc>
          <w:tcPr>
            <w:tcW w:type="dxa" w:w="3312"/>
            <w:vAlign w:val="center"/>
          </w:tcPr>
          <w:p>
            <w:r>
              <w:t>Maintainability</w:t>
            </w:r>
          </w:p>
        </w:tc>
        <w:tc>
          <w:tcPr>
            <w:tcW w:type="dxa" w:w="3312"/>
            <w:vAlign w:val="center"/>
          </w:tcPr>
          <w:p>
            <w:r>
              <w:t>Clear typed source and consistent linting.</w:t>
            </w:r>
          </w:p>
        </w:tc>
        <w:tc>
          <w:tcPr>
            <w:tcW w:type="dxa" w:w="3312"/>
            <w:vAlign w:val="center"/>
          </w:tcPr>
          <w:p>
            <w:r>
              <w:t>Lint + code review</w:t>
            </w:r>
          </w:p>
        </w:tc>
      </w:tr>
      <w:tr>
        <w:tc>
          <w:tcPr>
            <w:tcW w:type="dxa" w:w="3312"/>
            <w:vAlign w:val="center"/>
          </w:tcPr>
          <w:p>
            <w:r>
              <w:t>Developer feedback</w:t>
            </w:r>
          </w:p>
        </w:tc>
        <w:tc>
          <w:tcPr>
            <w:tcW w:type="dxa" w:w="3312"/>
            <w:vAlign w:val="center"/>
          </w:tcPr>
          <w:p>
            <w:r>
              <w:t>Fast update visibility during development.</w:t>
            </w:r>
          </w:p>
        </w:tc>
        <w:tc>
          <w:tcPr>
            <w:tcW w:type="dxa" w:w="3312"/>
            <w:vAlign w:val="center"/>
          </w:tcPr>
          <w:p>
            <w:r>
              <w:t>HMR/Fast Refresh observation</w:t>
            </w:r>
          </w:p>
        </w:tc>
      </w:tr>
      <w:tr>
        <w:tc>
          <w:tcPr>
            <w:tcW w:type="dxa" w:w="3312"/>
            <w:vAlign w:val="center"/>
          </w:tcPr>
          <w:p>
            <w:r>
              <w:t>Type safety</w:t>
            </w:r>
          </w:p>
        </w:tc>
        <w:tc>
          <w:tcPr>
            <w:tcW w:type="dxa" w:w="3312"/>
            <w:vAlign w:val="center"/>
          </w:tcPr>
          <w:p>
            <w:r>
              <w:t>Type-aware checking can be enabled.</w:t>
            </w:r>
          </w:p>
        </w:tc>
        <w:tc>
          <w:tcPr>
            <w:tcW w:type="dxa" w:w="3312"/>
            <w:vAlign w:val="center"/>
          </w:tcPr>
          <w:p>
            <w:r>
              <w:t>TypeScript/ESLint checks</w:t>
            </w:r>
          </w:p>
        </w:tc>
      </w:tr>
      <w:tr>
        <w:tc>
          <w:tcPr>
            <w:tcW w:type="dxa" w:w="3312"/>
            <w:vAlign w:val="center"/>
          </w:tcPr>
          <w:p>
            <w:r>
              <w:t>Consistency</w:t>
            </w:r>
          </w:p>
        </w:tc>
        <w:tc>
          <w:tcPr>
            <w:tcW w:type="dxa" w:w="3312"/>
            <w:vAlign w:val="center"/>
          </w:tcPr>
          <w:p>
            <w:r>
              <w:t>Repeatable lint rules across source files.</w:t>
            </w:r>
          </w:p>
        </w:tc>
        <w:tc>
          <w:tcPr>
            <w:tcW w:type="dxa" w:w="3312"/>
            <w:vAlign w:val="center"/>
          </w:tcPr>
          <w:p>
            <w:r>
              <w:t>Automated lint run</w:t>
            </w:r>
          </w:p>
        </w:tc>
      </w:tr>
      <w:tr>
        <w:tc>
          <w:tcPr>
            <w:tcW w:type="dxa" w:w="3312"/>
            <w:vAlign w:val="center"/>
          </w:tcPr>
          <w:p>
            <w:r>
              <w:t>Extensibility</w:t>
            </w:r>
          </w:p>
        </w:tc>
        <w:tc>
          <w:tcPr>
            <w:tcW w:type="dxa" w:w="3312"/>
            <w:vAlign w:val="center"/>
          </w:tcPr>
          <w:p>
            <w:r>
              <w:t>New React modules can be added to the foundation.</w:t>
            </w:r>
          </w:p>
        </w:tc>
        <w:tc>
          <w:tcPr>
            <w:tcW w:type="dxa" w:w="3312"/>
            <w:vAlign w:val="center"/>
          </w:tcPr>
          <w:p>
            <w:r>
              <w:t>Build a sample feature module</w:t>
            </w:r>
          </w:p>
        </w:tc>
      </w:tr>
      <w:tr>
        <w:tc>
          <w:tcPr>
            <w:tcW w:type="dxa" w:w="3312"/>
            <w:vAlign w:val="center"/>
          </w:tcPr>
          <w:p>
            <w:r>
              <w:t>Build reliability</w:t>
            </w:r>
          </w:p>
        </w:tc>
        <w:tc>
          <w:tcPr>
            <w:tcW w:type="dxa" w:w="3312"/>
            <w:vAlign w:val="center"/>
          </w:tcPr>
          <w:p>
            <w:r>
              <w:t>Project should produce a valid build when implemented.</w:t>
            </w:r>
          </w:p>
        </w:tc>
        <w:tc>
          <w:tcPr>
            <w:tcW w:type="dxa" w:w="3312"/>
            <w:vAlign w:val="center"/>
          </w:tcPr>
          <w:p>
            <w:r>
              <w:t>Production build command</w:t>
            </w:r>
          </w:p>
        </w:tc>
      </w:tr>
    </w:tbl>
    <w:p>
      <w:pPr>
        <w:pStyle w:val="Heading2"/>
      </w:pPr>
      <w:r>
        <w:t>Acceptance Criteria</w:t>
      </w:r>
    </w:p>
    <w:p>
      <w:r>
        <w:t>A baseline implementation can be considered technically ready when the application starts successfully, source changes are reflected through the development refresh workflow, TypeScript source is accepted by the configured toolchain, and ESLint can execute without configuration errors.</w:t>
      </w:r>
    </w:p>
    <w:p>
      <w:r>
        <w:br w:type="page"/>
      </w:r>
    </w:p>
    <w:p>
      <w:pPr>
        <w:pStyle w:val="Heading1"/>
      </w:pPr>
      <w:r>
        <w:t>4. Algorithms &amp; Methodology</w:t>
      </w:r>
    </w:p>
    <w:p>
      <w:pPr>
        <w:pStyle w:val="Heading2"/>
      </w:pPr>
      <w:r>
        <w:t>4.1 Development Methodology</w:t>
      </w:r>
    </w:p>
    <w:p>
      <w:r>
        <w:t>The source does not define a domain-specific algorithm. Instead, it defines a development template and configuration strategy. The appropriate methodology is therefore a software-engineering workflow that incrementally adds application functionality to the React + TypeScript + Vite foundation.</w:t>
      </w:r>
    </w:p>
    <w:p>
      <w:pPr>
        <w:pStyle w:val="ListNumber"/>
      </w:pPr>
      <w:r>
        <w:t>Initialize or verify the Vite-based React project.</w:t>
      </w:r>
    </w:p>
    <w:p>
      <w:pPr>
        <w:pStyle w:val="ListNumber"/>
      </w:pPr>
      <w:r>
        <w:t>Select the official React plugin strategy appropriate to the project.</w:t>
      </w:r>
    </w:p>
    <w:p>
      <w:pPr>
        <w:pStyle w:val="ListNumber"/>
      </w:pPr>
      <w:r>
        <w:t>Implement UI components using TypeScript.</w:t>
      </w:r>
    </w:p>
    <w:p>
      <w:pPr>
        <w:pStyle w:val="ListNumber"/>
      </w:pPr>
      <w:r>
        <w:t>Use the HMR/Fast Refresh development cycle to validate changes quickly.</w:t>
      </w:r>
    </w:p>
    <w:p>
      <w:pPr>
        <w:pStyle w:val="ListNumber"/>
      </w:pPr>
      <w:r>
        <w:t>Run ESLint to detect code-quality issues.</w:t>
      </w:r>
    </w:p>
    <w:p>
      <w:pPr>
        <w:pStyle w:val="ListNumber"/>
      </w:pPr>
      <w:r>
        <w:t>For a production application, evolve ESLint toward type-aware checking.</w:t>
      </w:r>
    </w:p>
    <w:p>
      <w:pPr>
        <w:pStyle w:val="ListNumber"/>
      </w:pPr>
      <w:r>
        <w:t>Optionally add React-specific linting for React and React DOM usage.</w:t>
      </w:r>
    </w:p>
    <w:p>
      <w:pPr>
        <w:pStyle w:val="ListNumber"/>
      </w:pPr>
      <w:r>
        <w:t>Build and test the application before release.</w:t>
      </w:r>
    </w:p>
    <w:p>
      <w:pPr>
        <w:pStyle w:val="Heading2"/>
      </w:pPr>
      <w:r>
        <w:t>4.2 Component-Oriented Approach</w:t>
      </w:r>
    </w:p>
    <w:p>
      <w:r>
        <w:t>React encourages an application to be divided into reusable UI components. TypeScript can define the expected properties and data types for those components. This combination creates an explicit contract between components and helps reduce ambiguity as the project grows.</w:t>
      </w:r>
    </w:p>
    <w:p>
      <w:r>
        <w:br w:type="page"/>
      </w:r>
    </w:p>
    <w:p>
      <w:pPr>
        <w:pStyle w:val="Heading1"/>
      </w:pPr>
      <w:r>
        <w:t>4.3 Configuration Decision Logic</w:t>
      </w:r>
    </w:p>
    <w:p>
      <w:r>
        <w:t>The following decision logic is derived from the choices described in the README and is presented as a methodology rather than an application algorithm.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Decision</w:t>
            </w:r>
          </w:p>
        </w:tc>
        <w:tc>
          <w:tcPr>
            <w:tcW w:type="dxa" w:w="3312"/>
            <w:vAlign w:val="center"/>
          </w:tcPr>
          <w:p>
            <w:r>
              <w:rPr>
                <w:b/>
              </w:rPr>
              <w:t>Condition</w:t>
            </w:r>
          </w:p>
        </w:tc>
        <w:tc>
          <w:tcPr>
            <w:tcW w:type="dxa" w:w="3312"/>
            <w:vAlign w:val="center"/>
          </w:tcPr>
          <w:p>
            <w:r>
              <w:rPr>
                <w:b/>
              </w:rPr>
              <w:t>Action</w:t>
            </w:r>
          </w:p>
        </w:tc>
      </w:tr>
      <w:tr>
        <w:tc>
          <w:tcPr>
            <w:tcW w:type="dxa" w:w="3312"/>
            <w:vAlign w:val="center"/>
          </w:tcPr>
          <w:p>
            <w:r>
              <w:t>React Vite plugin</w:t>
            </w:r>
          </w:p>
        </w:tc>
        <w:tc>
          <w:tcPr>
            <w:tcW w:type="dxa" w:w="3312"/>
            <w:vAlign w:val="center"/>
          </w:tcPr>
          <w:p>
            <w:r>
              <w:t>Project needs React Fast Refresh.</w:t>
            </w:r>
          </w:p>
        </w:tc>
        <w:tc>
          <w:tcPr>
            <w:tcW w:type="dxa" w:w="3312"/>
            <w:vAlign w:val="center"/>
          </w:tcPr>
          <w:p>
            <w:r>
              <w:t>Use one of the official React Vite plugin options.</w:t>
            </w:r>
          </w:p>
        </w:tc>
      </w:tr>
      <w:tr>
        <w:tc>
          <w:tcPr>
            <w:tcW w:type="dxa" w:w="3312"/>
            <w:vAlign w:val="center"/>
          </w:tcPr>
          <w:p>
            <w:r>
              <w:t>Babel or SWC</w:t>
            </w:r>
          </w:p>
        </w:tc>
        <w:tc>
          <w:tcPr>
            <w:tcW w:type="dxa" w:w="3312"/>
            <w:vAlign w:val="center"/>
          </w:tcPr>
          <w:p>
            <w:r>
              <w:t>Team selects plugin implementation.</w:t>
            </w:r>
          </w:p>
        </w:tc>
        <w:tc>
          <w:tcPr>
            <w:tcW w:type="dxa" w:w="3312"/>
            <w:vAlign w:val="center"/>
          </w:tcPr>
          <w:p>
            <w:r>
              <w:t>Use the official Babel-based or SWC-based plugin according to project needs.</w:t>
            </w:r>
          </w:p>
        </w:tc>
      </w:tr>
      <w:tr>
        <w:tc>
          <w:tcPr>
            <w:tcW w:type="dxa" w:w="3312"/>
            <w:vAlign w:val="center"/>
          </w:tcPr>
          <w:p>
            <w:r>
              <w:t>Type-aware linting</w:t>
            </w:r>
          </w:p>
        </w:tc>
        <w:tc>
          <w:tcPr>
            <w:tcW w:type="dxa" w:w="3312"/>
            <w:vAlign w:val="center"/>
          </w:tcPr>
          <w:p>
            <w:r>
              <w:t>Project is moving toward production readiness.</w:t>
            </w:r>
          </w:p>
        </w:tc>
        <w:tc>
          <w:tcPr>
            <w:tcW w:type="dxa" w:w="3312"/>
            <w:vAlign w:val="center"/>
          </w:tcPr>
          <w:p>
            <w:r>
              <w:t>Configure type-aware ESLint with the referenced TypeScript project files.</w:t>
            </w:r>
          </w:p>
        </w:tc>
      </w:tr>
      <w:tr>
        <w:tc>
          <w:tcPr>
            <w:tcW w:type="dxa" w:w="3312"/>
            <w:vAlign w:val="center"/>
          </w:tcPr>
          <w:p>
            <w:r>
              <w:t>Strict linting</w:t>
            </w:r>
          </w:p>
        </w:tc>
        <w:tc>
          <w:tcPr>
            <w:tcW w:type="dxa" w:w="3312"/>
            <w:vAlign w:val="center"/>
          </w:tcPr>
          <w:p>
            <w:r>
              <w:t>Stronger correctness checks are desired.</w:t>
            </w:r>
          </w:p>
        </w:tc>
        <w:tc>
          <w:tcPr>
            <w:tcW w:type="dxa" w:w="3312"/>
            <w:vAlign w:val="center"/>
          </w:tcPr>
          <w:p>
            <w:r>
              <w:t>Evaluate recommendedTypeChecked or strictTypeChecked configurations.</w:t>
            </w:r>
          </w:p>
        </w:tc>
      </w:tr>
      <w:tr>
        <w:tc>
          <w:tcPr>
            <w:tcW w:type="dxa" w:w="3312"/>
            <w:vAlign w:val="center"/>
          </w:tcPr>
          <w:p>
            <w:r>
              <w:t>Stylistic linting</w:t>
            </w:r>
          </w:p>
        </w:tc>
        <w:tc>
          <w:tcPr>
            <w:tcW w:type="dxa" w:w="3312"/>
            <w:vAlign w:val="center"/>
          </w:tcPr>
          <w:p>
            <w:r>
              <w:t>Consistent style checks are desired.</w:t>
            </w:r>
          </w:p>
        </w:tc>
        <w:tc>
          <w:tcPr>
            <w:tcW w:type="dxa" w:w="3312"/>
            <w:vAlign w:val="center"/>
          </w:tcPr>
          <w:p>
            <w:r>
              <w:t>Optionally add stylisticTypeChecked configuration.</w:t>
            </w:r>
          </w:p>
        </w:tc>
      </w:tr>
      <w:tr>
        <w:tc>
          <w:tcPr>
            <w:tcW w:type="dxa" w:w="3312"/>
            <w:vAlign w:val="center"/>
          </w:tcPr>
          <w:p>
            <w:r>
              <w:t>React-specific rules</w:t>
            </w:r>
          </w:p>
        </w:tc>
        <w:tc>
          <w:tcPr>
            <w:tcW w:type="dxa" w:w="3312"/>
            <w:vAlign w:val="center"/>
          </w:tcPr>
          <w:p>
            <w:r>
              <w:t>React/DOM-specific lint coverage is needed.</w:t>
            </w:r>
          </w:p>
        </w:tc>
        <w:tc>
          <w:tcPr>
            <w:tcW w:type="dxa" w:w="3312"/>
            <w:vAlign w:val="center"/>
          </w:tcPr>
          <w:p>
            <w:r>
              <w:t>Evaluate eslint-plugin-react-x and eslint-plugin-react-dom.</w:t>
            </w:r>
          </w:p>
        </w:tc>
      </w:tr>
      <w:tr>
        <w:tc>
          <w:tcPr>
            <w:tcW w:type="dxa" w:w="3312"/>
            <w:vAlign w:val="center"/>
          </w:tcPr>
          <w:p>
            <w:r>
              <w:t>React Compiler</w:t>
            </w:r>
          </w:p>
        </w:tc>
        <w:tc>
          <w:tcPr>
            <w:tcW w:type="dxa" w:w="3312"/>
            <w:vAlign w:val="center"/>
          </w:tcPr>
          <w:p>
            <w:r>
              <w:t>Compiler benefits justify additional build/development considerations.</w:t>
            </w:r>
          </w:p>
        </w:tc>
        <w:tc>
          <w:tcPr>
            <w:tcW w:type="dxa" w:w="3312"/>
            <w:vAlign w:val="center"/>
          </w:tcPr>
          <w:p>
            <w:r>
              <w:t>Evaluate separately; README says it is disabled in the template.</w:t>
            </w:r>
          </w:p>
        </w:tc>
      </w:tr>
    </w:tbl>
    <w:p>
      <w:pPr>
        <w:pStyle w:val="Heading2"/>
      </w:pPr>
      <w:r>
        <w:t>4.4 Error-Prevention Strategy</w:t>
      </w:r>
    </w:p>
    <w:p>
      <w:pPr>
        <w:pStyle w:val="ListBullet"/>
      </w:pPr>
      <w:r>
        <w:t>Catch configuration errors early through reproducible setup checks.</w:t>
      </w:r>
    </w:p>
    <w:p>
      <w:pPr>
        <w:pStyle w:val="ListBullet"/>
      </w:pPr>
      <w:r>
        <w:t>Use TypeScript to make types explicit.</w:t>
      </w:r>
    </w:p>
    <w:p>
      <w:pPr>
        <w:pStyle w:val="ListBullet"/>
      </w:pPr>
      <w:r>
        <w:t>Use ESLint to detect code-quality issues before release.</w:t>
      </w:r>
    </w:p>
    <w:p>
      <w:pPr>
        <w:pStyle w:val="ListBullet"/>
      </w:pPr>
      <w:r>
        <w:t>Use development refresh to shorten feedback cycles.</w:t>
      </w:r>
    </w:p>
    <w:p>
      <w:pPr>
        <w:pStyle w:val="ListBullet"/>
      </w:pPr>
      <w:r>
        <w:t>Run production-oriented build validation before deployment.</w:t>
      </w:r>
    </w:p>
    <w:p>
      <w:r>
        <w:br w:type="page"/>
      </w:r>
    </w:p>
    <w:p>
      <w:pPr>
        <w:pStyle w:val="Heading1"/>
      </w:pPr>
      <w:r>
        <w:t>5. Technologies &amp; Implementation</w:t>
      </w:r>
    </w:p>
    <w:p>
      <w:pPr>
        <w:pStyle w:val="Heading2"/>
      </w:pPr>
      <w:r>
        <w:t>5.1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 / Tool</w:t>
            </w:r>
          </w:p>
        </w:tc>
        <w:tc>
          <w:tcPr>
            <w:tcW w:type="dxa" w:w="4968"/>
            <w:vAlign w:val="center"/>
          </w:tcPr>
          <w:p>
            <w:r>
              <w:rPr>
                <w:b/>
              </w:rPr>
              <w:t>Role in the Project</w:t>
            </w:r>
          </w:p>
        </w:tc>
      </w:tr>
      <w:tr>
        <w:tc>
          <w:tcPr>
            <w:tcW w:type="dxa" w:w="4968"/>
            <w:vAlign w:val="center"/>
          </w:tcPr>
          <w:p>
            <w:r>
              <w:t>React</w:t>
            </w:r>
          </w:p>
        </w:tc>
        <w:tc>
          <w:tcPr>
            <w:tcW w:type="dxa" w:w="4968"/>
            <w:vAlign w:val="center"/>
          </w:tcPr>
          <w:p>
            <w:r>
              <w:t>UI library/framework foundation used by the application.</w:t>
            </w:r>
          </w:p>
        </w:tc>
      </w:tr>
      <w:tr>
        <w:tc>
          <w:tcPr>
            <w:tcW w:type="dxa" w:w="4968"/>
            <w:vAlign w:val="center"/>
          </w:tcPr>
          <w:p>
            <w:r>
              <w:t>TypeScript</w:t>
            </w:r>
          </w:p>
        </w:tc>
        <w:tc>
          <w:tcPr>
            <w:tcW w:type="dxa" w:w="4968"/>
            <w:vAlign w:val="center"/>
          </w:tcPr>
          <w:p>
            <w:r>
              <w:t>Typed programming language layer for application source.</w:t>
            </w:r>
          </w:p>
        </w:tc>
      </w:tr>
      <w:tr>
        <w:tc>
          <w:tcPr>
            <w:tcW w:type="dxa" w:w="4968"/>
            <w:vAlign w:val="center"/>
          </w:tcPr>
          <w:p>
            <w:r>
              <w:t>Vite</w:t>
            </w:r>
          </w:p>
        </w:tc>
        <w:tc>
          <w:tcPr>
            <w:tcW w:type="dxa" w:w="4968"/>
            <w:vAlign w:val="center"/>
          </w:tcPr>
          <w:p>
            <w:r>
              <w:t>Development and build tooling for the React project.</w:t>
            </w:r>
          </w:p>
        </w:tc>
      </w:tr>
      <w:tr>
        <w:tc>
          <w:tcPr>
            <w:tcW w:type="dxa" w:w="4968"/>
            <w:vAlign w:val="center"/>
          </w:tcPr>
          <w:p>
            <w:r>
              <w:t>HMR / Fast Refresh</w:t>
            </w:r>
          </w:p>
        </w:tc>
        <w:tc>
          <w:tcPr>
            <w:tcW w:type="dxa" w:w="4968"/>
            <w:vAlign w:val="center"/>
          </w:tcPr>
          <w:p>
            <w:r>
              <w:t>Rapid development feedback after source changes.</w:t>
            </w:r>
          </w:p>
        </w:tc>
      </w:tr>
      <w:tr>
        <w:tc>
          <w:tcPr>
            <w:tcW w:type="dxa" w:w="4968"/>
            <w:vAlign w:val="center"/>
          </w:tcPr>
          <w:p>
            <w:r>
              <w:t>ESLint</w:t>
            </w:r>
          </w:p>
        </w:tc>
        <w:tc>
          <w:tcPr>
            <w:tcW w:type="dxa" w:w="4968"/>
            <w:vAlign w:val="center"/>
          </w:tcPr>
          <w:p>
            <w:r>
              <w:t>Static analysis and code-quality checking.</w:t>
            </w:r>
          </w:p>
        </w:tc>
      </w:tr>
      <w:tr>
        <w:tc>
          <w:tcPr>
            <w:tcW w:type="dxa" w:w="4968"/>
            <w:vAlign w:val="center"/>
          </w:tcPr>
          <w:p>
            <w:r>
              <w:t>@vitejs/plugin-react</w:t>
            </w:r>
          </w:p>
        </w:tc>
        <w:tc>
          <w:tcPr>
            <w:tcW w:type="dxa" w:w="4968"/>
            <w:vAlign w:val="center"/>
          </w:tcPr>
          <w:p>
            <w:r>
              <w:t>Official React plugin using Babel or OXC/Rolldown-related path described in the README.</w:t>
            </w:r>
          </w:p>
        </w:tc>
      </w:tr>
      <w:tr>
        <w:tc>
          <w:tcPr>
            <w:tcW w:type="dxa" w:w="4968"/>
            <w:vAlign w:val="center"/>
          </w:tcPr>
          <w:p>
            <w:r>
              <w:t>@vitejs/plugin-react-swc</w:t>
            </w:r>
          </w:p>
        </w:tc>
        <w:tc>
          <w:tcPr>
            <w:tcW w:type="dxa" w:w="4968"/>
            <w:vAlign w:val="center"/>
          </w:tcPr>
          <w:p>
            <w:r>
              <w:t>Official React plugin using SWC for Fast Refresh.</w:t>
            </w:r>
          </w:p>
        </w:tc>
      </w:tr>
      <w:tr>
        <w:tc>
          <w:tcPr>
            <w:tcW w:type="dxa" w:w="4968"/>
            <w:vAlign w:val="center"/>
          </w:tcPr>
          <w:p>
            <w:r>
              <w:t>eslint-plugin-react-x</w:t>
            </w:r>
          </w:p>
        </w:tc>
        <w:tc>
          <w:tcPr>
            <w:tcW w:type="dxa" w:w="4968"/>
            <w:vAlign w:val="center"/>
          </w:tcPr>
          <w:p>
            <w:r>
              <w:t>Optional React-specific linting extension.</w:t>
            </w:r>
          </w:p>
        </w:tc>
      </w:tr>
      <w:tr>
        <w:tc>
          <w:tcPr>
            <w:tcW w:type="dxa" w:w="4968"/>
            <w:vAlign w:val="center"/>
          </w:tcPr>
          <w:p>
            <w:r>
              <w:t>eslint-plugin-react-dom</w:t>
            </w:r>
          </w:p>
        </w:tc>
        <w:tc>
          <w:tcPr>
            <w:tcW w:type="dxa" w:w="4968"/>
            <w:vAlign w:val="center"/>
          </w:tcPr>
          <w:p>
            <w:r>
              <w:t>Optional React DOM-specific linting extension.</w:t>
            </w:r>
          </w:p>
        </w:tc>
      </w:tr>
    </w:tbl>
    <w:p>
      <w:r>
        <w:t>The README explicitly identifies React + TypeScript + Vite as the project template and describes the associated plugins and linting configuration. fileciteturn0file0L1-L8</w:t>
      </w:r>
    </w:p>
    <w:p>
      <w:r>
        <w:br w:type="page"/>
      </w:r>
    </w:p>
    <w:p>
      <w:pPr>
        <w:pStyle w:val="Heading1"/>
      </w:pPr>
      <w:r>
        <w:t>5.2 Implementation Structure</w:t>
      </w:r>
    </w:p>
    <w:p>
      <w:r>
        <w:t>The supplied README references an ESLint configuration that operates over TypeScript and TSX source files. It also references tsconfig.node.json and tsconfig.app.json through parserOptions.project. This indicates that the project is designed to keep TypeScript configuration explicit and available to static analysis.</w:t>
      </w:r>
    </w:p>
    <w:p>
      <w:pPr>
        <w:pStyle w:val="Heading2"/>
      </w:pPr>
      <w:r>
        <w:t>Illustrative Project Organization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Purpose</w:t>
            </w:r>
          </w:p>
        </w:tc>
      </w:tr>
      <w:tr>
        <w:tc>
          <w:tcPr>
            <w:tcW w:type="dxa" w:w="4968"/>
            <w:vAlign w:val="center"/>
          </w:tcPr>
          <w:p>
            <w:r>
              <w:t>src/</w:t>
            </w:r>
          </w:p>
        </w:tc>
        <w:tc>
          <w:tcPr>
            <w:tcW w:type="dxa" w:w="4968"/>
            <w:vAlign w:val="center"/>
          </w:tcPr>
          <w:p>
            <w:r>
              <w:t>Application source code and React components.</w:t>
            </w:r>
          </w:p>
        </w:tc>
      </w:tr>
      <w:tr>
        <w:tc>
          <w:tcPr>
            <w:tcW w:type="dxa" w:w="4968"/>
            <w:vAlign w:val="center"/>
          </w:tcPr>
          <w:p>
            <w:r>
              <w:t>TypeScript/TSX files</w:t>
            </w:r>
          </w:p>
        </w:tc>
        <w:tc>
          <w:tcPr>
            <w:tcW w:type="dxa" w:w="4968"/>
            <w:vAlign w:val="center"/>
          </w:tcPr>
          <w:p>
            <w:r>
              <w:t>Typed React implementation files.</w:t>
            </w:r>
          </w:p>
        </w:tc>
      </w:tr>
      <w:tr>
        <w:tc>
          <w:tcPr>
            <w:tcW w:type="dxa" w:w="4968"/>
            <w:vAlign w:val="center"/>
          </w:tcPr>
          <w:p>
            <w:r>
              <w:t>eslint.config.js</w:t>
            </w:r>
          </w:p>
        </w:tc>
        <w:tc>
          <w:tcPr>
            <w:tcW w:type="dxa" w:w="4968"/>
            <w:vAlign w:val="center"/>
          </w:tcPr>
          <w:p>
            <w:r>
              <w:t>ESLint flat configuration described in the README.</w:t>
            </w:r>
          </w:p>
        </w:tc>
      </w:tr>
      <w:tr>
        <w:tc>
          <w:tcPr>
            <w:tcW w:type="dxa" w:w="4968"/>
            <w:vAlign w:val="center"/>
          </w:tcPr>
          <w:p>
            <w:r>
              <w:t>tsconfig.app.json</w:t>
            </w:r>
          </w:p>
        </w:tc>
        <w:tc>
          <w:tcPr>
            <w:tcW w:type="dxa" w:w="4968"/>
            <w:vAlign w:val="center"/>
          </w:tcPr>
          <w:p>
            <w:r>
              <w:t>Application TypeScript configuration referenced by ESLint.</w:t>
            </w:r>
          </w:p>
        </w:tc>
      </w:tr>
      <w:tr>
        <w:tc>
          <w:tcPr>
            <w:tcW w:type="dxa" w:w="4968"/>
            <w:vAlign w:val="center"/>
          </w:tcPr>
          <w:p>
            <w:r>
              <w:t>tsconfig.node.json</w:t>
            </w:r>
          </w:p>
        </w:tc>
        <w:tc>
          <w:tcPr>
            <w:tcW w:type="dxa" w:w="4968"/>
            <w:vAlign w:val="center"/>
          </w:tcPr>
          <w:p>
            <w:r>
              <w:t>Node/tooling TypeScript configuration referenced by ESLint.</w:t>
            </w:r>
          </w:p>
        </w:tc>
      </w:tr>
      <w:tr>
        <w:tc>
          <w:tcPr>
            <w:tcW w:type="dxa" w:w="4968"/>
            <w:vAlign w:val="center"/>
          </w:tcPr>
          <w:p>
            <w:r>
              <w:t>dist/</w:t>
            </w:r>
          </w:p>
        </w:tc>
        <w:tc>
          <w:tcPr>
            <w:tcW w:type="dxa" w:w="4968"/>
            <w:vAlign w:val="center"/>
          </w:tcPr>
          <w:p>
            <w:r>
              <w:t>Build output directory referenced through globalIgnores in the example configuration.</w:t>
            </w:r>
          </w:p>
        </w:tc>
      </w:tr>
    </w:tbl>
    <w:p>
      <w:pPr>
        <w:pStyle w:val="Heading2"/>
      </w:pPr>
      <w:r>
        <w:t>Implementation Flow</w:t>
      </w:r>
    </w:p>
    <w:p>
      <w:pPr>
        <w:pStyle w:val="ListNumber"/>
      </w:pPr>
      <w:r>
        <w:t>Create or retain the Vite React project foundation.</w:t>
      </w:r>
    </w:p>
    <w:p>
      <w:pPr>
        <w:pStyle w:val="ListNumber"/>
      </w:pPr>
      <w:r>
        <w:t>Implement application UI in TSX/TypeScript.</w:t>
      </w:r>
    </w:p>
    <w:p>
      <w:pPr>
        <w:pStyle w:val="ListNumber"/>
      </w:pPr>
      <w:r>
        <w:t>Run the development server and use HMR/Fast Refresh.</w:t>
      </w:r>
    </w:p>
    <w:p>
      <w:pPr>
        <w:pStyle w:val="ListNumber"/>
      </w:pPr>
      <w:r>
        <w:t>Apply ESLint configuration to TypeScript and TSX files.</w:t>
      </w:r>
    </w:p>
    <w:p>
      <w:pPr>
        <w:pStyle w:val="ListNumber"/>
      </w:pPr>
      <w:r>
        <w:t>Introduce type-aware linting when production readiness requires it.</w:t>
      </w:r>
    </w:p>
    <w:p>
      <w:pPr>
        <w:pStyle w:val="ListNumber"/>
      </w:pPr>
      <w:r>
        <w:t>Build and validate the final application.</w:t>
      </w:r>
    </w:p>
    <w:p>
      <w:r>
        <w:t>The README's example ESLint configuration specifically targets **/*.{ts,tsx} and references both application and Node TypeScript configurations. fileciteturn0file0L16-L40</w:t>
      </w:r>
    </w:p>
    <w:p>
      <w:r>
        <w:br w:type="page"/>
      </w:r>
    </w:p>
    <w:p>
      <w:pPr>
        <w:pStyle w:val="Heading1"/>
      </w:pPr>
      <w:r>
        <w:t>5.3 ESLint Implementation</w:t>
      </w:r>
    </w:p>
    <w:p>
      <w:r>
        <w:t>The README recommends updating the ESLint setup for production applications so that lint rules can become type-aware. It presents recommendedTypeChecked, strictTypeChecked, and stylisticTypeChecked configurations as progressively useful options.</w:t>
      </w:r>
    </w:p>
    <w:p>
      <w:pPr>
        <w:pStyle w:val="Heading2"/>
      </w:pPr>
      <w:r>
        <w:t>Configuration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Level</w:t>
            </w:r>
          </w:p>
        </w:tc>
        <w:tc>
          <w:tcPr>
            <w:tcW w:type="dxa" w:w="3312"/>
            <w:vAlign w:val="center"/>
          </w:tcPr>
          <w:p>
            <w:r>
              <w:rPr>
                <w:b/>
              </w:rPr>
              <w:t>Configuration Direction</w:t>
            </w:r>
          </w:p>
        </w:tc>
        <w:tc>
          <w:tcPr>
            <w:tcW w:type="dxa" w:w="3312"/>
            <w:vAlign w:val="center"/>
          </w:tcPr>
          <w:p>
            <w:r>
              <w:rPr>
                <w:b/>
              </w:rPr>
              <w:t>Purpose</w:t>
            </w:r>
          </w:p>
        </w:tc>
      </w:tr>
      <w:tr>
        <w:tc>
          <w:tcPr>
            <w:tcW w:type="dxa" w:w="3312"/>
            <w:vAlign w:val="center"/>
          </w:tcPr>
          <w:p>
            <w:r>
              <w:t>Baseline</w:t>
            </w:r>
          </w:p>
        </w:tc>
        <w:tc>
          <w:tcPr>
            <w:tcW w:type="dxa" w:w="3312"/>
            <w:vAlign w:val="center"/>
          </w:tcPr>
          <w:p>
            <w:r>
              <w:t>Existing ESLint rules</w:t>
            </w:r>
          </w:p>
        </w:tc>
        <w:tc>
          <w:tcPr>
            <w:tcW w:type="dxa" w:w="3312"/>
            <w:vAlign w:val="center"/>
          </w:tcPr>
          <w:p>
            <w:r>
              <w:t>Provide basic static checks.</w:t>
            </w:r>
          </w:p>
        </w:tc>
      </w:tr>
      <w:tr>
        <w:tc>
          <w:tcPr>
            <w:tcW w:type="dxa" w:w="3312"/>
            <w:vAlign w:val="center"/>
          </w:tcPr>
          <w:p>
            <w:r>
              <w:t>Type-aware</w:t>
            </w:r>
          </w:p>
        </w:tc>
        <w:tc>
          <w:tcPr>
            <w:tcW w:type="dxa" w:w="3312"/>
            <w:vAlign w:val="center"/>
          </w:tcPr>
          <w:p>
            <w:r>
              <w:t>recommendedTypeChecked</w:t>
            </w:r>
          </w:p>
        </w:tc>
        <w:tc>
          <w:tcPr>
            <w:tcW w:type="dxa" w:w="3312"/>
            <w:vAlign w:val="center"/>
          </w:tcPr>
          <w:p>
            <w:r>
              <w:t>Use TypeScript type information for stronger checks.</w:t>
            </w:r>
          </w:p>
        </w:tc>
      </w:tr>
      <w:tr>
        <w:tc>
          <w:tcPr>
            <w:tcW w:type="dxa" w:w="3312"/>
            <w:vAlign w:val="center"/>
          </w:tcPr>
          <w:p>
            <w:r>
              <w:t>Strict type-aware</w:t>
            </w:r>
          </w:p>
        </w:tc>
        <w:tc>
          <w:tcPr>
            <w:tcW w:type="dxa" w:w="3312"/>
            <w:vAlign w:val="center"/>
          </w:tcPr>
          <w:p>
            <w:r>
              <w:t>strictTypeChecked</w:t>
            </w:r>
          </w:p>
        </w:tc>
        <w:tc>
          <w:tcPr>
            <w:tcW w:type="dxa" w:w="3312"/>
            <w:vAlign w:val="center"/>
          </w:tcPr>
          <w:p>
            <w:r>
              <w:t>Apply stricter correctness-oriented checks.</w:t>
            </w:r>
          </w:p>
        </w:tc>
      </w:tr>
      <w:tr>
        <w:tc>
          <w:tcPr>
            <w:tcW w:type="dxa" w:w="3312"/>
            <w:vAlign w:val="center"/>
          </w:tcPr>
          <w:p>
            <w:r>
              <w:t>Stylistic type-aware</w:t>
            </w:r>
          </w:p>
        </w:tc>
        <w:tc>
          <w:tcPr>
            <w:tcW w:type="dxa" w:w="3312"/>
            <w:vAlign w:val="center"/>
          </w:tcPr>
          <w:p>
            <w:r>
              <w:t>stylisticTypeChecked</w:t>
            </w:r>
          </w:p>
        </w:tc>
        <w:tc>
          <w:tcPr>
            <w:tcW w:type="dxa" w:w="3312"/>
            <w:vAlign w:val="center"/>
          </w:tcPr>
          <w:p>
            <w:r>
              <w:t>Add stylistic checks where desired.</w:t>
            </w:r>
          </w:p>
        </w:tc>
      </w:tr>
    </w:tbl>
    <w:p>
      <w:r>
        <w:t>The README also shows parserOptions.project configured with ./tsconfig.node.json and ./tsconfig.app.json, with tsconfigRootDir set to import.meta.dirname. fileciteturn0file0L19-L40</w:t>
      </w:r>
    </w:p>
    <w:p>
      <w:pPr>
        <w:pStyle w:val="Heading2"/>
      </w:pPr>
      <w:r>
        <w:t>Implementation Considerations</w:t>
      </w:r>
    </w:p>
    <w:p>
      <w:pPr>
        <w:pStyle w:val="ListBullet"/>
      </w:pPr>
      <w:r>
        <w:t>Keep ESLint configuration readable so future contributors can understand the selected rule sets.</w:t>
      </w:r>
    </w:p>
    <w:p>
      <w:pPr>
        <w:pStyle w:val="ListBullet"/>
      </w:pPr>
      <w:r>
        <w:t>Ensure referenced TypeScript configuration files exist and are valid.</w:t>
      </w:r>
    </w:p>
    <w:p>
      <w:pPr>
        <w:pStyle w:val="ListBullet"/>
      </w:pPr>
      <w:r>
        <w:t>Introduce stricter rules deliberately and resolve existing violations incrementally.</w:t>
      </w:r>
    </w:p>
    <w:p>
      <w:pPr>
        <w:pStyle w:val="ListBullet"/>
      </w:pPr>
      <w:r>
        <w:t>Run linting consistently in development and before release.</w:t>
      </w:r>
    </w:p>
    <w:p>
      <w:r>
        <w:br w:type="page"/>
      </w:r>
    </w:p>
    <w:p>
      <w:pPr>
        <w:pStyle w:val="Heading1"/>
      </w:pPr>
      <w:r>
        <w:t>5.4 React Vite Plugins</w:t>
      </w:r>
    </w:p>
    <w:p>
      <w:r>
        <w:t>The README identifies two official plugin choices: @vitejs/plugin-react and @vitejs/plugin-react-swc. The first is described as using Babel, with OXC mentioned as an alternative path in the newer Vite/Rolldown context; the second uses SWC for Fast Refresh.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Plugin</w:t>
            </w:r>
          </w:p>
        </w:tc>
        <w:tc>
          <w:tcPr>
            <w:tcW w:type="dxa" w:w="3312"/>
            <w:vAlign w:val="center"/>
          </w:tcPr>
          <w:p>
            <w:r>
              <w:rPr>
                <w:b/>
              </w:rPr>
              <w:t>README Description</w:t>
            </w:r>
          </w:p>
        </w:tc>
        <w:tc>
          <w:tcPr>
            <w:tcW w:type="dxa" w:w="3312"/>
            <w:vAlign w:val="center"/>
          </w:tcPr>
          <w:p>
            <w:r>
              <w:rPr>
                <w:b/>
              </w:rPr>
              <w:t>Implementation Role</w:t>
            </w:r>
          </w:p>
        </w:tc>
      </w:tr>
      <w:tr>
        <w:tc>
          <w:tcPr>
            <w:tcW w:type="dxa" w:w="3312"/>
            <w:vAlign w:val="center"/>
          </w:tcPr>
          <w:p>
            <w:r>
              <w:t>@vitejs/plugin-react</w:t>
            </w:r>
          </w:p>
        </w:tc>
        <w:tc>
          <w:tcPr>
            <w:tcW w:type="dxa" w:w="3312"/>
            <w:vAlign w:val="center"/>
          </w:tcPr>
          <w:p>
            <w:r>
              <w:t>Uses Babel; OXC is also mentioned in the Vite/Rolldown context.</w:t>
            </w:r>
          </w:p>
        </w:tc>
        <w:tc>
          <w:tcPr>
            <w:tcW w:type="dxa" w:w="3312"/>
            <w:vAlign w:val="center"/>
          </w:tcPr>
          <w:p>
            <w:r>
              <w:t>React integration and Fast Refresh support.</w:t>
            </w:r>
          </w:p>
        </w:tc>
      </w:tr>
      <w:tr>
        <w:tc>
          <w:tcPr>
            <w:tcW w:type="dxa" w:w="3312"/>
            <w:vAlign w:val="center"/>
          </w:tcPr>
          <w:p>
            <w:r>
              <w:t>@vitejs/plugin-react-swc</w:t>
            </w:r>
          </w:p>
        </w:tc>
        <w:tc>
          <w:tcPr>
            <w:tcW w:type="dxa" w:w="3312"/>
            <w:vAlign w:val="center"/>
          </w:tcPr>
          <w:p>
            <w:r>
              <w:t>Uses SWC for Fast Refresh.</w:t>
            </w:r>
          </w:p>
        </w:tc>
        <w:tc>
          <w:tcPr>
            <w:tcW w:type="dxa" w:w="3312"/>
            <w:vAlign w:val="center"/>
          </w:tcPr>
          <w:p>
            <w:r>
              <w:t>React integration with an SWC-based transformation path.</w:t>
            </w:r>
          </w:p>
        </w:tc>
      </w:tr>
    </w:tbl>
    <w:p>
      <w:pPr>
        <w:pStyle w:val="Heading2"/>
      </w:pPr>
      <w:r>
        <w:t>Selection Approach</w:t>
      </w:r>
    </w:p>
    <w:p>
      <w:r>
        <w:t>The README does not declare one plugin universally superior. The project team can select the official option that best fits its transformation, build, compatibility, and performance requirements. The decision should be validated using the project's own build and development measurements.</w:t>
      </w:r>
    </w:p>
    <w:p>
      <w:pPr>
        <w:pStyle w:val="Heading2"/>
      </w:pPr>
      <w:r>
        <w:t>Fast Refresh Role</w:t>
      </w:r>
    </w:p>
    <w:p>
      <w:r>
        <w:t>Fast Refresh shortens the feedback cycle between editing source code and observing UI changes. This is particularly valuable during component development, styling changes, and iterative debugging.</w:t>
      </w:r>
    </w:p>
    <w:p>
      <w:r>
        <w:br w:type="page"/>
      </w:r>
    </w:p>
    <w:p>
      <w:pPr>
        <w:pStyle w:val="Heading1"/>
      </w:pPr>
      <w:r>
        <w:t>5.5 React Compiler and Future Configuration</w:t>
      </w:r>
    </w:p>
    <w:p>
      <w:r>
        <w:t>The README states that React Compiler is not enabled in the supplied template because of its impact on development and build performance. It then points to React documentation for installation. This means compiler adoption is presented as an optional decision rather than a current baseline feature.</w:t>
      </w:r>
    </w:p>
    <w:p>
      <w:pPr>
        <w:pStyle w:val="Heading2"/>
      </w:pPr>
      <w:r>
        <w:t>Recommended Evaluation Method</w:t>
      </w:r>
    </w:p>
    <w:p>
      <w:pPr>
        <w:pStyle w:val="ListNumber"/>
      </w:pPr>
      <w:r>
        <w:t>Establish a baseline build and development measurement.</w:t>
      </w:r>
    </w:p>
    <w:p>
      <w:pPr>
        <w:pStyle w:val="ListNumber"/>
      </w:pPr>
      <w:r>
        <w:t>Enable the compiler in a controlled branch or test configuration.</w:t>
      </w:r>
    </w:p>
    <w:p>
      <w:pPr>
        <w:pStyle w:val="ListNumber"/>
      </w:pPr>
      <w:r>
        <w:t>Measure development startup and rebuild behavior.</w:t>
      </w:r>
    </w:p>
    <w:p>
      <w:pPr>
        <w:pStyle w:val="ListNumber"/>
      </w:pPr>
      <w:r>
        <w:t>Measure production build behavior.</w:t>
      </w:r>
    </w:p>
    <w:p>
      <w:pPr>
        <w:pStyle w:val="ListNumber"/>
      </w:pPr>
      <w:r>
        <w:t>Check application behavior for regressions.</w:t>
      </w:r>
    </w:p>
    <w:p>
      <w:pPr>
        <w:pStyle w:val="ListNumber"/>
      </w:pPr>
      <w:r>
        <w:t>Compare the measurements and maintenance implications before adoption.</w:t>
      </w:r>
    </w:p>
    <w:p>
      <w:pPr>
        <w:pStyle w:val="Heading2"/>
      </w:pPr>
      <w:r>
        <w:t>Risk-Controlled Adoption</w:t>
      </w:r>
    </w:p>
    <w:p>
      <w:r>
        <w:t>Compiler adoption should be treated as a measurable engineering change. A project should not assume performance improvement without collecting project-specific evidence. The README itself provides the reason for caution by noting development and build-performance impact.</w:t>
      </w:r>
    </w:p>
    <w:p>
      <w:r>
        <w:t>The source explicitly states that the compiler is disabled in the template and directs users to React's installation documentation for adding it. fileciteturn0file0L10-L14</w:t>
      </w:r>
    </w:p>
    <w:p>
      <w:r>
        <w:br w:type="page"/>
      </w:r>
    </w:p>
    <w:p>
      <w:pPr>
        <w:pStyle w:val="Heading1"/>
      </w:pPr>
      <w:r>
        <w:t>6. Results, Testing &amp; Performance</w:t>
      </w:r>
    </w:p>
    <w:p>
      <w:pPr>
        <w:pStyle w:val="Heading2"/>
      </w:pPr>
      <w:r>
        <w:t>6.1 Results Status</w:t>
      </w:r>
    </w:p>
    <w:p>
      <w:r>
        <w:t>The supplied README does not contain empirical application results, test execution logs, benchmark values, deployment measurements, or user evaluation data. Therefore, this report does not claim completed numerical results.</w:t>
      </w:r>
    </w:p>
    <w:p>
      <w:pPr>
        <w:pStyle w:val="Heading2"/>
      </w:pPr>
      <w:r>
        <w:t>6.2 Expected Technical Outcomes</w:t>
      </w:r>
    </w:p>
    <w:p>
      <w:pPr>
        <w:pStyle w:val="ListBullet"/>
      </w:pPr>
      <w:r>
        <w:t>A React application can be developed within the Vite foundation described by the source.</w:t>
      </w:r>
    </w:p>
    <w:p>
      <w:pPr>
        <w:pStyle w:val="ListBullet"/>
      </w:pPr>
      <w:r>
        <w:t>TypeScript can be used for typed React source files.</w:t>
      </w:r>
    </w:p>
    <w:p>
      <w:pPr>
        <w:pStyle w:val="ListBullet"/>
      </w:pPr>
      <w:r>
        <w:t>HMR/Fast Refresh can support rapid development feedback through the React plugin.</w:t>
      </w:r>
    </w:p>
    <w:p>
      <w:pPr>
        <w:pStyle w:val="ListBullet"/>
      </w:pPr>
      <w:r>
        <w:t>ESLint can provide static code-quality analysis.</w:t>
      </w:r>
    </w:p>
    <w:p>
      <w:pPr>
        <w:pStyle w:val="ListBullet"/>
      </w:pPr>
      <w:r>
        <w:t>The configuration can be extended toward type-aware and stricter linting.</w:t>
      </w:r>
    </w:p>
    <w:p>
      <w:pPr>
        <w:pStyle w:val="Heading2"/>
      </w:pPr>
      <w:r>
        <w:t>6.3 Proposed Test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Category</w:t>
            </w:r>
          </w:p>
        </w:tc>
        <w:tc>
          <w:tcPr>
            <w:tcW w:type="dxa" w:w="4968"/>
            <w:vAlign w:val="center"/>
          </w:tcPr>
          <w:p>
            <w:r>
              <w:rPr>
                <w:b/>
              </w:rPr>
              <w:t>What to Verify</w:t>
            </w:r>
          </w:p>
        </w:tc>
      </w:tr>
      <w:tr>
        <w:tc>
          <w:tcPr>
            <w:tcW w:type="dxa" w:w="4968"/>
            <w:vAlign w:val="center"/>
          </w:tcPr>
          <w:p>
            <w:r>
              <w:t>Startup</w:t>
            </w:r>
          </w:p>
        </w:tc>
        <w:tc>
          <w:tcPr>
            <w:tcW w:type="dxa" w:w="4968"/>
            <w:vAlign w:val="center"/>
          </w:tcPr>
          <w:p>
            <w:r>
              <w:t>Development server starts without configuration errors.</w:t>
            </w:r>
          </w:p>
        </w:tc>
      </w:tr>
      <w:tr>
        <w:tc>
          <w:tcPr>
            <w:tcW w:type="dxa" w:w="4968"/>
            <w:vAlign w:val="center"/>
          </w:tcPr>
          <w:p>
            <w:r>
              <w:t>Component rendering</w:t>
            </w:r>
          </w:p>
        </w:tc>
        <w:tc>
          <w:tcPr>
            <w:tcW w:type="dxa" w:w="4968"/>
            <w:vAlign w:val="center"/>
          </w:tcPr>
          <w:p>
            <w:r>
              <w:t>React components render expected UI.</w:t>
            </w:r>
          </w:p>
        </w:tc>
      </w:tr>
      <w:tr>
        <w:tc>
          <w:tcPr>
            <w:tcW w:type="dxa" w:w="4968"/>
            <w:vAlign w:val="center"/>
          </w:tcPr>
          <w:p>
            <w:r>
              <w:t>Refresh</w:t>
            </w:r>
          </w:p>
        </w:tc>
        <w:tc>
          <w:tcPr>
            <w:tcW w:type="dxa" w:w="4968"/>
            <w:vAlign w:val="center"/>
          </w:tcPr>
          <w:p>
            <w:r>
              <w:t>Source changes trigger expected Fast Refresh/HMR behavior.</w:t>
            </w:r>
          </w:p>
        </w:tc>
      </w:tr>
      <w:tr>
        <w:tc>
          <w:tcPr>
            <w:tcW w:type="dxa" w:w="4968"/>
            <w:vAlign w:val="center"/>
          </w:tcPr>
          <w:p>
            <w:r>
              <w:t>Type checking</w:t>
            </w:r>
          </w:p>
        </w:tc>
        <w:tc>
          <w:tcPr>
            <w:tcW w:type="dxa" w:w="4968"/>
            <w:vAlign w:val="center"/>
          </w:tcPr>
          <w:p>
            <w:r>
              <w:t>TypeScript code conforms to configured types.</w:t>
            </w:r>
          </w:p>
        </w:tc>
      </w:tr>
      <w:tr>
        <w:tc>
          <w:tcPr>
            <w:tcW w:type="dxa" w:w="4968"/>
            <w:vAlign w:val="center"/>
          </w:tcPr>
          <w:p>
            <w:r>
              <w:t>Linting</w:t>
            </w:r>
          </w:p>
        </w:tc>
        <w:tc>
          <w:tcPr>
            <w:tcW w:type="dxa" w:w="4968"/>
            <w:vAlign w:val="center"/>
          </w:tcPr>
          <w:p>
            <w:r>
              <w:t>ESLint completes and reports actionable issues.</w:t>
            </w:r>
          </w:p>
        </w:tc>
      </w:tr>
      <w:tr>
        <w:tc>
          <w:tcPr>
            <w:tcW w:type="dxa" w:w="4968"/>
            <w:vAlign w:val="center"/>
          </w:tcPr>
          <w:p>
            <w:r>
              <w:t>Build</w:t>
            </w:r>
          </w:p>
        </w:tc>
        <w:tc>
          <w:tcPr>
            <w:tcW w:type="dxa" w:w="4968"/>
            <w:vAlign w:val="center"/>
          </w:tcPr>
          <w:p>
            <w:r>
              <w:t>Production build completes successfully.</w:t>
            </w:r>
          </w:p>
        </w:tc>
      </w:tr>
      <w:tr>
        <w:tc>
          <w:tcPr>
            <w:tcW w:type="dxa" w:w="4968"/>
            <w:vAlign w:val="center"/>
          </w:tcPr>
          <w:p>
            <w:r>
              <w:t>Regression</w:t>
            </w:r>
          </w:p>
        </w:tc>
        <w:tc>
          <w:tcPr>
            <w:tcW w:type="dxa" w:w="4968"/>
            <w:vAlign w:val="center"/>
          </w:tcPr>
          <w:p>
            <w:r>
              <w:t>Existing application behavior remains intact after configuration changes.</w:t>
            </w:r>
          </w:p>
        </w:tc>
      </w:tr>
    </w:tbl>
    <w:p>
      <w:r>
        <w:br w:type="page"/>
      </w:r>
    </w:p>
    <w:p>
      <w:pPr>
        <w:pStyle w:val="Heading1"/>
      </w:pPr>
      <w:r>
        <w:t>6.4 Detailed Testing Plan</w:t>
      </w:r>
    </w:p>
    <w:p>
      <w:pPr>
        <w:pStyle w:val="Heading2"/>
      </w:pPr>
      <w:r>
        <w:t>Unit-Level Testing</w:t>
      </w:r>
    </w:p>
    <w:p>
      <w:r>
        <w:t>The README does not specify a unit-testing framework. For an implemented application, individual components and utility functions should be tested using the project's selected testing framework. Test cases should focus on component inputs, outputs, conditional rendering, and error states relevant to the actual application.</w:t>
      </w:r>
    </w:p>
    <w:p>
      <w:pPr>
        <w:pStyle w:val="Heading2"/>
      </w:pPr>
      <w:r>
        <w:t>Integration Testing</w:t>
      </w:r>
    </w:p>
    <w:p>
      <w:r>
        <w:t>Integration tests should verify that multiple React components and application modules work together. Since the source does not specify APIs or business services, the exact integration scenarios must be defined after the application requirements are established.</w:t>
      </w:r>
    </w:p>
    <w:p>
      <w:pPr>
        <w:pStyle w:val="Heading2"/>
      </w:pPr>
      <w:r>
        <w:t>Configuration Testing</w:t>
      </w:r>
    </w:p>
    <w:p>
      <w:pPr>
        <w:pStyle w:val="ListNumber"/>
      </w:pPr>
      <w:r>
        <w:t>Verify the Vite development environment starts successfully.</w:t>
      </w:r>
    </w:p>
    <w:p>
      <w:pPr>
        <w:pStyle w:val="ListNumber"/>
      </w:pPr>
      <w:r>
        <w:t>Verify a representative TSX file is processed correctly.</w:t>
      </w:r>
    </w:p>
    <w:p>
      <w:pPr>
        <w:pStyle w:val="ListNumber"/>
      </w:pPr>
      <w:r>
        <w:t>Verify Fast Refresh responds to a controlled source edit.</w:t>
      </w:r>
    </w:p>
    <w:p>
      <w:pPr>
        <w:pStyle w:val="ListNumber"/>
      </w:pPr>
      <w:r>
        <w:t>Run ESLint against TypeScript and TSX source.</w:t>
      </w:r>
    </w:p>
    <w:p>
      <w:pPr>
        <w:pStyle w:val="ListNumber"/>
      </w:pPr>
      <w:r>
        <w:t>Enable the recommended type-aware configuration and verify parser project references.</w:t>
      </w:r>
    </w:p>
    <w:p>
      <w:pPr>
        <w:pStyle w:val="ListNumber"/>
      </w:pPr>
      <w:r>
        <w:t>Run a production build and confirm successful output.</w:t>
      </w:r>
    </w:p>
    <w:p>
      <w:pPr>
        <w:pStyle w:val="Heading2"/>
      </w:pPr>
      <w:r>
        <w:t>Negative Testing</w:t>
      </w:r>
    </w:p>
    <w:p>
      <w:pPr>
        <w:pStyle w:val="ListBullet"/>
      </w:pPr>
      <w:r>
        <w:t>Introduce a controlled lint violation and verify that the linter detects it.</w:t>
      </w:r>
    </w:p>
    <w:p>
      <w:pPr>
        <w:pStyle w:val="ListBullet"/>
      </w:pPr>
      <w:r>
        <w:t>Introduce a controlled TypeScript type mismatch and verify that type-aware validation identifies it.</w:t>
      </w:r>
    </w:p>
    <w:p>
      <w:pPr>
        <w:pStyle w:val="ListBullet"/>
      </w:pPr>
      <w:r>
        <w:t>Modify a component during development and verify refresh behavior.</w:t>
      </w:r>
    </w:p>
    <w:p>
      <w:pPr>
        <w:pStyle w:val="ListBullet"/>
      </w:pPr>
      <w:r>
        <w:t>Test invalid configuration paths to confirm failures are understandable.</w:t>
      </w:r>
    </w:p>
    <w:p>
      <w:r>
        <w:br w:type="page"/>
      </w:r>
    </w:p>
    <w:p>
      <w:pPr>
        <w:pStyle w:val="Heading1"/>
      </w:pPr>
      <w:r>
        <w:t>6.5 Performance Evaluation</w:t>
      </w:r>
    </w:p>
    <w:p>
      <w:r>
        <w:t>No numerical performance results are supplied in the README. Performance should therefore be evaluated empirically after the application is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Metric</w:t>
            </w:r>
          </w:p>
        </w:tc>
        <w:tc>
          <w:tcPr>
            <w:tcW w:type="dxa" w:w="3312"/>
            <w:vAlign w:val="center"/>
          </w:tcPr>
          <w:p>
            <w:r>
              <w:rPr>
                <w:b/>
              </w:rPr>
              <w:t>Measurement Goal</w:t>
            </w:r>
          </w:p>
        </w:tc>
        <w:tc>
          <w:tcPr>
            <w:tcW w:type="dxa" w:w="3312"/>
            <w:vAlign w:val="center"/>
          </w:tcPr>
          <w:p>
            <w:r>
              <w:rPr>
                <w:b/>
              </w:rPr>
              <w:t>Suggested Comparison</w:t>
            </w:r>
          </w:p>
        </w:tc>
      </w:tr>
      <w:tr>
        <w:tc>
          <w:tcPr>
            <w:tcW w:type="dxa" w:w="3312"/>
            <w:vAlign w:val="center"/>
          </w:tcPr>
          <w:p>
            <w:r>
              <w:t>Development startup time</w:t>
            </w:r>
          </w:p>
        </w:tc>
        <w:tc>
          <w:tcPr>
            <w:tcW w:type="dxa" w:w="3312"/>
            <w:vAlign w:val="center"/>
          </w:tcPr>
          <w:p>
            <w:r>
              <w:t>Time from command execution to usable development environment.</w:t>
            </w:r>
          </w:p>
        </w:tc>
        <w:tc>
          <w:tcPr>
            <w:tcW w:type="dxa" w:w="3312"/>
            <w:vAlign w:val="center"/>
          </w:tcPr>
          <w:p>
            <w:r>
              <w:t>Baseline vs. configuration changes</w:t>
            </w:r>
          </w:p>
        </w:tc>
      </w:tr>
      <w:tr>
        <w:tc>
          <w:tcPr>
            <w:tcW w:type="dxa" w:w="3312"/>
            <w:vAlign w:val="center"/>
          </w:tcPr>
          <w:p>
            <w:r>
              <w:t>Refresh/rebuild time</w:t>
            </w:r>
          </w:p>
        </w:tc>
        <w:tc>
          <w:tcPr>
            <w:tcW w:type="dxa" w:w="3312"/>
            <w:vAlign w:val="center"/>
          </w:tcPr>
          <w:p>
            <w:r>
              <w:t>Time required after a source change.</w:t>
            </w:r>
          </w:p>
        </w:tc>
        <w:tc>
          <w:tcPr>
            <w:tcW w:type="dxa" w:w="3312"/>
            <w:vAlign w:val="center"/>
          </w:tcPr>
          <w:p>
            <w:r>
              <w:t>Plugin/configuration alternatives</w:t>
            </w:r>
          </w:p>
        </w:tc>
      </w:tr>
      <w:tr>
        <w:tc>
          <w:tcPr>
            <w:tcW w:type="dxa" w:w="3312"/>
            <w:vAlign w:val="center"/>
          </w:tcPr>
          <w:p>
            <w:r>
              <w:t>Production build time</w:t>
            </w:r>
          </w:p>
        </w:tc>
        <w:tc>
          <w:tcPr>
            <w:tcW w:type="dxa" w:w="3312"/>
            <w:vAlign w:val="center"/>
          </w:tcPr>
          <w:p>
            <w:r>
              <w:t>Time required to generate production output.</w:t>
            </w:r>
          </w:p>
        </w:tc>
        <w:tc>
          <w:tcPr>
            <w:tcW w:type="dxa" w:w="3312"/>
            <w:vAlign w:val="center"/>
          </w:tcPr>
          <w:p>
            <w:r>
              <w:t>Baseline vs. compiler or lint changes</w:t>
            </w:r>
          </w:p>
        </w:tc>
      </w:tr>
      <w:tr>
        <w:tc>
          <w:tcPr>
            <w:tcW w:type="dxa" w:w="3312"/>
            <w:vAlign w:val="center"/>
          </w:tcPr>
          <w:p>
            <w:r>
              <w:t>Bundle size</w:t>
            </w:r>
          </w:p>
        </w:tc>
        <w:tc>
          <w:tcPr>
            <w:tcW w:type="dxa" w:w="3312"/>
            <w:vAlign w:val="center"/>
          </w:tcPr>
          <w:p>
            <w:r>
              <w:t>Size of generated application assets.</w:t>
            </w:r>
          </w:p>
        </w:tc>
        <w:tc>
          <w:tcPr>
            <w:tcW w:type="dxa" w:w="3312"/>
            <w:vAlign w:val="center"/>
          </w:tcPr>
          <w:p>
            <w:r>
              <w:t>Before/after major configuration changes</w:t>
            </w:r>
          </w:p>
        </w:tc>
      </w:tr>
      <w:tr>
        <w:tc>
          <w:tcPr>
            <w:tcW w:type="dxa" w:w="3312"/>
            <w:vAlign w:val="center"/>
          </w:tcPr>
          <w:p>
            <w:r>
              <w:t>Runtime responsiveness</w:t>
            </w:r>
          </w:p>
        </w:tc>
        <w:tc>
          <w:tcPr>
            <w:tcW w:type="dxa" w:w="3312"/>
            <w:vAlign w:val="center"/>
          </w:tcPr>
          <w:p>
            <w:r>
              <w:t>Observed responsiveness of the implemented UI.</w:t>
            </w:r>
          </w:p>
        </w:tc>
        <w:tc>
          <w:tcPr>
            <w:tcW w:type="dxa" w:w="3312"/>
            <w:vAlign w:val="center"/>
          </w:tcPr>
          <w:p>
            <w:r>
              <w:t>Representative user workflows</w:t>
            </w:r>
          </w:p>
        </w:tc>
      </w:tr>
      <w:tr>
        <w:tc>
          <w:tcPr>
            <w:tcW w:type="dxa" w:w="3312"/>
            <w:vAlign w:val="center"/>
          </w:tcPr>
          <w:p>
            <w:r>
              <w:t>Lint execution time</w:t>
            </w:r>
          </w:p>
        </w:tc>
        <w:tc>
          <w:tcPr>
            <w:tcW w:type="dxa" w:w="3312"/>
            <w:vAlign w:val="center"/>
          </w:tcPr>
          <w:p>
            <w:r>
              <w:t>Time required for static analysis.</w:t>
            </w:r>
          </w:p>
        </w:tc>
        <w:tc>
          <w:tcPr>
            <w:tcW w:type="dxa" w:w="3312"/>
            <w:vAlign w:val="center"/>
          </w:tcPr>
          <w:p>
            <w:r>
              <w:t>Baseline vs. type-aware configuration</w:t>
            </w:r>
          </w:p>
        </w:tc>
      </w:tr>
    </w:tbl>
    <w:p>
      <w:pPr>
        <w:pStyle w:val="Heading2"/>
      </w:pPr>
      <w:r>
        <w:t>Performance Interpretation</w:t>
      </w:r>
    </w:p>
    <w:p>
      <w:r>
        <w:t>Performance numbers should be reported with environment details such as machine class, operating system, Node.js version, dependency versions, build mode, and number of test runs. A single measurement can be misleading; repeated measurements and consistent conditions are preferable.</w:t>
      </w:r>
    </w:p>
    <w:p>
      <w:r>
        <w:br w:type="page"/>
      </w:r>
    </w:p>
    <w:p>
      <w:pPr>
        <w:pStyle w:val="Heading1"/>
      </w:pPr>
      <w:r>
        <w:t>6.6 Quality Assurance and Performance Reporting</w:t>
      </w:r>
    </w:p>
    <w:p>
      <w:pPr>
        <w:pStyle w:val="Heading2"/>
      </w:pPr>
      <w:r>
        <w:t>Quality Gates</w:t>
      </w:r>
    </w:p>
    <w:p>
      <w:pPr>
        <w:pStyle w:val="ListNumber"/>
      </w:pPr>
      <w:r>
        <w:t>Source compiles successfully.</w:t>
      </w:r>
    </w:p>
    <w:p>
      <w:pPr>
        <w:pStyle w:val="ListNumber"/>
      </w:pPr>
      <w:r>
        <w:t>TypeScript configuration is valid.</w:t>
      </w:r>
    </w:p>
    <w:p>
      <w:pPr>
        <w:pStyle w:val="ListNumber"/>
      </w:pPr>
      <w:r>
        <w:t>ESLint configuration loads successfully.</w:t>
      </w:r>
    </w:p>
    <w:p>
      <w:pPr>
        <w:pStyle w:val="ListNumber"/>
      </w:pPr>
      <w:r>
        <w:t>Lint checks complete for the intended TypeScript and TSX files.</w:t>
      </w:r>
    </w:p>
    <w:p>
      <w:pPr>
        <w:pStyle w:val="ListNumber"/>
      </w:pPr>
      <w:r>
        <w:t>Representative application workflows pass.</w:t>
      </w:r>
    </w:p>
    <w:p>
      <w:pPr>
        <w:pStyle w:val="ListNumber"/>
      </w:pPr>
      <w:r>
        <w:t>Production build completes.</w:t>
      </w:r>
    </w:p>
    <w:p>
      <w:pPr>
        <w:pStyle w:val="ListNumber"/>
      </w:pPr>
      <w:r>
        <w:t>No known critical configuration errors remain.</w:t>
      </w:r>
    </w:p>
    <w:p>
      <w:pPr>
        <w:pStyle w:val="Heading2"/>
      </w:pPr>
      <w:r>
        <w:t>Suggested Test Report Format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Example Entry</w:t>
            </w:r>
          </w:p>
        </w:tc>
      </w:tr>
      <w:tr>
        <w:tc>
          <w:tcPr>
            <w:tcW w:type="dxa" w:w="4968"/>
            <w:vAlign w:val="center"/>
          </w:tcPr>
          <w:p>
            <w:r>
              <w:t>Environment</w:t>
            </w:r>
          </w:p>
        </w:tc>
        <w:tc>
          <w:tcPr>
            <w:tcW w:type="dxa" w:w="4968"/>
            <w:vAlign w:val="center"/>
          </w:tcPr>
          <w:p>
            <w:r>
              <w:t>Development machine and OS used for testing</w:t>
            </w:r>
          </w:p>
        </w:tc>
      </w:tr>
      <w:tr>
        <w:tc>
          <w:tcPr>
            <w:tcW w:type="dxa" w:w="4968"/>
            <w:vAlign w:val="center"/>
          </w:tcPr>
          <w:p>
            <w:r>
              <w:t>Project version</w:t>
            </w:r>
          </w:p>
        </w:tc>
        <w:tc>
          <w:tcPr>
            <w:tcW w:type="dxa" w:w="4968"/>
            <w:vAlign w:val="center"/>
          </w:tcPr>
          <w:p>
            <w:r>
              <w:t>Git commit or release identifier</w:t>
            </w:r>
          </w:p>
        </w:tc>
      </w:tr>
      <w:tr>
        <w:tc>
          <w:tcPr>
            <w:tcW w:type="dxa" w:w="4968"/>
            <w:vAlign w:val="center"/>
          </w:tcPr>
          <w:p>
            <w:r>
              <w:t>Node/tool versions</w:t>
            </w:r>
          </w:p>
        </w:tc>
        <w:tc>
          <w:tcPr>
            <w:tcW w:type="dxa" w:w="4968"/>
            <w:vAlign w:val="center"/>
          </w:tcPr>
          <w:p>
            <w:r>
              <w:t>Versions used during the run</w:t>
            </w:r>
          </w:p>
        </w:tc>
      </w:tr>
      <w:tr>
        <w:tc>
          <w:tcPr>
            <w:tcW w:type="dxa" w:w="4968"/>
            <w:vAlign w:val="center"/>
          </w:tcPr>
          <w:p>
            <w:r>
              <w:t>Test category</w:t>
            </w:r>
          </w:p>
        </w:tc>
        <w:tc>
          <w:tcPr>
            <w:tcW w:type="dxa" w:w="4968"/>
            <w:vAlign w:val="center"/>
          </w:tcPr>
          <w:p>
            <w:r>
              <w:t>Lint / build / component / integration</w:t>
            </w:r>
          </w:p>
        </w:tc>
      </w:tr>
      <w:tr>
        <w:tc>
          <w:tcPr>
            <w:tcW w:type="dxa" w:w="4968"/>
            <w:vAlign w:val="center"/>
          </w:tcPr>
          <w:p>
            <w:r>
              <w:t>Expected result</w:t>
            </w:r>
          </w:p>
        </w:tc>
        <w:tc>
          <w:tcPr>
            <w:tcW w:type="dxa" w:w="4968"/>
            <w:vAlign w:val="center"/>
          </w:tcPr>
          <w:p>
            <w:r>
              <w:t>Expected behavior</w:t>
            </w:r>
          </w:p>
        </w:tc>
      </w:tr>
      <w:tr>
        <w:tc>
          <w:tcPr>
            <w:tcW w:type="dxa" w:w="4968"/>
            <w:vAlign w:val="center"/>
          </w:tcPr>
          <w:p>
            <w:r>
              <w:t>Observed result</w:t>
            </w:r>
          </w:p>
        </w:tc>
        <w:tc>
          <w:tcPr>
            <w:tcW w:type="dxa" w:w="4968"/>
            <w:vAlign w:val="center"/>
          </w:tcPr>
          <w:p>
            <w:r>
              <w:t>Actual measured behavior</w:t>
            </w:r>
          </w:p>
        </w:tc>
      </w:tr>
      <w:tr>
        <w:tc>
          <w:tcPr>
            <w:tcW w:type="dxa" w:w="4968"/>
            <w:vAlign w:val="center"/>
          </w:tcPr>
          <w:p>
            <w:r>
              <w:t>Status</w:t>
            </w:r>
          </w:p>
        </w:tc>
        <w:tc>
          <w:tcPr>
            <w:tcW w:type="dxa" w:w="4968"/>
            <w:vAlign w:val="center"/>
          </w:tcPr>
          <w:p>
            <w:r>
              <w:t>Pass / Fail</w:t>
            </w:r>
          </w:p>
        </w:tc>
      </w:tr>
      <w:tr>
        <w:tc>
          <w:tcPr>
            <w:tcW w:type="dxa" w:w="4968"/>
            <w:vAlign w:val="center"/>
          </w:tcPr>
          <w:p>
            <w:r>
              <w:t>Evidence</w:t>
            </w:r>
          </w:p>
        </w:tc>
        <w:tc>
          <w:tcPr>
            <w:tcW w:type="dxa" w:w="4968"/>
            <w:vAlign w:val="center"/>
          </w:tcPr>
          <w:p>
            <w:r>
              <w:t>Log, screenshot, or automated test output</w:t>
            </w:r>
          </w:p>
        </w:tc>
      </w:tr>
    </w:tbl>
    <w:p>
      <w:r>
        <w:t>This format intentionally separates expected behavior from observed behavior so that future project reports can include actual evidence without mixing it with assumptions.</w:t>
      </w:r>
    </w:p>
    <w:p>
      <w:r>
        <w:br w:type="page"/>
      </w:r>
    </w:p>
    <w:p>
      <w:pPr>
        <w:pStyle w:val="Heading1"/>
      </w:pPr>
      <w:r>
        <w:t>7. Conclusion</w:t>
      </w:r>
    </w:p>
    <w:p>
      <w:r>
        <w:t>The supplied README establishes a concise but useful foundation for a React web project using TypeScript and Vite. Its primary strengths as a starting point are rapid development feedback through HMR/Fast Refresh, a typed application language, and an ESLint-based quality workflow.</w:t>
      </w:r>
    </w:p>
    <w:p>
      <w:r>
        <w:t>The README also provides a clear path for strengthening the project. A production-oriented implementation can move from basic linting toward type-aware or stricter TypeScript-aware lint rules. React-specific lint plugins can be evaluated for additional coverage. The React Compiler can be considered separately, with project-specific performance measurements guiding the decision.</w:t>
      </w:r>
    </w:p>
    <w:p>
      <w:pPr>
        <w:pStyle w:val="Heading2"/>
      </w:pPr>
      <w:r>
        <w:t>Key Takeaways</w:t>
      </w:r>
    </w:p>
    <w:p>
      <w:pPr>
        <w:pStyle w:val="ListBullet"/>
      </w:pPr>
      <w:r>
        <w:t>The project foundation is React + TypeScript + Vite.</w:t>
      </w:r>
    </w:p>
    <w:p>
      <w:pPr>
        <w:pStyle w:val="ListBullet"/>
      </w:pPr>
      <w:r>
        <w:t>Fast Refresh/HMR is central to the development experience.</w:t>
      </w:r>
    </w:p>
    <w:p>
      <w:pPr>
        <w:pStyle w:val="ListBullet"/>
      </w:pPr>
      <w:r>
        <w:t>ESLint is part of the quality-control workflow.</w:t>
      </w:r>
    </w:p>
    <w:p>
      <w:pPr>
        <w:pStyle w:val="ListBullet"/>
      </w:pPr>
      <w:r>
        <w:t>Type-aware ESLint is recommended for production applications.</w:t>
      </w:r>
    </w:p>
    <w:p>
      <w:pPr>
        <w:pStyle w:val="ListBullet"/>
      </w:pPr>
      <w:r>
        <w:t>React-specific linting can be added through the plugins named by the README.</w:t>
      </w:r>
    </w:p>
    <w:p>
      <w:pPr>
        <w:pStyle w:val="ListBullet"/>
      </w:pPr>
      <w:r>
        <w:t>React Compiler is optional and is disabled in the supplied template due to development/build performance considerations.</w:t>
      </w:r>
    </w:p>
    <w:p>
      <w:pPr>
        <w:pStyle w:val="ListBullet"/>
      </w:pPr>
      <w:r>
        <w:t>Actual application results must be generated from the implemented project and measured test runs.</w:t>
      </w:r>
    </w:p>
    <w:p>
      <w:r>
        <w:t>The README's ESLint guidance includes type-aware, strict type-aware, and stylistic type-aware configuration paths, while also recommending React-specific plugins for React and React DOM. fileciteturn0file0L46-L69</w:t>
      </w:r>
    </w:p>
    <w:p>
      <w:r>
        <w:br w:type="page"/>
      </w:r>
    </w:p>
    <w:p>
      <w:pPr>
        <w:pStyle w:val="Heading1"/>
      </w:pPr>
      <w:r>
        <w:t>7.1 Future Scope</w:t>
      </w:r>
    </w:p>
    <w:p>
      <w:pPr>
        <w:pStyle w:val="Heading2"/>
      </w:pPr>
      <w:r>
        <w:t>Technical Extensions</w:t>
      </w:r>
    </w:p>
    <w:p>
      <w:pPr>
        <w:pStyle w:val="ListNumber"/>
      </w:pPr>
      <w:r>
        <w:t>Develop application-specific React components and reusable UI modules.</w:t>
      </w:r>
    </w:p>
    <w:p>
      <w:pPr>
        <w:pStyle w:val="ListNumber"/>
      </w:pPr>
      <w:r>
        <w:t>Introduce application routing if required by the eventual product.</w:t>
      </w:r>
    </w:p>
    <w:p>
      <w:pPr>
        <w:pStyle w:val="ListNumber"/>
      </w:pPr>
      <w:r>
        <w:t>Add automated component and integration testing after the functional requirements are defined.</w:t>
      </w:r>
    </w:p>
    <w:p>
      <w:pPr>
        <w:pStyle w:val="ListNumber"/>
      </w:pPr>
      <w:r>
        <w:t>Integrate a CI workflow that runs TypeScript, ESLint, tests, and production builds.</w:t>
      </w:r>
    </w:p>
    <w:p>
      <w:pPr>
        <w:pStyle w:val="ListNumber"/>
      </w:pPr>
      <w:r>
        <w:t>Evaluate type-aware and strict ESLint configurations incrementally.</w:t>
      </w:r>
    </w:p>
    <w:p>
      <w:pPr>
        <w:pStyle w:val="ListNumber"/>
      </w:pPr>
      <w:r>
        <w:t>Add React-specific linting using the plugins identified in the README.</w:t>
      </w:r>
    </w:p>
    <w:p>
      <w:pPr>
        <w:pStyle w:val="ListNumber"/>
      </w:pPr>
      <w:r>
        <w:t>Evaluate the React Compiler with controlled performance benchmarks.</w:t>
      </w:r>
    </w:p>
    <w:p>
      <w:pPr>
        <w:pStyle w:val="ListNumber"/>
      </w:pPr>
      <w:r>
        <w:t>Establish repeatable build and performance baselines.</w:t>
      </w:r>
    </w:p>
    <w:p>
      <w:pPr>
        <w:pStyle w:val="Heading2"/>
      </w:pPr>
      <w:r>
        <w:t>Documentation Extensions</w:t>
      </w:r>
    </w:p>
    <w:p>
      <w:pPr>
        <w:pStyle w:val="ListBullet"/>
      </w:pPr>
      <w:r>
        <w:t>Add architecture diagrams once the actual application modules are defined.</w:t>
      </w:r>
    </w:p>
    <w:p>
      <w:pPr>
        <w:pStyle w:val="ListBullet"/>
      </w:pPr>
      <w:r>
        <w:t>Document environment variables and deployment configuration if introduced.</w:t>
      </w:r>
    </w:p>
    <w:p>
      <w:pPr>
        <w:pStyle w:val="ListBullet"/>
      </w:pPr>
      <w:r>
        <w:t>Maintain a versioned testing and release checklist.</w:t>
      </w:r>
    </w:p>
    <w:p>
      <w:pPr>
        <w:pStyle w:val="ListBullet"/>
      </w:pPr>
      <w:r>
        <w:t>Record benchmark results with reproducible environment information.</w:t>
      </w:r>
    </w:p>
    <w:p>
      <w:pPr>
        <w:pStyle w:val="Heading2"/>
      </w:pPr>
      <w:r>
        <w:t>Project Maturity Path</w:t>
      </w:r>
    </w:p>
    <w:p>
      <w:r>
        <w:t>The project can progress from a minimal development template to a production-ready application by adding business requirements, architecture, automated testing, deployment processes, monitoring, and security controls. Those additions should be documented from the actual implementation rather than inferred from the starter README.</w:t>
      </w:r>
    </w:p>
    <w:p>
      <w:r>
        <w:br w:type="page"/>
      </w:r>
    </w:p>
    <w:p>
      <w:pPr>
        <w:pStyle w:val="Heading1"/>
      </w:pPr>
      <w:r>
        <w:t>8. References</w:t>
      </w:r>
    </w:p>
    <w:p>
      <w:pPr>
        <w:pStyle w:val="Heading2"/>
      </w:pPr>
      <w:r>
        <w:t>Primary Source</w:t>
      </w:r>
    </w:p>
    <w:p>
      <w:r>
        <w:t>1. Uploaded README.md — React + TypeScript + Vite project template and configuration guidance. The README identifies the minimal React/Vite setup, HMR, official React Vite plugins, React Compiler status, and ESLint extension guidance. fileciteturn0file0L1-L14</w:t>
      </w:r>
    </w:p>
    <w:p>
      <w:pPr>
        <w:pStyle w:val="Heading2"/>
      </w:pPr>
      <w:r>
        <w:t>Source-Referenced Documentation</w:t>
      </w:r>
    </w:p>
    <w:p>
      <w:r>
        <w:t>2. Vite — Official documentation, referenced by the supplied README in connection with the Vite React plugin ecosystem.</w:t>
      </w:r>
    </w:p>
    <w:p>
      <w:r>
        <w:t>3. React — Official documentation, referenced by the supplied README for React Compiler installation.</w:t>
      </w:r>
    </w:p>
    <w:p>
      <w:r>
        <w:t>4. Babel — Official project, referenced by the README as the transformation technology used by the official React Vite plugin.</w:t>
      </w:r>
    </w:p>
    <w:p>
      <w:r>
        <w:t>5. SWC — Official project, referenced by the README as the technology used by the SWC React Vite plugin.</w:t>
      </w:r>
    </w:p>
    <w:p>
      <w:r>
        <w:t>6. eslint-plugin-react-x — React-specific ESLint plugin referenced by the supplied README.</w:t>
      </w:r>
    </w:p>
    <w:p>
      <w:r>
        <w:t>7. eslint-plugin-react-dom — React DOM-specific ESLint plugin referenced by the supplied README.</w:t>
      </w:r>
    </w:p>
    <w:p>
      <w:pPr>
        <w:pStyle w:val="Heading2"/>
      </w:pPr>
      <w:r>
        <w:t>Source Traceability Note</w:t>
      </w:r>
    </w:p>
    <w:p>
      <w:r>
        <w:t>The report is intentionally grounded in the uploaded README. The source contains configuration examples and recommendations rather than a complete application specification. Accordingly, application-specific functionality, measured performance, user outcomes, deployment status, and test results are presented only as requirements, proposed validation activities, or future work unless directly supported by the source.</w:t>
      </w:r>
    </w:p>
    <w:p>
      <w:pPr>
        <w:pStyle w:val="Heading2"/>
      </w:pPr>
      <w:r>
        <w:t>End of Report</w:t>
      </w:r>
    </w:p>
    <w:p>
      <w:pPr>
        <w:jc w:val="center"/>
      </w:pPr>
      <w:r>
        <w:rPr>
          <w:b/>
        </w:rPr>
        <w:t>React + TypeScript + Vite — 21-Page Technical Project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