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Toc11990"/>
      <w:bookmarkStart w:id="1" w:name="_Toc18807"/>
      <w:r>
        <w:rPr>
          <w:rFonts w:hint="eastAsia"/>
          <w:lang w:val="en-US" w:eastAsia="zh-CN"/>
        </w:rPr>
        <w:t>PDA手持机使用手册</w:t>
      </w:r>
      <w:bookmarkEnd w:id="0"/>
      <w:bookmarkEnd w:id="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版本</w:t>
            </w:r>
          </w:p>
        </w:tc>
        <w:tc>
          <w:tcPr>
            <w:tcW w:w="1704" w:type="dxa"/>
          </w:tcPr>
          <w:p>
            <w:pPr>
              <w:jc w:val="center"/>
              <w:rPr>
                <w:rFonts w:hint="default"/>
                <w:vertAlign w:val="baseline"/>
                <w:lang w:val="en-US" w:eastAsia="zh-CN"/>
              </w:rPr>
            </w:pPr>
            <w:r>
              <w:rPr>
                <w:rFonts w:hint="eastAsia"/>
                <w:vertAlign w:val="baseline"/>
                <w:lang w:val="en-US" w:eastAsia="zh-CN"/>
              </w:rPr>
              <w:t>编辑人</w:t>
            </w:r>
          </w:p>
        </w:tc>
        <w:tc>
          <w:tcPr>
            <w:tcW w:w="1704" w:type="dxa"/>
          </w:tcPr>
          <w:p>
            <w:pPr>
              <w:jc w:val="center"/>
              <w:rPr>
                <w:rFonts w:hint="default"/>
                <w:vertAlign w:val="baseline"/>
                <w:lang w:val="en-US" w:eastAsia="zh-CN"/>
              </w:rPr>
            </w:pPr>
            <w:r>
              <w:rPr>
                <w:rFonts w:hint="eastAsia"/>
                <w:vertAlign w:val="baseline"/>
                <w:lang w:val="en-US" w:eastAsia="zh-CN"/>
              </w:rPr>
              <w:t>修改时间</w:t>
            </w:r>
          </w:p>
        </w:tc>
        <w:tc>
          <w:tcPr>
            <w:tcW w:w="1705" w:type="dxa"/>
          </w:tcPr>
          <w:p>
            <w:pPr>
              <w:jc w:val="center"/>
              <w:rPr>
                <w:rFonts w:hint="default"/>
                <w:vertAlign w:val="baseline"/>
                <w:lang w:val="en-US" w:eastAsia="zh-CN"/>
              </w:rPr>
            </w:pPr>
            <w:r>
              <w:rPr>
                <w:rFonts w:hint="eastAsia"/>
                <w:vertAlign w:val="baseline"/>
                <w:lang w:val="en-US" w:eastAsia="zh-CN"/>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v1.0</w:t>
            </w:r>
          </w:p>
        </w:tc>
        <w:tc>
          <w:tcPr>
            <w:tcW w:w="1704" w:type="dxa"/>
          </w:tcPr>
          <w:p>
            <w:pPr>
              <w:jc w:val="center"/>
              <w:rPr>
                <w:rFonts w:hint="default"/>
                <w:vertAlign w:val="baseline"/>
                <w:lang w:val="en-US" w:eastAsia="zh-CN"/>
              </w:rPr>
            </w:pPr>
            <w:r>
              <w:rPr>
                <w:rFonts w:hint="eastAsia"/>
                <w:vertAlign w:val="baseline"/>
                <w:lang w:val="en-US" w:eastAsia="zh-CN"/>
              </w:rPr>
              <w:t>Hx</w:t>
            </w:r>
          </w:p>
        </w:tc>
        <w:tc>
          <w:tcPr>
            <w:tcW w:w="1704" w:type="dxa"/>
          </w:tcPr>
          <w:p>
            <w:pPr>
              <w:jc w:val="center"/>
              <w:rPr>
                <w:rFonts w:hint="default"/>
                <w:vertAlign w:val="baseline"/>
                <w:lang w:val="en-US" w:eastAsia="zh-CN"/>
              </w:rPr>
            </w:pPr>
            <w:r>
              <w:rPr>
                <w:rFonts w:hint="eastAsia"/>
                <w:vertAlign w:val="baseline"/>
                <w:lang w:val="en-US" w:eastAsia="zh-CN"/>
              </w:rPr>
              <w:t>2023-05-22</w:t>
            </w:r>
          </w:p>
        </w:tc>
        <w:tc>
          <w:tcPr>
            <w:tcW w:w="1705" w:type="dxa"/>
          </w:tcPr>
          <w:p>
            <w:pPr>
              <w:jc w:val="center"/>
              <w:rPr>
                <w:rFonts w:hint="default"/>
                <w:vertAlign w:val="baseline"/>
                <w:lang w:val="en-US" w:eastAsia="zh-CN"/>
              </w:rPr>
            </w:pPr>
            <w:r>
              <w:rPr>
                <w:rFonts w:hint="eastAsia"/>
                <w:vertAlign w:val="baseline"/>
                <w:lang w:val="en-US" w:eastAsia="zh-CN"/>
              </w:rPr>
              <w:t>新建文档</w:t>
            </w:r>
          </w:p>
        </w:tc>
      </w:tr>
    </w:tbl>
    <w:p>
      <w:bookmarkStart w:id="2" w:name="_Toc25477"/>
      <w:r>
        <w:br w:type="page"/>
      </w:r>
    </w:p>
    <w:sdt>
      <w:sdtPr>
        <w:rPr>
          <w:rFonts w:ascii="宋体" w:hAnsi="宋体" w:eastAsia="宋体" w:cstheme="minorBidi"/>
          <w:kern w:val="2"/>
          <w:sz w:val="21"/>
          <w:szCs w:val="24"/>
          <w:lang w:val="en-US" w:eastAsia="zh-CN" w:bidi="ar-SA"/>
        </w:rPr>
        <w:id w:val="147451912"/>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_Toc18807 </w:instrText>
          </w:r>
          <w:r>
            <w:rPr>
              <w:b/>
            </w:rPr>
            <w:fldChar w:fldCharType="separate"/>
          </w:r>
          <w:r>
            <w:rPr>
              <w:rFonts w:hint="eastAsia"/>
              <w:b/>
              <w:lang w:val="en-US" w:eastAsia="zh-CN"/>
            </w:rPr>
            <w:t>PDA手持机使用手册</w:t>
          </w:r>
          <w:r>
            <w:rPr>
              <w:b/>
            </w:rPr>
            <w:tab/>
          </w:r>
          <w:r>
            <w:rPr>
              <w:b/>
            </w:rPr>
            <w:fldChar w:fldCharType="begin"/>
          </w:r>
          <w:r>
            <w:rPr>
              <w:b/>
            </w:rPr>
            <w:instrText xml:space="preserve"> PAGEREF _Toc18807 \h </w:instrText>
          </w:r>
          <w:r>
            <w:rPr>
              <w:b/>
            </w:rPr>
            <w:fldChar w:fldCharType="separate"/>
          </w:r>
          <w:r>
            <w:rPr>
              <w:b/>
            </w:rPr>
            <w:t>1</w:t>
          </w:r>
          <w:r>
            <w:rPr>
              <w:b/>
            </w:rPr>
            <w:fldChar w:fldCharType="end"/>
          </w:r>
          <w:r>
            <w:rPr>
              <w:b/>
            </w:rPr>
            <w:fldChar w:fldCharType="end"/>
          </w:r>
        </w:p>
        <w:p>
          <w:pPr>
            <w:pStyle w:val="10"/>
            <w:tabs>
              <w:tab w:val="right" w:leader="dot" w:pos="8306"/>
            </w:tabs>
            <w:rPr>
              <w:b/>
            </w:rPr>
          </w:pPr>
          <w:r>
            <w:rPr>
              <w:b/>
            </w:rPr>
            <w:fldChar w:fldCharType="begin"/>
          </w:r>
          <w:r>
            <w:rPr>
              <w:b/>
            </w:rPr>
            <w:instrText xml:space="preserve"> HYPERLINK \l _Toc26198 </w:instrText>
          </w:r>
          <w:r>
            <w:rPr>
              <w:b/>
            </w:rPr>
            <w:fldChar w:fldCharType="separate"/>
          </w:r>
          <w:r>
            <w:rPr>
              <w:rFonts w:hint="default"/>
              <w:b/>
              <w:lang w:val="en-US" w:eastAsia="zh-CN"/>
            </w:rPr>
            <w:t xml:space="preserve">1. </w:t>
          </w:r>
          <w:r>
            <w:rPr>
              <w:rFonts w:hint="eastAsia"/>
              <w:b/>
              <w:lang w:val="en-US" w:eastAsia="zh-CN"/>
            </w:rPr>
            <w:t>登录</w:t>
          </w:r>
          <w:r>
            <w:rPr>
              <w:b/>
            </w:rPr>
            <w:tab/>
          </w:r>
          <w:r>
            <w:rPr>
              <w:b/>
            </w:rPr>
            <w:fldChar w:fldCharType="begin"/>
          </w:r>
          <w:r>
            <w:rPr>
              <w:b/>
            </w:rPr>
            <w:instrText xml:space="preserve"> PAGEREF _Toc26198 \h </w:instrText>
          </w:r>
          <w:r>
            <w:rPr>
              <w:b/>
            </w:rPr>
            <w:fldChar w:fldCharType="separate"/>
          </w:r>
          <w:r>
            <w:rPr>
              <w:b/>
            </w:rPr>
            <w:t>3</w:t>
          </w:r>
          <w:r>
            <w:rPr>
              <w:b/>
            </w:rPr>
            <w:fldChar w:fldCharType="end"/>
          </w:r>
          <w:r>
            <w:rPr>
              <w:b/>
            </w:rPr>
            <w:fldChar w:fldCharType="end"/>
          </w:r>
        </w:p>
        <w:p>
          <w:pPr>
            <w:pStyle w:val="10"/>
            <w:tabs>
              <w:tab w:val="right" w:leader="dot" w:pos="8306"/>
            </w:tabs>
            <w:rPr>
              <w:b/>
            </w:rPr>
          </w:pPr>
          <w:r>
            <w:rPr>
              <w:b/>
            </w:rPr>
            <w:fldChar w:fldCharType="begin"/>
          </w:r>
          <w:r>
            <w:rPr>
              <w:b/>
            </w:rPr>
            <w:instrText xml:space="preserve"> HYPERLINK \l _Toc20997 </w:instrText>
          </w:r>
          <w:r>
            <w:rPr>
              <w:b/>
            </w:rPr>
            <w:fldChar w:fldCharType="separate"/>
          </w:r>
          <w:r>
            <w:rPr>
              <w:rFonts w:hint="default"/>
              <w:b/>
              <w:lang w:val="en-US" w:eastAsia="zh-CN"/>
            </w:rPr>
            <w:t xml:space="preserve">2. </w:t>
          </w:r>
          <w:r>
            <w:rPr>
              <w:rFonts w:hint="eastAsia"/>
              <w:b/>
              <w:lang w:val="en-US" w:eastAsia="zh-CN"/>
            </w:rPr>
            <w:t>泊位信息</w:t>
          </w:r>
          <w:r>
            <w:rPr>
              <w:b/>
            </w:rPr>
            <w:tab/>
          </w:r>
          <w:r>
            <w:rPr>
              <w:b/>
            </w:rPr>
            <w:fldChar w:fldCharType="begin"/>
          </w:r>
          <w:r>
            <w:rPr>
              <w:b/>
            </w:rPr>
            <w:instrText xml:space="preserve"> PAGEREF _Toc20997 \h </w:instrText>
          </w:r>
          <w:r>
            <w:rPr>
              <w:b/>
            </w:rPr>
            <w:fldChar w:fldCharType="separate"/>
          </w:r>
          <w:r>
            <w:rPr>
              <w:b/>
            </w:rPr>
            <w:t>3</w:t>
          </w:r>
          <w:r>
            <w:rPr>
              <w:b/>
            </w:rPr>
            <w:fldChar w:fldCharType="end"/>
          </w:r>
          <w:r>
            <w:rPr>
              <w:b/>
            </w:rPr>
            <w:fldChar w:fldCharType="end"/>
          </w:r>
        </w:p>
        <w:p>
          <w:pPr>
            <w:pStyle w:val="11"/>
            <w:tabs>
              <w:tab w:val="right" w:leader="dot" w:pos="8306"/>
            </w:tabs>
          </w:pPr>
          <w:r>
            <w:fldChar w:fldCharType="begin"/>
          </w:r>
          <w:r>
            <w:instrText xml:space="preserve"> HYPERLINK \l _Toc14720 </w:instrText>
          </w:r>
          <w:r>
            <w:fldChar w:fldCharType="separate"/>
          </w:r>
          <w:r>
            <w:rPr>
              <w:rFonts w:hint="eastAsia"/>
              <w:lang w:val="en-US" w:eastAsia="zh-CN"/>
            </w:rPr>
            <w:t>2.0用户登录后，进入PDA的内部页面，泊位信息展示</w:t>
          </w:r>
          <w:r>
            <w:tab/>
          </w:r>
          <w:r>
            <w:fldChar w:fldCharType="begin"/>
          </w:r>
          <w:r>
            <w:instrText xml:space="preserve"> PAGEREF _Toc14720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_Toc28458 </w:instrText>
          </w:r>
          <w:r>
            <w:fldChar w:fldCharType="separate"/>
          </w:r>
          <w:r>
            <w:rPr>
              <w:rFonts w:hint="eastAsia"/>
              <w:lang w:val="en-US" w:eastAsia="zh-CN"/>
            </w:rPr>
            <w:t>2.1 停车点</w:t>
          </w:r>
          <w:r>
            <w:tab/>
          </w:r>
          <w:r>
            <w:fldChar w:fldCharType="begin"/>
          </w:r>
          <w:r>
            <w:instrText xml:space="preserve"> PAGEREF _Toc28458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_Toc1741 </w:instrText>
          </w:r>
          <w:r>
            <w:fldChar w:fldCharType="separate"/>
          </w:r>
          <w:r>
            <w:rPr>
              <w:rFonts w:hint="eastAsia"/>
              <w:lang w:val="en-US" w:eastAsia="zh-CN"/>
            </w:rPr>
            <w:t>2.2 点击总数</w:t>
          </w:r>
          <w:r>
            <w:tab/>
          </w:r>
          <w:r>
            <w:fldChar w:fldCharType="begin"/>
          </w:r>
          <w:r>
            <w:instrText xml:space="preserve"> PAGEREF _Toc1741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_Toc24369 </w:instrText>
          </w:r>
          <w:r>
            <w:fldChar w:fldCharType="separate"/>
          </w:r>
          <w:r>
            <w:rPr>
              <w:rFonts w:hint="eastAsia"/>
              <w:lang w:val="en-US" w:eastAsia="zh-CN"/>
            </w:rPr>
            <w:t>2.3 切换泊位形式大小，点击如图：</w:t>
          </w:r>
          <w:r>
            <w:tab/>
          </w:r>
          <w:r>
            <w:fldChar w:fldCharType="begin"/>
          </w:r>
          <w:r>
            <w:instrText xml:space="preserve"> PAGEREF _Toc24369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_Toc23690 </w:instrText>
          </w:r>
          <w:r>
            <w:fldChar w:fldCharType="separate"/>
          </w:r>
          <w:r>
            <w:rPr>
              <w:rFonts w:hint="eastAsia"/>
              <w:lang w:val="en-US" w:eastAsia="zh-CN"/>
            </w:rPr>
            <w:t>2.4 查看泊位具体详细信息</w:t>
          </w:r>
          <w:r>
            <w:tab/>
          </w:r>
          <w:r>
            <w:fldChar w:fldCharType="begin"/>
          </w:r>
          <w:r>
            <w:instrText xml:space="preserve"> PAGEREF _Toc23690 \h </w:instrText>
          </w:r>
          <w:r>
            <w:fldChar w:fldCharType="separate"/>
          </w:r>
          <w:r>
            <w:t>6</w:t>
          </w:r>
          <w:r>
            <w:fldChar w:fldCharType="end"/>
          </w:r>
          <w:r>
            <w:fldChar w:fldCharType="end"/>
          </w:r>
        </w:p>
        <w:p>
          <w:pPr>
            <w:pStyle w:val="10"/>
            <w:tabs>
              <w:tab w:val="right" w:leader="dot" w:pos="8306"/>
            </w:tabs>
            <w:rPr>
              <w:b/>
            </w:rPr>
          </w:pPr>
          <w:r>
            <w:rPr>
              <w:b/>
            </w:rPr>
            <w:fldChar w:fldCharType="begin"/>
          </w:r>
          <w:r>
            <w:rPr>
              <w:b/>
            </w:rPr>
            <w:instrText xml:space="preserve"> HYPERLINK \l _Toc25505 </w:instrText>
          </w:r>
          <w:r>
            <w:rPr>
              <w:b/>
            </w:rPr>
            <w:fldChar w:fldCharType="separate"/>
          </w:r>
          <w:r>
            <w:rPr>
              <w:rFonts w:hint="default"/>
              <w:b/>
              <w:lang w:val="en-US" w:eastAsia="zh-CN"/>
            </w:rPr>
            <w:t xml:space="preserve">3. </w:t>
          </w:r>
          <w:r>
            <w:rPr>
              <w:rFonts w:hint="eastAsia"/>
              <w:b/>
              <w:lang w:val="en-US" w:eastAsia="zh-CN"/>
            </w:rPr>
            <w:t>订单</w:t>
          </w:r>
          <w:r>
            <w:rPr>
              <w:b/>
            </w:rPr>
            <w:tab/>
          </w:r>
          <w:r>
            <w:rPr>
              <w:b/>
            </w:rPr>
            <w:fldChar w:fldCharType="begin"/>
          </w:r>
          <w:r>
            <w:rPr>
              <w:b/>
            </w:rPr>
            <w:instrText xml:space="preserve"> PAGEREF _Toc25505 \h </w:instrText>
          </w:r>
          <w:r>
            <w:rPr>
              <w:b/>
            </w:rPr>
            <w:fldChar w:fldCharType="separate"/>
          </w:r>
          <w:r>
            <w:rPr>
              <w:b/>
            </w:rPr>
            <w:t>11</w:t>
          </w:r>
          <w:r>
            <w:rPr>
              <w:b/>
            </w:rPr>
            <w:fldChar w:fldCharType="end"/>
          </w:r>
          <w:r>
            <w:rPr>
              <w:b/>
            </w:rPr>
            <w:fldChar w:fldCharType="end"/>
          </w:r>
        </w:p>
        <w:p>
          <w:pPr>
            <w:pStyle w:val="10"/>
            <w:tabs>
              <w:tab w:val="right" w:leader="dot" w:pos="8306"/>
            </w:tabs>
            <w:rPr>
              <w:b/>
            </w:rPr>
          </w:pPr>
          <w:r>
            <w:rPr>
              <w:b/>
            </w:rPr>
            <w:fldChar w:fldCharType="begin"/>
          </w:r>
          <w:r>
            <w:rPr>
              <w:b/>
            </w:rPr>
            <w:instrText xml:space="preserve"> HYPERLINK \l _Toc22759 </w:instrText>
          </w:r>
          <w:r>
            <w:rPr>
              <w:b/>
            </w:rPr>
            <w:fldChar w:fldCharType="separate"/>
          </w:r>
          <w:r>
            <w:rPr>
              <w:rFonts w:hint="default"/>
              <w:b/>
              <w:lang w:val="en-US" w:eastAsia="zh-CN"/>
            </w:rPr>
            <w:t xml:space="preserve">4. </w:t>
          </w:r>
          <w:r>
            <w:rPr>
              <w:rFonts w:hint="eastAsia"/>
              <w:b/>
              <w:lang w:val="en-US" w:eastAsia="zh-CN"/>
            </w:rPr>
            <w:t>创建订单</w:t>
          </w:r>
          <w:r>
            <w:rPr>
              <w:b/>
            </w:rPr>
            <w:tab/>
          </w:r>
          <w:r>
            <w:rPr>
              <w:b/>
            </w:rPr>
            <w:fldChar w:fldCharType="begin"/>
          </w:r>
          <w:r>
            <w:rPr>
              <w:b/>
            </w:rPr>
            <w:instrText xml:space="preserve"> PAGEREF _Toc22759 \h </w:instrText>
          </w:r>
          <w:r>
            <w:rPr>
              <w:b/>
            </w:rPr>
            <w:fldChar w:fldCharType="separate"/>
          </w:r>
          <w:r>
            <w:rPr>
              <w:b/>
            </w:rPr>
            <w:t>14</w:t>
          </w:r>
          <w:r>
            <w:rPr>
              <w:b/>
            </w:rPr>
            <w:fldChar w:fldCharType="end"/>
          </w:r>
          <w:r>
            <w:rPr>
              <w:b/>
            </w:rPr>
            <w:fldChar w:fldCharType="end"/>
          </w:r>
        </w:p>
        <w:p>
          <w:pPr>
            <w:pStyle w:val="10"/>
            <w:tabs>
              <w:tab w:val="right" w:leader="dot" w:pos="8306"/>
            </w:tabs>
            <w:rPr>
              <w:b/>
            </w:rPr>
          </w:pPr>
          <w:r>
            <w:rPr>
              <w:b/>
            </w:rPr>
            <w:fldChar w:fldCharType="begin"/>
          </w:r>
          <w:r>
            <w:rPr>
              <w:b/>
            </w:rPr>
            <w:instrText xml:space="preserve"> HYPERLINK \l _Toc418 </w:instrText>
          </w:r>
          <w:r>
            <w:rPr>
              <w:b/>
            </w:rPr>
            <w:fldChar w:fldCharType="separate"/>
          </w:r>
          <w:r>
            <w:rPr>
              <w:rFonts w:hint="default"/>
              <w:b/>
              <w:lang w:val="en-US" w:eastAsia="zh-CN"/>
            </w:rPr>
            <w:t xml:space="preserve">5. </w:t>
          </w:r>
          <w:r>
            <w:rPr>
              <w:rFonts w:hint="eastAsia"/>
              <w:b/>
              <w:lang w:val="en-US" w:eastAsia="zh-CN"/>
            </w:rPr>
            <w:t>消息</w:t>
          </w:r>
          <w:r>
            <w:rPr>
              <w:b/>
            </w:rPr>
            <w:tab/>
          </w:r>
          <w:r>
            <w:rPr>
              <w:b/>
            </w:rPr>
            <w:fldChar w:fldCharType="begin"/>
          </w:r>
          <w:r>
            <w:rPr>
              <w:b/>
            </w:rPr>
            <w:instrText xml:space="preserve"> PAGEREF _Toc418 \h </w:instrText>
          </w:r>
          <w:r>
            <w:rPr>
              <w:b/>
            </w:rPr>
            <w:fldChar w:fldCharType="separate"/>
          </w:r>
          <w:r>
            <w:rPr>
              <w:b/>
            </w:rPr>
            <w:t>14</w:t>
          </w:r>
          <w:r>
            <w:rPr>
              <w:b/>
            </w:rPr>
            <w:fldChar w:fldCharType="end"/>
          </w:r>
          <w:r>
            <w:rPr>
              <w:b/>
            </w:rPr>
            <w:fldChar w:fldCharType="end"/>
          </w:r>
        </w:p>
        <w:p>
          <w:pPr>
            <w:pStyle w:val="11"/>
            <w:tabs>
              <w:tab w:val="right" w:leader="dot" w:pos="8306"/>
            </w:tabs>
          </w:pPr>
          <w:r>
            <w:fldChar w:fldCharType="begin"/>
          </w:r>
          <w:r>
            <w:instrText xml:space="preserve"> HYPERLINK \l _Toc13629 </w:instrText>
          </w:r>
          <w:r>
            <w:fldChar w:fldCharType="separate"/>
          </w:r>
          <w:r>
            <w:rPr>
              <w:rFonts w:hint="eastAsia"/>
              <w:lang w:val="en-US" w:eastAsia="zh-CN"/>
            </w:rPr>
            <w:t>5.1 订单通知</w:t>
          </w:r>
          <w:r>
            <w:tab/>
          </w:r>
          <w:r>
            <w:fldChar w:fldCharType="begin"/>
          </w:r>
          <w:r>
            <w:instrText xml:space="preserve"> PAGEREF _Toc13629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_Toc31409 </w:instrText>
          </w:r>
          <w:r>
            <w:fldChar w:fldCharType="separate"/>
          </w:r>
          <w:r>
            <w:rPr>
              <w:rFonts w:hint="eastAsia"/>
              <w:lang w:val="en-US" w:eastAsia="zh-CN"/>
            </w:rPr>
            <w:t>5.2设备报警</w:t>
          </w:r>
          <w:r>
            <w:tab/>
          </w:r>
          <w:r>
            <w:fldChar w:fldCharType="begin"/>
          </w:r>
          <w:r>
            <w:instrText xml:space="preserve"> PAGEREF _Toc31409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_Toc3195 </w:instrText>
          </w:r>
          <w:r>
            <w:fldChar w:fldCharType="separate"/>
          </w:r>
          <w:r>
            <w:rPr>
              <w:rFonts w:hint="eastAsia"/>
              <w:lang w:val="en-US" w:eastAsia="zh-CN"/>
            </w:rPr>
            <w:t>5.3 欠费通知</w:t>
          </w:r>
          <w:r>
            <w:tab/>
          </w:r>
          <w:r>
            <w:fldChar w:fldCharType="begin"/>
          </w:r>
          <w:r>
            <w:instrText xml:space="preserve"> PAGEREF _Toc3195 \h </w:instrText>
          </w:r>
          <w:r>
            <w:fldChar w:fldCharType="separate"/>
          </w:r>
          <w:r>
            <w:t>15</w:t>
          </w:r>
          <w:r>
            <w:fldChar w:fldCharType="end"/>
          </w:r>
          <w:r>
            <w:fldChar w:fldCharType="end"/>
          </w:r>
        </w:p>
        <w:p>
          <w:pPr>
            <w:pStyle w:val="10"/>
            <w:tabs>
              <w:tab w:val="right" w:leader="dot" w:pos="8306"/>
            </w:tabs>
            <w:rPr>
              <w:b/>
            </w:rPr>
          </w:pPr>
          <w:r>
            <w:rPr>
              <w:b/>
            </w:rPr>
            <w:fldChar w:fldCharType="begin"/>
          </w:r>
          <w:r>
            <w:rPr>
              <w:b/>
            </w:rPr>
            <w:instrText xml:space="preserve"> HYPERLINK \l _Toc26592 </w:instrText>
          </w:r>
          <w:r>
            <w:rPr>
              <w:b/>
            </w:rPr>
            <w:fldChar w:fldCharType="separate"/>
          </w:r>
          <w:r>
            <w:rPr>
              <w:rFonts w:hint="default"/>
              <w:b/>
              <w:lang w:val="en-US" w:eastAsia="zh-CN"/>
            </w:rPr>
            <w:t xml:space="preserve">6. </w:t>
          </w:r>
          <w:r>
            <w:rPr>
              <w:rFonts w:hint="eastAsia"/>
              <w:b/>
              <w:lang w:val="en-US" w:eastAsia="zh-CN"/>
            </w:rPr>
            <w:t>我的账号</w:t>
          </w:r>
          <w:r>
            <w:rPr>
              <w:b/>
            </w:rPr>
            <w:tab/>
          </w:r>
          <w:r>
            <w:rPr>
              <w:b/>
            </w:rPr>
            <w:fldChar w:fldCharType="begin"/>
          </w:r>
          <w:r>
            <w:rPr>
              <w:b/>
            </w:rPr>
            <w:instrText xml:space="preserve"> PAGEREF _Toc26592 \h </w:instrText>
          </w:r>
          <w:r>
            <w:rPr>
              <w:b/>
            </w:rPr>
            <w:fldChar w:fldCharType="separate"/>
          </w:r>
          <w:r>
            <w:rPr>
              <w:b/>
            </w:rPr>
            <w:t>16</w:t>
          </w:r>
          <w:r>
            <w:rPr>
              <w:b/>
            </w:rPr>
            <w:fldChar w:fldCharType="end"/>
          </w:r>
          <w:r>
            <w:rPr>
              <w:b/>
            </w:rPr>
            <w:fldChar w:fldCharType="end"/>
          </w:r>
        </w:p>
        <w:p>
          <w:pPr>
            <w:pStyle w:val="11"/>
            <w:tabs>
              <w:tab w:val="right" w:leader="dot" w:pos="8306"/>
            </w:tabs>
          </w:pPr>
          <w:r>
            <w:fldChar w:fldCharType="begin"/>
          </w:r>
          <w:r>
            <w:instrText xml:space="preserve"> HYPERLINK \l _Toc15829 </w:instrText>
          </w:r>
          <w:r>
            <w:fldChar w:fldCharType="separate"/>
          </w:r>
          <w:r>
            <w:rPr>
              <w:rFonts w:hint="eastAsia"/>
              <w:lang w:val="en-US" w:eastAsia="zh-CN"/>
            </w:rPr>
            <w:t>6.3加会员以及缴费确认：</w:t>
          </w:r>
          <w:r>
            <w:tab/>
          </w:r>
          <w:r>
            <w:fldChar w:fldCharType="begin"/>
          </w:r>
          <w:r>
            <w:instrText xml:space="preserve"> PAGEREF _Toc15829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_Toc29752 </w:instrText>
          </w:r>
          <w:r>
            <w:fldChar w:fldCharType="separate"/>
          </w:r>
          <w:r>
            <w:rPr>
              <w:rFonts w:hint="eastAsia"/>
              <w:lang w:val="en-US" w:eastAsia="zh-CN"/>
            </w:rPr>
            <w:t>6.4加会员：方便统计巡检员绩效</w:t>
          </w:r>
          <w:r>
            <w:tab/>
          </w:r>
          <w:r>
            <w:fldChar w:fldCharType="begin"/>
          </w:r>
          <w:r>
            <w:instrText xml:space="preserve"> PAGEREF _Toc29752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_Toc5688 </w:instrText>
          </w:r>
          <w:r>
            <w:fldChar w:fldCharType="separate"/>
          </w:r>
          <w:r>
            <w:rPr>
              <w:rFonts w:hint="eastAsia"/>
              <w:lang w:val="en-US" w:eastAsia="zh-CN"/>
            </w:rPr>
            <w:t>6.5打印小票设备：</w:t>
          </w:r>
          <w:r>
            <w:tab/>
          </w:r>
          <w:r>
            <w:fldChar w:fldCharType="begin"/>
          </w:r>
          <w:r>
            <w:instrText xml:space="preserve"> PAGEREF _Toc5688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_Toc22257 </w:instrText>
          </w:r>
          <w:r>
            <w:fldChar w:fldCharType="separate"/>
          </w:r>
          <w:r>
            <w:rPr>
              <w:rFonts w:hint="eastAsia"/>
              <w:lang w:val="en-US" w:eastAsia="zh-CN"/>
            </w:rPr>
            <w:t>6.6版本：</w:t>
          </w:r>
          <w:r>
            <w:tab/>
          </w:r>
          <w:r>
            <w:fldChar w:fldCharType="begin"/>
          </w:r>
          <w:r>
            <w:instrText xml:space="preserve"> PAGEREF _Toc22257 \h </w:instrText>
          </w:r>
          <w:r>
            <w:fldChar w:fldCharType="separate"/>
          </w:r>
          <w:r>
            <w:t>20</w:t>
          </w:r>
          <w:r>
            <w:fldChar w:fldCharType="end"/>
          </w:r>
          <w:r>
            <w:fldChar w:fldCharType="end"/>
          </w:r>
        </w:p>
        <w:p>
          <w:pPr>
            <w:pStyle w:val="11"/>
            <w:tabs>
              <w:tab w:val="right" w:leader="dot" w:pos="8306"/>
            </w:tabs>
          </w:pPr>
          <w:r>
            <w:fldChar w:fldCharType="begin"/>
          </w:r>
          <w:r>
            <w:instrText xml:space="preserve"> HYPERLINK \l _Toc32267 </w:instrText>
          </w:r>
          <w:r>
            <w:fldChar w:fldCharType="separate"/>
          </w:r>
          <w:r>
            <w:rPr>
              <w:rFonts w:hint="eastAsia"/>
              <w:lang w:val="en-US" w:eastAsia="zh-CN"/>
            </w:rPr>
            <w:t>6.7退出账号：</w:t>
          </w:r>
          <w:r>
            <w:tab/>
          </w:r>
          <w:r>
            <w:fldChar w:fldCharType="begin"/>
          </w:r>
          <w:r>
            <w:instrText xml:space="preserve"> PAGEREF _Toc32267 \h </w:instrText>
          </w:r>
          <w:r>
            <w:fldChar w:fldCharType="separate"/>
          </w:r>
          <w:r>
            <w:t>20</w:t>
          </w:r>
          <w:r>
            <w:fldChar w:fldCharType="end"/>
          </w:r>
          <w:r>
            <w:fldChar w:fldCharType="end"/>
          </w:r>
        </w:p>
        <w:p>
          <w:r>
            <w:rPr>
              <w:b/>
            </w:rPr>
            <w:fldChar w:fldCharType="end"/>
          </w:r>
        </w:p>
      </w:sdtContent>
    </w:sdt>
    <w:p>
      <w:r>
        <w:br w:type="page"/>
      </w:r>
      <w:bookmarkStart w:id="35" w:name="_GoBack"/>
      <w:bookmarkEnd w:id="35"/>
    </w:p>
    <w:p/>
    <w:p>
      <w:pPr>
        <w:numPr>
          <w:ilvl w:val="0"/>
          <w:numId w:val="1"/>
        </w:numPr>
        <w:ind w:left="425" w:leftChars="0" w:hanging="425" w:firstLineChars="0"/>
        <w:outlineLvl w:val="0"/>
        <w:rPr>
          <w:rFonts w:hint="default"/>
          <w:lang w:val="en-US" w:eastAsia="zh-CN"/>
        </w:rPr>
      </w:pPr>
      <w:bookmarkStart w:id="3" w:name="_Toc26198"/>
      <w:r>
        <w:rPr>
          <w:rFonts w:hint="eastAsia"/>
          <w:lang w:val="en-US" w:eastAsia="zh-CN"/>
        </w:rPr>
        <w:t>登录</w:t>
      </w:r>
      <w:bookmarkEnd w:id="2"/>
      <w:bookmarkEnd w:id="3"/>
    </w:p>
    <w:p>
      <w:pPr>
        <w:numPr>
          <w:numId w:val="0"/>
        </w:numPr>
        <w:ind w:leftChars="0"/>
        <w:rPr>
          <w:rFonts w:hint="default"/>
          <w:lang w:val="en-US" w:eastAsia="zh-CN"/>
        </w:rPr>
      </w:pPr>
      <w:r>
        <w:rPr>
          <w:rFonts w:hint="eastAsia"/>
          <w:lang w:val="en-US" w:eastAsia="zh-CN"/>
        </w:rPr>
        <w:t>输入用户名和密码登录。注意：使用平台创建的巡检人员账号登录，其他账号登录进去可能会没有数据。</w:t>
      </w:r>
    </w:p>
    <w:p>
      <w:pPr>
        <w:numPr>
          <w:numId w:val="0"/>
        </w:numPr>
        <w:ind w:leftChars="0"/>
        <w:rPr>
          <w:rFonts w:hint="default"/>
          <w:lang w:val="en-US" w:eastAsia="zh-CN"/>
        </w:rPr>
      </w:pPr>
      <w:r>
        <w:drawing>
          <wp:inline distT="0" distB="0" distL="114300" distR="114300">
            <wp:extent cx="1649730" cy="197294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49730" cy="1972945"/>
                    </a:xfrm>
                    <a:prstGeom prst="rect">
                      <a:avLst/>
                    </a:prstGeom>
                    <a:noFill/>
                    <a:ln>
                      <a:noFill/>
                    </a:ln>
                  </pic:spPr>
                </pic:pic>
              </a:graphicData>
            </a:graphic>
          </wp:inline>
        </w:drawing>
      </w:r>
    </w:p>
    <w:p>
      <w:pPr>
        <w:numPr>
          <w:ilvl w:val="0"/>
          <w:numId w:val="1"/>
        </w:numPr>
        <w:ind w:left="425" w:leftChars="0" w:hanging="425" w:firstLineChars="0"/>
        <w:outlineLvl w:val="0"/>
        <w:rPr>
          <w:rFonts w:hint="default"/>
          <w:lang w:val="en-US" w:eastAsia="zh-CN"/>
        </w:rPr>
      </w:pPr>
      <w:bookmarkStart w:id="4" w:name="_Toc22739"/>
      <w:bookmarkStart w:id="5" w:name="_Toc20997"/>
      <w:r>
        <w:rPr>
          <w:rFonts w:hint="eastAsia"/>
          <w:lang w:val="en-US" w:eastAsia="zh-CN"/>
        </w:rPr>
        <w:t>泊位信息</w:t>
      </w:r>
      <w:bookmarkEnd w:id="4"/>
      <w:bookmarkEnd w:id="5"/>
    </w:p>
    <w:p>
      <w:pPr>
        <w:numPr>
          <w:numId w:val="0"/>
        </w:numPr>
        <w:outlineLvl w:val="1"/>
        <w:rPr>
          <w:rFonts w:hint="eastAsia"/>
          <w:lang w:val="en-US" w:eastAsia="zh-CN"/>
        </w:rPr>
      </w:pPr>
      <w:bookmarkStart w:id="6" w:name="_Toc5958"/>
      <w:bookmarkStart w:id="7" w:name="_Toc14720"/>
      <w:r>
        <w:rPr>
          <w:rFonts w:hint="eastAsia"/>
          <w:lang w:val="en-US" w:eastAsia="zh-CN"/>
        </w:rPr>
        <w:t>2.0用户登录后，进入PDA的内部页面，泊位信息展示</w:t>
      </w:r>
      <w:bookmarkEnd w:id="6"/>
      <w:bookmarkEnd w:id="7"/>
    </w:p>
    <w:p>
      <w:pPr>
        <w:numPr>
          <w:numId w:val="0"/>
        </w:numPr>
        <w:ind w:leftChars="0"/>
      </w:pPr>
      <w:r>
        <w:drawing>
          <wp:inline distT="0" distB="0" distL="114300" distR="114300">
            <wp:extent cx="1579880" cy="2811780"/>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1579880" cy="281178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页面显示当前泊位所在的停车点以及他的占用状态或空闲状态，如果泊位在线，显示当前在停车辆车牌、置信度会员等状态。设备的在线状态或者异常状态，如果设备离线或异常，泊位呈现离线或异常信息显示。</w:t>
      </w:r>
    </w:p>
    <w:p>
      <w:pPr>
        <w:numPr>
          <w:numId w:val="0"/>
        </w:numPr>
        <w:ind w:leftChars="0"/>
        <w:rPr>
          <w:rFonts w:hint="default"/>
          <w:lang w:val="en-US" w:eastAsia="zh-CN"/>
        </w:rPr>
      </w:pPr>
    </w:p>
    <w:p>
      <w:pPr>
        <w:numPr>
          <w:numId w:val="0"/>
        </w:numPr>
        <w:ind w:leftChars="0"/>
        <w:outlineLvl w:val="1"/>
        <w:rPr>
          <w:rFonts w:hint="eastAsia"/>
          <w:lang w:val="en-US" w:eastAsia="zh-CN"/>
        </w:rPr>
      </w:pPr>
      <w:bookmarkStart w:id="8" w:name="_Toc14211"/>
      <w:bookmarkStart w:id="9" w:name="_Toc28458"/>
      <w:r>
        <w:rPr>
          <w:rFonts w:hint="eastAsia"/>
          <w:lang w:val="en-US" w:eastAsia="zh-CN"/>
        </w:rPr>
        <w:t>2.1 停车点</w:t>
      </w:r>
      <w:bookmarkEnd w:id="8"/>
      <w:bookmarkEnd w:id="9"/>
    </w:p>
    <w:p>
      <w:pPr>
        <w:numPr>
          <w:numId w:val="0"/>
        </w:numPr>
        <w:ind w:leftChars="0"/>
        <w:rPr>
          <w:rFonts w:hint="eastAsia"/>
          <w:lang w:val="en-US" w:eastAsia="zh-CN"/>
        </w:rPr>
      </w:pPr>
      <w:r>
        <w:rPr>
          <w:rFonts w:hint="eastAsia"/>
          <w:lang w:val="en-US" w:eastAsia="zh-CN"/>
        </w:rPr>
        <w:t>点击泊位页面右上角按钮：</w:t>
      </w:r>
    </w:p>
    <w:p>
      <w:pPr>
        <w:numPr>
          <w:numId w:val="0"/>
        </w:numPr>
        <w:ind w:leftChars="0"/>
      </w:pPr>
      <w:r>
        <w:drawing>
          <wp:inline distT="0" distB="0" distL="114300" distR="114300">
            <wp:extent cx="1981200" cy="1015365"/>
            <wp:effectExtent l="0" t="0" r="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981200" cy="101536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跳转到停车点列表</w:t>
      </w:r>
    </w:p>
    <w:p>
      <w:pPr>
        <w:numPr>
          <w:numId w:val="0"/>
        </w:numPr>
        <w:ind w:leftChars="0"/>
      </w:pPr>
      <w:r>
        <w:drawing>
          <wp:inline distT="0" distB="0" distL="114300" distR="114300">
            <wp:extent cx="1950720" cy="3473450"/>
            <wp:effectExtent l="0" t="0" r="1143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950720" cy="34734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列表展示停车点名称、停车点详细地址、停车点总泊位数、停车点泊位占用数、停车点空闲泊位数。点击想要查看的停车点进入到查看该停车点的详细泊位信息。</w:t>
      </w:r>
    </w:p>
    <w:p>
      <w:pPr>
        <w:numPr>
          <w:numId w:val="0"/>
        </w:numPr>
        <w:ind w:leftChars="0"/>
        <w:outlineLvl w:val="1"/>
        <w:rPr>
          <w:rFonts w:hint="eastAsia"/>
          <w:lang w:val="en-US" w:eastAsia="zh-CN"/>
        </w:rPr>
      </w:pPr>
      <w:bookmarkStart w:id="10" w:name="_Toc24570"/>
      <w:bookmarkStart w:id="11" w:name="_Toc1741"/>
      <w:r>
        <w:rPr>
          <w:rFonts w:hint="eastAsia"/>
          <w:lang w:val="en-US" w:eastAsia="zh-CN"/>
        </w:rPr>
        <w:t>2.2 点击总数</w:t>
      </w:r>
      <w:bookmarkEnd w:id="10"/>
      <w:bookmarkEnd w:id="11"/>
    </w:p>
    <w:p>
      <w:pPr>
        <w:rPr>
          <w:rFonts w:hint="eastAsia"/>
          <w:lang w:val="en-US" w:eastAsia="zh-CN"/>
        </w:rPr>
      </w:pPr>
      <w:r>
        <w:rPr>
          <w:rFonts w:hint="eastAsia"/>
          <w:lang w:val="en-US" w:eastAsia="zh-CN"/>
        </w:rPr>
        <w:br w:type="page"/>
      </w:r>
    </w:p>
    <w:p>
      <w:pPr>
        <w:numPr>
          <w:numId w:val="0"/>
        </w:numPr>
        <w:ind w:leftChars="0"/>
      </w:pPr>
      <w:r>
        <w:drawing>
          <wp:inline distT="0" distB="0" distL="114300" distR="114300">
            <wp:extent cx="1993900" cy="81089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1993900" cy="810895"/>
                    </a:xfrm>
                    <a:prstGeom prst="rect">
                      <a:avLst/>
                    </a:prstGeom>
                    <a:noFill/>
                    <a:ln>
                      <a:noFill/>
                    </a:ln>
                  </pic:spPr>
                </pic:pic>
              </a:graphicData>
            </a:graphic>
          </wp:inline>
        </w:drawing>
      </w:r>
    </w:p>
    <w:p>
      <w:pPr>
        <w:numPr>
          <w:numId w:val="0"/>
        </w:numPr>
        <w:ind w:leftChars="0"/>
        <w:rPr>
          <w:rFonts w:hint="default" w:eastAsiaTheme="minorEastAsia"/>
          <w:lang w:val="en-US" w:eastAsia="zh-CN"/>
        </w:rPr>
      </w:pPr>
      <w:r>
        <w:rPr>
          <w:rFonts w:hint="eastAsia"/>
          <w:lang w:val="en-US" w:eastAsia="zh-CN"/>
        </w:rPr>
        <w:t>页面展示</w:t>
      </w:r>
    </w:p>
    <w:p>
      <w:pPr>
        <w:numPr>
          <w:numId w:val="0"/>
        </w:numPr>
        <w:ind w:leftChars="0"/>
      </w:pPr>
      <w:r>
        <w:drawing>
          <wp:inline distT="0" distB="0" distL="114300" distR="114300">
            <wp:extent cx="1950085" cy="3472815"/>
            <wp:effectExtent l="0" t="0" r="1206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1950085" cy="347281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可根据现场需求对泊位订单进行筛选。</w:t>
      </w:r>
    </w:p>
    <w:p>
      <w:pPr>
        <w:numPr>
          <w:numId w:val="0"/>
        </w:numPr>
        <w:ind w:leftChars="0"/>
        <w:outlineLvl w:val="1"/>
        <w:rPr>
          <w:rFonts w:hint="default"/>
          <w:lang w:val="en-US" w:eastAsia="zh-CN"/>
        </w:rPr>
      </w:pPr>
      <w:bookmarkStart w:id="12" w:name="_Toc14143"/>
      <w:bookmarkStart w:id="13" w:name="_Toc24369"/>
      <w:r>
        <w:rPr>
          <w:rFonts w:hint="eastAsia"/>
          <w:lang w:val="en-US" w:eastAsia="zh-CN"/>
        </w:rPr>
        <w:t>2.3 切换泊位形式大小，点击如图：</w:t>
      </w:r>
      <w:bookmarkEnd w:id="12"/>
      <w:bookmarkEnd w:id="13"/>
    </w:p>
    <w:p>
      <w:pPr>
        <w:numPr>
          <w:numId w:val="0"/>
        </w:numPr>
        <w:ind w:leftChars="0"/>
      </w:pPr>
      <w:r>
        <w:drawing>
          <wp:inline distT="0" distB="0" distL="114300" distR="114300">
            <wp:extent cx="1933575" cy="1148715"/>
            <wp:effectExtent l="0" t="0" r="952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933575" cy="1148715"/>
                    </a:xfrm>
                    <a:prstGeom prst="rect">
                      <a:avLst/>
                    </a:prstGeom>
                    <a:noFill/>
                    <a:ln>
                      <a:noFill/>
                    </a:ln>
                  </pic:spPr>
                </pic:pic>
              </a:graphicData>
            </a:graphic>
          </wp:inline>
        </w:drawing>
      </w:r>
    </w:p>
    <w:p>
      <w:pPr>
        <w:numPr>
          <w:numId w:val="0"/>
        </w:numPr>
        <w:ind w:leftChars="0"/>
        <w:rPr>
          <w:rFonts w:hint="default"/>
          <w:lang w:val="en-US" w:eastAsia="zh-CN"/>
        </w:rPr>
      </w:pPr>
      <w:r>
        <w:rPr>
          <w:rFonts w:hint="eastAsia"/>
          <w:lang w:val="en-US" w:eastAsia="zh-CN"/>
        </w:rPr>
        <w:t>页面泊位改变布局大小，多次点击可循环切换。</w:t>
      </w:r>
    </w:p>
    <w:p>
      <w:pPr>
        <w:numPr>
          <w:numId w:val="0"/>
        </w:numPr>
        <w:ind w:leftChars="0"/>
        <w:rPr>
          <w:rFonts w:hint="default"/>
          <w:lang w:val="en-US" w:eastAsia="zh-CN"/>
        </w:rPr>
      </w:pPr>
      <w:r>
        <w:drawing>
          <wp:inline distT="0" distB="0" distL="114300" distR="114300">
            <wp:extent cx="1818640" cy="32378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818640" cy="3237865"/>
                    </a:xfrm>
                    <a:prstGeom prst="rect">
                      <a:avLst/>
                    </a:prstGeom>
                    <a:noFill/>
                    <a:ln>
                      <a:noFill/>
                    </a:ln>
                  </pic:spPr>
                </pic:pic>
              </a:graphicData>
            </a:graphic>
          </wp:inline>
        </w:drawing>
      </w:r>
    </w:p>
    <w:p>
      <w:pPr>
        <w:numPr>
          <w:numId w:val="0"/>
        </w:numPr>
        <w:ind w:leftChars="0"/>
        <w:outlineLvl w:val="1"/>
        <w:rPr>
          <w:rFonts w:hint="eastAsia"/>
          <w:lang w:val="en-US" w:eastAsia="zh-CN"/>
        </w:rPr>
      </w:pPr>
      <w:bookmarkStart w:id="14" w:name="_Toc15080"/>
      <w:bookmarkStart w:id="15" w:name="_Toc23690"/>
      <w:r>
        <w:rPr>
          <w:rFonts w:hint="eastAsia"/>
          <w:lang w:val="en-US" w:eastAsia="zh-CN"/>
        </w:rPr>
        <w:t>2.4 查看泊位具体详细信息</w:t>
      </w:r>
      <w:bookmarkEnd w:id="14"/>
      <w:bookmarkEnd w:id="15"/>
    </w:p>
    <w:p>
      <w:pPr>
        <w:numPr>
          <w:numId w:val="0"/>
        </w:numPr>
        <w:ind w:leftChars="0"/>
        <w:rPr>
          <w:rFonts w:hint="eastAsia"/>
          <w:lang w:val="en-US" w:eastAsia="zh-CN"/>
        </w:rPr>
      </w:pPr>
      <w:r>
        <w:rPr>
          <w:rFonts w:hint="eastAsia"/>
          <w:lang w:val="en-US" w:eastAsia="zh-CN"/>
        </w:rPr>
        <w:t>点击页面具体泊位</w:t>
      </w:r>
    </w:p>
    <w:p>
      <w:pPr>
        <w:numPr>
          <w:numId w:val="0"/>
        </w:numPr>
        <w:ind w:leftChars="0"/>
      </w:pPr>
      <w:r>
        <w:drawing>
          <wp:inline distT="0" distB="0" distL="114300" distR="114300">
            <wp:extent cx="1810385" cy="1287780"/>
            <wp:effectExtent l="0" t="0" r="1841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810385" cy="128778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可以查看道泊位的详细信息，如图：</w:t>
      </w:r>
    </w:p>
    <w:p>
      <w:pPr>
        <w:numPr>
          <w:numId w:val="0"/>
        </w:numPr>
        <w:ind w:leftChars="0"/>
      </w:pPr>
      <w:r>
        <w:drawing>
          <wp:inline distT="0" distB="0" distL="114300" distR="114300">
            <wp:extent cx="1518285" cy="2705735"/>
            <wp:effectExtent l="0" t="0" r="5715"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1518285" cy="2705735"/>
                    </a:xfrm>
                    <a:prstGeom prst="rect">
                      <a:avLst/>
                    </a:prstGeom>
                    <a:noFill/>
                    <a:ln>
                      <a:noFill/>
                    </a:ln>
                  </pic:spPr>
                </pic:pic>
              </a:graphicData>
            </a:graphic>
          </wp:inline>
        </w:drawing>
      </w:r>
    </w:p>
    <w:p>
      <w:pPr>
        <w:numPr>
          <w:numId w:val="0"/>
        </w:numPr>
        <w:ind w:leftChars="0"/>
      </w:pPr>
      <w:r>
        <w:drawing>
          <wp:inline distT="0" distB="0" distL="114300" distR="114300">
            <wp:extent cx="1470660" cy="2618740"/>
            <wp:effectExtent l="0" t="0" r="1524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1470660" cy="2618740"/>
                    </a:xfrm>
                    <a:prstGeom prst="rect">
                      <a:avLst/>
                    </a:prstGeom>
                    <a:noFill/>
                    <a:ln>
                      <a:noFill/>
                    </a:ln>
                  </pic:spPr>
                </pic:pic>
              </a:graphicData>
            </a:graphic>
          </wp:inline>
        </w:drawing>
      </w:r>
    </w:p>
    <w:p>
      <w:pPr>
        <w:numPr>
          <w:ilvl w:val="0"/>
          <w:numId w:val="2"/>
        </w:numPr>
        <w:ind w:leftChars="0"/>
        <w:rPr>
          <w:rFonts w:hint="eastAsia"/>
          <w:lang w:val="en-US" w:eastAsia="zh-CN"/>
        </w:rPr>
      </w:pPr>
      <w:r>
        <w:rPr>
          <w:rFonts w:hint="eastAsia"/>
          <w:lang w:val="en-US" w:eastAsia="zh-CN"/>
        </w:rPr>
        <w:t>泊位当前订单信息</w:t>
      </w:r>
    </w:p>
    <w:p>
      <w:pPr>
        <w:numPr>
          <w:numId w:val="0"/>
        </w:numPr>
        <w:rPr>
          <w:rFonts w:hint="eastAsia"/>
          <w:lang w:val="en-US" w:eastAsia="zh-CN"/>
        </w:rPr>
      </w:pPr>
      <w:r>
        <w:rPr>
          <w:rFonts w:hint="eastAsia"/>
          <w:lang w:val="en-US" w:eastAsia="zh-CN"/>
        </w:rPr>
        <w:t>有在场订单：显示泊位当前停放车辆信息，包含订单编号、状态、停放时长、车牌号、车牌置信度、停车点、泊位、进入泊位时间、订单来源、订单是否双倍收费、订单取证图片、订单进场和离场图片</w:t>
      </w:r>
    </w:p>
    <w:p>
      <w:pPr>
        <w:numPr>
          <w:numId w:val="0"/>
        </w:numPr>
        <w:rPr>
          <w:rFonts w:hint="default"/>
          <w:lang w:val="en-US" w:eastAsia="zh-CN"/>
        </w:rPr>
      </w:pPr>
      <w:r>
        <w:rPr>
          <w:rFonts w:hint="eastAsia"/>
          <w:lang w:val="en-US" w:eastAsia="zh-CN"/>
        </w:rPr>
        <w:t>无在场订单：显示创建订单页面</w:t>
      </w:r>
    </w:p>
    <w:p>
      <w:pPr>
        <w:numPr>
          <w:numId w:val="0"/>
        </w:numPr>
        <w:rPr>
          <w:rFonts w:hint="eastAsia"/>
          <w:lang w:val="en-US" w:eastAsia="zh-CN"/>
        </w:rPr>
      </w:pPr>
      <w:r>
        <w:rPr>
          <w:rFonts w:hint="eastAsia"/>
          <w:lang w:val="en-US" w:eastAsia="zh-CN"/>
        </w:rPr>
        <w:t>可操作：打印小票、修改订单车牌、修改置信度、设置双倍收费、手动进离场。</w:t>
      </w:r>
    </w:p>
    <w:p>
      <w:pPr>
        <w:numPr>
          <w:numId w:val="0"/>
        </w:numPr>
        <w:rPr>
          <w:rFonts w:hint="eastAsia"/>
          <w:lang w:val="en-US" w:eastAsia="zh-CN"/>
        </w:rPr>
      </w:pPr>
      <w:r>
        <w:rPr>
          <w:rFonts w:hint="eastAsia"/>
          <w:lang w:val="en-US" w:eastAsia="zh-CN"/>
        </w:rPr>
        <w:t>打印小票：点击打印小票按钮（只有在停订单可以打印小票），生成如图:</w:t>
      </w:r>
    </w:p>
    <w:p>
      <w:pPr>
        <w:numPr>
          <w:numId w:val="0"/>
        </w:numPr>
      </w:pPr>
      <w:r>
        <w:drawing>
          <wp:inline distT="0" distB="0" distL="114300" distR="114300">
            <wp:extent cx="1720215" cy="3063240"/>
            <wp:effectExtent l="0" t="0" r="1333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720215" cy="3063240"/>
                    </a:xfrm>
                    <a:prstGeom prst="rect">
                      <a:avLst/>
                    </a:prstGeom>
                    <a:noFill/>
                    <a:ln>
                      <a:noFill/>
                    </a:ln>
                  </pic:spPr>
                </pic:pic>
              </a:graphicData>
            </a:graphic>
          </wp:inline>
        </w:drawing>
      </w:r>
    </w:p>
    <w:p>
      <w:pPr>
        <w:numPr>
          <w:numId w:val="0"/>
        </w:numPr>
      </w:pPr>
      <w:r>
        <w:drawing>
          <wp:inline distT="0" distB="0" distL="114300" distR="114300">
            <wp:extent cx="1697990" cy="669290"/>
            <wp:effectExtent l="0" t="0" r="1651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1697990" cy="66929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点击打印小票即可出票，可实现催缴。</w:t>
      </w:r>
    </w:p>
    <w:p>
      <w:pPr>
        <w:numPr>
          <w:numId w:val="0"/>
        </w:numPr>
        <w:rPr>
          <w:rFonts w:hint="eastAsia"/>
          <w:lang w:val="en-US" w:eastAsia="zh-CN"/>
        </w:rPr>
      </w:pPr>
      <w:r>
        <w:rPr>
          <w:rFonts w:hint="eastAsia"/>
          <w:lang w:val="en-US" w:eastAsia="zh-CN"/>
        </w:rPr>
        <w:t>修改车牌：</w:t>
      </w:r>
    </w:p>
    <w:p>
      <w:pPr>
        <w:numPr>
          <w:numId w:val="0"/>
        </w:numPr>
        <w:rPr>
          <w:rFonts w:hint="eastAsia"/>
          <w:lang w:val="en-US" w:eastAsia="zh-CN"/>
        </w:rPr>
      </w:pPr>
      <w:r>
        <w:rPr>
          <w:rFonts w:hint="eastAsia"/>
          <w:lang w:val="en-US" w:eastAsia="zh-CN"/>
        </w:rPr>
        <w:t>点击修改车牌按钮</w:t>
      </w:r>
    </w:p>
    <w:p>
      <w:pPr>
        <w:numPr>
          <w:numId w:val="0"/>
        </w:numPr>
      </w:pPr>
      <w:r>
        <w:drawing>
          <wp:inline distT="0" distB="0" distL="114300" distR="114300">
            <wp:extent cx="1679575" cy="887730"/>
            <wp:effectExtent l="0" t="0" r="1587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1679575" cy="88773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显示如图：显示原来的车牌，如无牌不显示车牌。弹出车牌键盘，巡检员输入要修改的车牌，选择修改后车牌颜色并拍照取证，点击确认修改车牌。</w:t>
      </w:r>
    </w:p>
    <w:p>
      <w:pPr>
        <w:numPr>
          <w:numId w:val="0"/>
        </w:numPr>
        <w:rPr>
          <w:rFonts w:hint="default"/>
          <w:lang w:val="en-US" w:eastAsia="zh-CN"/>
        </w:rPr>
      </w:pPr>
      <w:r>
        <w:drawing>
          <wp:inline distT="0" distB="0" distL="114300" distR="114300">
            <wp:extent cx="1859280" cy="331089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1859280" cy="331089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修改置信度：</w:t>
      </w:r>
    </w:p>
    <w:p>
      <w:pPr>
        <w:numPr>
          <w:numId w:val="0"/>
        </w:numPr>
        <w:rPr>
          <w:rFonts w:hint="eastAsia"/>
          <w:lang w:val="en-US" w:eastAsia="zh-CN"/>
        </w:rPr>
      </w:pPr>
      <w:r>
        <w:rPr>
          <w:rFonts w:hint="eastAsia"/>
          <w:lang w:val="en-US" w:eastAsia="zh-CN"/>
        </w:rPr>
        <w:t>点击修改置信度按钮（该按钮只有置信度低的情况下才会显示），如图：</w:t>
      </w:r>
    </w:p>
    <w:p>
      <w:pPr>
        <w:numPr>
          <w:numId w:val="0"/>
        </w:numPr>
      </w:pPr>
      <w:r>
        <w:drawing>
          <wp:inline distT="0" distB="0" distL="114300" distR="114300">
            <wp:extent cx="1866900" cy="478790"/>
            <wp:effectExtent l="0" t="0" r="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1866900" cy="478790"/>
                    </a:xfrm>
                    <a:prstGeom prst="rect">
                      <a:avLst/>
                    </a:prstGeom>
                    <a:noFill/>
                    <a:ln>
                      <a:noFill/>
                    </a:ln>
                  </pic:spPr>
                </pic:pic>
              </a:graphicData>
            </a:graphic>
          </wp:inline>
        </w:drawing>
      </w:r>
    </w:p>
    <w:p>
      <w:pPr>
        <w:numPr>
          <w:numId w:val="0"/>
        </w:numPr>
      </w:pPr>
      <w:r>
        <w:drawing>
          <wp:inline distT="0" distB="0" distL="114300" distR="114300">
            <wp:extent cx="1866900" cy="1221740"/>
            <wp:effectExtent l="0" t="0" r="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1866900" cy="122174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点击确认后，置信度修改为100</w:t>
      </w:r>
    </w:p>
    <w:p>
      <w:pPr>
        <w:numPr>
          <w:numId w:val="0"/>
        </w:numPr>
        <w:rPr>
          <w:rFonts w:hint="eastAsia"/>
          <w:lang w:val="en-US" w:eastAsia="zh-CN"/>
        </w:rPr>
      </w:pPr>
      <w:r>
        <w:rPr>
          <w:rFonts w:hint="eastAsia"/>
          <w:lang w:val="en-US" w:eastAsia="zh-CN"/>
        </w:rPr>
        <w:t>设置双倍收费：</w:t>
      </w:r>
    </w:p>
    <w:p>
      <w:pPr>
        <w:numPr>
          <w:numId w:val="0"/>
        </w:numPr>
        <w:rPr>
          <w:rFonts w:hint="eastAsia"/>
          <w:lang w:val="en-US" w:eastAsia="zh-CN"/>
        </w:rPr>
      </w:pPr>
      <w:r>
        <w:rPr>
          <w:rFonts w:hint="eastAsia"/>
          <w:lang w:val="en-US" w:eastAsia="zh-CN"/>
        </w:rPr>
        <w:t>点击双倍收费，如图：</w:t>
      </w:r>
    </w:p>
    <w:p>
      <w:pPr>
        <w:numPr>
          <w:numId w:val="0"/>
        </w:numPr>
      </w:pPr>
      <w:r>
        <w:drawing>
          <wp:inline distT="0" distB="0" distL="114300" distR="114300">
            <wp:extent cx="1771650" cy="522605"/>
            <wp:effectExtent l="0" t="0" r="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1771650" cy="522605"/>
                    </a:xfrm>
                    <a:prstGeom prst="rect">
                      <a:avLst/>
                    </a:prstGeom>
                    <a:noFill/>
                    <a:ln>
                      <a:noFill/>
                    </a:ln>
                  </pic:spPr>
                </pic:pic>
              </a:graphicData>
            </a:graphic>
          </wp:inline>
        </w:drawing>
      </w:r>
    </w:p>
    <w:p>
      <w:pPr>
        <w:numPr>
          <w:numId w:val="0"/>
        </w:numPr>
      </w:pPr>
      <w:r>
        <w:drawing>
          <wp:inline distT="0" distB="0" distL="114300" distR="114300">
            <wp:extent cx="1821180" cy="989330"/>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1821180" cy="98933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设置双倍收费必须上传取证图片，一般针对一个大车或中型车，占用两个车位可设置改属性。</w:t>
      </w:r>
    </w:p>
    <w:p>
      <w:pPr>
        <w:numPr>
          <w:numId w:val="0"/>
        </w:numPr>
        <w:rPr>
          <w:rFonts w:hint="eastAsia"/>
          <w:lang w:val="en-US" w:eastAsia="zh-CN"/>
        </w:rPr>
      </w:pPr>
      <w:r>
        <w:rPr>
          <w:rFonts w:hint="eastAsia"/>
          <w:lang w:val="en-US" w:eastAsia="zh-CN"/>
        </w:rPr>
        <w:t>手动进离场：</w:t>
      </w:r>
    </w:p>
    <w:p>
      <w:pPr>
        <w:numPr>
          <w:numId w:val="0"/>
        </w:numPr>
        <w:rPr>
          <w:rFonts w:hint="eastAsia"/>
          <w:lang w:val="en-US" w:eastAsia="zh-CN"/>
        </w:rPr>
      </w:pPr>
      <w:r>
        <w:rPr>
          <w:rFonts w:hint="eastAsia"/>
          <w:lang w:val="en-US" w:eastAsia="zh-CN"/>
        </w:rPr>
        <w:t>针对车已经离场或者已经进场，设备没有感应到的场景，巡检员可直接使用PDA进行手动进离场。</w:t>
      </w:r>
    </w:p>
    <w:p>
      <w:pPr>
        <w:numPr>
          <w:numId w:val="0"/>
        </w:numPr>
      </w:pPr>
      <w:r>
        <w:drawing>
          <wp:inline distT="0" distB="0" distL="114300" distR="114300">
            <wp:extent cx="1729740" cy="3079115"/>
            <wp:effectExtent l="0" t="0" r="381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1729740" cy="3079115"/>
                    </a:xfrm>
                    <a:prstGeom prst="rect">
                      <a:avLst/>
                    </a:prstGeom>
                    <a:noFill/>
                    <a:ln>
                      <a:noFill/>
                    </a:ln>
                  </pic:spPr>
                </pic:pic>
              </a:graphicData>
            </a:graphic>
          </wp:inline>
        </w:drawing>
      </w:r>
    </w:p>
    <w:p>
      <w:pPr>
        <w:numPr>
          <w:numId w:val="0"/>
        </w:numPr>
      </w:pPr>
      <w:r>
        <w:drawing>
          <wp:inline distT="0" distB="0" distL="114300" distR="114300">
            <wp:extent cx="1732280" cy="3084195"/>
            <wp:effectExtent l="0" t="0" r="127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1732280" cy="3084195"/>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手动进场输入进场车牌号，车牌号的颜色以及进场车在泊位的在停图片以及进场时间，进场时间不能是未来的时间。</w:t>
      </w:r>
    </w:p>
    <w:p>
      <w:pPr>
        <w:numPr>
          <w:numId w:val="0"/>
        </w:numPr>
        <w:rPr>
          <w:rFonts w:hint="default" w:eastAsiaTheme="minorEastAsia"/>
          <w:lang w:val="en-US" w:eastAsia="zh-CN"/>
        </w:rPr>
      </w:pPr>
      <w:r>
        <w:rPr>
          <w:rFonts w:hint="eastAsia"/>
          <w:lang w:val="en-US" w:eastAsia="zh-CN"/>
        </w:rPr>
        <w:t>手动离场入参必须要有离场图片和离场时间，且离场时间不能早于车辆进场时间，不能是未来的时间。</w:t>
      </w:r>
    </w:p>
    <w:p>
      <w:pPr>
        <w:numPr>
          <w:ilvl w:val="0"/>
          <w:numId w:val="2"/>
        </w:numPr>
        <w:ind w:leftChars="0"/>
        <w:rPr>
          <w:rFonts w:hint="default"/>
          <w:lang w:val="en-US" w:eastAsia="zh-CN"/>
        </w:rPr>
      </w:pPr>
      <w:r>
        <w:rPr>
          <w:rFonts w:hint="eastAsia"/>
          <w:lang w:val="en-US" w:eastAsia="zh-CN"/>
        </w:rPr>
        <w:t>泊位历史信息</w:t>
      </w:r>
    </w:p>
    <w:p>
      <w:pPr>
        <w:numPr>
          <w:numId w:val="0"/>
        </w:numPr>
        <w:rPr>
          <w:rFonts w:hint="eastAsia"/>
          <w:lang w:val="en-US" w:eastAsia="zh-CN"/>
        </w:rPr>
      </w:pPr>
      <w:r>
        <w:rPr>
          <w:rFonts w:hint="eastAsia"/>
          <w:lang w:val="en-US" w:eastAsia="zh-CN"/>
        </w:rPr>
        <w:t>切换历史订单，如图：</w:t>
      </w:r>
    </w:p>
    <w:p>
      <w:pPr>
        <w:numPr>
          <w:numId w:val="0"/>
        </w:numPr>
      </w:pPr>
      <w:r>
        <w:drawing>
          <wp:inline distT="0" distB="0" distL="114300" distR="114300">
            <wp:extent cx="1884680" cy="3693795"/>
            <wp:effectExtent l="0" t="0" r="127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1884680" cy="3693795"/>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显示当前泊位的所有历史已结束订单，展示信息为：车牌、订单号、停车点、停车开始时间和结束时间以及停车时长。点击历史订单，可查看订单的详细信息，信息内容和泊位在停一致。</w:t>
      </w:r>
    </w:p>
    <w:p>
      <w:pPr>
        <w:numPr>
          <w:numId w:val="0"/>
        </w:numPr>
        <w:rPr>
          <w:rFonts w:hint="default"/>
          <w:lang w:val="en-US" w:eastAsia="zh-CN"/>
        </w:rPr>
      </w:pPr>
    </w:p>
    <w:p>
      <w:pPr>
        <w:numPr>
          <w:ilvl w:val="0"/>
          <w:numId w:val="2"/>
        </w:numPr>
        <w:ind w:leftChars="0"/>
        <w:rPr>
          <w:rFonts w:hint="default"/>
          <w:lang w:val="en-US" w:eastAsia="zh-CN"/>
        </w:rPr>
      </w:pPr>
      <w:r>
        <w:rPr>
          <w:rFonts w:hint="eastAsia"/>
          <w:lang w:val="en-US" w:eastAsia="zh-CN"/>
        </w:rPr>
        <w:t>设备状态信息</w:t>
      </w:r>
    </w:p>
    <w:p>
      <w:pPr>
        <w:numPr>
          <w:numId w:val="0"/>
        </w:numPr>
        <w:rPr>
          <w:rFonts w:hint="eastAsia"/>
          <w:lang w:val="en-US" w:eastAsia="zh-CN"/>
        </w:rPr>
      </w:pPr>
      <w:r>
        <w:rPr>
          <w:rFonts w:hint="eastAsia"/>
          <w:lang w:val="en-US" w:eastAsia="zh-CN"/>
        </w:rPr>
        <w:t>点击设备状态，显示设备当前状态详情，如图：</w:t>
      </w:r>
    </w:p>
    <w:p>
      <w:pPr>
        <w:numPr>
          <w:numId w:val="0"/>
        </w:numPr>
        <w:rPr>
          <w:rFonts w:hint="default"/>
          <w:lang w:val="en-US" w:eastAsia="zh-CN"/>
        </w:rPr>
      </w:pPr>
      <w:r>
        <w:drawing>
          <wp:inline distT="0" distB="0" distL="114300" distR="114300">
            <wp:extent cx="1868170" cy="3326130"/>
            <wp:effectExtent l="0" t="0" r="1778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1868170" cy="3326130"/>
                    </a:xfrm>
                    <a:prstGeom prst="rect">
                      <a:avLst/>
                    </a:prstGeom>
                    <a:noFill/>
                    <a:ln>
                      <a:noFill/>
                    </a:ln>
                  </pic:spPr>
                </pic:pic>
              </a:graphicData>
            </a:graphic>
          </wp:inline>
        </w:drawing>
      </w:r>
    </w:p>
    <w:p>
      <w:pPr>
        <w:numPr>
          <w:ilvl w:val="0"/>
          <w:numId w:val="1"/>
        </w:numPr>
        <w:ind w:left="425" w:leftChars="0" w:hanging="425" w:firstLineChars="0"/>
        <w:outlineLvl w:val="0"/>
        <w:rPr>
          <w:rFonts w:hint="default"/>
          <w:lang w:val="en-US" w:eastAsia="zh-CN"/>
        </w:rPr>
      </w:pPr>
      <w:bookmarkStart w:id="16" w:name="_Toc24885"/>
      <w:bookmarkStart w:id="17" w:name="_Toc25505"/>
      <w:r>
        <w:rPr>
          <w:rFonts w:hint="eastAsia"/>
          <w:lang w:val="en-US" w:eastAsia="zh-CN"/>
        </w:rPr>
        <w:t>订单</w:t>
      </w:r>
      <w:bookmarkEnd w:id="16"/>
      <w:bookmarkEnd w:id="17"/>
    </w:p>
    <w:p>
      <w:pPr>
        <w:numPr>
          <w:numId w:val="0"/>
        </w:numPr>
        <w:ind w:leftChars="0"/>
        <w:rPr>
          <w:rFonts w:hint="eastAsia"/>
          <w:lang w:val="en-US" w:eastAsia="zh-CN"/>
        </w:rPr>
      </w:pPr>
      <w:r>
        <w:rPr>
          <w:rFonts w:hint="eastAsia"/>
          <w:lang w:val="en-US" w:eastAsia="zh-CN"/>
        </w:rPr>
        <w:t>点击订单菜单，显示如图：</w:t>
      </w:r>
    </w:p>
    <w:p>
      <w:pPr>
        <w:numPr>
          <w:numId w:val="0"/>
        </w:numPr>
        <w:ind w:leftChars="0"/>
      </w:pPr>
      <w:r>
        <w:drawing>
          <wp:inline distT="0" distB="0" distL="114300" distR="114300">
            <wp:extent cx="1876425" cy="3340100"/>
            <wp:effectExtent l="0" t="0" r="9525"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1876425" cy="334010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显示当前是个状态的订单</w:t>
      </w:r>
    </w:p>
    <w:p>
      <w:pPr>
        <w:numPr>
          <w:numId w:val="0"/>
        </w:numPr>
        <w:ind w:leftChars="0"/>
        <w:rPr>
          <w:rFonts w:hint="eastAsia"/>
          <w:lang w:val="en-US" w:eastAsia="zh-CN"/>
        </w:rPr>
      </w:pPr>
      <w:r>
        <w:rPr>
          <w:rFonts w:hint="eastAsia"/>
          <w:lang w:val="en-US" w:eastAsia="zh-CN"/>
        </w:rPr>
        <w:t>进行中：在停订单</w:t>
      </w:r>
    </w:p>
    <w:p>
      <w:pPr>
        <w:numPr>
          <w:numId w:val="0"/>
        </w:numPr>
        <w:ind w:leftChars="0"/>
        <w:rPr>
          <w:rFonts w:hint="eastAsia"/>
          <w:lang w:val="en-US" w:eastAsia="zh-CN"/>
        </w:rPr>
      </w:pPr>
      <w:r>
        <w:rPr>
          <w:rFonts w:hint="eastAsia"/>
          <w:lang w:val="en-US" w:eastAsia="zh-CN"/>
        </w:rPr>
        <w:t>待支付：已离场车辆，但是未支付</w:t>
      </w:r>
    </w:p>
    <w:p>
      <w:pPr>
        <w:numPr>
          <w:numId w:val="0"/>
        </w:numPr>
        <w:ind w:leftChars="0"/>
        <w:rPr>
          <w:rFonts w:hint="eastAsia"/>
          <w:lang w:val="en-US" w:eastAsia="zh-CN"/>
        </w:rPr>
      </w:pPr>
      <w:r>
        <w:rPr>
          <w:rFonts w:hint="eastAsia"/>
          <w:lang w:val="en-US" w:eastAsia="zh-CN"/>
        </w:rPr>
        <w:t>已完成：已离开且已支付的订单</w:t>
      </w:r>
    </w:p>
    <w:p>
      <w:pPr>
        <w:numPr>
          <w:numId w:val="0"/>
        </w:numPr>
        <w:ind w:leftChars="0"/>
        <w:rPr>
          <w:rFonts w:hint="eastAsia"/>
          <w:lang w:val="en-US" w:eastAsia="zh-CN"/>
        </w:rPr>
      </w:pPr>
      <w:r>
        <w:rPr>
          <w:rFonts w:hint="eastAsia"/>
          <w:lang w:val="en-US" w:eastAsia="zh-CN"/>
        </w:rPr>
        <w:t>免费单：已离开且未产生费用的订单</w:t>
      </w:r>
    </w:p>
    <w:p>
      <w:pPr>
        <w:numPr>
          <w:numId w:val="0"/>
        </w:numPr>
        <w:ind w:leftChars="0"/>
        <w:rPr>
          <w:rFonts w:hint="eastAsia"/>
          <w:lang w:val="en-US" w:eastAsia="zh-CN"/>
        </w:rPr>
      </w:pPr>
      <w:r>
        <w:rPr>
          <w:rFonts w:hint="eastAsia"/>
          <w:lang w:val="en-US" w:eastAsia="zh-CN"/>
        </w:rPr>
        <w:t>每个状态的订单都可以点击进入查看订单详情，订单详情内容和泊位进去的订单详情一致，都可进行一些常规订单操作。</w:t>
      </w:r>
    </w:p>
    <w:p>
      <w:pPr>
        <w:numPr>
          <w:numId w:val="0"/>
        </w:numPr>
        <w:ind w:leftChars="0"/>
        <w:rPr>
          <w:rFonts w:hint="eastAsia"/>
          <w:lang w:val="en-US" w:eastAsia="zh-CN"/>
        </w:rPr>
      </w:pPr>
      <w:r>
        <w:rPr>
          <w:rFonts w:hint="eastAsia"/>
          <w:lang w:val="en-US" w:eastAsia="zh-CN"/>
        </w:rPr>
        <w:t>点击查询图标，如图：</w:t>
      </w:r>
    </w:p>
    <w:p>
      <w:pPr>
        <w:numPr>
          <w:numId w:val="0"/>
        </w:numPr>
        <w:ind w:leftChars="0"/>
      </w:pPr>
      <w:r>
        <w:drawing>
          <wp:inline distT="0" distB="0" distL="114300" distR="114300">
            <wp:extent cx="2128520" cy="1074420"/>
            <wp:effectExtent l="0" t="0" r="508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2128520" cy="107442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页面跳转到查询</w:t>
      </w:r>
    </w:p>
    <w:p>
      <w:pPr>
        <w:numPr>
          <w:numId w:val="0"/>
        </w:numPr>
        <w:ind w:leftChars="0"/>
      </w:pPr>
      <w:r>
        <w:drawing>
          <wp:inline distT="0" distB="0" distL="114300" distR="114300">
            <wp:extent cx="2052955" cy="1370330"/>
            <wp:effectExtent l="0" t="0" r="444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2052955" cy="137033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可按照泊位或者车牌号查询订单。</w:t>
      </w:r>
    </w:p>
    <w:p>
      <w:pPr>
        <w:numPr>
          <w:numId w:val="0"/>
        </w:numPr>
        <w:ind w:leftChars="0"/>
      </w:pPr>
      <w:r>
        <w:drawing>
          <wp:inline distT="0" distB="0" distL="114300" distR="114300">
            <wp:extent cx="2057400" cy="3663315"/>
            <wp:effectExtent l="0" t="0" r="0"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2057400" cy="366331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如有欠费，页面可以打印小票进行催缴，点击补缴进行该订单所有欠费进行追缴，点击立即收费催缴当前订单收费。</w:t>
      </w:r>
    </w:p>
    <w:p>
      <w:pPr>
        <w:numPr>
          <w:numId w:val="0"/>
        </w:numPr>
        <w:ind w:leftChars="0"/>
        <w:rPr>
          <w:rFonts w:hint="eastAsia"/>
          <w:lang w:val="en-US" w:eastAsia="zh-CN"/>
        </w:rPr>
      </w:pPr>
      <w:r>
        <w:rPr>
          <w:rFonts w:hint="eastAsia"/>
          <w:lang w:val="en-US" w:eastAsia="zh-CN"/>
        </w:rPr>
        <w:t>补缴：</w:t>
      </w:r>
    </w:p>
    <w:p>
      <w:pPr>
        <w:numPr>
          <w:numId w:val="0"/>
        </w:numPr>
        <w:ind w:leftChars="0"/>
      </w:pPr>
      <w:r>
        <w:drawing>
          <wp:inline distT="0" distB="0" distL="114300" distR="114300">
            <wp:extent cx="1977390" cy="2922270"/>
            <wp:effectExtent l="0" t="0" r="3810" b="114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1977390" cy="2922270"/>
                    </a:xfrm>
                    <a:prstGeom prst="rect">
                      <a:avLst/>
                    </a:prstGeom>
                    <a:noFill/>
                    <a:ln>
                      <a:noFill/>
                    </a:ln>
                  </pic:spPr>
                </pic:pic>
              </a:graphicData>
            </a:graphic>
          </wp:inline>
        </w:drawing>
      </w:r>
    </w:p>
    <w:p>
      <w:pPr>
        <w:numPr>
          <w:numId w:val="0"/>
        </w:numPr>
        <w:ind w:leftChars="0"/>
        <w:rPr>
          <w:rFonts w:hint="default" w:eastAsiaTheme="minorEastAsia"/>
          <w:lang w:val="en-US" w:eastAsia="zh-CN"/>
        </w:rPr>
      </w:pPr>
      <w:r>
        <w:rPr>
          <w:rFonts w:hint="eastAsia"/>
          <w:lang w:val="en-US" w:eastAsia="zh-CN"/>
        </w:rPr>
        <w:t>点击立即收费弹出收款码。</w:t>
      </w:r>
    </w:p>
    <w:p>
      <w:pPr>
        <w:numPr>
          <w:numId w:val="0"/>
        </w:numPr>
        <w:ind w:leftChars="0"/>
        <w:rPr>
          <w:rFonts w:hint="eastAsia"/>
          <w:lang w:val="en-US" w:eastAsia="zh-CN"/>
        </w:rPr>
      </w:pPr>
      <w:r>
        <w:rPr>
          <w:rFonts w:hint="eastAsia"/>
          <w:lang w:val="en-US" w:eastAsia="zh-CN"/>
        </w:rPr>
        <w:t>打印小票：</w:t>
      </w:r>
    </w:p>
    <w:p>
      <w:pPr>
        <w:numPr>
          <w:numId w:val="0"/>
        </w:numPr>
        <w:ind w:leftChars="0"/>
        <w:rPr>
          <w:rFonts w:hint="default"/>
          <w:lang w:val="en-US" w:eastAsia="zh-CN"/>
        </w:rPr>
      </w:pPr>
      <w:r>
        <w:drawing>
          <wp:inline distT="0" distB="0" distL="114300" distR="114300">
            <wp:extent cx="1986915" cy="3537585"/>
            <wp:effectExtent l="0" t="0" r="1333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stretch>
                      <a:fillRect/>
                    </a:stretch>
                  </pic:blipFill>
                  <pic:spPr>
                    <a:xfrm>
                      <a:off x="0" y="0"/>
                      <a:ext cx="1986915" cy="353758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立即收费：</w:t>
      </w:r>
    </w:p>
    <w:p>
      <w:pPr>
        <w:numPr>
          <w:numId w:val="0"/>
        </w:numPr>
        <w:ind w:leftChars="0"/>
        <w:rPr>
          <w:rFonts w:hint="eastAsia"/>
          <w:lang w:val="en-US" w:eastAsia="zh-CN"/>
        </w:rPr>
      </w:pPr>
      <w:r>
        <w:drawing>
          <wp:inline distT="0" distB="0" distL="114300" distR="114300">
            <wp:extent cx="1772920" cy="3157855"/>
            <wp:effectExtent l="0" t="0" r="1778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stretch>
                      <a:fillRect/>
                    </a:stretch>
                  </pic:blipFill>
                  <pic:spPr>
                    <a:xfrm>
                      <a:off x="0" y="0"/>
                      <a:ext cx="1772920" cy="3157855"/>
                    </a:xfrm>
                    <a:prstGeom prst="rect">
                      <a:avLst/>
                    </a:prstGeom>
                    <a:noFill/>
                    <a:ln>
                      <a:noFill/>
                    </a:ln>
                  </pic:spPr>
                </pic:pic>
              </a:graphicData>
            </a:graphic>
          </wp:inline>
        </w:drawing>
      </w:r>
    </w:p>
    <w:p>
      <w:pPr>
        <w:numPr>
          <w:numId w:val="0"/>
        </w:numPr>
        <w:ind w:leftChars="0"/>
        <w:rPr>
          <w:rFonts w:hint="default"/>
          <w:lang w:val="en-US" w:eastAsia="zh-CN"/>
        </w:rPr>
      </w:pPr>
    </w:p>
    <w:p>
      <w:pPr>
        <w:numPr>
          <w:ilvl w:val="0"/>
          <w:numId w:val="1"/>
        </w:numPr>
        <w:ind w:left="425" w:leftChars="0" w:hanging="425" w:firstLineChars="0"/>
        <w:outlineLvl w:val="0"/>
        <w:rPr>
          <w:rFonts w:hint="default"/>
          <w:lang w:val="en-US" w:eastAsia="zh-CN"/>
        </w:rPr>
      </w:pPr>
      <w:bookmarkStart w:id="18" w:name="_Toc12643"/>
      <w:bookmarkStart w:id="19" w:name="_Toc22759"/>
      <w:r>
        <w:rPr>
          <w:rFonts w:hint="eastAsia"/>
          <w:lang w:val="en-US" w:eastAsia="zh-CN"/>
        </w:rPr>
        <w:t>创建订单</w:t>
      </w:r>
      <w:bookmarkEnd w:id="18"/>
      <w:bookmarkEnd w:id="19"/>
    </w:p>
    <w:p>
      <w:pPr>
        <w:numPr>
          <w:numId w:val="0"/>
        </w:numPr>
        <w:ind w:leftChars="0"/>
        <w:rPr>
          <w:rFonts w:hint="default"/>
          <w:lang w:val="en-US" w:eastAsia="zh-CN"/>
        </w:rPr>
      </w:pPr>
      <w:r>
        <w:rPr>
          <w:rFonts w:hint="eastAsia"/>
          <w:lang w:val="en-US" w:eastAsia="zh-CN"/>
        </w:rPr>
        <w:t>点击菜单创建订单，与泊位点击创建订单相同，只是该出的创建订单需要自己手动输入泊位号，其他信息和泊位创建订单一样即可。</w:t>
      </w:r>
    </w:p>
    <w:p>
      <w:pPr>
        <w:numPr>
          <w:ilvl w:val="0"/>
          <w:numId w:val="1"/>
        </w:numPr>
        <w:ind w:left="425" w:leftChars="0" w:hanging="425" w:firstLineChars="0"/>
        <w:outlineLvl w:val="0"/>
        <w:rPr>
          <w:rFonts w:hint="default"/>
          <w:lang w:val="en-US" w:eastAsia="zh-CN"/>
        </w:rPr>
      </w:pPr>
      <w:bookmarkStart w:id="20" w:name="_Toc13000"/>
      <w:bookmarkStart w:id="21" w:name="_Toc418"/>
      <w:r>
        <w:rPr>
          <w:rFonts w:hint="eastAsia"/>
          <w:lang w:val="en-US" w:eastAsia="zh-CN"/>
        </w:rPr>
        <w:t>消息</w:t>
      </w:r>
      <w:bookmarkEnd w:id="20"/>
      <w:bookmarkEnd w:id="21"/>
    </w:p>
    <w:p>
      <w:pPr>
        <w:numPr>
          <w:numId w:val="0"/>
        </w:numPr>
        <w:ind w:leftChars="0"/>
        <w:outlineLvl w:val="1"/>
        <w:rPr>
          <w:rFonts w:hint="eastAsia"/>
          <w:lang w:val="en-US" w:eastAsia="zh-CN"/>
        </w:rPr>
      </w:pPr>
      <w:bookmarkStart w:id="22" w:name="_Toc26423"/>
      <w:bookmarkStart w:id="23" w:name="_Toc13629"/>
      <w:r>
        <w:rPr>
          <w:rFonts w:hint="eastAsia"/>
          <w:lang w:val="en-US" w:eastAsia="zh-CN"/>
        </w:rPr>
        <w:t>5.1 订单通知</w:t>
      </w:r>
      <w:bookmarkEnd w:id="22"/>
      <w:bookmarkEnd w:id="23"/>
    </w:p>
    <w:p>
      <w:pPr>
        <w:numPr>
          <w:numId w:val="0"/>
        </w:numPr>
        <w:ind w:leftChars="0"/>
        <w:rPr>
          <w:rFonts w:hint="eastAsia"/>
          <w:lang w:val="en-US" w:eastAsia="zh-CN"/>
        </w:rPr>
      </w:pPr>
      <w:r>
        <w:rPr>
          <w:rFonts w:hint="eastAsia"/>
          <w:lang w:val="en-US" w:eastAsia="zh-CN"/>
        </w:rPr>
        <w:t>点击通知，页面弹出如图：</w:t>
      </w:r>
    </w:p>
    <w:p>
      <w:pPr>
        <w:numPr>
          <w:numId w:val="0"/>
        </w:numPr>
        <w:ind w:leftChars="0"/>
      </w:pPr>
      <w:r>
        <w:drawing>
          <wp:inline distT="0" distB="0" distL="114300" distR="114300">
            <wp:extent cx="1755775" cy="3125470"/>
            <wp:effectExtent l="0" t="0" r="15875" b="17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1755775" cy="312547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巡检人员可以通过该通知前往现场对无牌车订单进行车牌修正以确保订单的准确性。</w:t>
      </w:r>
    </w:p>
    <w:p>
      <w:pPr>
        <w:numPr>
          <w:numId w:val="0"/>
        </w:numPr>
        <w:ind w:leftChars="0"/>
        <w:outlineLvl w:val="1"/>
        <w:rPr>
          <w:rFonts w:hint="eastAsia"/>
          <w:lang w:val="en-US" w:eastAsia="zh-CN"/>
        </w:rPr>
      </w:pPr>
      <w:bookmarkStart w:id="24" w:name="_Toc13506"/>
      <w:bookmarkStart w:id="25" w:name="_Toc31409"/>
      <w:r>
        <w:rPr>
          <w:rFonts w:hint="eastAsia"/>
          <w:lang w:val="en-US" w:eastAsia="zh-CN"/>
        </w:rPr>
        <w:t>5.2设备报警</w:t>
      </w:r>
      <w:bookmarkEnd w:id="24"/>
      <w:bookmarkEnd w:id="25"/>
    </w:p>
    <w:p>
      <w:pPr>
        <w:numPr>
          <w:numId w:val="0"/>
        </w:numPr>
        <w:ind w:leftChars="0"/>
        <w:rPr>
          <w:rFonts w:hint="eastAsia"/>
          <w:lang w:val="en-US" w:eastAsia="zh-CN"/>
        </w:rPr>
      </w:pPr>
      <w:r>
        <w:rPr>
          <w:rFonts w:hint="eastAsia"/>
          <w:lang w:val="en-US" w:eastAsia="zh-CN"/>
        </w:rPr>
        <w:t>点击设备报警子菜单，页面如图：</w:t>
      </w:r>
    </w:p>
    <w:p>
      <w:pPr>
        <w:numPr>
          <w:numId w:val="0"/>
        </w:numPr>
        <w:ind w:leftChars="0"/>
      </w:pPr>
      <w:r>
        <w:drawing>
          <wp:inline distT="0" distB="0" distL="114300" distR="114300">
            <wp:extent cx="1925320" cy="3428365"/>
            <wp:effectExtent l="0" t="0" r="1778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1925320" cy="342836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当设备上报了设备异常的情况，平台会下发报警到PDA端，巡检员检测到有异常情况需立即到现场确认和处理异常设备，确保设备正常工作。</w:t>
      </w:r>
    </w:p>
    <w:p>
      <w:pPr>
        <w:numPr>
          <w:numId w:val="0"/>
        </w:numPr>
        <w:ind w:leftChars="0"/>
        <w:outlineLvl w:val="1"/>
        <w:rPr>
          <w:rFonts w:hint="eastAsia"/>
          <w:lang w:val="en-US" w:eastAsia="zh-CN"/>
        </w:rPr>
      </w:pPr>
      <w:bookmarkStart w:id="26" w:name="_Toc3466"/>
      <w:bookmarkStart w:id="27" w:name="_Toc3195"/>
      <w:r>
        <w:rPr>
          <w:rFonts w:hint="eastAsia"/>
          <w:lang w:val="en-US" w:eastAsia="zh-CN"/>
        </w:rPr>
        <w:t>5.3 欠费通知</w:t>
      </w:r>
      <w:bookmarkEnd w:id="26"/>
      <w:bookmarkEnd w:id="27"/>
    </w:p>
    <w:p>
      <w:pPr>
        <w:numPr>
          <w:numId w:val="0"/>
        </w:numPr>
        <w:ind w:leftChars="0"/>
        <w:rPr>
          <w:rFonts w:hint="default"/>
          <w:lang w:val="en-US" w:eastAsia="zh-CN"/>
        </w:rPr>
      </w:pPr>
      <w:r>
        <w:rPr>
          <w:rFonts w:hint="eastAsia"/>
          <w:lang w:val="en-US" w:eastAsia="zh-CN"/>
        </w:rPr>
        <w:t>点击欠费通知，页面如图：</w:t>
      </w:r>
    </w:p>
    <w:p>
      <w:pPr>
        <w:numPr>
          <w:numId w:val="0"/>
        </w:numPr>
        <w:ind w:leftChars="0"/>
      </w:pPr>
      <w:r>
        <w:drawing>
          <wp:inline distT="0" distB="0" distL="114300" distR="114300">
            <wp:extent cx="1950085" cy="3472815"/>
            <wp:effectExtent l="0" t="0" r="12065" b="133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1950085" cy="347281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当车辆进场后，平台查询该车辆的欠费信息，如有欠费会下发到PDA上，巡检人员看到信息后到对应路段泊位催缴欠费，提高缴费率。</w:t>
      </w:r>
    </w:p>
    <w:p>
      <w:pPr>
        <w:numPr>
          <w:numId w:val="0"/>
        </w:numPr>
        <w:ind w:leftChars="0"/>
        <w:rPr>
          <w:rFonts w:hint="eastAsia"/>
          <w:lang w:val="en-US" w:eastAsia="zh-CN"/>
        </w:rPr>
      </w:pPr>
      <w:r>
        <w:rPr>
          <w:rFonts w:hint="eastAsia"/>
          <w:lang w:val="en-US" w:eastAsia="zh-CN"/>
        </w:rPr>
        <w:t>点击立即收费：</w:t>
      </w:r>
    </w:p>
    <w:p>
      <w:pPr>
        <w:numPr>
          <w:numId w:val="0"/>
        </w:numPr>
        <w:ind w:leftChars="0"/>
        <w:rPr>
          <w:rFonts w:hint="eastAsia"/>
          <w:lang w:val="en-US" w:eastAsia="zh-CN"/>
        </w:rPr>
      </w:pPr>
      <w:r>
        <w:drawing>
          <wp:inline distT="0" distB="0" distL="114300" distR="114300">
            <wp:extent cx="1854835" cy="3302000"/>
            <wp:effectExtent l="0" t="0" r="12065"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1854835" cy="3302000"/>
                    </a:xfrm>
                    <a:prstGeom prst="rect">
                      <a:avLst/>
                    </a:prstGeom>
                    <a:noFill/>
                    <a:ln>
                      <a:noFill/>
                    </a:ln>
                  </pic:spPr>
                </pic:pic>
              </a:graphicData>
            </a:graphic>
          </wp:inline>
        </w:drawing>
      </w:r>
    </w:p>
    <w:p>
      <w:pPr>
        <w:numPr>
          <w:numId w:val="0"/>
        </w:numPr>
        <w:ind w:leftChars="0"/>
        <w:rPr>
          <w:rFonts w:hint="default"/>
          <w:lang w:val="en-US" w:eastAsia="zh-CN"/>
        </w:rPr>
      </w:pPr>
      <w:r>
        <w:rPr>
          <w:rFonts w:hint="eastAsia"/>
          <w:lang w:val="en-US" w:eastAsia="zh-CN"/>
        </w:rPr>
        <w:t>页面直接跳转到该车牌的所有历史欠费订单，巡检员可以进行催缴。</w:t>
      </w:r>
    </w:p>
    <w:p>
      <w:pPr>
        <w:numPr>
          <w:numId w:val="0"/>
        </w:numPr>
        <w:ind w:leftChars="0"/>
      </w:pPr>
      <w:r>
        <w:drawing>
          <wp:inline distT="0" distB="0" distL="114300" distR="114300">
            <wp:extent cx="1865630" cy="3321685"/>
            <wp:effectExtent l="0" t="0" r="1270"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1865630" cy="3321685"/>
                    </a:xfrm>
                    <a:prstGeom prst="rect">
                      <a:avLst/>
                    </a:prstGeom>
                    <a:noFill/>
                    <a:ln>
                      <a:noFill/>
                    </a:ln>
                  </pic:spPr>
                </pic:pic>
              </a:graphicData>
            </a:graphic>
          </wp:inline>
        </w:drawing>
      </w:r>
    </w:p>
    <w:p>
      <w:pPr>
        <w:numPr>
          <w:numId w:val="0"/>
        </w:numPr>
        <w:ind w:leftChars="0"/>
        <w:rPr>
          <w:rFonts w:hint="default" w:eastAsiaTheme="minorEastAsia"/>
          <w:lang w:val="en-US" w:eastAsia="zh-CN"/>
        </w:rPr>
      </w:pPr>
      <w:r>
        <w:rPr>
          <w:rFonts w:hint="eastAsia"/>
          <w:lang w:val="en-US" w:eastAsia="zh-CN"/>
        </w:rPr>
        <w:t>点击立即收款，页面弹出收款码，用户可以扫码支付。</w:t>
      </w:r>
    </w:p>
    <w:p>
      <w:pPr>
        <w:numPr>
          <w:ilvl w:val="0"/>
          <w:numId w:val="1"/>
        </w:numPr>
        <w:ind w:left="425" w:leftChars="0" w:hanging="425" w:firstLineChars="0"/>
        <w:outlineLvl w:val="0"/>
        <w:rPr>
          <w:rFonts w:hint="default"/>
          <w:lang w:val="en-US" w:eastAsia="zh-CN"/>
        </w:rPr>
      </w:pPr>
      <w:bookmarkStart w:id="28" w:name="_Toc31015"/>
      <w:bookmarkStart w:id="29" w:name="_Toc26592"/>
      <w:r>
        <w:rPr>
          <w:rFonts w:hint="eastAsia"/>
          <w:lang w:val="en-US" w:eastAsia="zh-CN"/>
        </w:rPr>
        <w:t>我的账号</w:t>
      </w:r>
      <w:bookmarkEnd w:id="28"/>
      <w:bookmarkEnd w:id="29"/>
    </w:p>
    <w:p>
      <w:pPr>
        <w:numPr>
          <w:numId w:val="0"/>
        </w:numPr>
        <w:ind w:leftChars="0"/>
      </w:pPr>
      <w:r>
        <w:drawing>
          <wp:inline distT="0" distB="0" distL="114300" distR="114300">
            <wp:extent cx="1743075" cy="3103245"/>
            <wp:effectExtent l="0" t="0" r="952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1743075" cy="310324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6.1签到：签入签出，对应管理员上班时间和下班时间，这里的签到必须要在管理员所管辖的停车点指定的范围内（签到范围到平台停车点下设置）才可以签到。</w:t>
      </w:r>
    </w:p>
    <w:p>
      <w:pPr>
        <w:numPr>
          <w:numId w:val="0"/>
        </w:numPr>
        <w:ind w:leftChars="0"/>
        <w:rPr>
          <w:rFonts w:hint="eastAsia"/>
          <w:lang w:val="en-US" w:eastAsia="zh-CN"/>
        </w:rPr>
      </w:pPr>
      <w:r>
        <w:drawing>
          <wp:inline distT="0" distB="0" distL="114300" distR="114300">
            <wp:extent cx="1767840" cy="3147060"/>
            <wp:effectExtent l="0" t="0" r="381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1767840" cy="3147060"/>
                    </a:xfrm>
                    <a:prstGeom prst="rect">
                      <a:avLst/>
                    </a:prstGeom>
                    <a:noFill/>
                    <a:ln>
                      <a:noFill/>
                    </a:ln>
                  </pic:spPr>
                </pic:pic>
              </a:graphicData>
            </a:graphic>
          </wp:inline>
        </w:drawing>
      </w:r>
    </w:p>
    <w:p>
      <w:pPr>
        <w:numPr>
          <w:numId w:val="0"/>
        </w:numPr>
        <w:ind w:leftChars="0"/>
        <w:rPr>
          <w:rFonts w:hint="default"/>
          <w:lang w:val="en-US" w:eastAsia="zh-CN"/>
        </w:rPr>
      </w:pPr>
      <w:r>
        <w:rPr>
          <w:rFonts w:hint="eastAsia"/>
          <w:lang w:val="en-US" w:eastAsia="zh-CN"/>
        </w:rPr>
        <w:t>6.2我的上报：巡检员发现设备、泊位、订单等异常，可以通过PDA上报到平台，交于维修人员进行维护或平台人员处理。巡检员可以通过历史记录查看自己的上报日志</w:t>
      </w:r>
    </w:p>
    <w:p>
      <w:pPr>
        <w:numPr>
          <w:numId w:val="0"/>
        </w:numPr>
        <w:ind w:leftChars="0"/>
      </w:pPr>
      <w:r>
        <w:drawing>
          <wp:inline distT="0" distB="0" distL="114300" distR="114300">
            <wp:extent cx="1755775" cy="3126105"/>
            <wp:effectExtent l="0" t="0" r="15875" b="171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1755775" cy="3126105"/>
                    </a:xfrm>
                    <a:prstGeom prst="rect">
                      <a:avLst/>
                    </a:prstGeom>
                    <a:noFill/>
                    <a:ln>
                      <a:noFill/>
                    </a:ln>
                  </pic:spPr>
                </pic:pic>
              </a:graphicData>
            </a:graphic>
          </wp:inline>
        </w:drawing>
      </w:r>
    </w:p>
    <w:p>
      <w:pPr>
        <w:numPr>
          <w:numId w:val="0"/>
        </w:numPr>
        <w:ind w:leftChars="0"/>
        <w:outlineLvl w:val="1"/>
        <w:rPr>
          <w:rFonts w:hint="eastAsia"/>
          <w:lang w:val="en-US" w:eastAsia="zh-CN"/>
        </w:rPr>
      </w:pPr>
      <w:bookmarkStart w:id="30" w:name="_Toc15829"/>
      <w:r>
        <w:rPr>
          <w:rFonts w:hint="eastAsia"/>
          <w:lang w:val="en-US" w:eastAsia="zh-CN"/>
        </w:rPr>
        <w:t>6.3加会员以及缴费确认：</w:t>
      </w:r>
      <w:bookmarkEnd w:id="30"/>
    </w:p>
    <w:p>
      <w:pPr>
        <w:numPr>
          <w:numId w:val="0"/>
        </w:numPr>
        <w:ind w:leftChars="0"/>
        <w:rPr>
          <w:rFonts w:hint="default"/>
          <w:lang w:val="en-US" w:eastAsia="zh-CN"/>
        </w:rPr>
      </w:pPr>
      <w:r>
        <w:rPr>
          <w:rFonts w:hint="eastAsia"/>
          <w:lang w:val="en-US" w:eastAsia="zh-CN"/>
        </w:rPr>
        <w:t>对于没有关注公众号或小程序绑定车牌的用户，巡检员可以引导车主关注小程序以及公众号，加入会员，也可以对催缴的金额进行核实。</w:t>
      </w:r>
    </w:p>
    <w:p>
      <w:pPr>
        <w:numPr>
          <w:numId w:val="0"/>
        </w:numPr>
        <w:ind w:leftChars="0"/>
      </w:pPr>
      <w:r>
        <w:drawing>
          <wp:inline distT="0" distB="0" distL="114300" distR="114300">
            <wp:extent cx="1790065" cy="3187700"/>
            <wp:effectExtent l="0" t="0" r="635"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1790065" cy="3187700"/>
                    </a:xfrm>
                    <a:prstGeom prst="rect">
                      <a:avLst/>
                    </a:prstGeom>
                    <a:noFill/>
                    <a:ln>
                      <a:noFill/>
                    </a:ln>
                  </pic:spPr>
                </pic:pic>
              </a:graphicData>
            </a:graphic>
          </wp:inline>
        </w:drawing>
      </w:r>
    </w:p>
    <w:p>
      <w:pPr>
        <w:numPr>
          <w:numId w:val="0"/>
        </w:numPr>
        <w:ind w:leftChars="0"/>
        <w:outlineLvl w:val="1"/>
        <w:rPr>
          <w:rFonts w:hint="eastAsia"/>
          <w:lang w:val="en-US" w:eastAsia="zh-CN"/>
        </w:rPr>
      </w:pPr>
      <w:bookmarkStart w:id="31" w:name="_Toc29752"/>
      <w:r>
        <w:rPr>
          <w:rFonts w:hint="eastAsia"/>
          <w:lang w:val="en-US" w:eastAsia="zh-CN"/>
        </w:rPr>
        <w:t>6.4加会员：方便统计巡检员绩效</w:t>
      </w:r>
      <w:bookmarkEnd w:id="31"/>
    </w:p>
    <w:p>
      <w:pPr>
        <w:numPr>
          <w:numId w:val="0"/>
        </w:numPr>
        <w:ind w:leftChars="0"/>
        <w:rPr>
          <w:rFonts w:hint="eastAsia"/>
          <w:lang w:val="en-US" w:eastAsia="zh-CN"/>
        </w:rPr>
      </w:pPr>
      <w:r>
        <w:rPr>
          <w:rFonts w:hint="eastAsia"/>
          <w:lang w:val="en-US" w:eastAsia="zh-CN"/>
        </w:rPr>
        <w:t>确认催缴：算巡检员绩效</w:t>
      </w:r>
    </w:p>
    <w:p>
      <w:pPr>
        <w:numPr>
          <w:numId w:val="0"/>
        </w:numPr>
        <w:ind w:leftChars="0"/>
        <w:rPr>
          <w:rFonts w:hint="eastAsia"/>
          <w:lang w:val="en-US" w:eastAsia="zh-CN"/>
        </w:rPr>
      </w:pPr>
      <w:r>
        <w:rPr>
          <w:rFonts w:hint="eastAsia"/>
          <w:lang w:val="en-US" w:eastAsia="zh-CN"/>
        </w:rPr>
        <w:t>催缴：</w:t>
      </w:r>
    </w:p>
    <w:p>
      <w:pPr>
        <w:numPr>
          <w:numId w:val="0"/>
        </w:numPr>
        <w:ind w:leftChars="0"/>
      </w:pPr>
      <w:r>
        <w:drawing>
          <wp:inline distT="0" distB="0" distL="114300" distR="114300">
            <wp:extent cx="1950085" cy="3472180"/>
            <wp:effectExtent l="0" t="0" r="1206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1950085" cy="347218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巡检员直接输入要催缴的车牌，查询是否有欠费记录，有欠费记录可以直接打印催缴二维码进行催缴。</w:t>
      </w:r>
    </w:p>
    <w:p>
      <w:pPr>
        <w:numPr>
          <w:numId w:val="0"/>
        </w:numPr>
        <w:ind w:leftChars="0"/>
        <w:rPr>
          <w:rFonts w:hint="eastAsia"/>
          <w:lang w:val="en-US" w:eastAsia="zh-CN"/>
        </w:rPr>
      </w:pPr>
      <w:r>
        <w:drawing>
          <wp:inline distT="0" distB="0" distL="114300" distR="114300">
            <wp:extent cx="1984375" cy="3532505"/>
            <wp:effectExtent l="0" t="0" r="15875" b="107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stretch>
                      <a:fillRect/>
                    </a:stretch>
                  </pic:blipFill>
                  <pic:spPr>
                    <a:xfrm>
                      <a:off x="0" y="0"/>
                      <a:ext cx="1984375" cy="3532505"/>
                    </a:xfrm>
                    <a:prstGeom prst="rect">
                      <a:avLst/>
                    </a:prstGeom>
                    <a:noFill/>
                    <a:ln>
                      <a:noFill/>
                    </a:ln>
                  </pic:spPr>
                </pic:pic>
              </a:graphicData>
            </a:graphic>
          </wp:inline>
        </w:drawing>
      </w:r>
    </w:p>
    <w:p>
      <w:pPr>
        <w:numPr>
          <w:numId w:val="0"/>
        </w:numPr>
        <w:ind w:leftChars="0"/>
      </w:pPr>
      <w:r>
        <w:drawing>
          <wp:inline distT="0" distB="0" distL="114300" distR="114300">
            <wp:extent cx="1916430" cy="3411220"/>
            <wp:effectExtent l="0" t="0" r="7620" b="177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4"/>
                    <a:stretch>
                      <a:fillRect/>
                    </a:stretch>
                  </pic:blipFill>
                  <pic:spPr>
                    <a:xfrm>
                      <a:off x="0" y="0"/>
                      <a:ext cx="1916430" cy="3411220"/>
                    </a:xfrm>
                    <a:prstGeom prst="rect">
                      <a:avLst/>
                    </a:prstGeom>
                    <a:noFill/>
                    <a:ln>
                      <a:noFill/>
                    </a:ln>
                  </pic:spPr>
                </pic:pic>
              </a:graphicData>
            </a:graphic>
          </wp:inline>
        </w:drawing>
      </w:r>
    </w:p>
    <w:p>
      <w:pPr>
        <w:numPr>
          <w:numId w:val="0"/>
        </w:numPr>
        <w:ind w:leftChars="0"/>
      </w:pPr>
      <w:r>
        <w:drawing>
          <wp:inline distT="0" distB="0" distL="114300" distR="114300">
            <wp:extent cx="1938655" cy="3296285"/>
            <wp:effectExtent l="0" t="0" r="4445"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1938655" cy="3296285"/>
                    </a:xfrm>
                    <a:prstGeom prst="rect">
                      <a:avLst/>
                    </a:prstGeom>
                    <a:noFill/>
                    <a:ln>
                      <a:noFill/>
                    </a:ln>
                  </pic:spPr>
                </pic:pic>
              </a:graphicData>
            </a:graphic>
          </wp:inline>
        </w:drawing>
      </w:r>
    </w:p>
    <w:p>
      <w:pPr>
        <w:numPr>
          <w:numId w:val="0"/>
        </w:numPr>
        <w:ind w:leftChars="0"/>
        <w:outlineLvl w:val="1"/>
        <w:rPr>
          <w:rFonts w:hint="eastAsia"/>
          <w:lang w:val="en-US" w:eastAsia="zh-CN"/>
        </w:rPr>
      </w:pPr>
      <w:bookmarkStart w:id="32" w:name="_Toc5688"/>
      <w:r>
        <w:rPr>
          <w:rFonts w:hint="eastAsia"/>
          <w:lang w:val="en-US" w:eastAsia="zh-CN"/>
        </w:rPr>
        <w:t>6.5打印小票设备：</w:t>
      </w:r>
      <w:bookmarkEnd w:id="32"/>
    </w:p>
    <w:p>
      <w:pPr>
        <w:numPr>
          <w:numId w:val="0"/>
        </w:numPr>
        <w:ind w:leftChars="0"/>
        <w:rPr>
          <w:rFonts w:hint="eastAsia"/>
          <w:lang w:val="en-US" w:eastAsia="zh-CN"/>
        </w:rPr>
      </w:pPr>
      <w:r>
        <w:rPr>
          <w:rFonts w:hint="eastAsia"/>
          <w:lang w:val="en-US" w:eastAsia="zh-CN"/>
        </w:rPr>
        <w:t>连接或切换打印小票的设备，这里根据不同的PDA需要对接不同的打印版本接口。</w:t>
      </w:r>
    </w:p>
    <w:p>
      <w:pPr>
        <w:numPr>
          <w:numId w:val="0"/>
        </w:numPr>
        <w:ind w:leftChars="0"/>
        <w:outlineLvl w:val="1"/>
        <w:rPr>
          <w:rFonts w:hint="eastAsia"/>
          <w:lang w:val="en-US" w:eastAsia="zh-CN"/>
        </w:rPr>
      </w:pPr>
      <w:bookmarkStart w:id="33" w:name="_Toc22257"/>
      <w:r>
        <w:rPr>
          <w:rFonts w:hint="eastAsia"/>
          <w:lang w:val="en-US" w:eastAsia="zh-CN"/>
        </w:rPr>
        <w:t>6.6版本：</w:t>
      </w:r>
      <w:bookmarkEnd w:id="33"/>
    </w:p>
    <w:p>
      <w:pPr>
        <w:numPr>
          <w:numId w:val="0"/>
        </w:numPr>
        <w:ind w:leftChars="0"/>
        <w:rPr>
          <w:rFonts w:hint="eastAsia"/>
          <w:lang w:val="en-US" w:eastAsia="zh-CN"/>
        </w:rPr>
      </w:pPr>
      <w:r>
        <w:rPr>
          <w:rFonts w:hint="eastAsia"/>
          <w:lang w:val="en-US" w:eastAsia="zh-CN"/>
        </w:rPr>
        <w:t>显示当前PDA版本信息</w:t>
      </w:r>
    </w:p>
    <w:p>
      <w:pPr>
        <w:numPr>
          <w:numId w:val="0"/>
        </w:numPr>
        <w:ind w:leftChars="0"/>
        <w:outlineLvl w:val="1"/>
        <w:rPr>
          <w:rFonts w:hint="eastAsia"/>
          <w:lang w:val="en-US" w:eastAsia="zh-CN"/>
        </w:rPr>
      </w:pPr>
      <w:bookmarkStart w:id="34" w:name="_Toc32267"/>
      <w:r>
        <w:rPr>
          <w:rFonts w:hint="eastAsia"/>
          <w:lang w:val="en-US" w:eastAsia="zh-CN"/>
        </w:rPr>
        <w:t>6.7退出账号：</w:t>
      </w:r>
      <w:bookmarkEnd w:id="34"/>
    </w:p>
    <w:p>
      <w:pPr>
        <w:numPr>
          <w:numId w:val="0"/>
        </w:numPr>
        <w:ind w:leftChars="0"/>
        <w:rPr>
          <w:rFonts w:hint="default"/>
          <w:lang w:val="en-US" w:eastAsia="zh-CN"/>
        </w:rPr>
      </w:pPr>
      <w:r>
        <w:rPr>
          <w:rFonts w:hint="eastAsia"/>
          <w:lang w:val="en-US" w:eastAsia="zh-CN"/>
        </w:rPr>
        <w:t>点击后退出当前账号到登录页面。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decorative"/>
    <w:pitch w:val="default"/>
    <w:sig w:usb0="E0002EFF" w:usb1="C000785B" w:usb2="00000009" w:usb3="00000000" w:csb0="400001FF" w:csb1="FFFF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C733C"/>
    <w:multiLevelType w:val="multilevel"/>
    <w:tmpl w:val="B5EC733C"/>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7470A938"/>
    <w:multiLevelType w:val="singleLevel"/>
    <w:tmpl w:val="7470A938"/>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A4MGE1OWJkZTlhNGZjMzdjOTAwNWM3MTBkNTQzY2YifQ=="/>
  </w:docVars>
  <w:rsids>
    <w:rsidRoot w:val="00000000"/>
    <w:rsid w:val="01184381"/>
    <w:rsid w:val="03DC3D05"/>
    <w:rsid w:val="05672C15"/>
    <w:rsid w:val="082749D2"/>
    <w:rsid w:val="094E473A"/>
    <w:rsid w:val="09B80E14"/>
    <w:rsid w:val="09BA66E5"/>
    <w:rsid w:val="0CCC1952"/>
    <w:rsid w:val="0E850406"/>
    <w:rsid w:val="175956CC"/>
    <w:rsid w:val="1C773714"/>
    <w:rsid w:val="1DA2044B"/>
    <w:rsid w:val="1ECB60A7"/>
    <w:rsid w:val="1ED63AA6"/>
    <w:rsid w:val="1F137D99"/>
    <w:rsid w:val="1F18141D"/>
    <w:rsid w:val="20CE2C87"/>
    <w:rsid w:val="223C1F20"/>
    <w:rsid w:val="2317344E"/>
    <w:rsid w:val="2C486A37"/>
    <w:rsid w:val="31057BBA"/>
    <w:rsid w:val="31E44FD8"/>
    <w:rsid w:val="337E1410"/>
    <w:rsid w:val="357B19D2"/>
    <w:rsid w:val="362B1CF3"/>
    <w:rsid w:val="38C07544"/>
    <w:rsid w:val="3B37030B"/>
    <w:rsid w:val="3BF247B2"/>
    <w:rsid w:val="3C9E7C7A"/>
    <w:rsid w:val="446E66D8"/>
    <w:rsid w:val="44D75CFE"/>
    <w:rsid w:val="45F20916"/>
    <w:rsid w:val="48BA5208"/>
    <w:rsid w:val="4DAE48D2"/>
    <w:rsid w:val="4EB356C2"/>
    <w:rsid w:val="510E0543"/>
    <w:rsid w:val="51984A67"/>
    <w:rsid w:val="52A92838"/>
    <w:rsid w:val="539E38FA"/>
    <w:rsid w:val="549171C8"/>
    <w:rsid w:val="55A41C2D"/>
    <w:rsid w:val="58EA490B"/>
    <w:rsid w:val="5CF8285E"/>
    <w:rsid w:val="61954D1D"/>
    <w:rsid w:val="664301B5"/>
    <w:rsid w:val="69A043B5"/>
    <w:rsid w:val="6B1E17A6"/>
    <w:rsid w:val="721E341E"/>
    <w:rsid w:val="74144191"/>
    <w:rsid w:val="76714C40"/>
    <w:rsid w:val="79061DB6"/>
    <w:rsid w:val="7CBB7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toc 1"/>
    <w:basedOn w:val="1"/>
    <w:next w:val="1"/>
    <w:uiPriority w:val="0"/>
  </w:style>
  <w:style w:type="paragraph" w:styleId="6">
    <w:name w:val="toc 2"/>
    <w:basedOn w:val="1"/>
    <w:next w:val="1"/>
    <w:uiPriority w:val="0"/>
    <w:pPr>
      <w:ind w:left="420" w:leftChars="200"/>
    </w:p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2099</Words>
  <Characters>2191</Characters>
  <Lines>0</Lines>
  <Paragraphs>0</Paragraphs>
  <TotalTime>0</TotalTime>
  <ScaleCrop>false</ScaleCrop>
  <LinksUpToDate>false</LinksUpToDate>
  <CharactersWithSpaces>2344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2023-05-22T08:07:41Z</dcterms:created>
  <dc:creator>27974</dc:creator>
  <cp:lastModifiedBy>WPS_1684743388</cp:lastModifiedBy>
  <dcterms:modified xsi:type="dcterms:W3CDTF">2023-05-23T02:29:43Z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7A27CADBFB914DAC816684BCBA1DD224_12</vt:lpwstr>
  </property>
</Properties>
</file>