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lin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Seminar 11: Agents and Future Directions</w:t>
      </w:r>
    </w:p>
    <w:p>
      <w:pPr>
        <w:bidi/>
        <w:spacing w:after="80" w:line="300"/>
        <w:jc w:val="start"/>
      </w:pPr>
      <w:r>
        <w:rPr>
          <w:rFonts w:ascii="Arial" w:cs="Arial" w:eastAsia="Arial" w:hAnsi="Arial"/>
          <w:b/>
          <w:bCs/>
          <w:color w:val="C00000"/>
          <w:sz w:val="24"/>
          <w:szCs w:val="24"/>
          <w:rtl/>
        </w:rPr>
        <w:t xml:space="preserve">صديق ابراهيم على كمبال</w:t>
      </w:r>
    </w:p>
    <w:p>
      <w:pPr>
        <w:bidi/>
        <w:spacing w:after="300" w:line="300"/>
        <w:jc w:val="start"/>
      </w:pPr>
      <w:r>
        <w:rPr>
          <w:rFonts w:ascii="Arial" w:cs="Arial" w:eastAsia="Arial" w:hAnsi="Arial"/>
          <w:b/>
          <w:bCs/>
          <w:color w:val="1F4E79"/>
          <w:sz w:val="24"/>
          <w:szCs w:val="24"/>
          <w:rtl/>
        </w:rPr>
        <w:t xml:space="preserve">السبت 4 يوليو 2026م</w:t>
      </w:r>
    </w:p>
    <w:p>
      <w:pPr>
        <w:spacing w:after="260" w:lin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Title: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From LLMs to AI Agents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Topics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Tool Use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Agents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Multi-Agent Systems</w:t>
      </w:r>
    </w:p>
    <w:p>
      <w:pPr>
        <w:pStyle w:val="ListParagraph"/>
        <w:numPr>
          <w:ilvl w:val="0"/>
          <w:numId w:val="2"/>
        </w:numPr>
        <w:spacing w:after="4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Future Trends</w:t>
      </w:r>
    </w:p>
    <w:p>
      <w:pPr>
        <w:spacing w:after="100" w:line="30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Outcome</w:t>
      </w:r>
    </w:p>
    <w:p>
      <w:pPr>
        <w:bidi/>
        <w:spacing w:after="120" w:line="300"/>
        <w:jc w:val="star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رؤية مستقبلية لما بعد LLM.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2026-08-08T18:42:14.811Z</dcterms:created>
  <dcterms:modified xsi:type="dcterms:W3CDTF">2026-08-08T18:42:14.811Z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