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Athlon Agent IMP SSO 实现方案</w:t>
      </w:r>
    </w:p>
    <w:p>
      <w:pPr>
        <w:jc w:val="center"/>
      </w:pPr>
      <w:r>
        <w:rPr>
          <w:b/>
        </w:rPr>
        <w:t>文档版本：V2.0    创建日期：2026-06-15</w:t>
        <w:br/>
      </w:r>
      <w:r>
        <w:t>适用范围：Athlon Agent（feature/imp-sso）</w:t>
      </w:r>
    </w:p>
    <w:p>
      <w:pPr>
        <w:pStyle w:val="Heading1"/>
      </w:pPr>
      <w:r>
        <w:t>1. 概述</w:t>
      </w:r>
    </w:p>
    <w:p>
      <w:r>
        <w:rPr>
          <w:b w:val="0"/>
        </w:rPr>
        <w:t>Athlon Agent 作为企业级 WPF 桌面应用，通过 IMP（ICBC Asia）SSO 实现统一身份认证。本实现严格遵循 IMP/SsoFilter 实际协议（ssotoken + check_ssotoken），不采用 OAuth 2.0 模型。</w:t>
      </w:r>
    </w:p>
    <w:p>
      <w:pPr>
        <w:pStyle w:val="ListBullet"/>
      </w:pPr>
      <w:r>
        <w:t>默认 Sso.Enabled = false，前期不影响现有 License 流程</w:t>
      </w:r>
    </w:p>
    <w:p>
      <w:pPr>
        <w:pStyle w:val="ListBullet"/>
      </w:pPr>
      <w:r>
        <w:t>启用后：SSO 与 License 双重门控均须通过</w:t>
      </w:r>
    </w:p>
    <w:p>
      <w:pPr>
        <w:pStyle w:val="ListBullet"/>
      </w:pPr>
      <w:r>
        <w:t>本地会话固定 24 小时有效（SessionValidityHours），不做续期</w:t>
      </w:r>
    </w:p>
    <w:p>
      <w:pPr>
        <w:pStyle w:val="ListBullet"/>
      </w:pPr>
      <w:r>
        <w:t>标题栏显示 IMP 返回的 ename，支持登出</w:t>
      </w:r>
    </w:p>
    <w:p>
      <w:pPr>
        <w:pStyle w:val="ListBullet"/>
      </w:pPr>
      <w:r>
        <w:t>浏览器回调采用双端点设计：GET /sso/auth 返回认证页，POST /sso/complete 回传 token</w:t>
      </w:r>
    </w:p>
    <w:p>
      <w:pPr>
        <w:pStyle w:val="Heading1"/>
      </w:pPr>
      <w:r>
        <w:t>2. 设计原则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不使用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使用（IMP 实际）</w:t>
            </w:r>
          </w:p>
        </w:tc>
      </w:tr>
      <w:tr>
        <w:tc>
          <w:tcPr>
            <w:tcW w:type="dxa" w:w="4320"/>
          </w:tcPr>
          <w:p>
            <w:r>
              <w:t>OAuth access/refresh token</w:t>
            </w:r>
          </w:p>
        </w:tc>
        <w:tc>
          <w:tcPr>
            <w:tcW w:type="dxa" w:w="4320"/>
          </w:tcPr>
          <w:p>
            <w:r>
              <w:t>单一 ssotoken（回调 hash 参数 token）</w:t>
            </w:r>
          </w:p>
        </w:tc>
      </w:tr>
      <w:tr>
        <w:tc>
          <w:tcPr>
            <w:tcW w:type="dxa" w:w="4320"/>
          </w:tcPr>
          <w:p>
            <w:r>
              <w:t>POST /refresh_token</w:t>
            </w:r>
          </w:p>
        </w:tc>
        <w:tc>
          <w:tcPr>
            <w:tcW w:type="dxa" w:w="4320"/>
          </w:tcPr>
          <w:p>
            <w:r>
              <w:t>无 refresh；登录时 POST check_ssotoken 一次</w:t>
            </w:r>
          </w:p>
        </w:tc>
      </w:tr>
      <w:tr>
        <w:tc>
          <w:tcPr>
            <w:tcW w:type="dxa" w:w="4320"/>
          </w:tcPr>
          <w:p>
            <w:r>
              <w:t>IMP timeoutRemaining 驱动本地过期</w:t>
            </w:r>
          </w:p>
        </w:tc>
        <w:tc>
          <w:tcPr>
            <w:tcW w:type="dxa" w:w="4320"/>
          </w:tcPr>
          <w:p>
            <w:r>
              <w:t>本地 LoggedInAt + SessionValidityHours</w:t>
            </w:r>
          </w:p>
        </w:tc>
      </w:tr>
      <w:tr>
        <w:tc>
          <w:tcPr>
            <w:tcW w:type="dxa" w:w="4320"/>
          </w:tcPr>
          <w:p>
            <w:r>
              <w:t>SsoFilter 5 分钟轮询续期</w:t>
            </w:r>
          </w:p>
        </w:tc>
        <w:tc>
          <w:tcPr>
            <w:tcW w:type="dxa" w:w="4320"/>
          </w:tcPr>
          <w:p>
            <w:r>
              <w:t>不实现续期</w:t>
            </w:r>
          </w:p>
        </w:tc>
      </w:tr>
      <w:tr>
        <w:tc>
          <w:tcPr>
            <w:tcW w:type="dxa" w:w="4320"/>
          </w:tcPr>
          <w:p>
            <w:r>
              <w:t>服务端直接读取 hash</w:t>
            </w:r>
          </w:p>
        </w:tc>
        <w:tc>
          <w:tcPr>
            <w:tcW w:type="dxa" w:w="4320"/>
          </w:tcPr>
          <w:p>
            <w:r>
              <w:t>浏览器 JS 解析 hash 后 POST JSON 到 /sso/complete</w:t>
            </w:r>
          </w:p>
        </w:tc>
      </w:tr>
    </w:tbl>
    <w:p>
      <w:pPr>
        <w:pStyle w:val="Heading1"/>
      </w:pPr>
      <w:r>
        <w:t>3. 配置说明</w:t>
      </w:r>
    </w:p>
    <w:p>
      <w:r>
        <w:rPr>
          <w:b w:val="0"/>
        </w:rPr>
        <w:t>settings.json 示例（~/.athlon-agent/config/settings.json）：</w:t>
      </w:r>
    </w:p>
    <w:p>
      <w:pPr>
        <w:pStyle w:val="IntenseQuote"/>
      </w:pPr>
      <w:r>
        <w:t>{</w:t>
        <w:br/>
        <w:t xml:space="preserve">  "Sso": {</w:t>
        <w:br/>
        <w:t xml:space="preserve">    "Enabled": false,</w:t>
        <w:br/>
        <w:t xml:space="preserve">    "ImpDomain": "imp.icbcasiauat.com",</w:t>
        <w:br/>
        <w:t xml:space="preserve">    "AppId": "252",</w:t>
        <w:br/>
        <w:t xml:space="preserve">    "Msg": "123456789",</w:t>
        <w:br/>
        <w:t xml:space="preserve">    "Version": "20251127",</w:t>
        <w:br/>
        <w:t xml:space="preserve">    "SessionValidityHours": 24,</w:t>
        <w:br/>
        <w:t xml:space="preserve">    "CallbackPort": 5657,</w:t>
        <w:br/>
        <w:t xml:space="preserve">    "CallbackPath": "/sso/auth",</w:t>
        <w:br/>
        <w:t xml:space="preserve">    "CompletePath": "/sso/complete"</w:t>
        <w:br/>
        <w:t xml:space="preserve">  }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Enabled</w:t>
            </w:r>
          </w:p>
        </w:tc>
        <w:tc>
          <w:tcPr>
            <w:tcW w:type="dxa" w:w="4320"/>
          </w:tcPr>
          <w:p>
            <w:r>
              <w:t>是否启用 IMP SSO，默认 false</w:t>
            </w:r>
          </w:p>
        </w:tc>
      </w:tr>
      <w:tr>
        <w:tc>
          <w:tcPr>
            <w:tcW w:type="dxa" w:w="4320"/>
          </w:tcPr>
          <w:p>
            <w:r>
              <w:t>ImpDomain</w:t>
            </w:r>
          </w:p>
        </w:tc>
        <w:tc>
          <w:tcPr>
            <w:tcW w:type="dxa" w:w="4320"/>
          </w:tcPr>
          <w:p>
            <w:r>
              <w:t>IMP 域名，UAT 默认 imp.icbcasiauat.com，生产切换为正式域名</w:t>
            </w:r>
          </w:p>
        </w:tc>
      </w:tr>
      <w:tr>
        <w:tc>
          <w:tcPr>
            <w:tcW w:type="dxa" w:w="4320"/>
          </w:tcPr>
          <w:p>
            <w:r>
              <w:t>AppId</w:t>
            </w:r>
          </w:p>
        </w:tc>
        <w:tc>
          <w:tcPr>
            <w:tcW w:type="dxa" w:w="4320"/>
          </w:tcPr>
          <w:p>
            <w:r>
              <w:t>IMP 子应用 ID（impappid）</w:t>
            </w:r>
          </w:p>
        </w:tc>
      </w:tr>
      <w:tr>
        <w:tc>
          <w:tcPr>
            <w:tcW w:type="dxa" w:w="4320"/>
          </w:tcPr>
          <w:p>
            <w:r>
              <w:t>Msg</w:t>
            </w:r>
          </w:p>
        </w:tc>
        <w:tc>
          <w:tcPr>
            <w:tcW w:type="dxa" w:w="4320"/>
          </w:tcPr>
          <w:p>
            <w:r>
              <w:t>IMP 子应用标识，用于 index.html 的 msg 参数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check_ssotoken 接口版本号</w:t>
            </w:r>
          </w:p>
        </w:tc>
      </w:tr>
      <w:tr>
        <w:tc>
          <w:tcPr>
            <w:tcW w:type="dxa" w:w="4320"/>
          </w:tcPr>
          <w:p>
            <w:r>
              <w:t>SessionValidityHours</w:t>
            </w:r>
          </w:p>
        </w:tc>
        <w:tc>
          <w:tcPr>
            <w:tcW w:type="dxa" w:w="4320"/>
          </w:tcPr>
          <w:p>
            <w:r>
              <w:t>本地会话有效期（小时），默认 24</w:t>
            </w:r>
          </w:p>
        </w:tc>
      </w:tr>
      <w:tr>
        <w:tc>
          <w:tcPr>
            <w:tcW w:type="dxa" w:w="4320"/>
          </w:tcPr>
          <w:p>
            <w:r>
              <w:t>CallbackPort</w:t>
            </w:r>
          </w:p>
        </w:tc>
        <w:tc>
          <w:tcPr>
            <w:tcW w:type="dxa" w:w="4320"/>
          </w:tcPr>
          <w:p>
            <w:r>
              <w:t>本地回调监听端口，默认 5657</w:t>
            </w:r>
          </w:p>
        </w:tc>
      </w:tr>
      <w:tr>
        <w:tc>
          <w:tcPr>
            <w:tcW w:type="dxa" w:w="4320"/>
          </w:tcPr>
          <w:p>
            <w:r>
              <w:t>CallbackPath</w:t>
            </w:r>
          </w:p>
        </w:tc>
        <w:tc>
          <w:tcPr>
            <w:tcW w:type="dxa" w:w="4320"/>
          </w:tcPr>
          <w:p>
            <w:r>
              <w:t>认证页路径，默认 /sso/auth</w:t>
            </w:r>
          </w:p>
        </w:tc>
      </w:tr>
      <w:tr>
        <w:tc>
          <w:tcPr>
            <w:tcW w:type="dxa" w:w="4320"/>
          </w:tcPr>
          <w:p>
            <w:r>
              <w:t>CompletePath</w:t>
            </w:r>
          </w:p>
        </w:tc>
        <w:tc>
          <w:tcPr>
            <w:tcW w:type="dxa" w:w="4320"/>
          </w:tcPr>
          <w:p>
            <w:r>
              <w:t>token 回传路径，默认 /sso/complete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Sso.Enabled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t>false（默认）</w:t>
            </w:r>
          </w:p>
        </w:tc>
        <w:tc>
          <w:tcPr>
            <w:tcW w:type="dxa" w:w="4320"/>
          </w:tcPr>
          <w:p>
            <w:r>
              <w:t>跳过 IMP；仅 License；无 SSO UI</w:t>
            </w:r>
          </w:p>
        </w:tc>
      </w:tr>
      <w:tr>
        <w:tc>
          <w:tcPr>
            <w:tcW w:type="dxa" w:w="4320"/>
          </w:tcPr>
          <w:p>
            <w:r>
              <w:t>true</w:t>
            </w:r>
          </w:p>
        </w:tc>
        <w:tc>
          <w:tcPr>
            <w:tcW w:type="dxa" w:w="4320"/>
          </w:tcPr>
          <w:p>
            <w:r>
              <w:t>SSO 通过后再 License；显示 ename；可登出</w:t>
            </w:r>
          </w:p>
        </w:tc>
      </w:tr>
    </w:tbl>
    <w:p>
      <w:pPr>
        <w:pStyle w:val="Heading1"/>
      </w:pPr>
      <w:r>
        <w:t>4. Token 生命周期</w:t>
      </w:r>
    </w:p>
    <w:p>
      <w:pPr>
        <w:pStyle w:val="ListBullet"/>
      </w:pPr>
      <w:r>
        <w:t>IMP 登录成功 → 浏览器 POST /sso/complete → Agent POST check_ssotoken（仅此一次）→ 存 ssotoken + ename</w:t>
      </w:r>
    </w:p>
    <w:p>
      <w:pPr>
        <w:pStyle w:val="ListBullet"/>
      </w:pPr>
      <w:r>
        <w:t>ExpiresAt = LoggedInAt + SessionValidityHours（默认 24h）</w:t>
      </w:r>
    </w:p>
    <w:p>
      <w:pPr>
        <w:pStyle w:val="ListBullet"/>
      </w:pPr>
      <w:r>
        <w:t>会话持久化至 ~/.athlon-agent/credentials/sso-session.secret（DPAPI 加密）</w:t>
      </w:r>
    </w:p>
    <w:p>
      <w:pPr>
        <w:pStyle w:val="ListBullet"/>
      </w:pPr>
      <w:r>
        <w:t>24h 内再次启动：读 DPAPI 缓存，不调 IMP、不打开浏览器</w:t>
      </w:r>
    </w:p>
    <w:p>
      <w:pPr>
        <w:pStyle w:val="ListBullet"/>
      </w:pPr>
      <w:r>
        <w:t>超过 24h：清缓存 → 重新浏览器 IMP 登录</w:t>
      </w:r>
    </w:p>
    <w:p>
      <w:pPr>
        <w:pStyle w:val="ListBullet"/>
      </w:pPr>
      <w:r>
        <w:t>运行期间不续期、不轮询 check_ssotoken</w:t>
      </w:r>
    </w:p>
    <w:p>
      <w:pPr>
        <w:pStyle w:val="Heading2"/>
      </w:pPr>
      <w:r>
        <w:t>4.1 启动门控流程图</w:t>
      </w:r>
    </w:p>
    <w:p>
      <w:r>
        <w:drawing>
          <wp:inline xmlns:a="http://schemas.openxmlformats.org/drawingml/2006/main" xmlns:pic="http://schemas.openxmlformats.org/drawingml/2006/picture">
            <wp:extent cx="5943600" cy="5039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</w:rPr>
        <w:t>图 1  应用启动时 SSO / License 门控流程</w:t>
      </w:r>
    </w:p>
    <w:p>
      <w:r>
        <w:rPr>
          <w:i/>
        </w:rPr>
        <w:t>SVG 源文件：diagrams/startup_flow.svg</w:t>
      </w:r>
    </w:p>
    <w:p>
      <w:pPr>
        <w:pStyle w:val="Heading2"/>
      </w:pPr>
      <w:r>
        <w:t>4.2 IMP 登录时序图</w:t>
      </w:r>
    </w:p>
    <w:p>
      <w:r>
        <w:drawing>
          <wp:inline xmlns:a="http://schemas.openxmlformats.org/drawingml/2006/main" xmlns:pic="http://schemas.openxmlformats.org/drawingml/2006/picture">
            <wp:extent cx="5943600" cy="4002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</w:rPr>
        <w:t>图 2  IMP 浏览器登录与双端点回调时序</w:t>
      </w:r>
    </w:p>
    <w:p>
      <w:r>
        <w:rPr>
          <w:i/>
        </w:rPr>
        <w:t>SVG 源文件：diagrams/login_sequence.svg</w:t>
      </w:r>
    </w:p>
    <w:p>
      <w:pPr>
        <w:pStyle w:val="Heading1"/>
      </w:pPr>
      <w:r>
        <w:t>5. IMP 协议要点</w:t>
      </w:r>
    </w:p>
    <w:p>
      <w:pPr>
        <w:pStyle w:val="Heading2"/>
      </w:pPr>
      <w:r>
        <w:t>5.1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何时调用</w:t>
            </w:r>
          </w:p>
        </w:tc>
      </w:tr>
      <w:tr>
        <w:tc>
          <w:tcPr>
            <w:tcW w:type="dxa" w:w="4320"/>
          </w:tcPr>
          <w:p>
            <w:r>
              <w:t>/icbcasia/imp/index.html?toLogin=true&amp;appId={AppId}&amp;msg={Msg}#/login</w:t>
            </w:r>
          </w:p>
        </w:tc>
        <w:tc>
          <w:tcPr>
            <w:tcW w:type="dxa" w:w="4320"/>
          </w:tcPr>
          <w:p>
            <w:r>
              <w:t>无有效缓存或已过期时打开浏览器</w:t>
            </w:r>
          </w:p>
        </w:tc>
      </w:tr>
      <w:tr>
        <w:tc>
          <w:tcPr>
            <w:tcW w:type="dxa" w:w="4320"/>
          </w:tcPr>
          <w:p>
            <w:r>
              <w:t>/icbcasia/imp/check_ssotoken</w:t>
            </w:r>
          </w:p>
        </w:tc>
        <w:tc>
          <w:tcPr>
            <w:tcW w:type="dxa" w:w="4320"/>
          </w:tcPr>
          <w:p>
            <w:r>
              <w:t>收到 /sso/complete 回调后调用一次</w:t>
            </w:r>
          </w:p>
        </w:tc>
      </w:tr>
      <w:tr>
        <w:tc>
          <w:tcPr>
            <w:tcW w:type="dxa" w:w="4320"/>
          </w:tcPr>
          <w:p>
            <w:r>
              <w:t>GET localhost:{CallbackPort}/sso/auth</w:t>
            </w:r>
          </w:p>
        </w:tc>
        <w:tc>
          <w:tcPr>
            <w:tcW w:type="dxa" w:w="4320"/>
          </w:tcPr>
          <w:p>
            <w:r>
              <w:t>IMP 重定向后浏览器请求认证页</w:t>
            </w:r>
          </w:p>
        </w:tc>
      </w:tr>
      <w:tr>
        <w:tc>
          <w:tcPr>
            <w:tcW w:type="dxa" w:w="4320"/>
          </w:tcPr>
          <w:p>
            <w:r>
              <w:t>POST localhost:{CallbackPort}/sso/complete</w:t>
            </w:r>
          </w:p>
        </w:tc>
        <w:tc>
          <w:tcPr>
            <w:tcW w:type="dxa" w:w="4320"/>
          </w:tcPr>
          <w:p>
            <w:r>
              <w:t>认证页 JS 解析 hash 后回传 JSON</w:t>
            </w:r>
          </w:p>
        </w:tc>
      </w:tr>
    </w:tbl>
    <w:p>
      <w:pPr>
        <w:pStyle w:val="Heading2"/>
      </w:pPr>
      <w:r>
        <w:t>5.2 check_ssotoken 请求</w:t>
      </w:r>
    </w:p>
    <w:p>
      <w:pPr>
        <w:pStyle w:val="IntenseQuote"/>
      </w:pPr>
      <w:r>
        <w:t>POST https://{ImpDomain}/icbcasia/imp/check_ssotoken?version={Version}</w:t>
        <w:br/>
        <w:t>Content-Type: application/x-www-form-urlencoded</w:t>
        <w:br/>
        <w:br/>
        <w:t>ssotoken={token}&amp;impappid={AppId}&amp;dse_sessionId={token}&amp;requestip={localIp}</w:t>
      </w:r>
    </w:p>
    <w:p>
      <w:pPr>
        <w:pStyle w:val="Heading2"/>
      </w:pPr>
      <w:r>
        <w:t>5.3 check_ssotoken 响应解析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2880"/>
          </w:tcPr>
          <w:p>
            <w:r>
              <w:t>retcode = 1</w:t>
            </w:r>
          </w:p>
        </w:tc>
        <w:tc>
          <w:tcPr>
            <w:tcW w:type="dxa" w:w="2880"/>
          </w:tcPr>
          <w:p>
            <w:r>
              <w:t>ReLoginRequired</w:t>
            </w:r>
          </w:p>
        </w:tc>
        <w:tc>
          <w:tcPr>
            <w:tcW w:type="dxa" w:w="2880"/>
          </w:tcPr>
          <w:p>
            <w:r>
              <w:t>提示重新登录</w:t>
            </w:r>
          </w:p>
        </w:tc>
      </w:tr>
      <w:tr>
        <w:tc>
          <w:tcPr>
            <w:tcW w:type="dxa" w:w="2880"/>
          </w:tcPr>
          <w:p>
            <w:r>
              <w:t>roleUserRelNum &lt;= 0</w:t>
            </w:r>
          </w:p>
        </w:tc>
        <w:tc>
          <w:tcPr>
            <w:tcW w:type="dxa" w:w="2880"/>
          </w:tcPr>
          <w:p>
            <w:r>
              <w:t>NoRole</w:t>
            </w:r>
          </w:p>
        </w:tc>
        <w:tc>
          <w:tcPr>
            <w:tcW w:type="dxa" w:w="2880"/>
          </w:tcPr>
          <w:p>
            <w:r>
              <w:t>提示无角色，打开 noRoleForSubApp 页面</w:t>
            </w:r>
          </w:p>
        </w:tc>
      </w:tr>
      <w:tr>
        <w:tc>
          <w:tcPr>
            <w:tcW w:type="dxa" w:w="2880"/>
          </w:tcPr>
          <w:p>
            <w:r>
              <w:t>返回 HTML 登录页</w:t>
            </w:r>
          </w:p>
        </w:tc>
        <w:tc>
          <w:tcPr>
            <w:tcW w:type="dxa" w:w="2880"/>
          </w:tcPr>
          <w:p>
            <w:r>
              <w:t>LoginRequired</w:t>
            </w:r>
          </w:p>
        </w:tc>
        <w:tc>
          <w:tcPr>
            <w:tcW w:type="dxa" w:w="2880"/>
          </w:tcPr>
          <w:p>
            <w:r>
              <w:t>需要 IMP 登录</w:t>
            </w:r>
          </w:p>
        </w:tc>
      </w:tr>
      <w:tr>
        <w:tc>
          <w:tcPr>
            <w:tcW w:type="dxa" w:w="2880"/>
          </w:tcPr>
          <w:p>
            <w:r>
              <w:t>userid + timeoutRemaining &gt; 0</w:t>
            </w:r>
          </w:p>
        </w:tc>
        <w:tc>
          <w:tcPr>
            <w:tcW w:type="dxa" w:w="2880"/>
          </w:tcPr>
          <w:p>
            <w:r>
              <w:t>Valid</w:t>
            </w:r>
          </w:p>
        </w:tc>
        <w:tc>
          <w:tcPr>
            <w:tcW w:type="dxa" w:w="2880"/>
          </w:tcPr>
          <w:p>
            <w:r>
              <w:t>提取 ename 作为 DisplayName，创建会话</w:t>
            </w:r>
          </w:p>
        </w:tc>
      </w:tr>
      <w:tr>
        <w:tc>
          <w:tcPr>
            <w:tcW w:type="dxa" w:w="2880"/>
          </w:tcPr>
          <w:p>
            <w:r>
              <w:t>HTTP 非 200 或解析失败</w:t>
            </w:r>
          </w:p>
        </w:tc>
        <w:tc>
          <w:tcPr>
            <w:tcW w:type="dxa" w:w="2880"/>
          </w:tcPr>
          <w:p>
            <w:r>
              <w:t>Invalid</w:t>
            </w:r>
          </w:p>
        </w:tc>
        <w:tc>
          <w:tcPr>
            <w:tcW w:type="dxa" w:w="2880"/>
          </w:tcPr>
          <w:p>
            <w:r>
              <w:t>显示错误信息，退出应用</w:t>
            </w:r>
          </w:p>
        </w:tc>
      </w:tr>
    </w:tbl>
    <w:p>
      <w:pPr>
        <w:pStyle w:val="Heading2"/>
      </w:pPr>
      <w:r>
        <w:t>5.4 回调 URL 与双端点流程</w:t>
      </w:r>
    </w:p>
    <w:p>
      <w:r>
        <w:rPr>
          <w:b w:val="0"/>
        </w:rPr>
        <w:t>IMP 登录成功后重定向至：</w:t>
      </w:r>
    </w:p>
    <w:p>
      <w:pPr>
        <w:pStyle w:val="IntenseQuote"/>
      </w:pPr>
      <w:r>
        <w:t>http://localhost:5657/sso/auth#/?appId=252&amp;userId=000974115&amp;locale=zh_HK&amp;token={ssotoken}&amp;role=User&amp;depname=FTD</w:t>
      </w:r>
    </w:p>
    <w:p>
      <w:pPr>
        <w:pStyle w:val="ListBullet"/>
      </w:pPr>
      <w:r>
        <w:t>token 在 URL hash 中，HttpListener 无法直接读取</w:t>
      </w:r>
    </w:p>
    <w:p>
      <w:pPr>
        <w:pStyle w:val="ListBullet"/>
      </w:pPr>
      <w:r>
        <w:t>GET /sso/auth → 返回 ImpSsoAuthPageHtml 认证页（含加载/成功/失败状态）</w:t>
      </w:r>
    </w:p>
    <w:p>
      <w:pPr>
        <w:pStyle w:val="ListBullet"/>
      </w:pPr>
      <w:r>
        <w:t>浏览器 JS 解析 hash → POST /sso/complete（JSON body）</w:t>
      </w:r>
    </w:p>
    <w:p>
      <w:pPr>
        <w:pStyle w:val="ListBullet"/>
      </w:pPr>
      <w:r>
        <w:t>服务端校验 token 非空后返回 {ok: true}，同时唤醒 Agent 等待线程</w:t>
      </w:r>
    </w:p>
    <w:p>
      <w:pPr>
        <w:pStyle w:val="ListBullet"/>
      </w:pPr>
      <w:r>
        <w:t>Agent 收到 payload 后校验 appId，再调用 check_ssotoken 二次校验</w:t>
      </w:r>
    </w:p>
    <w:p>
      <w:pPr>
        <w:pStyle w:val="Heading2"/>
      </w:pPr>
      <w:r>
        <w:t>5.5 /sso/complete 请求体</w:t>
      </w:r>
    </w:p>
    <w:p>
      <w:pPr>
        <w:pStyle w:val="IntenseQuote"/>
      </w:pPr>
      <w:r>
        <w:t>{</w:t>
        <w:br/>
        <w:t xml:space="preserve">  "appId": "252",</w:t>
        <w:br/>
        <w:t xml:space="preserve">  "userId": "000974115",</w:t>
        <w:br/>
        <w:t xml:space="preserve">  "locale": "zh_HK",</w:t>
        <w:br/>
        <w:t xml:space="preserve">  "token": "{ssotoken}",</w:t>
        <w:br/>
        <w:t xml:space="preserve">  "role": "User",</w:t>
        <w:br/>
        <w:t xml:space="preserve">  "depname": "FTD",</w:t>
        <w:br/>
        <w:t xml:space="preserve">  "channel_type": null,</w:t>
        <w:br/>
        <w:t xml:space="preserve">  "msg": null</w:t>
        <w:br/>
        <w:t>}</w:t>
      </w:r>
    </w:p>
    <w:p>
      <w:pPr>
        <w:pStyle w:val="Heading1"/>
      </w:pPr>
      <w:r>
        <w:t>6. 核心组件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SsoSettings</w:t>
            </w:r>
          </w:p>
        </w:tc>
        <w:tc>
          <w:tcPr>
            <w:tcW w:type="dxa" w:w="2880"/>
          </w:tcPr>
          <w:p>
            <w:r>
              <w:t>Athlon.Agent.Core/Sso/</w:t>
            </w:r>
          </w:p>
        </w:tc>
        <w:tc>
          <w:tcPr>
            <w:tcW w:type="dxa" w:w="2880"/>
          </w:tcPr>
          <w:p>
            <w:r>
              <w:t>配置项，含 Msg、Enabled 默认 false</w:t>
            </w:r>
          </w:p>
        </w:tc>
      </w:tr>
      <w:tr>
        <w:tc>
          <w:tcPr>
            <w:tcW w:type="dxa" w:w="2880"/>
          </w:tcPr>
          <w:p>
            <w:r>
              <w:t>ImpSsoSession</w:t>
            </w:r>
          </w:p>
        </w:tc>
        <w:tc>
          <w:tcPr>
            <w:tcW w:type="dxa" w:w="2880"/>
          </w:tcPr>
          <w:p>
            <w:r>
              <w:t>Athlon.Agent.Core/Sso/</w:t>
            </w:r>
          </w:p>
        </w:tc>
        <w:tc>
          <w:tcPr>
            <w:tcW w:type="dxa" w:w="2880"/>
          </w:tcPr>
          <w:p>
            <w:r>
              <w:t>SsoToken、UserId、DisplayName、LoggedInAt、ExpiresAt</w:t>
            </w:r>
          </w:p>
        </w:tc>
      </w:tr>
      <w:tr>
        <w:tc>
          <w:tcPr>
            <w:tcW w:type="dxa" w:w="2880"/>
          </w:tcPr>
          <w:p>
            <w:r>
              <w:t>ImpSsoCallbackPayload</w:t>
            </w:r>
          </w:p>
        </w:tc>
        <w:tc>
          <w:tcPr>
            <w:tcW w:type="dxa" w:w="2880"/>
          </w:tcPr>
          <w:p>
            <w:r>
              <w:t>Athlon.Agent.Core/Sso/</w:t>
            </w:r>
          </w:p>
        </w:tc>
        <w:tc>
          <w:tcPr>
            <w:tcW w:type="dxa" w:w="2880"/>
          </w:tcPr>
          <w:p>
            <w:r>
              <w:t>浏览器回传的 hash 参数字段</w:t>
            </w:r>
          </w:p>
        </w:tc>
      </w:tr>
      <w:tr>
        <w:tc>
          <w:tcPr>
            <w:tcW w:type="dxa" w:w="2880"/>
          </w:tcPr>
          <w:p>
            <w:r>
              <w:t>ImpSsoSessionStore</w:t>
            </w:r>
          </w:p>
        </w:tc>
        <w:tc>
          <w:tcPr>
            <w:tcW w:type="dxa" w:w="2880"/>
          </w:tcPr>
          <w:p>
            <w:r>
              <w:t>Infrastructure/Sso/</w:t>
            </w:r>
          </w:p>
        </w:tc>
        <w:tc>
          <w:tcPr>
            <w:tcW w:type="dxa" w:w="2880"/>
          </w:tcPr>
          <w:p>
            <w:r>
              <w:t>DPAPI 加密持久化至 credentials/sso-session.secret</w:t>
            </w:r>
          </w:p>
        </w:tc>
      </w:tr>
      <w:tr>
        <w:tc>
          <w:tcPr>
            <w:tcW w:type="dxa" w:w="2880"/>
          </w:tcPr>
          <w:p>
            <w:r>
              <w:t>ImpSsoAuthService</w:t>
            </w:r>
          </w:p>
        </w:tc>
        <w:tc>
          <w:tcPr>
            <w:tcW w:type="dxa" w:w="2880"/>
          </w:tcPr>
          <w:p>
            <w:r>
              <w:t>Infrastructure/Sso/</w:t>
            </w:r>
          </w:p>
        </w:tc>
        <w:tc>
          <w:tcPr>
            <w:tcW w:type="dxa" w:w="2880"/>
          </w:tcPr>
          <w:p>
            <w:r>
              <w:t>构建登录 URL、POST check_ssotoken、CompleteLoginAsync</w:t>
            </w:r>
          </w:p>
        </w:tc>
      </w:tr>
      <w:tr>
        <w:tc>
          <w:tcPr>
            <w:tcW w:type="dxa" w:w="2880"/>
          </w:tcPr>
          <w:p>
            <w:r>
              <w:t>ImpSsoResponseParser</w:t>
            </w:r>
          </w:p>
        </w:tc>
        <w:tc>
          <w:tcPr>
            <w:tcW w:type="dxa" w:w="2880"/>
          </w:tcPr>
          <w:p>
            <w:r>
              <w:t>Infrastructure/Sso/</w:t>
            </w:r>
          </w:p>
        </w:tc>
        <w:tc>
          <w:tcPr>
            <w:tcW w:type="dxa" w:w="2880"/>
          </w:tcPr>
          <w:p>
            <w:r>
              <w:t>解析 check_ssotoken JSON 响应</w:t>
            </w:r>
          </w:p>
        </w:tc>
      </w:tr>
      <w:tr>
        <w:tc>
          <w:tcPr>
            <w:tcW w:type="dxa" w:w="2880"/>
          </w:tcPr>
          <w:p>
            <w:r>
              <w:t>ImpSsoCallbackServer</w:t>
            </w:r>
          </w:p>
        </w:tc>
        <w:tc>
          <w:tcPr>
            <w:tcW w:type="dxa" w:w="2880"/>
          </w:tcPr>
          <w:p>
            <w:r>
              <w:t>Infrastructure/Sso/</w:t>
            </w:r>
          </w:p>
        </w:tc>
        <w:tc>
          <w:tcPr>
            <w:tcW w:type="dxa" w:w="2880"/>
          </w:tcPr>
          <w:p>
            <w:r>
              <w:t>5657 端口双端点回调服务</w:t>
            </w:r>
          </w:p>
        </w:tc>
      </w:tr>
      <w:tr>
        <w:tc>
          <w:tcPr>
            <w:tcW w:type="dxa" w:w="2880"/>
          </w:tcPr>
          <w:p>
            <w:r>
              <w:t>ImpSsoAuthPageHtml</w:t>
            </w:r>
          </w:p>
        </w:tc>
        <w:tc>
          <w:tcPr>
            <w:tcW w:type="dxa" w:w="2880"/>
          </w:tcPr>
          <w:p>
            <w:r>
              <w:t>Infrastructure/Sso/</w:t>
            </w:r>
          </w:p>
        </w:tc>
        <w:tc>
          <w:tcPr>
            <w:tcW w:type="dxa" w:w="2880"/>
          </w:tcPr>
          <w:p>
            <w:r>
              <w:t>认证页 HTML（hash 解析 + fetch POST）</w:t>
            </w:r>
          </w:p>
        </w:tc>
      </w:tr>
      <w:tr>
        <w:tc>
          <w:tcPr>
            <w:tcW w:type="dxa" w:w="2880"/>
          </w:tcPr>
          <w:p>
            <w:r>
              <w:t>ImpSsoStartupGate</w:t>
            </w:r>
          </w:p>
        </w:tc>
        <w:tc>
          <w:tcPr>
            <w:tcW w:type="dxa" w:w="2880"/>
          </w:tcPr>
          <w:p>
            <w:r>
              <w:t>App/Licensing/</w:t>
            </w:r>
          </w:p>
        </w:tc>
        <w:tc>
          <w:tcPr>
            <w:tcW w:type="dxa" w:w="2880"/>
          </w:tcPr>
          <w:p>
            <w:r>
              <w:t>启动门控编排、等待窗口、浏览器登录</w:t>
            </w:r>
          </w:p>
        </w:tc>
      </w:tr>
      <w:tr>
        <w:tc>
          <w:tcPr>
            <w:tcW w:type="dxa" w:w="2880"/>
          </w:tcPr>
          <w:p>
            <w:r>
              <w:t>ImpSsoLoginWaitingWindow</w:t>
            </w:r>
          </w:p>
        </w:tc>
        <w:tc>
          <w:tcPr>
            <w:tcW w:type="dxa" w:w="2880"/>
          </w:tcPr>
          <w:p>
            <w:r>
              <w:t>App/Licensing/</w:t>
            </w:r>
          </w:p>
        </w:tc>
        <w:tc>
          <w:tcPr>
            <w:tcW w:type="dxa" w:w="2880"/>
          </w:tcPr>
          <w:p>
            <w:r>
              <w:t>登录等待提示窗口</w:t>
            </w:r>
          </w:p>
        </w:tc>
      </w:tr>
      <w:tr>
        <w:tc>
          <w:tcPr>
            <w:tcW w:type="dxa" w:w="2880"/>
          </w:tcPr>
          <w:p>
            <w:r>
              <w:t>MainWindowViewModel</w:t>
            </w:r>
          </w:p>
        </w:tc>
        <w:tc>
          <w:tcPr>
            <w:tcW w:type="dxa" w:w="2880"/>
          </w:tcPr>
          <w:p>
            <w:r>
              <w:t>App/ViewModels/</w:t>
            </w:r>
          </w:p>
        </w:tc>
        <w:tc>
          <w:tcPr>
            <w:tcW w:type="dxa" w:w="2880"/>
          </w:tcPr>
          <w:p>
            <w:r>
              <w:t>标题栏 ename 显示 + 登出</w:t>
            </w:r>
          </w:p>
        </w:tc>
      </w:tr>
    </w:tbl>
    <w:p>
      <w:pPr>
        <w:pStyle w:val="Heading1"/>
      </w:pPr>
      <w:r>
        <w:t>7. 启动顺序</w:t>
      </w:r>
    </w:p>
    <w:p>
      <w:pPr>
        <w:pStyle w:val="ListNumber"/>
      </w:pPr>
      <w:r>
        <w:t>1. StartupUpdateGate.CheckBeforeStartupGates</w:t>
        <w:br/>
        <w:t>2. 若 Sso.Enabled → ImpSsoStartupGate.EnsureAuthenticated</w:t>
        <w:br/>
        <w:t xml:space="preserve">   a. 读 DPAPI 缓存，未过期则直接通过</w:t>
        <w:br/>
        <w:t xml:space="preserve">   b. 过期则显示 ImpSsoLoginWaitingWindow，后台线程执行浏览器登录</w:t>
        <w:br/>
        <w:t xml:space="preserve">   c. 登录超时 5 分钟</w:t>
        <w:br/>
        <w:t>3. LicenseStartupGate.EnsureLicensed</w:t>
        <w:br/>
        <w:t>4. DI 注册 + MainWindow</w:t>
      </w:r>
    </w:p>
    <w:p>
      <w:pPr>
        <w:pStyle w:val="Heading1"/>
      </w:pPr>
      <w:r>
        <w:t>8. UI 行为</w:t>
      </w:r>
    </w:p>
    <w:p>
      <w:pPr>
        <w:pStyle w:val="ListBullet"/>
      </w:pPr>
      <w:r>
        <w:t>Sso.Enabled=true：标题栏右侧显示 ename（IMP 返回，无 ename 时回退 userid）</w:t>
      </w:r>
    </w:p>
    <w:p>
      <w:pPr>
        <w:pStyle w:val="ListBullet"/>
      </w:pPr>
      <w:r>
        <w:t>点击姓名 → 确认「确定要退出登录吗？」→ 清 ssotoken → 退出应用</w:t>
      </w:r>
    </w:p>
    <w:p>
      <w:pPr>
        <w:pStyle w:val="ListBullet"/>
      </w:pPr>
      <w:r>
        <w:t>Sso.Enabled=false：不显示 SSO 相关 UI</w:t>
      </w:r>
    </w:p>
    <w:p>
      <w:pPr>
        <w:pStyle w:val="ListBullet"/>
      </w:pPr>
      <w:r>
        <w:t>浏览器认证页：加载中 → 成功（可关闭）/ 失败（显示 IMP msg 或通用错误）</w:t>
      </w:r>
    </w:p>
    <w:p>
      <w:pPr>
        <w:pStyle w:val="ListBullet"/>
      </w:pPr>
      <w:r>
        <w:t>登录等待窗口：提示用户已在浏览器中打开登录页，登录成功后自动关闭</w:t>
      </w:r>
    </w:p>
    <w:p>
      <w:pPr>
        <w:pStyle w:val="Heading1"/>
      </w:pPr>
      <w:r>
        <w:t>9. 安全设计</w:t>
      </w:r>
    </w:p>
    <w:p>
      <w:pPr>
        <w:pStyle w:val="ListBullet"/>
      </w:pPr>
      <w:r>
        <w:t>ssotoken 使用 Windows DPAPI 加密存储（CurrentUser），文件路径 credentials/sso-session.secret</w:t>
      </w:r>
    </w:p>
    <w:p>
      <w:pPr>
        <w:pStyle w:val="ListBullet"/>
      </w:pPr>
      <w:r>
        <w:t>回调 token 不可信，必须 check_ssotoken 二次校验</w:t>
      </w:r>
    </w:p>
    <w:p>
      <w:pPr>
        <w:pStyle w:val="ListBullet"/>
      </w:pPr>
      <w:r>
        <w:t>回调 appId 与配置 AppId 不一致时拒绝登录</w:t>
      </w:r>
    </w:p>
    <w:p>
      <w:pPr>
        <w:pStyle w:val="ListBullet"/>
      </w:pPr>
      <w:r>
        <w:t>日志中应对 ssotoken 脱敏</w:t>
      </w:r>
    </w:p>
    <w:p>
      <w:pPr>
        <w:pStyle w:val="ListBullet"/>
      </w:pPr>
      <w:r>
        <w:t>全部 IMP 通信使用 HTTPS</w:t>
      </w:r>
    </w:p>
    <w:p>
      <w:pPr>
        <w:pStyle w:val="ListBullet"/>
      </w:pPr>
      <w:r>
        <w:t>CallbackServer 在收到回调后优雅关闭，等待进行中的请求排空（最多 5 秒）</w:t>
      </w:r>
    </w:p>
    <w:p>
      <w:pPr>
        <w:pStyle w:val="Heading1"/>
      </w:pPr>
      <w:r>
        <w:t>10. 错误处理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用户提示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应用行为</w:t>
            </w:r>
          </w:p>
        </w:tc>
      </w:tr>
      <w:tr>
        <w:tc>
          <w:tcPr>
            <w:tcW w:type="dxa" w:w="2880"/>
          </w:tcPr>
          <w:p>
            <w:r>
              <w:t>登录超时（5 分钟）</w:t>
            </w:r>
          </w:p>
        </w:tc>
        <w:tc>
          <w:tcPr>
            <w:tcW w:type="dxa" w:w="2880"/>
          </w:tcPr>
          <w:p>
            <w:r>
              <w:t>IMP 登录超时，请重试</w:t>
            </w:r>
          </w:p>
        </w:tc>
        <w:tc>
          <w:tcPr>
            <w:tcW w:type="dxa" w:w="2880"/>
          </w:tcPr>
          <w:p>
            <w:r>
              <w:t>退出应用</w:t>
            </w:r>
          </w:p>
        </w:tc>
      </w:tr>
      <w:tr>
        <w:tc>
          <w:tcPr>
            <w:tcW w:type="dxa" w:w="2880"/>
          </w:tcPr>
          <w:p>
            <w:r>
              <w:t>NoRole（无可用角色）</w:t>
            </w:r>
          </w:p>
        </w:tc>
        <w:tc>
          <w:tcPr>
            <w:tcW w:type="dxa" w:w="2880"/>
          </w:tcPr>
          <w:p>
            <w:r>
              <w:t>当前登录用户无可用角色</w:t>
            </w:r>
          </w:p>
        </w:tc>
        <w:tc>
          <w:tcPr>
            <w:tcW w:type="dxa" w:w="2880"/>
          </w:tcPr>
          <w:p>
            <w:r>
              <w:t>打开 noRoleForSubApp 页面，退出应用</w:t>
            </w:r>
          </w:p>
        </w:tc>
      </w:tr>
      <w:tr>
        <w:tc>
          <w:tcPr>
            <w:tcW w:type="dxa" w:w="2880"/>
          </w:tcPr>
          <w:p>
            <w:r>
              <w:t>ReLoginRequired</w:t>
            </w:r>
          </w:p>
        </w:tc>
        <w:tc>
          <w:tcPr>
            <w:tcW w:type="dxa" w:w="2880"/>
          </w:tcPr>
          <w:p>
            <w:r>
              <w:t>IMP 返回的 retmsg</w:t>
            </w:r>
          </w:p>
        </w:tc>
        <w:tc>
          <w:tcPr>
            <w:tcW w:type="dxa" w:w="2880"/>
          </w:tcPr>
          <w:p>
            <w:r>
              <w:t>退出应用</w:t>
            </w:r>
          </w:p>
        </w:tc>
      </w:tr>
      <w:tr>
        <w:tc>
          <w:tcPr>
            <w:tcW w:type="dxa" w:w="2880"/>
          </w:tcPr>
          <w:p>
            <w:r>
              <w:t>hash 无 token</w:t>
            </w:r>
          </w:p>
        </w:tc>
        <w:tc>
          <w:tcPr>
            <w:tcW w:type="dxa" w:w="2880"/>
          </w:tcPr>
          <w:p>
            <w:r>
              <w:t>浏览器页显示 IMP msg 或通用错误</w:t>
            </w:r>
          </w:p>
        </w:tc>
        <w:tc>
          <w:tcPr>
            <w:tcW w:type="dxa" w:w="2880"/>
          </w:tcPr>
          <w:p>
            <w:r>
              <w:t>等待超时后退出</w:t>
            </w:r>
          </w:p>
        </w:tc>
      </w:tr>
      <w:tr>
        <w:tc>
          <w:tcPr>
            <w:tcW w:type="dxa" w:w="2880"/>
          </w:tcPr>
          <w:p>
            <w:r>
              <w:t>check_ssotoken 失败</w:t>
            </w:r>
          </w:p>
        </w:tc>
        <w:tc>
          <w:tcPr>
            <w:tcW w:type="dxa" w:w="2880"/>
          </w:tcPr>
          <w:p>
            <w:r>
              <w:t>IMP SSO 登录失败</w:t>
            </w:r>
          </w:p>
        </w:tc>
        <w:tc>
          <w:tcPr>
            <w:tcW w:type="dxa" w:w="2880"/>
          </w:tcPr>
          <w:p>
            <w:r>
              <w:t>退出应用</w:t>
            </w:r>
          </w:p>
        </w:tc>
      </w:tr>
    </w:tbl>
    <w:p>
      <w:pPr>
        <w:pStyle w:val="Heading1"/>
      </w:pPr>
      <w:r>
        <w:t>11. 验收标准</w:t>
      </w:r>
    </w:p>
    <w:p>
      <w:pPr>
        <w:pStyle w:val="Heading2"/>
      </w:pPr>
      <w:r>
        <w:t>11.1 Sso.Enabled=false（默认）</w:t>
      </w:r>
    </w:p>
    <w:p>
      <w:pPr>
        <w:pStyle w:val="ListBullet"/>
      </w:pPr>
      <w:r>
        <w:t>启动时不打开浏览器、不监听 5657、不调 IMP</w:t>
      </w:r>
    </w:p>
    <w:p>
      <w:pPr>
        <w:pStyle w:val="ListBullet"/>
      </w:pPr>
      <w:r>
        <w:t>仅走 License 门控</w:t>
      </w:r>
    </w:p>
    <w:p>
      <w:pPr>
        <w:pStyle w:val="ListBullet"/>
      </w:pPr>
      <w:r>
        <w:t>标题栏无 SSO 姓名/登出入口</w:t>
      </w:r>
    </w:p>
    <w:p>
      <w:pPr>
        <w:pStyle w:val="Heading2"/>
      </w:pPr>
      <w:r>
        <w:t>11.2 Sso.Enabled=true</w:t>
      </w:r>
    </w:p>
    <w:p>
      <w:pPr>
        <w:pStyle w:val="ListBullet"/>
      </w:pPr>
      <w:r>
        <w:t>首次 IMP 登录 → GET /sso/auth → POST /sso/complete → check_ssotoken 一次 → 进入主界面</w:t>
      </w:r>
    </w:p>
    <w:p>
      <w:pPr>
        <w:pStyle w:val="ListBullet"/>
      </w:pPr>
      <w:r>
        <w:t>浏览器认证页显示登录成功状态</w:t>
      </w:r>
    </w:p>
    <w:p>
      <w:pPr>
        <w:pStyle w:val="ListBullet"/>
      </w:pPr>
      <w:r>
        <w:t>24h 内再次启动免浏览器、免 IMP</w:t>
      </w:r>
    </w:p>
    <w:p>
      <w:pPr>
        <w:pStyle w:val="ListBullet"/>
      </w:pPr>
      <w:r>
        <w:t>超过 24h 重新 IMP 登录</w:t>
      </w:r>
    </w:p>
    <w:p>
      <w:pPr>
        <w:pStyle w:val="ListBullet"/>
      </w:pPr>
      <w:r>
        <w:t>SSO + License 双门控</w:t>
      </w:r>
    </w:p>
    <w:p>
      <w:pPr>
        <w:pStyle w:val="ListBullet"/>
      </w:pPr>
      <w:r>
        <w:t>点击姓名可登出</w:t>
      </w:r>
    </w:p>
    <w:p>
      <w:pPr>
        <w:pStyle w:val="ListBullet"/>
      </w:pPr>
      <w:r>
        <w:t>无角色用户引导至 noRoleForSubApp 页面</w:t>
      </w:r>
    </w:p>
    <w:p>
      <w:pPr>
        <w:pStyle w:val="Heading1"/>
      </w:pPr>
      <w:r>
        <w:t>12. 附录：Debug 开关</w:t>
      </w:r>
    </w:p>
    <w:p>
      <w:r>
        <w:rPr>
          <w:b w:val="0"/>
        </w:rPr>
        <w:t>DEBUG 构建可设置环境变量 ATHLON_SKIP_SSO=1 跳过 SSO 门控（与 ATHLON_SKIP_LICENSE 对称）。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