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4B86" w14:textId="77777777" w:rsidR="003E3CC1" w:rsidRPr="00FA4C7B" w:rsidRDefault="003E3CC1" w:rsidP="003E3CC1">
      <w:pPr>
        <w:rPr>
          <w:rFonts w:cs="Arial"/>
          <w:lang w:val="en-ZA"/>
        </w:rPr>
      </w:pPr>
    </w:p>
    <w:tbl>
      <w:tblPr>
        <w:tblStyle w:val="TableGrid1"/>
        <w:tblW w:w="10196" w:type="dxa"/>
        <w:tblLook w:val="04A0" w:firstRow="1" w:lastRow="0" w:firstColumn="1" w:lastColumn="0" w:noHBand="0" w:noVBand="1"/>
      </w:tblPr>
      <w:tblGrid>
        <w:gridCol w:w="1882"/>
        <w:gridCol w:w="3215"/>
        <w:gridCol w:w="1710"/>
        <w:gridCol w:w="3389"/>
      </w:tblGrid>
      <w:tr w:rsidR="003E3CC1" w:rsidRPr="00444FDA" w14:paraId="2D99023A" w14:textId="77777777" w:rsidTr="00227AB5">
        <w:trPr>
          <w:trHeight w:val="369"/>
        </w:trPr>
        <w:tc>
          <w:tcPr>
            <w:tcW w:w="10196" w:type="dxa"/>
            <w:gridSpan w:val="4"/>
            <w:shd w:val="clear" w:color="auto" w:fill="BFBFBF" w:themeFill="background1" w:themeFillShade="BF"/>
            <w:vAlign w:val="center"/>
          </w:tcPr>
          <w:p w14:paraId="14C03AB6" w14:textId="77777777" w:rsidR="003E3CC1" w:rsidRPr="00444FDA" w:rsidRDefault="003E3CC1" w:rsidP="00227AB5">
            <w:pPr>
              <w:jc w:val="center"/>
              <w:rPr>
                <w:rFonts w:cs="Arial"/>
                <w:color w:val="000000" w:themeColor="text1"/>
                <w:sz w:val="10"/>
                <w:szCs w:val="10"/>
              </w:rPr>
            </w:pPr>
            <w:r w:rsidRPr="00444FDA">
              <w:rPr>
                <w:rFonts w:cs="Arial"/>
                <w:b/>
                <w:color w:val="000000" w:themeColor="text1"/>
                <w:sz w:val="28"/>
                <w:szCs w:val="32"/>
              </w:rPr>
              <w:t>PART A – REFERENCE INFORMATION</w:t>
            </w:r>
          </w:p>
        </w:tc>
      </w:tr>
      <w:tr w:rsidR="003E3CC1" w:rsidRPr="00444FDA" w14:paraId="17F0A56C" w14:textId="77777777" w:rsidTr="00227AB5">
        <w:trPr>
          <w:trHeight w:val="566"/>
        </w:trPr>
        <w:tc>
          <w:tcPr>
            <w:tcW w:w="1882" w:type="dxa"/>
            <w:shd w:val="clear" w:color="auto" w:fill="BFBFBF" w:themeFill="background1" w:themeFillShade="BF"/>
            <w:vAlign w:val="center"/>
          </w:tcPr>
          <w:p w14:paraId="61F7480E" w14:textId="77777777" w:rsidR="003E3CC1" w:rsidRPr="00444FDA" w:rsidRDefault="003E3CC1" w:rsidP="00227AB5">
            <w:pPr>
              <w:rPr>
                <w:rFonts w:cs="Arial"/>
                <w:b/>
                <w:bCs/>
                <w:color w:val="000000" w:themeColor="text1"/>
              </w:rPr>
            </w:pPr>
            <w:r w:rsidRPr="00444FDA">
              <w:rPr>
                <w:rFonts w:cs="Arial"/>
                <w:b/>
                <w:bCs/>
                <w:color w:val="000000" w:themeColor="text1"/>
              </w:rPr>
              <w:t>Operation Name</w:t>
            </w:r>
          </w:p>
        </w:tc>
        <w:tc>
          <w:tcPr>
            <w:tcW w:w="3215" w:type="dxa"/>
            <w:vAlign w:val="center"/>
          </w:tcPr>
          <w:p w14:paraId="760BA2AB" w14:textId="77777777" w:rsidR="00F5618F" w:rsidRDefault="00277575">
            <w:r>
              <w:t>Assmang Black Rock Mine Operations</w:t>
            </w:r>
          </w:p>
        </w:tc>
        <w:tc>
          <w:tcPr>
            <w:tcW w:w="1710" w:type="dxa"/>
            <w:shd w:val="clear" w:color="auto" w:fill="BFBFBF" w:themeFill="background1" w:themeFillShade="BF"/>
            <w:vAlign w:val="center"/>
          </w:tcPr>
          <w:p w14:paraId="5D3E0C39" w14:textId="77777777" w:rsidR="003E3CC1" w:rsidRPr="00444FDA" w:rsidRDefault="003E3CC1" w:rsidP="00227AB5">
            <w:pPr>
              <w:rPr>
                <w:rFonts w:cs="Arial"/>
                <w:b/>
                <w:bCs/>
                <w:color w:val="000000" w:themeColor="text1"/>
              </w:rPr>
            </w:pPr>
            <w:r w:rsidRPr="00444FDA">
              <w:rPr>
                <w:rFonts w:cs="Arial"/>
                <w:b/>
                <w:bCs/>
                <w:color w:val="000000" w:themeColor="text1"/>
              </w:rPr>
              <w:t>Vote No.</w:t>
            </w:r>
          </w:p>
        </w:tc>
        <w:tc>
          <w:tcPr>
            <w:tcW w:w="3389" w:type="dxa"/>
            <w:vAlign w:val="center"/>
          </w:tcPr>
          <w:p w14:paraId="376C7FF2" w14:textId="77777777" w:rsidR="00F5618F" w:rsidRDefault="00277575">
            <w:r>
              <w:t>TBC</w:t>
            </w:r>
          </w:p>
        </w:tc>
      </w:tr>
      <w:tr w:rsidR="003E3CC1" w:rsidRPr="00444FDA" w14:paraId="3C97DE6A" w14:textId="77777777" w:rsidTr="00227AB5">
        <w:trPr>
          <w:trHeight w:val="566"/>
        </w:trPr>
        <w:tc>
          <w:tcPr>
            <w:tcW w:w="1882" w:type="dxa"/>
            <w:shd w:val="clear" w:color="auto" w:fill="BFBFBF" w:themeFill="background1" w:themeFillShade="BF"/>
            <w:vAlign w:val="center"/>
          </w:tcPr>
          <w:p w14:paraId="0606D6C9" w14:textId="77777777" w:rsidR="003E3CC1" w:rsidRPr="00444FDA" w:rsidRDefault="003E3CC1" w:rsidP="00227AB5">
            <w:pPr>
              <w:rPr>
                <w:rFonts w:cs="Arial"/>
                <w:b/>
                <w:bCs/>
                <w:color w:val="000000" w:themeColor="text1"/>
              </w:rPr>
            </w:pPr>
            <w:r w:rsidRPr="00444FDA">
              <w:rPr>
                <w:rFonts w:cs="Arial"/>
                <w:b/>
                <w:bCs/>
                <w:color w:val="000000" w:themeColor="text1"/>
              </w:rPr>
              <w:t>Application Date</w:t>
            </w:r>
          </w:p>
        </w:tc>
        <w:tc>
          <w:tcPr>
            <w:tcW w:w="3215" w:type="dxa"/>
            <w:vAlign w:val="center"/>
          </w:tcPr>
          <w:p w14:paraId="58752A46" w14:textId="77777777" w:rsidR="00F5618F" w:rsidRDefault="00277575">
            <w:r>
              <w:t>08 December 2025</w:t>
            </w:r>
          </w:p>
        </w:tc>
        <w:tc>
          <w:tcPr>
            <w:tcW w:w="1710" w:type="dxa"/>
            <w:shd w:val="clear" w:color="auto" w:fill="BFBFBF" w:themeFill="background1" w:themeFillShade="BF"/>
            <w:vAlign w:val="center"/>
          </w:tcPr>
          <w:p w14:paraId="478F1A4A" w14:textId="77777777" w:rsidR="003E3CC1" w:rsidRPr="00444FDA" w:rsidRDefault="003E3CC1" w:rsidP="00227AB5">
            <w:pPr>
              <w:rPr>
                <w:rFonts w:cs="Arial"/>
                <w:b/>
                <w:bCs/>
                <w:color w:val="000000" w:themeColor="text1"/>
              </w:rPr>
            </w:pPr>
            <w:r w:rsidRPr="00444FDA">
              <w:rPr>
                <w:rFonts w:cs="Arial"/>
                <w:b/>
                <w:bCs/>
                <w:color w:val="000000" w:themeColor="text1"/>
              </w:rPr>
              <w:t>Project Leader</w:t>
            </w:r>
          </w:p>
        </w:tc>
        <w:tc>
          <w:tcPr>
            <w:tcW w:w="3389" w:type="dxa"/>
            <w:vAlign w:val="center"/>
          </w:tcPr>
          <w:p w14:paraId="21E3A496" w14:textId="168FD418" w:rsidR="00F5618F" w:rsidRDefault="00277575">
            <w:r>
              <w:t>Greg Karsten</w:t>
            </w:r>
          </w:p>
        </w:tc>
      </w:tr>
      <w:tr w:rsidR="003E3CC1" w:rsidRPr="00444FDA" w14:paraId="7A57672E" w14:textId="77777777" w:rsidTr="00227AB5">
        <w:trPr>
          <w:trHeight w:val="462"/>
        </w:trPr>
        <w:tc>
          <w:tcPr>
            <w:tcW w:w="1882" w:type="dxa"/>
            <w:shd w:val="clear" w:color="auto" w:fill="BFBFBF" w:themeFill="background1" w:themeFillShade="BF"/>
            <w:vAlign w:val="center"/>
          </w:tcPr>
          <w:p w14:paraId="293C53AA" w14:textId="77777777" w:rsidR="003E3CC1" w:rsidRPr="00444FDA" w:rsidRDefault="003E3CC1" w:rsidP="00227AB5">
            <w:pPr>
              <w:rPr>
                <w:rFonts w:cs="Arial"/>
                <w:b/>
                <w:bCs/>
                <w:color w:val="000000" w:themeColor="text1"/>
              </w:rPr>
            </w:pPr>
            <w:r w:rsidRPr="00444FDA">
              <w:rPr>
                <w:rFonts w:cs="Arial"/>
                <w:b/>
                <w:bCs/>
                <w:color w:val="000000" w:themeColor="text1"/>
              </w:rPr>
              <w:t>Project Title</w:t>
            </w:r>
          </w:p>
        </w:tc>
        <w:tc>
          <w:tcPr>
            <w:tcW w:w="8314" w:type="dxa"/>
            <w:gridSpan w:val="3"/>
            <w:vAlign w:val="center"/>
          </w:tcPr>
          <w:p w14:paraId="352DCA36" w14:textId="77777777" w:rsidR="00F5618F" w:rsidRDefault="00277575">
            <w:r>
              <w:t>Conveyor Belt Bearing Temperature Monitoring System</w:t>
            </w:r>
          </w:p>
        </w:tc>
      </w:tr>
      <w:tr w:rsidR="003E3CC1" w:rsidRPr="00444FDA" w14:paraId="65AF23BC" w14:textId="77777777" w:rsidTr="00227AB5">
        <w:trPr>
          <w:trHeight w:val="462"/>
        </w:trPr>
        <w:tc>
          <w:tcPr>
            <w:tcW w:w="1882" w:type="dxa"/>
            <w:shd w:val="clear" w:color="auto" w:fill="BFBFBF" w:themeFill="background1" w:themeFillShade="BF"/>
            <w:vAlign w:val="center"/>
          </w:tcPr>
          <w:p w14:paraId="061E479A" w14:textId="77777777" w:rsidR="003E3CC1" w:rsidRPr="00444FDA" w:rsidRDefault="003E3CC1" w:rsidP="00227AB5">
            <w:pPr>
              <w:rPr>
                <w:rFonts w:cs="Arial"/>
                <w:b/>
                <w:bCs/>
                <w:color w:val="000000" w:themeColor="text1"/>
              </w:rPr>
            </w:pPr>
            <w:r w:rsidRPr="00444FDA">
              <w:rPr>
                <w:rFonts w:cs="Arial"/>
                <w:b/>
                <w:bCs/>
                <w:color w:val="000000" w:themeColor="text1"/>
              </w:rPr>
              <w:t>Project Value</w:t>
            </w:r>
          </w:p>
        </w:tc>
        <w:tc>
          <w:tcPr>
            <w:tcW w:w="8314" w:type="dxa"/>
            <w:gridSpan w:val="3"/>
            <w:vAlign w:val="center"/>
          </w:tcPr>
          <w:p w14:paraId="38B34A8A" w14:textId="77777777" w:rsidR="00F5618F" w:rsidRDefault="00277575">
            <w:r>
              <w:t>R 11,460,000.00</w:t>
            </w:r>
          </w:p>
        </w:tc>
      </w:tr>
      <w:tr w:rsidR="003E3CC1" w:rsidRPr="00444FDA" w14:paraId="1849F724" w14:textId="77777777" w:rsidTr="00227AB5">
        <w:trPr>
          <w:trHeight w:val="374"/>
        </w:trPr>
        <w:tc>
          <w:tcPr>
            <w:tcW w:w="1882" w:type="dxa"/>
            <w:shd w:val="clear" w:color="auto" w:fill="BFBFBF" w:themeFill="background1" w:themeFillShade="BF"/>
            <w:vAlign w:val="center"/>
          </w:tcPr>
          <w:p w14:paraId="0AFAD4AB" w14:textId="77777777" w:rsidR="003E3CC1" w:rsidRPr="00444FDA" w:rsidRDefault="003E3CC1" w:rsidP="00227AB5">
            <w:pPr>
              <w:rPr>
                <w:rFonts w:cs="Arial"/>
                <w:b/>
                <w:color w:val="000000" w:themeColor="text1"/>
                <w:szCs w:val="24"/>
              </w:rPr>
            </w:pPr>
            <w:r w:rsidRPr="00444FDA">
              <w:rPr>
                <w:rFonts w:cs="Arial"/>
                <w:b/>
                <w:color w:val="000000" w:themeColor="text1"/>
                <w:szCs w:val="24"/>
              </w:rPr>
              <w:t>Project Start Date</w:t>
            </w:r>
          </w:p>
        </w:tc>
        <w:tc>
          <w:tcPr>
            <w:tcW w:w="3215" w:type="dxa"/>
            <w:vAlign w:val="center"/>
          </w:tcPr>
          <w:p w14:paraId="513F7091" w14:textId="77777777" w:rsidR="00F5618F" w:rsidRDefault="00277575">
            <w:r>
              <w:t>January 2026</w:t>
            </w:r>
          </w:p>
        </w:tc>
        <w:tc>
          <w:tcPr>
            <w:tcW w:w="1710" w:type="dxa"/>
            <w:shd w:val="clear" w:color="auto" w:fill="BFBFBF" w:themeFill="background1" w:themeFillShade="BF"/>
            <w:vAlign w:val="center"/>
          </w:tcPr>
          <w:p w14:paraId="20D0C606" w14:textId="77777777" w:rsidR="003E3CC1" w:rsidRPr="00444FDA" w:rsidRDefault="003E3CC1" w:rsidP="00227AB5">
            <w:pPr>
              <w:rPr>
                <w:rFonts w:cs="Arial"/>
                <w:b/>
                <w:color w:val="000000" w:themeColor="text1"/>
                <w:szCs w:val="24"/>
              </w:rPr>
            </w:pPr>
            <w:r w:rsidRPr="00444FDA">
              <w:rPr>
                <w:rFonts w:cs="Arial"/>
                <w:b/>
                <w:color w:val="000000" w:themeColor="text1"/>
                <w:szCs w:val="24"/>
              </w:rPr>
              <w:t>Project End Date</w:t>
            </w:r>
          </w:p>
        </w:tc>
        <w:tc>
          <w:tcPr>
            <w:tcW w:w="3389" w:type="dxa"/>
            <w:vAlign w:val="center"/>
          </w:tcPr>
          <w:p w14:paraId="09CE3BC0" w14:textId="77777777" w:rsidR="00F5618F" w:rsidRDefault="00277575">
            <w:r>
              <w:t>June 2026</w:t>
            </w:r>
          </w:p>
        </w:tc>
      </w:tr>
    </w:tbl>
    <w:p w14:paraId="689AD307" w14:textId="77777777" w:rsidR="003E3CC1" w:rsidRPr="00444FDA" w:rsidRDefault="003E3CC1" w:rsidP="003E3CC1">
      <w:pPr>
        <w:rPr>
          <w:rFonts w:cs="Arial"/>
          <w:b/>
          <w:bCs/>
          <w:color w:val="000000" w:themeColor="text1"/>
          <w:lang w:eastAsia="en-ZA"/>
        </w:rPr>
      </w:pPr>
    </w:p>
    <w:p w14:paraId="169EA12A" w14:textId="77777777" w:rsidR="003E3CC1" w:rsidRPr="00444FDA" w:rsidRDefault="003E3CC1" w:rsidP="003E3CC1">
      <w:pPr>
        <w:rPr>
          <w:rFonts w:cs="Arial"/>
          <w:b/>
          <w:bCs/>
          <w:color w:val="000000" w:themeColor="text1"/>
          <w:sz w:val="24"/>
          <w:szCs w:val="24"/>
          <w:u w:val="single"/>
          <w:lang w:eastAsia="en-ZA"/>
        </w:rPr>
      </w:pPr>
      <w:r w:rsidRPr="00444FDA">
        <w:rPr>
          <w:rFonts w:cs="Arial"/>
          <w:b/>
          <w:bCs/>
          <w:color w:val="000000" w:themeColor="text1"/>
          <w:sz w:val="24"/>
          <w:szCs w:val="24"/>
          <w:u w:val="single"/>
          <w:lang w:eastAsia="en-ZA"/>
        </w:rPr>
        <w:t>Capital Approval Level</w:t>
      </w:r>
    </w:p>
    <w:p w14:paraId="5E999821" w14:textId="77777777" w:rsidR="003E3CC1" w:rsidRPr="00444FDA" w:rsidRDefault="003E3CC1" w:rsidP="003E3CC1">
      <w:pPr>
        <w:rPr>
          <w:rFonts w:cs="Arial"/>
          <w:b/>
          <w:bCs/>
          <w:color w:val="000000" w:themeColor="text1"/>
          <w:sz w:val="24"/>
          <w:szCs w:val="24"/>
          <w:u w:val="single"/>
          <w:lang w:eastAsia="en-ZA"/>
        </w:rPr>
      </w:pPr>
    </w:p>
    <w:p w14:paraId="456E1BF4" w14:textId="77777777" w:rsidR="003E3CC1" w:rsidRPr="00444FDA" w:rsidRDefault="00572F50" w:rsidP="003E3CC1">
      <w:pPr>
        <w:rPr>
          <w:rFonts w:cs="Arial"/>
          <w:b/>
          <w:bCs/>
          <w:color w:val="000000" w:themeColor="text1"/>
          <w:sz w:val="24"/>
          <w:szCs w:val="24"/>
          <w:u w:val="single"/>
          <w:lang w:eastAsia="en-ZA"/>
        </w:rPr>
      </w:pPr>
      <w:r>
        <w:t>☐ Senior General Manager and Financial Manager</w:t>
      </w:r>
    </w:p>
    <w:p w14:paraId="2C33440C" w14:textId="77777777" w:rsidR="003E3CC1" w:rsidRPr="00444FDA" w:rsidRDefault="00572F50" w:rsidP="003E3CC1">
      <w:pPr>
        <w:rPr>
          <w:rFonts w:cs="Arial"/>
          <w:b/>
          <w:bCs/>
          <w:color w:val="000000" w:themeColor="text1"/>
          <w:sz w:val="24"/>
          <w:szCs w:val="24"/>
          <w:u w:val="single"/>
          <w:lang w:eastAsia="en-ZA"/>
        </w:rPr>
      </w:pPr>
      <w:r>
        <w:t>☒ Executive Operations (Mines) and Senior Executive Finance</w:t>
      </w:r>
    </w:p>
    <w:p w14:paraId="45C6431F" w14:textId="77777777" w:rsidR="003E3CC1" w:rsidRPr="00444FDA" w:rsidRDefault="00572F50" w:rsidP="003E3CC1">
      <w:pPr>
        <w:rPr>
          <w:rFonts w:cs="Arial"/>
          <w:b/>
          <w:bCs/>
          <w:color w:val="000000" w:themeColor="text1"/>
          <w:lang w:eastAsia="en-ZA"/>
        </w:rPr>
      </w:pPr>
      <w:r>
        <w:t>☐ One ARM and One Assore Exco Member</w:t>
      </w:r>
    </w:p>
    <w:p w14:paraId="6209D008" w14:textId="77777777" w:rsidR="003E3CC1" w:rsidRPr="00444FDA" w:rsidRDefault="00572F50" w:rsidP="003E3CC1">
      <w:pPr>
        <w:rPr>
          <w:rFonts w:cs="Arial"/>
          <w:b/>
          <w:bCs/>
          <w:color w:val="000000" w:themeColor="text1"/>
          <w:lang w:eastAsia="en-ZA"/>
        </w:rPr>
      </w:pPr>
      <w:r>
        <w:t>☐ Two ARM and Two Assore Exco Members</w:t>
      </w:r>
    </w:p>
    <w:p w14:paraId="2D7E9F98" w14:textId="77777777" w:rsidR="003E3CC1" w:rsidRPr="00444FDA" w:rsidRDefault="00572F50" w:rsidP="003E3CC1">
      <w:pPr>
        <w:rPr>
          <w:rFonts w:cs="Arial"/>
          <w:b/>
          <w:bCs/>
          <w:color w:val="000000" w:themeColor="text1"/>
          <w:lang w:eastAsia="en-ZA"/>
        </w:rPr>
      </w:pPr>
      <w:r>
        <w:t>☐ Board Approval</w:t>
      </w:r>
    </w:p>
    <w:p w14:paraId="6DBD5824" w14:textId="77777777" w:rsidR="003E3CC1" w:rsidRPr="00444FDA" w:rsidRDefault="003E3CC1" w:rsidP="003E3CC1">
      <w:pPr>
        <w:rPr>
          <w:rFonts w:cs="Arial"/>
          <w:b/>
          <w:bCs/>
          <w:color w:val="000000" w:themeColor="text1"/>
          <w:lang w:eastAsia="en-ZA"/>
        </w:rPr>
      </w:pPr>
    </w:p>
    <w:p w14:paraId="13EB59B0" w14:textId="77777777" w:rsidR="003E3CC1" w:rsidRPr="00444FDA" w:rsidRDefault="003E3CC1" w:rsidP="003E3CC1">
      <w:pPr>
        <w:rPr>
          <w:rFonts w:cs="Arial"/>
          <w:b/>
          <w:bCs/>
          <w:color w:val="000000" w:themeColor="text1"/>
          <w:lang w:eastAsia="en-ZA"/>
        </w:rPr>
      </w:pPr>
    </w:p>
    <w:p w14:paraId="46DC6B1C" w14:textId="77777777" w:rsidR="003E3CC1" w:rsidRPr="00444FDA" w:rsidRDefault="003E3CC1" w:rsidP="003E3CC1">
      <w:pPr>
        <w:rPr>
          <w:rFonts w:cs="Arial"/>
          <w:b/>
          <w:bCs/>
          <w:color w:val="000000" w:themeColor="text1"/>
          <w:sz w:val="24"/>
          <w:szCs w:val="24"/>
          <w:u w:val="single"/>
          <w:lang w:eastAsia="en-ZA"/>
        </w:rPr>
      </w:pPr>
      <w:r w:rsidRPr="00444FDA">
        <w:rPr>
          <w:rFonts w:cs="Arial"/>
          <w:b/>
          <w:bCs/>
          <w:color w:val="000000" w:themeColor="text1"/>
          <w:sz w:val="24"/>
          <w:szCs w:val="24"/>
          <w:u w:val="single"/>
          <w:lang w:eastAsia="en-ZA"/>
        </w:rPr>
        <w:t>Type of Capital</w:t>
      </w:r>
    </w:p>
    <w:p w14:paraId="1105F787" w14:textId="77777777" w:rsidR="003E3CC1" w:rsidRPr="00444FDA" w:rsidRDefault="003E3CC1" w:rsidP="003E3CC1">
      <w:pPr>
        <w:rPr>
          <w:rFonts w:cs="Arial"/>
          <w:b/>
          <w:bCs/>
          <w:color w:val="000000" w:themeColor="text1"/>
          <w:lang w:eastAsia="en-ZA"/>
        </w:rPr>
      </w:pPr>
    </w:p>
    <w:p w14:paraId="2CF5AE2A" w14:textId="77777777" w:rsidR="003E3CC1" w:rsidRPr="00444FDA" w:rsidRDefault="00572F50" w:rsidP="003E3CC1">
      <w:pPr>
        <w:rPr>
          <w:rFonts w:cs="Arial"/>
          <w:b/>
          <w:bCs/>
          <w:color w:val="000000" w:themeColor="text1"/>
          <w:lang w:eastAsia="en-ZA"/>
        </w:rPr>
      </w:pPr>
      <w:r>
        <w:t>☐Consolidated Assessment</w:t>
      </w:r>
      <w:r>
        <w:tab/>
      </w:r>
      <w:r>
        <w:tab/>
        <w:t>☒Capital Application</w:t>
      </w:r>
      <w:r>
        <w:tab/>
        <w:t>☐Replacement Capital</w:t>
      </w:r>
    </w:p>
    <w:p w14:paraId="68275CF8" w14:textId="77777777" w:rsidR="003E3CC1" w:rsidRPr="00444FDA" w:rsidRDefault="003E3CC1" w:rsidP="003E3CC1">
      <w:pPr>
        <w:rPr>
          <w:rFonts w:cs="Arial"/>
          <w:b/>
          <w:bCs/>
          <w:color w:val="000000" w:themeColor="text1"/>
          <w:lang w:eastAsia="en-ZA"/>
        </w:rPr>
      </w:pPr>
    </w:p>
    <w:p w14:paraId="6483DFC4" w14:textId="6EEB2F9A" w:rsidR="003E3CC1" w:rsidRPr="00D26DBD" w:rsidRDefault="003E3CC1" w:rsidP="003E3CC1">
      <w:pPr>
        <w:rPr>
          <w:rFonts w:cs="Arial"/>
          <w:b/>
          <w:color w:val="000000" w:themeColor="text1"/>
          <w:sz w:val="24"/>
          <w:lang w:eastAsia="en-ZA"/>
        </w:rPr>
      </w:pPr>
      <w:r w:rsidRPr="00444FDA">
        <w:rPr>
          <w:rFonts w:cs="Arial"/>
          <w:b/>
          <w:color w:val="000000" w:themeColor="text1"/>
          <w:sz w:val="24"/>
          <w:lang w:eastAsia="en-ZA"/>
        </w:rPr>
        <w:t>EXECUTIVE SUMMARY</w:t>
      </w:r>
    </w:p>
    <w:tbl>
      <w:tblPr>
        <w:tblStyle w:val="TableGrid1"/>
        <w:tblW w:w="0" w:type="auto"/>
        <w:tblLook w:val="04A0" w:firstRow="1" w:lastRow="0" w:firstColumn="1" w:lastColumn="0" w:noHBand="0" w:noVBand="1"/>
      </w:tblPr>
      <w:tblGrid>
        <w:gridCol w:w="10144"/>
      </w:tblGrid>
      <w:tr w:rsidR="003E3CC1" w:rsidRPr="00444FDA" w14:paraId="11AC759B" w14:textId="77777777" w:rsidTr="00227AB5">
        <w:trPr>
          <w:trHeight w:val="2164"/>
        </w:trPr>
        <w:tc>
          <w:tcPr>
            <w:tcW w:w="10144" w:type="dxa"/>
          </w:tcPr>
          <w:p w14:paraId="47D6FCC2" w14:textId="77777777" w:rsidR="00F5618F" w:rsidRDefault="00277575">
            <w:r>
              <w:t>The Department of Mineral and Petroleum Resources (DMPR) has issued a directive from the DMPR principal inspector for real-time bearing temperature monitoring on all conveyor belt infrastructure. This capital application seeks approval for the installation of Dynamox wireless bearing temperature monitoring systems across Nchwaning 2, Nchwaning 3, and Gloria operations.</w:t>
            </w:r>
            <w:r>
              <w:br/>
            </w:r>
            <w:r>
              <w:br/>
              <w:t>Current Compliance Status: Non-compliant. BRMO operations lack continuous bearing temperature monitoring on conveyor systems, creating regulatory risk and potential enforcement action by DMPR inspectorate.</w:t>
            </w:r>
            <w:r>
              <w:br/>
            </w:r>
            <w:r>
              <w:br/>
              <w:t>Technology Solution: Dynamox triaxial vibration and temperature monitoring sensors with wireless gateway infrastructure, providing real-time condition monitoring, automated failure detection, and remote prognosis capabilities integrated with existing maintenance management systems.</w:t>
            </w:r>
            <w:r>
              <w:br/>
            </w:r>
            <w:r>
              <w:br/>
              <w:t>Scope Coverage:</w:t>
            </w:r>
            <w:r>
              <w:br/>
              <w:t>• Nchwaning 2: 18 conveyor systems (226 plumber blocks total)</w:t>
            </w:r>
            <w:r>
              <w:br/>
              <w:t>• Nchwaning 3: Underground belt infrastructure (all split bearings on new drive pulleys)</w:t>
            </w:r>
            <w:r>
              <w:br/>
              <w:t>• Gloria: 4 primary conveyor systems (CV78, CV75, CV51, CV10)</w:t>
            </w:r>
            <w:r>
              <w:br/>
            </w:r>
            <w:r>
              <w:br/>
              <w:t>Regulatory Imperative: DMPR inspector directive - failure to implement monitoring creates Section 54 closure risk.</w:t>
            </w:r>
            <w:r>
              <w:br/>
            </w:r>
            <w:r>
              <w:br/>
              <w:t>Total Project Value: R11,460,000.00</w:t>
            </w:r>
            <w:r>
              <w:br/>
            </w:r>
            <w:r>
              <w:lastRenderedPageBreak/>
              <w:t>Implementation Timeline: 6 months from approval (January-June 2026)</w:t>
            </w:r>
            <w:r>
              <w:br/>
              <w:t>Vendor: Supreme Marketing (Dynamox authorized distributor)</w:t>
            </w:r>
          </w:p>
        </w:tc>
      </w:tr>
    </w:tbl>
    <w:p w14:paraId="20286593" w14:textId="77777777" w:rsidR="003E3CC1" w:rsidRDefault="003E3CC1" w:rsidP="003E3CC1">
      <w:pPr>
        <w:rPr>
          <w:rFonts w:cs="Arial"/>
          <w:b/>
          <w:color w:val="000000" w:themeColor="text1"/>
          <w:sz w:val="24"/>
          <w:lang w:eastAsia="en-ZA"/>
        </w:rPr>
      </w:pPr>
      <w:r>
        <w:lastRenderedPageBreak/>
        <w:t>The DMPR principal inspector has directed that all conveyor belt systems at Assmang Black Rock Mine Operations implement real-time bearing temperature monitoring to enhance safety and prevent catastrophic failures. Current manual inspection practices do not satisfy the inspector's directive for continuous automated monitoring with immediate alarm capabilities.</w:t>
      </w:r>
      <w:r>
        <w:br/>
      </w:r>
      <w:r>
        <w:br/>
        <w:t>This capital application addresses the directive through deployment of Dynamox wireless bearing temperature monitoring sensors across three operations:</w:t>
      </w:r>
      <w:r>
        <w:br/>
        <w:t>• Nchwaning 2: 18 conveyor systems (226 bearing positions) - R5.3M</w:t>
      </w:r>
      <w:r>
        <w:br/>
        <w:t>• Nchwaning 3: Decline belt fitted, remaining belts estimated R3.3M</w:t>
      </w:r>
      <w:r>
        <w:br/>
        <w:t>• Gloria: 4 critical conveyor systems - R950k</w:t>
      </w:r>
      <w:r>
        <w:br/>
      </w:r>
      <w:r>
        <w:br/>
        <w:t>The solution provides real-time temperature and vibration monitoring via cloud-based Live Online platform with automated diagnostics, mobile app access, and predictive maintenance capabilities.</w:t>
      </w:r>
      <w:r>
        <w:br/>
      </w:r>
      <w:r>
        <w:br/>
        <w:t>Total Capital: R11,460,000</w:t>
      </w:r>
      <w:r>
        <w:br/>
        <w:t>• Project Capital: R9,550,000</w:t>
      </w:r>
      <w:r>
        <w:br/>
        <w:t>• Escalation (5%): R477,500</w:t>
      </w:r>
      <w:r>
        <w:br/>
        <w:t>• Contingency (10%): R955,000</w:t>
      </w:r>
      <w:r>
        <w:br/>
        <w:t>• Fees (5%): R477,500</w:t>
      </w:r>
      <w:r>
        <w:br/>
      </w:r>
      <w:r>
        <w:br/>
        <w:t>Implementation: 6-month phased rollout (January-June 2026). Non-compliance with the inspector directive exposes BRMO to Section 54 safety stoppages. Single bearing failure on critical conveyors results in 8-24 hour stoppages with production losses exceeding 70,000 tonnes per month.</w:t>
      </w:r>
    </w:p>
    <w:p w14:paraId="48CD6D9A" w14:textId="77777777" w:rsidR="003E3CC1" w:rsidRDefault="003E3CC1" w:rsidP="003E3CC1">
      <w:pPr>
        <w:rPr>
          <w:rFonts w:cs="Arial"/>
          <w:b/>
          <w:color w:val="000000" w:themeColor="text1"/>
          <w:sz w:val="24"/>
          <w:lang w:eastAsia="en-ZA"/>
        </w:rPr>
      </w:pPr>
    </w:p>
    <w:p w14:paraId="0BF28570"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t>BUDGET SUMMARY</w:t>
      </w:r>
    </w:p>
    <w:p w14:paraId="71F5E104" w14:textId="77777777" w:rsidR="003E3CC1" w:rsidRPr="00444FDA" w:rsidRDefault="003E3CC1" w:rsidP="003E3CC1">
      <w:pPr>
        <w:rPr>
          <w:rFonts w:cs="Arial"/>
          <w:b/>
          <w:color w:val="000000" w:themeColor="text1"/>
          <w:sz w:val="24"/>
          <w:lang w:eastAsia="en-ZA"/>
        </w:rPr>
      </w:pPr>
    </w:p>
    <w:tbl>
      <w:tblPr>
        <w:tblStyle w:val="TableGrid1"/>
        <w:tblW w:w="10173" w:type="dxa"/>
        <w:tblLook w:val="04A0" w:firstRow="1" w:lastRow="0" w:firstColumn="1" w:lastColumn="0" w:noHBand="0" w:noVBand="1"/>
      </w:tblPr>
      <w:tblGrid>
        <w:gridCol w:w="5637"/>
        <w:gridCol w:w="2693"/>
        <w:gridCol w:w="1843"/>
      </w:tblGrid>
      <w:tr w:rsidR="00752F0B" w:rsidRPr="00444FDA" w14:paraId="04921A21" w14:textId="77777777" w:rsidTr="00227AB5">
        <w:trPr>
          <w:trHeight w:val="263"/>
        </w:trPr>
        <w:tc>
          <w:tcPr>
            <w:tcW w:w="5637" w:type="dxa"/>
            <w:shd w:val="clear" w:color="auto" w:fill="CCCCCC"/>
            <w:vAlign w:val="center"/>
          </w:tcPr>
          <w:p w14:paraId="00C653AA" w14:textId="77777777" w:rsidR="003E3CC1" w:rsidRPr="00444FDA" w:rsidRDefault="003E3CC1" w:rsidP="00227AB5">
            <w:pPr>
              <w:rPr>
                <w:rFonts w:cs="Arial"/>
                <w:b/>
                <w:color w:val="000000" w:themeColor="text1"/>
                <w:sz w:val="24"/>
              </w:rPr>
            </w:pPr>
            <w:r w:rsidRPr="00444FDA">
              <w:rPr>
                <w:rFonts w:cs="Arial"/>
                <w:b/>
                <w:color w:val="000000" w:themeColor="text1"/>
                <w:sz w:val="24"/>
              </w:rPr>
              <w:t>Description</w:t>
            </w:r>
          </w:p>
        </w:tc>
        <w:tc>
          <w:tcPr>
            <w:tcW w:w="2693" w:type="dxa"/>
            <w:shd w:val="clear" w:color="auto" w:fill="CCCCCC"/>
            <w:vAlign w:val="center"/>
          </w:tcPr>
          <w:p w14:paraId="538441F3" w14:textId="77777777" w:rsidR="003E3CC1" w:rsidRPr="00444FDA" w:rsidRDefault="003E3CC1" w:rsidP="00227AB5">
            <w:pPr>
              <w:jc w:val="center"/>
              <w:rPr>
                <w:rFonts w:cs="Arial"/>
                <w:b/>
                <w:color w:val="000000" w:themeColor="text1"/>
                <w:sz w:val="24"/>
              </w:rPr>
            </w:pPr>
            <w:r w:rsidRPr="00444FDA">
              <w:rPr>
                <w:rFonts w:cs="Arial"/>
                <w:b/>
                <w:color w:val="000000" w:themeColor="text1"/>
                <w:sz w:val="24"/>
              </w:rPr>
              <w:t>R</w:t>
            </w:r>
          </w:p>
        </w:tc>
        <w:tc>
          <w:tcPr>
            <w:tcW w:w="1843" w:type="dxa"/>
            <w:tcBorders>
              <w:bottom w:val="single" w:sz="4" w:space="0" w:color="auto"/>
            </w:tcBorders>
            <w:shd w:val="clear" w:color="auto" w:fill="CCCCCC"/>
          </w:tcPr>
          <w:p w14:paraId="13E2F307" w14:textId="77777777" w:rsidR="003E3CC1" w:rsidRPr="00444FDA" w:rsidRDefault="003E3CC1" w:rsidP="00227AB5">
            <w:pPr>
              <w:jc w:val="center"/>
              <w:rPr>
                <w:rFonts w:cs="Arial"/>
                <w:b/>
                <w:color w:val="000000" w:themeColor="text1"/>
                <w:sz w:val="24"/>
              </w:rPr>
            </w:pPr>
            <w:r w:rsidRPr="00444FDA">
              <w:rPr>
                <w:rFonts w:cs="Arial"/>
                <w:b/>
                <w:color w:val="000000" w:themeColor="text1"/>
                <w:sz w:val="24"/>
              </w:rPr>
              <w:t>Percentage</w:t>
            </w:r>
          </w:p>
        </w:tc>
      </w:tr>
      <w:tr w:rsidR="00752F0B" w:rsidRPr="00444FDA" w14:paraId="7F0E2F1E" w14:textId="77777777" w:rsidTr="00227AB5">
        <w:trPr>
          <w:trHeight w:val="555"/>
        </w:trPr>
        <w:tc>
          <w:tcPr>
            <w:tcW w:w="5637" w:type="dxa"/>
            <w:vAlign w:val="center"/>
          </w:tcPr>
          <w:p w14:paraId="74011B82" w14:textId="77777777" w:rsidR="003E3CC1" w:rsidRPr="00444FDA" w:rsidRDefault="003E3CC1" w:rsidP="00227AB5">
            <w:pPr>
              <w:rPr>
                <w:rFonts w:cs="Arial"/>
                <w:color w:val="000000" w:themeColor="text1"/>
              </w:rPr>
            </w:pPr>
          </w:p>
          <w:p w14:paraId="69893AEB" w14:textId="77777777" w:rsidR="003E3CC1" w:rsidRPr="00444FDA" w:rsidRDefault="003E3CC1" w:rsidP="00227AB5">
            <w:pPr>
              <w:rPr>
                <w:rFonts w:cs="Arial"/>
                <w:i/>
                <w:color w:val="000000" w:themeColor="text1"/>
              </w:rPr>
            </w:pPr>
            <w:r w:rsidRPr="00444FDA">
              <w:rPr>
                <w:rFonts w:cs="Arial"/>
                <w:color w:val="000000" w:themeColor="text1"/>
              </w:rPr>
              <w:t xml:space="preserve">Project Capital </w:t>
            </w:r>
            <w:r w:rsidRPr="00444FDA">
              <w:rPr>
                <w:rFonts w:cs="Arial"/>
                <w:i/>
                <w:color w:val="000000" w:themeColor="text1"/>
              </w:rPr>
              <w:t>(High level breakdown required of categories)</w:t>
            </w:r>
          </w:p>
          <w:p w14:paraId="50A62A67" w14:textId="77777777" w:rsidR="003E3CC1" w:rsidRPr="00444FDA" w:rsidRDefault="003E3CC1" w:rsidP="00227AB5">
            <w:pPr>
              <w:rPr>
                <w:rFonts w:cs="Arial"/>
                <w:color w:val="000000" w:themeColor="text1"/>
              </w:rPr>
            </w:pPr>
          </w:p>
        </w:tc>
        <w:tc>
          <w:tcPr>
            <w:tcW w:w="2693" w:type="dxa"/>
            <w:vAlign w:val="center"/>
          </w:tcPr>
          <w:p w14:paraId="11B593E0" w14:textId="0BDA0CC7" w:rsidR="003E3CC1" w:rsidRPr="00444FDA" w:rsidRDefault="008D12E5" w:rsidP="00277575">
            <w:pPr>
              <w:rPr>
                <w:rFonts w:cs="Arial"/>
                <w:b/>
                <w:color w:val="000000" w:themeColor="text1"/>
              </w:rPr>
            </w:pPr>
            <w:r>
              <w:rPr>
                <w:rFonts w:cs="Arial"/>
                <w:b/>
                <w:color w:val="000000" w:themeColor="text1"/>
              </w:rPr>
              <w:t>R 9,550,000.00</w:t>
            </w:r>
          </w:p>
        </w:tc>
        <w:tc>
          <w:tcPr>
            <w:tcW w:w="1843" w:type="dxa"/>
            <w:shd w:val="thinDiagCross" w:color="auto" w:fill="D9D9D9"/>
          </w:tcPr>
          <w:p w14:paraId="7DF6C5C6" w14:textId="77777777" w:rsidR="003E3CC1" w:rsidRPr="00444FDA" w:rsidRDefault="003E3CC1" w:rsidP="00227AB5">
            <w:pPr>
              <w:jc w:val="right"/>
              <w:rPr>
                <w:rFonts w:cs="Arial"/>
                <w:b/>
                <w:color w:val="000000" w:themeColor="text1"/>
              </w:rPr>
            </w:pPr>
          </w:p>
        </w:tc>
      </w:tr>
      <w:tr w:rsidR="008168F7" w:rsidRPr="00444FDA" w14:paraId="1195FD59" w14:textId="77777777" w:rsidTr="00227AB5">
        <w:trPr>
          <w:trHeight w:val="451"/>
        </w:trPr>
        <w:tc>
          <w:tcPr>
            <w:tcW w:w="5637" w:type="dxa"/>
            <w:vAlign w:val="center"/>
          </w:tcPr>
          <w:p w14:paraId="5E328B35" w14:textId="77777777" w:rsidR="003E3CC1" w:rsidRPr="00444FDA" w:rsidRDefault="003E3CC1" w:rsidP="00227AB5">
            <w:pPr>
              <w:rPr>
                <w:rFonts w:cs="Arial"/>
                <w:color w:val="000000" w:themeColor="text1"/>
              </w:rPr>
            </w:pPr>
            <w:r w:rsidRPr="00444FDA">
              <w:rPr>
                <w:rFonts w:cs="Arial"/>
                <w:color w:val="000000" w:themeColor="text1"/>
              </w:rPr>
              <w:t>Escalation</w:t>
            </w:r>
          </w:p>
        </w:tc>
        <w:tc>
          <w:tcPr>
            <w:tcW w:w="2693" w:type="dxa"/>
            <w:vAlign w:val="center"/>
          </w:tcPr>
          <w:p w14:paraId="1DAB674F" w14:textId="77777777" w:rsidR="00F5618F" w:rsidRDefault="00277575">
            <w:r>
              <w:t>R 477,500.00</w:t>
            </w:r>
          </w:p>
        </w:tc>
        <w:tc>
          <w:tcPr>
            <w:tcW w:w="1843" w:type="dxa"/>
            <w:vAlign w:val="center"/>
          </w:tcPr>
          <w:p w14:paraId="03814739" w14:textId="36B10EDD" w:rsidR="003E3CC1" w:rsidRPr="00444FDA" w:rsidRDefault="008D12E5" w:rsidP="00227AB5">
            <w:pPr>
              <w:jc w:val="right"/>
              <w:rPr>
                <w:rFonts w:cs="Arial"/>
                <w:b/>
                <w:color w:val="000000" w:themeColor="text1"/>
              </w:rPr>
            </w:pPr>
            <w:r>
              <w:rPr>
                <w:rFonts w:cs="Arial"/>
                <w:b/>
                <w:color w:val="000000" w:themeColor="text1"/>
              </w:rPr>
              <w:t>5%</w:t>
            </w:r>
          </w:p>
        </w:tc>
      </w:tr>
      <w:tr w:rsidR="008168F7" w:rsidRPr="00444FDA" w14:paraId="679ECAC4" w14:textId="77777777" w:rsidTr="00227AB5">
        <w:trPr>
          <w:trHeight w:val="443"/>
        </w:trPr>
        <w:tc>
          <w:tcPr>
            <w:tcW w:w="5637" w:type="dxa"/>
            <w:vAlign w:val="center"/>
          </w:tcPr>
          <w:p w14:paraId="4224F62E" w14:textId="77777777" w:rsidR="003E3CC1" w:rsidRPr="00444FDA" w:rsidRDefault="003E3CC1" w:rsidP="00227AB5">
            <w:pPr>
              <w:rPr>
                <w:rFonts w:cs="Arial"/>
                <w:color w:val="000000" w:themeColor="text1"/>
              </w:rPr>
            </w:pPr>
            <w:r w:rsidRPr="00444FDA">
              <w:rPr>
                <w:rFonts w:cs="Arial"/>
                <w:color w:val="000000" w:themeColor="text1"/>
              </w:rPr>
              <w:t>Contingency</w:t>
            </w:r>
          </w:p>
        </w:tc>
        <w:tc>
          <w:tcPr>
            <w:tcW w:w="2693" w:type="dxa"/>
            <w:vAlign w:val="center"/>
          </w:tcPr>
          <w:p w14:paraId="53A70A74" w14:textId="77777777" w:rsidR="00F5618F" w:rsidRDefault="00277575">
            <w:r>
              <w:t>R 955,000.00</w:t>
            </w:r>
          </w:p>
        </w:tc>
        <w:tc>
          <w:tcPr>
            <w:tcW w:w="1843" w:type="dxa"/>
            <w:vAlign w:val="center"/>
          </w:tcPr>
          <w:p w14:paraId="21EBA17C" w14:textId="176F1FFD" w:rsidR="003E3CC1" w:rsidRPr="00444FDA" w:rsidRDefault="008168F7" w:rsidP="00227AB5">
            <w:pPr>
              <w:jc w:val="right"/>
              <w:rPr>
                <w:rFonts w:cs="Arial"/>
                <w:b/>
                <w:color w:val="000000" w:themeColor="text1"/>
              </w:rPr>
            </w:pPr>
            <w:r>
              <w:rPr>
                <w:rFonts w:cs="Arial"/>
                <w:b/>
                <w:color w:val="000000" w:themeColor="text1"/>
              </w:rPr>
              <w:t>10%</w:t>
            </w:r>
          </w:p>
        </w:tc>
      </w:tr>
      <w:tr w:rsidR="008168F7" w:rsidRPr="00444FDA" w14:paraId="6E275EEC" w14:textId="77777777" w:rsidTr="00227AB5">
        <w:trPr>
          <w:trHeight w:val="443"/>
        </w:trPr>
        <w:tc>
          <w:tcPr>
            <w:tcW w:w="5637" w:type="dxa"/>
            <w:tcBorders>
              <w:bottom w:val="single" w:sz="18" w:space="0" w:color="auto"/>
            </w:tcBorders>
            <w:vAlign w:val="center"/>
          </w:tcPr>
          <w:p w14:paraId="51D5AE4C" w14:textId="77777777" w:rsidR="003E3CC1" w:rsidRPr="00444FDA" w:rsidRDefault="003E3CC1" w:rsidP="00227AB5">
            <w:pPr>
              <w:rPr>
                <w:rFonts w:cs="Arial"/>
                <w:color w:val="000000" w:themeColor="text1"/>
              </w:rPr>
            </w:pPr>
            <w:r w:rsidRPr="00444FDA">
              <w:rPr>
                <w:rFonts w:cs="Arial"/>
                <w:color w:val="000000" w:themeColor="text1"/>
              </w:rPr>
              <w:t>Fees</w:t>
            </w:r>
          </w:p>
        </w:tc>
        <w:tc>
          <w:tcPr>
            <w:tcW w:w="2693" w:type="dxa"/>
            <w:tcBorders>
              <w:bottom w:val="single" w:sz="18" w:space="0" w:color="auto"/>
            </w:tcBorders>
            <w:vAlign w:val="center"/>
          </w:tcPr>
          <w:p w14:paraId="4A48EC4A" w14:textId="77777777" w:rsidR="00F5618F" w:rsidRDefault="00277575">
            <w:r>
              <w:t>R 477,500.00</w:t>
            </w:r>
          </w:p>
        </w:tc>
        <w:tc>
          <w:tcPr>
            <w:tcW w:w="1843" w:type="dxa"/>
            <w:tcBorders>
              <w:bottom w:val="single" w:sz="18" w:space="0" w:color="auto"/>
            </w:tcBorders>
            <w:vAlign w:val="center"/>
          </w:tcPr>
          <w:p w14:paraId="62E7B569" w14:textId="11103717" w:rsidR="003E3CC1" w:rsidRPr="00444FDA" w:rsidRDefault="008168F7" w:rsidP="00227AB5">
            <w:pPr>
              <w:jc w:val="right"/>
              <w:rPr>
                <w:rFonts w:cs="Arial"/>
                <w:b/>
                <w:color w:val="000000" w:themeColor="text1"/>
              </w:rPr>
            </w:pPr>
            <w:r>
              <w:rPr>
                <w:rFonts w:cs="Arial"/>
                <w:b/>
                <w:color w:val="000000" w:themeColor="text1"/>
              </w:rPr>
              <w:t>5%</w:t>
            </w:r>
          </w:p>
        </w:tc>
      </w:tr>
      <w:tr w:rsidR="00752F0B" w:rsidRPr="00444FDA" w14:paraId="1E8DC36B" w14:textId="77777777" w:rsidTr="00227AB5">
        <w:trPr>
          <w:trHeight w:val="460"/>
        </w:trPr>
        <w:tc>
          <w:tcPr>
            <w:tcW w:w="5637" w:type="dxa"/>
            <w:tcBorders>
              <w:top w:val="single" w:sz="18" w:space="0" w:color="auto"/>
              <w:bottom w:val="single" w:sz="18" w:space="0" w:color="auto"/>
              <w:right w:val="single" w:sz="4" w:space="0" w:color="auto"/>
            </w:tcBorders>
            <w:vAlign w:val="center"/>
          </w:tcPr>
          <w:p w14:paraId="77718582" w14:textId="77777777" w:rsidR="003E3CC1" w:rsidRPr="00444FDA" w:rsidRDefault="003E3CC1" w:rsidP="00227AB5">
            <w:pPr>
              <w:rPr>
                <w:rFonts w:cs="Arial"/>
                <w:b/>
                <w:color w:val="000000" w:themeColor="text1"/>
              </w:rPr>
            </w:pPr>
            <w:r w:rsidRPr="00444FDA">
              <w:rPr>
                <w:rFonts w:cs="Arial"/>
                <w:b/>
                <w:color w:val="000000" w:themeColor="text1"/>
              </w:rPr>
              <w:t>Total</w:t>
            </w:r>
          </w:p>
        </w:tc>
        <w:tc>
          <w:tcPr>
            <w:tcW w:w="2693" w:type="dxa"/>
            <w:tcBorders>
              <w:top w:val="single" w:sz="18" w:space="0" w:color="auto"/>
              <w:left w:val="single" w:sz="4" w:space="0" w:color="auto"/>
              <w:bottom w:val="single" w:sz="18" w:space="0" w:color="auto"/>
            </w:tcBorders>
            <w:vAlign w:val="center"/>
          </w:tcPr>
          <w:p w14:paraId="6A9DBF27" w14:textId="77777777" w:rsidR="00F5618F" w:rsidRDefault="00277575">
            <w:r>
              <w:t>R 11,460,000.00</w:t>
            </w:r>
          </w:p>
        </w:tc>
        <w:tc>
          <w:tcPr>
            <w:tcW w:w="1843" w:type="dxa"/>
            <w:tcBorders>
              <w:top w:val="single" w:sz="18" w:space="0" w:color="auto"/>
              <w:left w:val="single" w:sz="4" w:space="0" w:color="auto"/>
              <w:bottom w:val="single" w:sz="18" w:space="0" w:color="auto"/>
            </w:tcBorders>
            <w:shd w:val="thinDiagCross" w:color="auto" w:fill="D9D9D9"/>
          </w:tcPr>
          <w:p w14:paraId="18340418" w14:textId="77777777" w:rsidR="003E3CC1" w:rsidRPr="00444FDA" w:rsidRDefault="003E3CC1" w:rsidP="00227AB5">
            <w:pPr>
              <w:jc w:val="right"/>
              <w:rPr>
                <w:rFonts w:cs="Arial"/>
                <w:b/>
                <w:color w:val="000000" w:themeColor="text1"/>
              </w:rPr>
            </w:pPr>
          </w:p>
        </w:tc>
      </w:tr>
      <w:tr w:rsidR="00752F0B" w:rsidRPr="00444FDA" w14:paraId="06A68264" w14:textId="77777777" w:rsidTr="00227AB5">
        <w:trPr>
          <w:trHeight w:val="460"/>
        </w:trPr>
        <w:tc>
          <w:tcPr>
            <w:tcW w:w="5637" w:type="dxa"/>
            <w:tcBorders>
              <w:top w:val="single" w:sz="18" w:space="0" w:color="auto"/>
              <w:bottom w:val="single" w:sz="18" w:space="0" w:color="auto"/>
              <w:right w:val="single" w:sz="4" w:space="0" w:color="auto"/>
            </w:tcBorders>
            <w:vAlign w:val="center"/>
          </w:tcPr>
          <w:p w14:paraId="3F8EAA46" w14:textId="77777777" w:rsidR="003E3CC1" w:rsidRPr="0029500A" w:rsidRDefault="003E3CC1" w:rsidP="00227AB5">
            <w:pPr>
              <w:rPr>
                <w:rFonts w:cs="Arial"/>
                <w:b/>
                <w:color w:val="000000" w:themeColor="text1"/>
              </w:rPr>
            </w:pPr>
            <w:r w:rsidRPr="0029500A">
              <w:rPr>
                <w:rFonts w:cs="Arial"/>
                <w:b/>
                <w:color w:val="000000" w:themeColor="text1"/>
              </w:rPr>
              <w:t>Amount in 5 Year Plan</w:t>
            </w:r>
          </w:p>
        </w:tc>
        <w:tc>
          <w:tcPr>
            <w:tcW w:w="2693" w:type="dxa"/>
            <w:tcBorders>
              <w:top w:val="single" w:sz="18" w:space="0" w:color="auto"/>
              <w:left w:val="single" w:sz="4" w:space="0" w:color="auto"/>
              <w:bottom w:val="single" w:sz="18" w:space="0" w:color="auto"/>
            </w:tcBorders>
            <w:vAlign w:val="center"/>
          </w:tcPr>
          <w:p w14:paraId="40BB2711" w14:textId="77777777" w:rsidR="00F5618F" w:rsidRDefault="00277575">
            <w:r>
              <w:t>R 0 (Out of Plan - DMPR Inspector Directive)</w:t>
            </w:r>
          </w:p>
        </w:tc>
        <w:tc>
          <w:tcPr>
            <w:tcW w:w="1843" w:type="dxa"/>
            <w:tcBorders>
              <w:top w:val="single" w:sz="18" w:space="0" w:color="auto"/>
              <w:left w:val="single" w:sz="4" w:space="0" w:color="auto"/>
              <w:bottom w:val="single" w:sz="18" w:space="0" w:color="auto"/>
            </w:tcBorders>
            <w:shd w:val="thinDiagCross" w:color="auto" w:fill="D9D9D9"/>
          </w:tcPr>
          <w:p w14:paraId="7C20854B" w14:textId="77777777" w:rsidR="003E3CC1" w:rsidRPr="00444FDA" w:rsidRDefault="003E3CC1" w:rsidP="00227AB5">
            <w:pPr>
              <w:jc w:val="right"/>
              <w:rPr>
                <w:rFonts w:cs="Arial"/>
                <w:b/>
                <w:color w:val="000000" w:themeColor="text1"/>
              </w:rPr>
            </w:pPr>
          </w:p>
        </w:tc>
      </w:tr>
    </w:tbl>
    <w:p w14:paraId="3CE4D86C" w14:textId="77777777" w:rsidR="003E3CC1" w:rsidRPr="00444FDA" w:rsidRDefault="003E3CC1" w:rsidP="003E3CC1">
      <w:pPr>
        <w:rPr>
          <w:rFonts w:cs="Arial"/>
          <w:color w:val="000000" w:themeColor="text1"/>
          <w:sz w:val="24"/>
          <w:szCs w:val="24"/>
        </w:rPr>
      </w:pPr>
    </w:p>
    <w:p w14:paraId="2D0F3EFC" w14:textId="77777777" w:rsidR="003E3CC1" w:rsidRPr="00444FDA" w:rsidRDefault="003E3CC1" w:rsidP="003E3CC1">
      <w:pPr>
        <w:rPr>
          <w:rFonts w:cs="Arial"/>
          <w:b/>
          <w:color w:val="000000" w:themeColor="text1"/>
          <w:sz w:val="24"/>
          <w:lang w:eastAsia="en-ZA"/>
        </w:rPr>
      </w:pPr>
    </w:p>
    <w:p w14:paraId="3CF00D95"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t>CATEGORISATION:</w:t>
      </w:r>
    </w:p>
    <w:p w14:paraId="6045E445" w14:textId="77777777" w:rsidR="003E3CC1" w:rsidRPr="00444FDA" w:rsidRDefault="003E3CC1" w:rsidP="003E3CC1">
      <w:pPr>
        <w:rPr>
          <w:rFonts w:cs="Arial"/>
          <w:b/>
          <w:color w:val="000000" w:themeColor="text1"/>
          <w:sz w:val="24"/>
          <w:lang w:eastAsia="en-ZA"/>
        </w:rPr>
      </w:pPr>
    </w:p>
    <w:p w14:paraId="74530E6B" w14:textId="77777777" w:rsidR="003E3CC1" w:rsidRPr="00444FDA" w:rsidRDefault="003E3CC1" w:rsidP="003E3CC1">
      <w:pPr>
        <w:rPr>
          <w:rFonts w:cs="Arial"/>
          <w:b/>
          <w:color w:val="000000" w:themeColor="text1"/>
          <w:sz w:val="24"/>
          <w:lang w:eastAsia="en-ZA"/>
        </w:rPr>
      </w:pPr>
    </w:p>
    <w:tbl>
      <w:tblPr>
        <w:tblStyle w:val="TableGrid1"/>
        <w:tblW w:w="10042" w:type="dxa"/>
        <w:jc w:val="center"/>
        <w:tblLayout w:type="fixed"/>
        <w:tblLook w:val="04A0" w:firstRow="1" w:lastRow="0" w:firstColumn="1" w:lastColumn="0" w:noHBand="0" w:noVBand="1"/>
      </w:tblPr>
      <w:tblGrid>
        <w:gridCol w:w="1362"/>
        <w:gridCol w:w="614"/>
        <w:gridCol w:w="4800"/>
        <w:gridCol w:w="1714"/>
        <w:gridCol w:w="1552"/>
      </w:tblGrid>
      <w:tr w:rsidR="003E3CC1" w:rsidRPr="00444FDA" w14:paraId="7E5F2DE2" w14:textId="77777777" w:rsidTr="002F7FD8">
        <w:trPr>
          <w:trHeight w:val="280"/>
          <w:jc w:val="center"/>
        </w:trPr>
        <w:tc>
          <w:tcPr>
            <w:tcW w:w="1362"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315D1988" w14:textId="77777777" w:rsidR="003E3CC1" w:rsidRPr="00444FDA" w:rsidRDefault="003E3CC1" w:rsidP="00227AB5">
            <w:pPr>
              <w:rPr>
                <w:rFonts w:cs="Arial"/>
                <w:b/>
                <w:bCs/>
                <w:color w:val="000000" w:themeColor="text1"/>
              </w:rPr>
            </w:pPr>
            <w:r w:rsidRPr="00444FDA">
              <w:rPr>
                <w:rFonts w:cs="Arial"/>
                <w:b/>
                <w:bCs/>
                <w:color w:val="000000" w:themeColor="text1"/>
              </w:rPr>
              <w:t>Complexity</w:t>
            </w:r>
          </w:p>
        </w:tc>
        <w:tc>
          <w:tcPr>
            <w:tcW w:w="614"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66D6803B" w14:textId="41D8C65D" w:rsidR="00F5618F" w:rsidRDefault="00CF0C0B">
            <w:r w:rsidRPr="00444FDA">
              <w:rPr>
                <w:rFonts w:ascii="Segoe UI Symbol" w:hAnsi="Segoe UI Symbol" w:cs="Segoe UI Symbol"/>
                <w:color w:val="000000" w:themeColor="text1"/>
                <w:sz w:val="28"/>
                <w:szCs w:val="28"/>
              </w:rPr>
              <w:t>✓</w:t>
            </w:r>
          </w:p>
        </w:tc>
        <w:tc>
          <w:tcPr>
            <w:tcW w:w="4800"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05B83DC2" w14:textId="77777777" w:rsidR="003E3CC1" w:rsidRPr="00444FDA" w:rsidRDefault="003E3CC1" w:rsidP="00227AB5">
            <w:pPr>
              <w:rPr>
                <w:rFonts w:cs="Arial"/>
                <w:b/>
                <w:bCs/>
                <w:color w:val="000000" w:themeColor="text1"/>
              </w:rPr>
            </w:pPr>
            <w:r w:rsidRPr="00444FDA">
              <w:rPr>
                <w:rFonts w:cs="Arial"/>
                <w:b/>
                <w:bCs/>
                <w:color w:val="000000" w:themeColor="text1"/>
              </w:rPr>
              <w:t>Guide</w:t>
            </w:r>
          </w:p>
        </w:tc>
        <w:tc>
          <w:tcPr>
            <w:tcW w:w="1714"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0825E9DC" w14:textId="77777777" w:rsidR="003E3CC1" w:rsidRPr="00444FDA" w:rsidRDefault="003E3CC1" w:rsidP="00227AB5">
            <w:pPr>
              <w:jc w:val="center"/>
              <w:rPr>
                <w:rFonts w:cs="Arial"/>
                <w:b/>
                <w:bCs/>
                <w:color w:val="000000" w:themeColor="text1"/>
              </w:rPr>
            </w:pPr>
            <w:r w:rsidRPr="00444FDA">
              <w:rPr>
                <w:rFonts w:cs="Arial"/>
                <w:b/>
                <w:bCs/>
                <w:color w:val="000000" w:themeColor="text1"/>
              </w:rPr>
              <w:t xml:space="preserve">Project Value </w:t>
            </w:r>
            <w:proofErr w:type="spellStart"/>
            <w:r w:rsidRPr="00444FDA">
              <w:rPr>
                <w:rFonts w:cs="Arial"/>
                <w:b/>
                <w:bCs/>
                <w:color w:val="000000" w:themeColor="text1"/>
              </w:rPr>
              <w:t>R’mil</w:t>
            </w:r>
            <w:proofErr w:type="spellEnd"/>
          </w:p>
        </w:tc>
        <w:tc>
          <w:tcPr>
            <w:tcW w:w="1552"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vAlign w:val="center"/>
          </w:tcPr>
          <w:p w14:paraId="3189611C" w14:textId="77777777" w:rsidR="003E3CC1" w:rsidRPr="00444FDA" w:rsidRDefault="003E3CC1" w:rsidP="00227AB5">
            <w:pPr>
              <w:jc w:val="center"/>
              <w:rPr>
                <w:rFonts w:cs="Arial"/>
                <w:b/>
                <w:bCs/>
                <w:color w:val="000000" w:themeColor="text1"/>
                <w:sz w:val="24"/>
              </w:rPr>
            </w:pPr>
            <w:r w:rsidRPr="00444FDA">
              <w:rPr>
                <w:rFonts w:ascii="Segoe UI Symbol" w:hAnsi="Segoe UI Symbol" w:cs="Segoe UI Symbol"/>
                <w:color w:val="000000" w:themeColor="text1"/>
                <w:sz w:val="28"/>
                <w:szCs w:val="28"/>
              </w:rPr>
              <w:t>✓</w:t>
            </w:r>
          </w:p>
        </w:tc>
      </w:tr>
      <w:tr w:rsidR="003E3CC1" w:rsidRPr="00444FDA" w14:paraId="37D2C8CC" w14:textId="77777777" w:rsidTr="002F7FD8">
        <w:trPr>
          <w:trHeight w:val="319"/>
          <w:jc w:val="center"/>
        </w:trPr>
        <w:tc>
          <w:tcPr>
            <w:tcW w:w="1362" w:type="dxa"/>
            <w:vMerge w:val="restart"/>
            <w:tcBorders>
              <w:top w:val="single" w:sz="18" w:space="0" w:color="auto"/>
              <w:left w:val="single" w:sz="18" w:space="0" w:color="auto"/>
              <w:right w:val="single" w:sz="18" w:space="0" w:color="auto"/>
            </w:tcBorders>
            <w:shd w:val="clear" w:color="auto" w:fill="BFBFBF" w:themeFill="background1" w:themeFillShade="BF"/>
            <w:vAlign w:val="center"/>
          </w:tcPr>
          <w:p w14:paraId="24703894" w14:textId="77777777" w:rsidR="003E3CC1" w:rsidRPr="00444FDA" w:rsidRDefault="003E3CC1" w:rsidP="00227AB5">
            <w:pPr>
              <w:rPr>
                <w:rFonts w:cs="Arial"/>
                <w:b/>
                <w:bCs/>
                <w:color w:val="000000" w:themeColor="text1"/>
              </w:rPr>
            </w:pPr>
            <w:r w:rsidRPr="00444FDA">
              <w:rPr>
                <w:rFonts w:cs="Arial"/>
                <w:b/>
                <w:bCs/>
                <w:color w:val="000000" w:themeColor="text1"/>
              </w:rPr>
              <w:t>High Complexity</w:t>
            </w:r>
          </w:p>
        </w:tc>
        <w:tc>
          <w:tcPr>
            <w:tcW w:w="614" w:type="dxa"/>
            <w:vMerge w:val="restart"/>
            <w:tcBorders>
              <w:top w:val="single" w:sz="18" w:space="0" w:color="auto"/>
              <w:left w:val="single" w:sz="18" w:space="0" w:color="auto"/>
              <w:right w:val="single" w:sz="18" w:space="0" w:color="auto"/>
            </w:tcBorders>
            <w:shd w:val="clear" w:color="auto" w:fill="FFFFFF"/>
            <w:vAlign w:val="center"/>
          </w:tcPr>
          <w:p w14:paraId="00375AD0" w14:textId="0F764CAE" w:rsidR="003E3CC1" w:rsidRPr="00444FDA" w:rsidRDefault="003E3CC1" w:rsidP="002F7FD8">
            <w:pPr>
              <w:jc w:val="center"/>
              <w:rPr>
                <w:rFonts w:cs="Arial"/>
                <w:bCs/>
                <w:color w:val="000000" w:themeColor="text1"/>
              </w:rPr>
            </w:pPr>
          </w:p>
        </w:tc>
        <w:tc>
          <w:tcPr>
            <w:tcW w:w="4800" w:type="dxa"/>
            <w:vMerge w:val="restart"/>
            <w:tcBorders>
              <w:top w:val="single" w:sz="18" w:space="0" w:color="auto"/>
              <w:left w:val="single" w:sz="18" w:space="0" w:color="auto"/>
              <w:right w:val="single" w:sz="18" w:space="0" w:color="auto"/>
            </w:tcBorders>
            <w:shd w:val="clear" w:color="auto" w:fill="FFFFFF"/>
            <w:vAlign w:val="center"/>
          </w:tcPr>
          <w:p w14:paraId="66A39741" w14:textId="77777777" w:rsidR="003E3CC1" w:rsidRPr="00B012A5" w:rsidRDefault="003E3CC1" w:rsidP="00227AB5">
            <w:pPr>
              <w:rPr>
                <w:rFonts w:cs="Arial"/>
                <w:bCs/>
                <w:color w:val="000000" w:themeColor="text1"/>
                <w:sz w:val="24"/>
              </w:rPr>
            </w:pPr>
            <w:r w:rsidRPr="00444FDA">
              <w:rPr>
                <w:rFonts w:cs="Arial"/>
                <w:bCs/>
                <w:color w:val="000000" w:themeColor="text1"/>
              </w:rPr>
              <w:t>Requires design, multi-disciplinary inputs and site construction work</w:t>
            </w:r>
          </w:p>
        </w:tc>
        <w:tc>
          <w:tcPr>
            <w:tcW w:w="1714" w:type="dxa"/>
            <w:tcBorders>
              <w:top w:val="single" w:sz="18" w:space="0" w:color="auto"/>
              <w:left w:val="single" w:sz="18" w:space="0" w:color="auto"/>
              <w:bottom w:val="single" w:sz="18" w:space="0" w:color="auto"/>
              <w:right w:val="single" w:sz="18" w:space="0" w:color="auto"/>
            </w:tcBorders>
            <w:shd w:val="clear" w:color="auto" w:fill="auto"/>
            <w:vAlign w:val="center"/>
          </w:tcPr>
          <w:p w14:paraId="2CEE9393" w14:textId="77777777" w:rsidR="003E3CC1" w:rsidRPr="00444FDA" w:rsidRDefault="003E3CC1" w:rsidP="00227AB5">
            <w:pPr>
              <w:jc w:val="center"/>
              <w:rPr>
                <w:rFonts w:cs="Arial"/>
                <w:b/>
                <w:bCs/>
                <w:color w:val="000000" w:themeColor="text1"/>
              </w:rPr>
            </w:pPr>
            <w:r w:rsidRPr="00444FDA">
              <w:rPr>
                <w:rFonts w:cs="Arial"/>
                <w:b/>
                <w:bCs/>
                <w:color w:val="000000" w:themeColor="text1"/>
              </w:rPr>
              <w:t>&gt;R500m</w:t>
            </w:r>
          </w:p>
        </w:tc>
        <w:tc>
          <w:tcPr>
            <w:tcW w:w="1552" w:type="dxa"/>
            <w:tcBorders>
              <w:top w:val="single" w:sz="18" w:space="0" w:color="auto"/>
              <w:left w:val="single" w:sz="18" w:space="0" w:color="auto"/>
              <w:bottom w:val="single" w:sz="18" w:space="0" w:color="auto"/>
              <w:right w:val="single" w:sz="18" w:space="0" w:color="auto"/>
            </w:tcBorders>
            <w:shd w:val="clear" w:color="auto" w:fill="auto"/>
            <w:vAlign w:val="center"/>
          </w:tcPr>
          <w:p w14:paraId="57A03309" w14:textId="23E1148D" w:rsidR="003E3CC1" w:rsidRPr="00B012A5" w:rsidRDefault="003E3CC1" w:rsidP="00227AB5">
            <w:pPr>
              <w:jc w:val="center"/>
              <w:rPr>
                <w:rFonts w:cs="Arial"/>
                <w:b/>
                <w:bCs/>
                <w:color w:val="000000" w:themeColor="text1"/>
              </w:rPr>
            </w:pPr>
          </w:p>
        </w:tc>
      </w:tr>
      <w:tr w:rsidR="003E3CC1" w:rsidRPr="00444FDA" w14:paraId="130D1342" w14:textId="77777777" w:rsidTr="002F7FD8">
        <w:trPr>
          <w:trHeight w:val="319"/>
          <w:jc w:val="center"/>
        </w:trPr>
        <w:tc>
          <w:tcPr>
            <w:tcW w:w="1362" w:type="dxa"/>
            <w:vMerge/>
            <w:tcBorders>
              <w:left w:val="single" w:sz="18" w:space="0" w:color="auto"/>
              <w:right w:val="single" w:sz="18" w:space="0" w:color="auto"/>
            </w:tcBorders>
            <w:shd w:val="clear" w:color="auto" w:fill="BFBFBF" w:themeFill="background1" w:themeFillShade="BF"/>
            <w:vAlign w:val="center"/>
          </w:tcPr>
          <w:p w14:paraId="2C6DFC7F" w14:textId="77777777" w:rsidR="003E3CC1" w:rsidRPr="00444FDA" w:rsidRDefault="003E3CC1" w:rsidP="00227AB5">
            <w:pPr>
              <w:rPr>
                <w:rFonts w:cs="Arial"/>
                <w:b/>
                <w:bCs/>
                <w:color w:val="000000" w:themeColor="text1"/>
              </w:rPr>
            </w:pPr>
          </w:p>
        </w:tc>
        <w:tc>
          <w:tcPr>
            <w:tcW w:w="614" w:type="dxa"/>
            <w:vMerge/>
            <w:tcBorders>
              <w:left w:val="single" w:sz="18" w:space="0" w:color="auto"/>
              <w:right w:val="single" w:sz="18" w:space="0" w:color="auto"/>
            </w:tcBorders>
            <w:shd w:val="clear" w:color="auto" w:fill="FFFFFF"/>
            <w:vAlign w:val="center"/>
          </w:tcPr>
          <w:p w14:paraId="127C6B6E"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right w:val="single" w:sz="18" w:space="0" w:color="auto"/>
            </w:tcBorders>
            <w:shd w:val="clear" w:color="auto" w:fill="FFFFFF"/>
            <w:vAlign w:val="center"/>
          </w:tcPr>
          <w:p w14:paraId="4A3225E4" w14:textId="77777777" w:rsidR="003E3CC1" w:rsidRPr="00444FDA" w:rsidRDefault="003E3CC1" w:rsidP="00227AB5">
            <w:pPr>
              <w:rPr>
                <w:rFonts w:cs="Arial"/>
                <w:bCs/>
                <w:color w:val="000000" w:themeColor="text1"/>
              </w:rPr>
            </w:pPr>
          </w:p>
        </w:tc>
        <w:tc>
          <w:tcPr>
            <w:tcW w:w="1714" w:type="dxa"/>
            <w:tcBorders>
              <w:top w:val="single" w:sz="18" w:space="0" w:color="auto"/>
              <w:left w:val="single" w:sz="18" w:space="0" w:color="auto"/>
              <w:right w:val="single" w:sz="18" w:space="0" w:color="auto"/>
            </w:tcBorders>
            <w:shd w:val="clear" w:color="auto" w:fill="auto"/>
            <w:vAlign w:val="center"/>
          </w:tcPr>
          <w:p w14:paraId="00E467E2" w14:textId="77777777" w:rsidR="003E3CC1" w:rsidRPr="00444FDA" w:rsidRDefault="003E3CC1" w:rsidP="00227AB5">
            <w:pPr>
              <w:jc w:val="center"/>
              <w:rPr>
                <w:rFonts w:cs="Arial"/>
                <w:b/>
                <w:bCs/>
                <w:color w:val="000000" w:themeColor="text1"/>
              </w:rPr>
            </w:pPr>
            <w:r w:rsidRPr="00444FDA">
              <w:rPr>
                <w:rFonts w:cs="Arial"/>
                <w:b/>
                <w:bCs/>
                <w:color w:val="000000" w:themeColor="text1"/>
              </w:rPr>
              <w:t>&gt;R250m</w:t>
            </w:r>
          </w:p>
        </w:tc>
        <w:tc>
          <w:tcPr>
            <w:tcW w:w="1552" w:type="dxa"/>
            <w:tcBorders>
              <w:top w:val="single" w:sz="18" w:space="0" w:color="auto"/>
              <w:left w:val="single" w:sz="18" w:space="0" w:color="auto"/>
              <w:right w:val="single" w:sz="18" w:space="0" w:color="auto"/>
            </w:tcBorders>
            <w:shd w:val="clear" w:color="auto" w:fill="auto"/>
            <w:vAlign w:val="center"/>
          </w:tcPr>
          <w:p w14:paraId="55720A97" w14:textId="5DA05F66" w:rsidR="003E3CC1" w:rsidRPr="00444FDA" w:rsidRDefault="003E3CC1" w:rsidP="00227AB5">
            <w:pPr>
              <w:jc w:val="center"/>
              <w:rPr>
                <w:rFonts w:cs="Arial"/>
                <w:b/>
                <w:bCs/>
                <w:color w:val="000000" w:themeColor="text1"/>
              </w:rPr>
            </w:pPr>
          </w:p>
        </w:tc>
      </w:tr>
      <w:tr w:rsidR="003E3CC1" w:rsidRPr="00444FDA" w14:paraId="20CCDEDB" w14:textId="77777777" w:rsidTr="002F7FD8">
        <w:trPr>
          <w:trHeight w:val="319"/>
          <w:jc w:val="center"/>
        </w:trPr>
        <w:tc>
          <w:tcPr>
            <w:tcW w:w="1362" w:type="dxa"/>
            <w:vMerge/>
            <w:tcBorders>
              <w:left w:val="single" w:sz="18" w:space="0" w:color="auto"/>
              <w:right w:val="single" w:sz="18" w:space="0" w:color="auto"/>
            </w:tcBorders>
            <w:shd w:val="clear" w:color="auto" w:fill="BFBFBF" w:themeFill="background1" w:themeFillShade="BF"/>
            <w:vAlign w:val="center"/>
          </w:tcPr>
          <w:p w14:paraId="77A88618" w14:textId="77777777" w:rsidR="003E3CC1" w:rsidRPr="00444FDA" w:rsidRDefault="003E3CC1" w:rsidP="00227AB5">
            <w:pPr>
              <w:rPr>
                <w:rFonts w:cs="Arial"/>
                <w:b/>
                <w:bCs/>
                <w:color w:val="000000" w:themeColor="text1"/>
              </w:rPr>
            </w:pPr>
          </w:p>
        </w:tc>
        <w:tc>
          <w:tcPr>
            <w:tcW w:w="614" w:type="dxa"/>
            <w:vMerge/>
            <w:tcBorders>
              <w:left w:val="single" w:sz="18" w:space="0" w:color="auto"/>
              <w:right w:val="single" w:sz="18" w:space="0" w:color="auto"/>
            </w:tcBorders>
            <w:shd w:val="clear" w:color="auto" w:fill="FFFFFF"/>
            <w:vAlign w:val="center"/>
          </w:tcPr>
          <w:p w14:paraId="172D2CA0"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right w:val="single" w:sz="18" w:space="0" w:color="auto"/>
            </w:tcBorders>
            <w:shd w:val="clear" w:color="auto" w:fill="FFFFFF"/>
            <w:vAlign w:val="center"/>
          </w:tcPr>
          <w:p w14:paraId="3B15AACD" w14:textId="77777777" w:rsidR="003E3CC1" w:rsidRPr="00444FDA" w:rsidRDefault="003E3CC1" w:rsidP="00227AB5">
            <w:pPr>
              <w:rPr>
                <w:rFonts w:cs="Arial"/>
                <w:bCs/>
                <w:color w:val="000000" w:themeColor="text1"/>
              </w:rPr>
            </w:pPr>
          </w:p>
        </w:tc>
        <w:tc>
          <w:tcPr>
            <w:tcW w:w="1714" w:type="dxa"/>
            <w:tcBorders>
              <w:top w:val="single" w:sz="18" w:space="0" w:color="auto"/>
              <w:left w:val="single" w:sz="18" w:space="0" w:color="auto"/>
              <w:right w:val="single" w:sz="18" w:space="0" w:color="auto"/>
            </w:tcBorders>
            <w:shd w:val="clear" w:color="auto" w:fill="auto"/>
            <w:vAlign w:val="center"/>
          </w:tcPr>
          <w:p w14:paraId="4946488C" w14:textId="77777777" w:rsidR="003E3CC1" w:rsidRPr="00444FDA" w:rsidRDefault="003E3CC1" w:rsidP="00227AB5">
            <w:pPr>
              <w:jc w:val="center"/>
              <w:rPr>
                <w:rFonts w:cs="Arial"/>
                <w:b/>
                <w:bCs/>
                <w:color w:val="000000" w:themeColor="text1"/>
              </w:rPr>
            </w:pPr>
            <w:r w:rsidRPr="00444FDA">
              <w:rPr>
                <w:rFonts w:cs="Arial"/>
                <w:b/>
                <w:bCs/>
                <w:color w:val="000000" w:themeColor="text1"/>
              </w:rPr>
              <w:t>&gt;R70m</w:t>
            </w:r>
          </w:p>
        </w:tc>
        <w:tc>
          <w:tcPr>
            <w:tcW w:w="1552" w:type="dxa"/>
            <w:tcBorders>
              <w:top w:val="single" w:sz="18" w:space="0" w:color="auto"/>
              <w:left w:val="single" w:sz="18" w:space="0" w:color="auto"/>
              <w:right w:val="single" w:sz="18" w:space="0" w:color="auto"/>
            </w:tcBorders>
            <w:shd w:val="clear" w:color="auto" w:fill="auto"/>
            <w:vAlign w:val="center"/>
          </w:tcPr>
          <w:p w14:paraId="285A070A" w14:textId="49E9CA05" w:rsidR="003E3CC1" w:rsidRPr="00444FDA" w:rsidRDefault="003E3CC1" w:rsidP="00227AB5">
            <w:pPr>
              <w:jc w:val="center"/>
              <w:rPr>
                <w:rFonts w:cs="Arial"/>
                <w:b/>
                <w:bCs/>
                <w:color w:val="000000" w:themeColor="text1"/>
              </w:rPr>
            </w:pPr>
          </w:p>
        </w:tc>
      </w:tr>
      <w:tr w:rsidR="003E3CC1" w:rsidRPr="00444FDA" w14:paraId="6FD8FCE1" w14:textId="77777777" w:rsidTr="002F7FD8">
        <w:trPr>
          <w:trHeight w:val="319"/>
          <w:jc w:val="center"/>
        </w:trPr>
        <w:tc>
          <w:tcPr>
            <w:tcW w:w="1362" w:type="dxa"/>
            <w:vMerge/>
            <w:tcBorders>
              <w:left w:val="single" w:sz="18" w:space="0" w:color="auto"/>
              <w:bottom w:val="single" w:sz="4" w:space="0" w:color="auto"/>
              <w:right w:val="single" w:sz="18" w:space="0" w:color="auto"/>
            </w:tcBorders>
            <w:shd w:val="clear" w:color="auto" w:fill="BFBFBF" w:themeFill="background1" w:themeFillShade="BF"/>
            <w:vAlign w:val="center"/>
          </w:tcPr>
          <w:p w14:paraId="6E8E3153" w14:textId="77777777" w:rsidR="003E3CC1" w:rsidRPr="00444FDA" w:rsidRDefault="003E3CC1" w:rsidP="00227AB5">
            <w:pPr>
              <w:rPr>
                <w:rFonts w:cs="Arial"/>
                <w:b/>
                <w:bCs/>
                <w:color w:val="000000" w:themeColor="text1"/>
              </w:rPr>
            </w:pPr>
          </w:p>
        </w:tc>
        <w:tc>
          <w:tcPr>
            <w:tcW w:w="614" w:type="dxa"/>
            <w:vMerge/>
            <w:tcBorders>
              <w:left w:val="single" w:sz="18" w:space="0" w:color="auto"/>
              <w:bottom w:val="single" w:sz="4" w:space="0" w:color="auto"/>
              <w:right w:val="single" w:sz="18" w:space="0" w:color="auto"/>
            </w:tcBorders>
            <w:shd w:val="clear" w:color="auto" w:fill="FFFFFF"/>
            <w:vAlign w:val="center"/>
          </w:tcPr>
          <w:p w14:paraId="60073F14" w14:textId="77777777" w:rsidR="003E3CC1" w:rsidRPr="00444FDA" w:rsidRDefault="003E3CC1" w:rsidP="002F7FD8">
            <w:pPr>
              <w:jc w:val="center"/>
              <w:rPr>
                <w:rFonts w:cs="Arial"/>
                <w:bCs/>
                <w:color w:val="000000" w:themeColor="text1"/>
              </w:rPr>
            </w:pPr>
          </w:p>
        </w:tc>
        <w:tc>
          <w:tcPr>
            <w:tcW w:w="4800" w:type="dxa"/>
            <w:vMerge/>
            <w:tcBorders>
              <w:left w:val="single" w:sz="18" w:space="0" w:color="auto"/>
              <w:bottom w:val="single" w:sz="4" w:space="0" w:color="auto"/>
              <w:right w:val="single" w:sz="18" w:space="0" w:color="auto"/>
            </w:tcBorders>
            <w:shd w:val="clear" w:color="auto" w:fill="FFFFFF"/>
            <w:vAlign w:val="center"/>
          </w:tcPr>
          <w:p w14:paraId="110BBAE9" w14:textId="77777777" w:rsidR="003E3CC1" w:rsidRPr="00444FDA" w:rsidRDefault="003E3CC1" w:rsidP="00227AB5">
            <w:pPr>
              <w:rPr>
                <w:rFonts w:cs="Arial"/>
                <w:bCs/>
                <w:color w:val="000000" w:themeColor="text1"/>
              </w:rPr>
            </w:pPr>
          </w:p>
        </w:tc>
        <w:tc>
          <w:tcPr>
            <w:tcW w:w="1714" w:type="dxa"/>
            <w:tcBorders>
              <w:left w:val="single" w:sz="18" w:space="0" w:color="auto"/>
              <w:bottom w:val="single" w:sz="4" w:space="0" w:color="auto"/>
              <w:right w:val="single" w:sz="18" w:space="0" w:color="auto"/>
            </w:tcBorders>
            <w:vAlign w:val="center"/>
          </w:tcPr>
          <w:p w14:paraId="0A0E2B8E" w14:textId="77777777" w:rsidR="003E3CC1" w:rsidRPr="00444FDA" w:rsidRDefault="003E3CC1" w:rsidP="00227AB5">
            <w:pPr>
              <w:jc w:val="center"/>
              <w:rPr>
                <w:rFonts w:cs="Arial"/>
                <w:b/>
                <w:bCs/>
                <w:color w:val="000000" w:themeColor="text1"/>
              </w:rPr>
            </w:pPr>
            <w:r w:rsidRPr="00444FDA">
              <w:rPr>
                <w:rFonts w:cs="Arial"/>
                <w:b/>
                <w:bCs/>
                <w:color w:val="000000" w:themeColor="text1"/>
              </w:rPr>
              <w:t>&gt;R30m</w:t>
            </w:r>
          </w:p>
        </w:tc>
        <w:tc>
          <w:tcPr>
            <w:tcW w:w="1552" w:type="dxa"/>
            <w:tcBorders>
              <w:left w:val="single" w:sz="18" w:space="0" w:color="auto"/>
              <w:bottom w:val="single" w:sz="4" w:space="0" w:color="auto"/>
              <w:right w:val="single" w:sz="18" w:space="0" w:color="auto"/>
            </w:tcBorders>
            <w:vAlign w:val="center"/>
          </w:tcPr>
          <w:p w14:paraId="5CA98ED2" w14:textId="7B9D4016" w:rsidR="003E3CC1" w:rsidRPr="00444FDA" w:rsidRDefault="003E3CC1" w:rsidP="00227AB5">
            <w:pPr>
              <w:jc w:val="center"/>
              <w:rPr>
                <w:rFonts w:cs="Arial"/>
                <w:b/>
                <w:bCs/>
                <w:color w:val="000000" w:themeColor="text1"/>
              </w:rPr>
            </w:pPr>
          </w:p>
        </w:tc>
      </w:tr>
      <w:tr w:rsidR="003E3CC1" w:rsidRPr="00444FDA" w14:paraId="5F6BDFA9" w14:textId="77777777" w:rsidTr="002F7FD8">
        <w:trPr>
          <w:trHeight w:val="318"/>
          <w:jc w:val="center"/>
        </w:trPr>
        <w:tc>
          <w:tcPr>
            <w:tcW w:w="1362" w:type="dxa"/>
            <w:vMerge w:val="restart"/>
            <w:tcBorders>
              <w:left w:val="single" w:sz="18" w:space="0" w:color="auto"/>
              <w:right w:val="single" w:sz="18" w:space="0" w:color="auto"/>
            </w:tcBorders>
            <w:shd w:val="clear" w:color="auto" w:fill="BFBFBF" w:themeFill="background1" w:themeFillShade="BF"/>
            <w:vAlign w:val="center"/>
          </w:tcPr>
          <w:p w14:paraId="726A47D6" w14:textId="77777777" w:rsidR="003E3CC1" w:rsidRPr="00444FDA" w:rsidRDefault="003E3CC1" w:rsidP="00227AB5">
            <w:pPr>
              <w:rPr>
                <w:rFonts w:cs="Arial"/>
                <w:b/>
                <w:bCs/>
                <w:color w:val="000000" w:themeColor="text1"/>
              </w:rPr>
            </w:pPr>
            <w:r w:rsidRPr="00444FDA">
              <w:rPr>
                <w:rFonts w:cs="Arial"/>
                <w:b/>
                <w:bCs/>
                <w:color w:val="000000" w:themeColor="text1"/>
              </w:rPr>
              <w:t xml:space="preserve">Low Complexity </w:t>
            </w:r>
          </w:p>
        </w:tc>
        <w:tc>
          <w:tcPr>
            <w:tcW w:w="614" w:type="dxa"/>
            <w:vMerge w:val="restart"/>
            <w:tcBorders>
              <w:left w:val="single" w:sz="18" w:space="0" w:color="auto"/>
              <w:right w:val="single" w:sz="18" w:space="0" w:color="auto"/>
            </w:tcBorders>
            <w:vAlign w:val="center"/>
          </w:tcPr>
          <w:p w14:paraId="7252BF92" w14:textId="246BAE53" w:rsidR="003E3CC1" w:rsidRPr="00444FDA" w:rsidRDefault="00ED2400" w:rsidP="002F7FD8">
            <w:pPr>
              <w:jc w:val="center"/>
              <w:rPr>
                <w:rFonts w:cs="Arial"/>
                <w:bCs/>
                <w:color w:val="000000" w:themeColor="text1"/>
              </w:rPr>
            </w:pPr>
            <w:r w:rsidRPr="00ED2400">
              <w:rPr>
                <w:rFonts w:cs="Arial"/>
                <w:bCs/>
                <w:color w:val="000000" w:themeColor="text1"/>
              </w:rPr>
              <w:t>✓</w:t>
            </w:r>
          </w:p>
        </w:tc>
        <w:tc>
          <w:tcPr>
            <w:tcW w:w="4800" w:type="dxa"/>
            <w:vMerge w:val="restart"/>
            <w:tcBorders>
              <w:left w:val="single" w:sz="18" w:space="0" w:color="auto"/>
              <w:right w:val="single" w:sz="18" w:space="0" w:color="auto"/>
            </w:tcBorders>
            <w:vAlign w:val="center"/>
          </w:tcPr>
          <w:p w14:paraId="6B8C345B" w14:textId="77777777" w:rsidR="003E3CC1" w:rsidRPr="00444FDA" w:rsidRDefault="003E3CC1" w:rsidP="00227AB5">
            <w:pPr>
              <w:rPr>
                <w:rFonts w:cs="Arial"/>
                <w:bCs/>
                <w:color w:val="000000" w:themeColor="text1"/>
                <w:sz w:val="24"/>
              </w:rPr>
            </w:pPr>
            <w:r w:rsidRPr="00444FDA">
              <w:rPr>
                <w:rFonts w:cs="Arial"/>
                <w:bCs/>
                <w:color w:val="000000" w:themeColor="text1"/>
              </w:rPr>
              <w:t>Equipment related or provision of services where no design work is required</w:t>
            </w:r>
          </w:p>
        </w:tc>
        <w:tc>
          <w:tcPr>
            <w:tcW w:w="1714" w:type="dxa"/>
            <w:tcBorders>
              <w:left w:val="single" w:sz="18" w:space="0" w:color="auto"/>
              <w:right w:val="single" w:sz="18" w:space="0" w:color="auto"/>
            </w:tcBorders>
            <w:vAlign w:val="center"/>
          </w:tcPr>
          <w:p w14:paraId="7CC16BAF" w14:textId="77777777" w:rsidR="003E3CC1" w:rsidRPr="00444FDA" w:rsidRDefault="003E3CC1" w:rsidP="00227AB5">
            <w:pPr>
              <w:jc w:val="center"/>
              <w:rPr>
                <w:rFonts w:cs="Arial"/>
                <w:b/>
                <w:bCs/>
                <w:color w:val="000000" w:themeColor="text1"/>
              </w:rPr>
            </w:pPr>
            <w:r w:rsidRPr="00444FDA">
              <w:rPr>
                <w:rFonts w:cs="Arial"/>
                <w:b/>
                <w:bCs/>
                <w:color w:val="000000" w:themeColor="text1"/>
              </w:rPr>
              <w:t>&lt;R30m</w:t>
            </w:r>
          </w:p>
        </w:tc>
        <w:tc>
          <w:tcPr>
            <w:tcW w:w="1552" w:type="dxa"/>
            <w:tcBorders>
              <w:left w:val="single" w:sz="18" w:space="0" w:color="auto"/>
              <w:right w:val="single" w:sz="18" w:space="0" w:color="auto"/>
            </w:tcBorders>
            <w:vAlign w:val="center"/>
          </w:tcPr>
          <w:p w14:paraId="234D16AE" w14:textId="7B77C61A" w:rsidR="003E3CC1" w:rsidRPr="00444FDA" w:rsidRDefault="00B52F89" w:rsidP="00227AB5">
            <w:pPr>
              <w:jc w:val="center"/>
              <w:rPr>
                <w:rFonts w:cs="Arial"/>
                <w:b/>
                <w:bCs/>
                <w:color w:val="000000" w:themeColor="text1"/>
              </w:rPr>
            </w:pPr>
            <w:r w:rsidRPr="00B52F89">
              <w:rPr>
                <w:rFonts w:cs="Arial"/>
                <w:b/>
                <w:bCs/>
                <w:color w:val="000000" w:themeColor="text1"/>
              </w:rPr>
              <w:t>✓</w:t>
            </w:r>
          </w:p>
        </w:tc>
      </w:tr>
      <w:tr w:rsidR="003E3CC1" w:rsidRPr="00444FDA" w14:paraId="11C6750A" w14:textId="77777777" w:rsidTr="002F7FD8">
        <w:trPr>
          <w:trHeight w:val="319"/>
          <w:jc w:val="center"/>
        </w:trPr>
        <w:tc>
          <w:tcPr>
            <w:tcW w:w="1362" w:type="dxa"/>
            <w:vMerge/>
            <w:tcBorders>
              <w:left w:val="single" w:sz="18" w:space="0" w:color="auto"/>
              <w:bottom w:val="single" w:sz="18" w:space="0" w:color="auto"/>
              <w:right w:val="single" w:sz="18" w:space="0" w:color="auto"/>
            </w:tcBorders>
            <w:shd w:val="clear" w:color="auto" w:fill="BFBFBF" w:themeFill="background1" w:themeFillShade="BF"/>
            <w:vAlign w:val="center"/>
          </w:tcPr>
          <w:p w14:paraId="4870370D" w14:textId="77777777" w:rsidR="003E3CC1" w:rsidRPr="00444FDA" w:rsidRDefault="003E3CC1" w:rsidP="00227AB5">
            <w:pPr>
              <w:rPr>
                <w:rFonts w:cs="Arial"/>
                <w:b/>
                <w:bCs/>
                <w:color w:val="000000" w:themeColor="text1"/>
                <w:sz w:val="24"/>
              </w:rPr>
            </w:pPr>
          </w:p>
        </w:tc>
        <w:tc>
          <w:tcPr>
            <w:tcW w:w="614" w:type="dxa"/>
            <w:vMerge/>
            <w:tcBorders>
              <w:left w:val="single" w:sz="18" w:space="0" w:color="auto"/>
              <w:bottom w:val="single" w:sz="18" w:space="0" w:color="auto"/>
              <w:right w:val="single" w:sz="18" w:space="0" w:color="auto"/>
            </w:tcBorders>
          </w:tcPr>
          <w:p w14:paraId="13FCD3B4" w14:textId="77777777" w:rsidR="003E3CC1" w:rsidRPr="00444FDA" w:rsidRDefault="003E3CC1" w:rsidP="00227AB5">
            <w:pPr>
              <w:rPr>
                <w:rFonts w:cs="Arial"/>
                <w:bCs/>
                <w:color w:val="000000" w:themeColor="text1"/>
                <w:sz w:val="24"/>
              </w:rPr>
            </w:pPr>
          </w:p>
        </w:tc>
        <w:tc>
          <w:tcPr>
            <w:tcW w:w="4800" w:type="dxa"/>
            <w:vMerge/>
            <w:tcBorders>
              <w:left w:val="single" w:sz="18" w:space="0" w:color="auto"/>
              <w:bottom w:val="single" w:sz="18" w:space="0" w:color="auto"/>
              <w:right w:val="single" w:sz="18" w:space="0" w:color="auto"/>
            </w:tcBorders>
            <w:vAlign w:val="center"/>
          </w:tcPr>
          <w:p w14:paraId="65525C08" w14:textId="77777777" w:rsidR="003E3CC1" w:rsidRPr="00444FDA" w:rsidRDefault="003E3CC1" w:rsidP="00227AB5">
            <w:pPr>
              <w:rPr>
                <w:rFonts w:cs="Arial"/>
                <w:bCs/>
                <w:color w:val="000000" w:themeColor="text1"/>
                <w:sz w:val="24"/>
              </w:rPr>
            </w:pPr>
          </w:p>
        </w:tc>
        <w:tc>
          <w:tcPr>
            <w:tcW w:w="1714" w:type="dxa"/>
            <w:tcBorders>
              <w:left w:val="single" w:sz="18" w:space="0" w:color="auto"/>
              <w:bottom w:val="single" w:sz="18" w:space="0" w:color="auto"/>
              <w:right w:val="single" w:sz="18" w:space="0" w:color="auto"/>
            </w:tcBorders>
            <w:vAlign w:val="center"/>
          </w:tcPr>
          <w:p w14:paraId="23A18F3A" w14:textId="77777777" w:rsidR="003E3CC1" w:rsidRPr="00444FDA" w:rsidRDefault="003E3CC1" w:rsidP="00227AB5">
            <w:pPr>
              <w:jc w:val="center"/>
              <w:rPr>
                <w:rFonts w:cs="Arial"/>
                <w:b/>
                <w:bCs/>
                <w:color w:val="000000" w:themeColor="text1"/>
              </w:rPr>
            </w:pPr>
            <w:r w:rsidRPr="00444FDA">
              <w:rPr>
                <w:rFonts w:cs="Arial"/>
                <w:b/>
                <w:bCs/>
                <w:color w:val="000000" w:themeColor="text1"/>
              </w:rPr>
              <w:t>&lt;R5m</w:t>
            </w:r>
          </w:p>
        </w:tc>
        <w:tc>
          <w:tcPr>
            <w:tcW w:w="1552" w:type="dxa"/>
            <w:tcBorders>
              <w:left w:val="single" w:sz="18" w:space="0" w:color="auto"/>
              <w:bottom w:val="single" w:sz="18" w:space="0" w:color="auto"/>
              <w:right w:val="single" w:sz="18" w:space="0" w:color="auto"/>
            </w:tcBorders>
            <w:vAlign w:val="center"/>
          </w:tcPr>
          <w:p w14:paraId="08006244" w14:textId="6AD69DD2" w:rsidR="003E3CC1" w:rsidRPr="00444FDA" w:rsidRDefault="003E3CC1" w:rsidP="00227AB5">
            <w:pPr>
              <w:jc w:val="center"/>
              <w:rPr>
                <w:rFonts w:cs="Arial"/>
                <w:b/>
                <w:bCs/>
                <w:color w:val="000000" w:themeColor="text1"/>
              </w:rPr>
            </w:pPr>
          </w:p>
        </w:tc>
      </w:tr>
    </w:tbl>
    <w:p w14:paraId="0584CC2A" w14:textId="77777777" w:rsidR="003E3CC1" w:rsidRPr="00444FDA" w:rsidRDefault="003E3CC1" w:rsidP="003E3CC1">
      <w:pPr>
        <w:rPr>
          <w:rFonts w:cs="Arial"/>
          <w:b/>
          <w:color w:val="000000" w:themeColor="text1"/>
          <w:sz w:val="24"/>
          <w:lang w:eastAsia="en-ZA"/>
        </w:rPr>
      </w:pPr>
    </w:p>
    <w:p w14:paraId="572D69C3" w14:textId="77777777" w:rsidR="003E3CC1" w:rsidRPr="00444FDA" w:rsidRDefault="003E3CC1" w:rsidP="003E3CC1">
      <w:pPr>
        <w:rPr>
          <w:rFonts w:cs="Arial"/>
          <w:b/>
          <w:color w:val="000000" w:themeColor="text1"/>
          <w:sz w:val="24"/>
          <w:lang w:eastAsia="en-ZA"/>
        </w:rPr>
      </w:pPr>
      <w:r w:rsidRPr="00444FDA">
        <w:rPr>
          <w:rFonts w:cs="Arial"/>
          <w:b/>
          <w:color w:val="000000" w:themeColor="text1"/>
          <w:sz w:val="24"/>
          <w:lang w:eastAsia="en-ZA"/>
        </w:rPr>
        <w:br w:type="page"/>
      </w:r>
    </w:p>
    <w:tbl>
      <w:tblPr>
        <w:tblStyle w:val="TableGrid1"/>
        <w:tblW w:w="10173" w:type="dxa"/>
        <w:tblLook w:val="04A0" w:firstRow="1" w:lastRow="0" w:firstColumn="1" w:lastColumn="0" w:noHBand="0" w:noVBand="1"/>
      </w:tblPr>
      <w:tblGrid>
        <w:gridCol w:w="10173"/>
      </w:tblGrid>
      <w:tr w:rsidR="003E3CC1" w:rsidRPr="00444FDA" w14:paraId="0750AB02" w14:textId="77777777" w:rsidTr="00227AB5">
        <w:trPr>
          <w:trHeight w:val="459"/>
        </w:trPr>
        <w:tc>
          <w:tcPr>
            <w:tcW w:w="10173" w:type="dxa"/>
            <w:tcBorders>
              <w:bottom w:val="single" w:sz="4" w:space="0" w:color="auto"/>
            </w:tcBorders>
            <w:shd w:val="clear" w:color="auto" w:fill="BFBFBF" w:themeFill="background1" w:themeFillShade="BF"/>
            <w:vAlign w:val="center"/>
          </w:tcPr>
          <w:p w14:paraId="043F313D" w14:textId="77777777" w:rsidR="003E3CC1" w:rsidRPr="00444FDA" w:rsidRDefault="003E3CC1" w:rsidP="00227AB5">
            <w:pPr>
              <w:jc w:val="center"/>
              <w:rPr>
                <w:rFonts w:cs="Arial"/>
                <w:b/>
                <w:color w:val="000000" w:themeColor="text1"/>
                <w:sz w:val="32"/>
                <w:szCs w:val="32"/>
              </w:rPr>
            </w:pPr>
            <w:r w:rsidRPr="00444FDA">
              <w:rPr>
                <w:rFonts w:cs="Arial"/>
                <w:b/>
                <w:color w:val="000000" w:themeColor="text1"/>
                <w:sz w:val="28"/>
                <w:szCs w:val="32"/>
              </w:rPr>
              <w:lastRenderedPageBreak/>
              <w:t>PART B – QUALITY ASSURANCE</w:t>
            </w:r>
          </w:p>
        </w:tc>
      </w:tr>
    </w:tbl>
    <w:p w14:paraId="3CBD27E5" w14:textId="77777777" w:rsidR="003E3CC1" w:rsidRDefault="003E3CC1" w:rsidP="003E3CC1">
      <w:pPr>
        <w:rPr>
          <w:rFonts w:cs="Arial"/>
          <w:b/>
          <w:color w:val="000000" w:themeColor="text1"/>
          <w:sz w:val="24"/>
          <w:lang w:eastAsia="en-ZA"/>
        </w:rPr>
      </w:pPr>
    </w:p>
    <w:p w14:paraId="3FB05090" w14:textId="77777777" w:rsidR="003E3CC1" w:rsidRPr="00710D44" w:rsidRDefault="003E3CC1" w:rsidP="003E3CC1">
      <w:pPr>
        <w:rPr>
          <w:rFonts w:cs="Arial"/>
          <w:b/>
          <w:color w:val="000000" w:themeColor="text1"/>
          <w:sz w:val="24"/>
          <w:lang w:eastAsia="en-ZA"/>
        </w:rPr>
      </w:pPr>
      <w:r w:rsidRPr="00710D44">
        <w:rPr>
          <w:rFonts w:cs="Arial"/>
          <w:b/>
          <w:color w:val="000000" w:themeColor="text1"/>
          <w:sz w:val="24"/>
          <w:lang w:eastAsia="en-ZA"/>
        </w:rPr>
        <w:t>Heads of Departments (HODs) or Specialists</w:t>
      </w:r>
    </w:p>
    <w:tbl>
      <w:tblPr>
        <w:tblStyle w:val="TableGrid1"/>
        <w:tblW w:w="10456" w:type="dxa"/>
        <w:tblLook w:val="04A0" w:firstRow="1" w:lastRow="0" w:firstColumn="1" w:lastColumn="0" w:noHBand="0" w:noVBand="1"/>
      </w:tblPr>
      <w:tblGrid>
        <w:gridCol w:w="2547"/>
        <w:gridCol w:w="5499"/>
        <w:gridCol w:w="2410"/>
      </w:tblGrid>
      <w:tr w:rsidR="003E3CC1" w:rsidRPr="00710D44" w14:paraId="330A595E" w14:textId="77777777" w:rsidTr="00227AB5">
        <w:tc>
          <w:tcPr>
            <w:tcW w:w="2547" w:type="dxa"/>
            <w:tcBorders>
              <w:bottom w:val="single" w:sz="4" w:space="0" w:color="auto"/>
            </w:tcBorders>
            <w:shd w:val="clear" w:color="auto" w:fill="BFBFBF" w:themeFill="background1" w:themeFillShade="BF"/>
            <w:vAlign w:val="center"/>
          </w:tcPr>
          <w:p w14:paraId="6A0F6C04"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Name and Designation</w:t>
            </w:r>
          </w:p>
        </w:tc>
        <w:tc>
          <w:tcPr>
            <w:tcW w:w="5499" w:type="dxa"/>
            <w:tcBorders>
              <w:bottom w:val="single" w:sz="4" w:space="0" w:color="auto"/>
            </w:tcBorders>
            <w:shd w:val="clear" w:color="auto" w:fill="BFBFBF" w:themeFill="background1" w:themeFillShade="BF"/>
            <w:vAlign w:val="center"/>
          </w:tcPr>
          <w:p w14:paraId="6CAFCF22"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 xml:space="preserve">Comment </w:t>
            </w:r>
            <w:r w:rsidRPr="00710D44">
              <w:rPr>
                <w:rFonts w:cs="Arial"/>
                <w:b/>
                <w:i/>
                <w:color w:val="000000" w:themeColor="text1"/>
                <w:szCs w:val="24"/>
              </w:rPr>
              <w:t>(from specialist and other stakeholders)</w:t>
            </w:r>
          </w:p>
        </w:tc>
        <w:tc>
          <w:tcPr>
            <w:tcW w:w="2410" w:type="dxa"/>
            <w:tcBorders>
              <w:bottom w:val="single" w:sz="4" w:space="0" w:color="auto"/>
            </w:tcBorders>
            <w:shd w:val="clear" w:color="auto" w:fill="BFBFBF" w:themeFill="background1" w:themeFillShade="BF"/>
            <w:vAlign w:val="center"/>
          </w:tcPr>
          <w:p w14:paraId="2FAA4AF5" w14:textId="77777777" w:rsidR="003E3CC1" w:rsidRPr="00710D44" w:rsidRDefault="003E3CC1" w:rsidP="00227AB5">
            <w:pPr>
              <w:jc w:val="center"/>
              <w:rPr>
                <w:rFonts w:cs="Arial"/>
                <w:b/>
                <w:color w:val="000000" w:themeColor="text1"/>
                <w:szCs w:val="24"/>
              </w:rPr>
            </w:pPr>
            <w:r w:rsidRPr="00710D44">
              <w:rPr>
                <w:rFonts w:cs="Arial"/>
                <w:b/>
                <w:color w:val="000000" w:themeColor="text1"/>
                <w:szCs w:val="24"/>
              </w:rPr>
              <w:t>Signature</w:t>
            </w:r>
          </w:p>
        </w:tc>
      </w:tr>
      <w:tr w:rsidR="003E3CC1" w:rsidRPr="00444FDA" w14:paraId="3972EF95" w14:textId="77777777" w:rsidTr="00227AB5">
        <w:trPr>
          <w:trHeight w:val="1224"/>
        </w:trPr>
        <w:tc>
          <w:tcPr>
            <w:tcW w:w="2547" w:type="dxa"/>
          </w:tcPr>
          <w:p w14:paraId="252F2F07" w14:textId="77777777" w:rsidR="001279F5" w:rsidRDefault="001279F5" w:rsidP="001279F5">
            <w:pPr>
              <w:rPr>
                <w:rFonts w:cs="Arial"/>
                <w:i/>
                <w:color w:val="000000" w:themeColor="text1"/>
                <w:sz w:val="24"/>
              </w:rPr>
            </w:pPr>
            <w:r>
              <w:rPr>
                <w:rFonts w:cs="Arial"/>
                <w:i/>
                <w:color w:val="000000" w:themeColor="text1"/>
                <w:sz w:val="24"/>
              </w:rPr>
              <w:t>Greg Karsten - Senior Production Engineer</w:t>
            </w:r>
          </w:p>
          <w:p w14:paraId="2F13461D" w14:textId="15CBF932" w:rsidR="003E3CC1" w:rsidRPr="00000016" w:rsidRDefault="003E3CC1" w:rsidP="00227AB5">
            <w:pPr>
              <w:rPr>
                <w:rFonts w:cs="Arial"/>
                <w:i/>
                <w:color w:val="000000" w:themeColor="text1"/>
                <w:sz w:val="24"/>
              </w:rPr>
            </w:pPr>
          </w:p>
        </w:tc>
        <w:tc>
          <w:tcPr>
            <w:tcW w:w="5499" w:type="dxa"/>
          </w:tcPr>
          <w:p w14:paraId="11758DA5" w14:textId="461345FF" w:rsidR="003E3CC1" w:rsidRPr="00444FDA" w:rsidRDefault="003E3CC1" w:rsidP="00227AB5">
            <w:pPr>
              <w:rPr>
                <w:rFonts w:cs="Arial"/>
                <w:i/>
                <w:color w:val="000000" w:themeColor="text1"/>
                <w:sz w:val="24"/>
              </w:rPr>
            </w:pPr>
          </w:p>
        </w:tc>
        <w:tc>
          <w:tcPr>
            <w:tcW w:w="2410" w:type="dxa"/>
          </w:tcPr>
          <w:p w14:paraId="65C7B4E0" w14:textId="77777777" w:rsidR="003E3CC1" w:rsidRPr="00444FDA" w:rsidRDefault="003E3CC1" w:rsidP="00227AB5">
            <w:pPr>
              <w:rPr>
                <w:rFonts w:cs="Arial"/>
                <w:i/>
                <w:color w:val="000000" w:themeColor="text1"/>
                <w:sz w:val="24"/>
              </w:rPr>
            </w:pPr>
          </w:p>
        </w:tc>
      </w:tr>
      <w:tr w:rsidR="003E3CC1" w:rsidRPr="00444FDA" w14:paraId="123A0B02" w14:textId="77777777" w:rsidTr="00227AB5">
        <w:trPr>
          <w:trHeight w:val="1397"/>
        </w:trPr>
        <w:tc>
          <w:tcPr>
            <w:tcW w:w="2547" w:type="dxa"/>
          </w:tcPr>
          <w:p w14:paraId="095E0ACA" w14:textId="0B95F1D4" w:rsidR="001279F5" w:rsidRPr="00444FDA" w:rsidRDefault="001279F5" w:rsidP="00227AB5">
            <w:pPr>
              <w:rPr>
                <w:rFonts w:cs="Arial"/>
                <w:i/>
                <w:color w:val="000000" w:themeColor="text1"/>
                <w:sz w:val="24"/>
              </w:rPr>
            </w:pPr>
            <w:r w:rsidRPr="00000016">
              <w:rPr>
                <w:rFonts w:cs="Arial"/>
                <w:i/>
                <w:color w:val="000000" w:themeColor="text1"/>
                <w:sz w:val="24"/>
              </w:rPr>
              <w:t>Jacques Breet - Engineering Manager</w:t>
            </w:r>
          </w:p>
        </w:tc>
        <w:tc>
          <w:tcPr>
            <w:tcW w:w="5499" w:type="dxa"/>
          </w:tcPr>
          <w:p w14:paraId="77D08AD2" w14:textId="77777777" w:rsidR="003E3CC1" w:rsidRPr="00444FDA" w:rsidRDefault="003E3CC1" w:rsidP="00227AB5">
            <w:pPr>
              <w:rPr>
                <w:rFonts w:cs="Arial"/>
                <w:i/>
                <w:color w:val="000000" w:themeColor="text1"/>
                <w:sz w:val="24"/>
              </w:rPr>
            </w:pPr>
          </w:p>
        </w:tc>
        <w:tc>
          <w:tcPr>
            <w:tcW w:w="2410" w:type="dxa"/>
          </w:tcPr>
          <w:p w14:paraId="166A9746" w14:textId="77777777" w:rsidR="003E3CC1" w:rsidRPr="00444FDA" w:rsidRDefault="003E3CC1" w:rsidP="00227AB5">
            <w:pPr>
              <w:rPr>
                <w:rFonts w:cs="Arial"/>
                <w:i/>
                <w:color w:val="000000" w:themeColor="text1"/>
                <w:sz w:val="24"/>
              </w:rPr>
            </w:pPr>
          </w:p>
        </w:tc>
      </w:tr>
      <w:tr w:rsidR="003E3CC1" w:rsidRPr="00444FDA" w14:paraId="3DF846AD" w14:textId="77777777" w:rsidTr="00227AB5">
        <w:trPr>
          <w:trHeight w:val="1276"/>
        </w:trPr>
        <w:tc>
          <w:tcPr>
            <w:tcW w:w="2547" w:type="dxa"/>
          </w:tcPr>
          <w:p w14:paraId="57C51681" w14:textId="21CC9D3E" w:rsidR="003E3CC1" w:rsidRPr="00444FDA" w:rsidRDefault="00000016" w:rsidP="00227AB5">
            <w:pPr>
              <w:rPr>
                <w:rFonts w:cs="Arial"/>
                <w:i/>
                <w:color w:val="000000" w:themeColor="text1"/>
                <w:sz w:val="24"/>
              </w:rPr>
            </w:pPr>
            <w:r>
              <w:rPr>
                <w:rFonts w:cs="Arial"/>
                <w:i/>
                <w:color w:val="000000" w:themeColor="text1"/>
                <w:sz w:val="24"/>
              </w:rPr>
              <w:t>N Ramlugan - Financial Manager</w:t>
            </w:r>
          </w:p>
        </w:tc>
        <w:tc>
          <w:tcPr>
            <w:tcW w:w="5499" w:type="dxa"/>
          </w:tcPr>
          <w:p w14:paraId="3EFD3758" w14:textId="77777777" w:rsidR="003E3CC1" w:rsidRPr="00444FDA" w:rsidRDefault="003E3CC1" w:rsidP="00227AB5">
            <w:pPr>
              <w:rPr>
                <w:rFonts w:cs="Arial"/>
                <w:i/>
                <w:color w:val="000000" w:themeColor="text1"/>
                <w:sz w:val="24"/>
              </w:rPr>
            </w:pPr>
          </w:p>
        </w:tc>
        <w:tc>
          <w:tcPr>
            <w:tcW w:w="2410" w:type="dxa"/>
          </w:tcPr>
          <w:p w14:paraId="1340F4B4" w14:textId="77777777" w:rsidR="003E3CC1" w:rsidRPr="00444FDA" w:rsidRDefault="003E3CC1" w:rsidP="00227AB5">
            <w:pPr>
              <w:rPr>
                <w:rFonts w:cs="Arial"/>
                <w:i/>
                <w:color w:val="000000" w:themeColor="text1"/>
                <w:sz w:val="24"/>
              </w:rPr>
            </w:pPr>
          </w:p>
        </w:tc>
      </w:tr>
      <w:tr w:rsidR="003E3CC1" w:rsidRPr="00444FDA" w14:paraId="75E81BA0" w14:textId="77777777" w:rsidTr="00227AB5">
        <w:trPr>
          <w:trHeight w:val="1266"/>
        </w:trPr>
        <w:tc>
          <w:tcPr>
            <w:tcW w:w="2547" w:type="dxa"/>
          </w:tcPr>
          <w:p w14:paraId="78BC37E8" w14:textId="77777777" w:rsidR="003E3CC1" w:rsidRPr="00444FDA" w:rsidRDefault="003E3CC1" w:rsidP="00227AB5">
            <w:pPr>
              <w:rPr>
                <w:rFonts w:cs="Arial"/>
                <w:i/>
                <w:color w:val="000000" w:themeColor="text1"/>
                <w:sz w:val="24"/>
              </w:rPr>
            </w:pPr>
          </w:p>
        </w:tc>
        <w:tc>
          <w:tcPr>
            <w:tcW w:w="5499" w:type="dxa"/>
          </w:tcPr>
          <w:p w14:paraId="67B9B00C" w14:textId="77777777" w:rsidR="003E3CC1" w:rsidRPr="00444FDA" w:rsidRDefault="003E3CC1" w:rsidP="00227AB5">
            <w:pPr>
              <w:rPr>
                <w:rFonts w:cs="Arial"/>
                <w:i/>
                <w:color w:val="000000" w:themeColor="text1"/>
                <w:sz w:val="24"/>
              </w:rPr>
            </w:pPr>
          </w:p>
        </w:tc>
        <w:tc>
          <w:tcPr>
            <w:tcW w:w="2410" w:type="dxa"/>
          </w:tcPr>
          <w:p w14:paraId="59A3A46F" w14:textId="77777777" w:rsidR="003E3CC1" w:rsidRPr="00444FDA" w:rsidRDefault="003E3CC1" w:rsidP="00227AB5">
            <w:pPr>
              <w:rPr>
                <w:rFonts w:cs="Arial"/>
                <w:i/>
                <w:color w:val="000000" w:themeColor="text1"/>
                <w:sz w:val="24"/>
              </w:rPr>
            </w:pPr>
          </w:p>
        </w:tc>
      </w:tr>
      <w:tr w:rsidR="003E3CC1" w:rsidRPr="00444FDA" w14:paraId="2FF18856" w14:textId="77777777" w:rsidTr="00227AB5">
        <w:trPr>
          <w:trHeight w:val="1114"/>
        </w:trPr>
        <w:tc>
          <w:tcPr>
            <w:tcW w:w="2547" w:type="dxa"/>
          </w:tcPr>
          <w:p w14:paraId="6478B924" w14:textId="77777777" w:rsidR="003E3CC1" w:rsidRPr="00444FDA" w:rsidRDefault="003E3CC1" w:rsidP="00227AB5">
            <w:pPr>
              <w:rPr>
                <w:rFonts w:cs="Arial"/>
                <w:i/>
                <w:color w:val="000000" w:themeColor="text1"/>
                <w:sz w:val="24"/>
              </w:rPr>
            </w:pPr>
          </w:p>
        </w:tc>
        <w:tc>
          <w:tcPr>
            <w:tcW w:w="5499" w:type="dxa"/>
          </w:tcPr>
          <w:p w14:paraId="06638933" w14:textId="77777777" w:rsidR="003E3CC1" w:rsidRPr="00444FDA" w:rsidRDefault="003E3CC1" w:rsidP="00227AB5">
            <w:pPr>
              <w:rPr>
                <w:rFonts w:cs="Arial"/>
                <w:i/>
                <w:color w:val="000000" w:themeColor="text1"/>
                <w:sz w:val="24"/>
              </w:rPr>
            </w:pPr>
          </w:p>
        </w:tc>
        <w:tc>
          <w:tcPr>
            <w:tcW w:w="2410" w:type="dxa"/>
          </w:tcPr>
          <w:p w14:paraId="33932B51" w14:textId="77777777" w:rsidR="003E3CC1" w:rsidRPr="00444FDA" w:rsidRDefault="003E3CC1" w:rsidP="00227AB5">
            <w:pPr>
              <w:rPr>
                <w:rFonts w:cs="Arial"/>
                <w:i/>
                <w:color w:val="000000" w:themeColor="text1"/>
                <w:sz w:val="24"/>
              </w:rPr>
            </w:pPr>
          </w:p>
        </w:tc>
      </w:tr>
    </w:tbl>
    <w:p w14:paraId="600810C6" w14:textId="77777777" w:rsidR="003E3CC1" w:rsidRPr="00444FDA" w:rsidRDefault="003E3CC1" w:rsidP="003E3CC1">
      <w:pPr>
        <w:rPr>
          <w:rFonts w:cs="Arial"/>
          <w:i/>
          <w:color w:val="000000" w:themeColor="text1"/>
          <w:sz w:val="24"/>
          <w:lang w:eastAsia="en-ZA"/>
        </w:rPr>
      </w:pPr>
    </w:p>
    <w:p w14:paraId="30786B59" w14:textId="77777777" w:rsidR="003E3CC1" w:rsidRDefault="003E3CC1" w:rsidP="003E3CC1">
      <w:pPr>
        <w:rPr>
          <w:rFonts w:cs="Arial"/>
          <w:i/>
          <w:color w:val="000000" w:themeColor="text1"/>
          <w:sz w:val="24"/>
          <w:lang w:eastAsia="en-ZA"/>
        </w:rPr>
      </w:pPr>
      <w:r>
        <w:rPr>
          <w:rFonts w:cs="Arial"/>
          <w:i/>
          <w:color w:val="000000" w:themeColor="text1"/>
          <w:sz w:val="24"/>
          <w:lang w:eastAsia="en-ZA"/>
        </w:rPr>
        <w:br w:type="page"/>
      </w:r>
    </w:p>
    <w:p w14:paraId="16BB12FF" w14:textId="77777777" w:rsidR="003E3CC1" w:rsidRPr="00444FDA" w:rsidRDefault="003E3CC1" w:rsidP="003E3CC1">
      <w:pPr>
        <w:rPr>
          <w:rFonts w:cs="Arial"/>
          <w:i/>
          <w:color w:val="000000" w:themeColor="text1"/>
          <w:sz w:val="24"/>
          <w:lang w:eastAsia="en-ZA"/>
        </w:rPr>
      </w:pPr>
    </w:p>
    <w:tbl>
      <w:tblPr>
        <w:tblStyle w:val="TableGrid1"/>
        <w:tblW w:w="0" w:type="auto"/>
        <w:tblLook w:val="04A0" w:firstRow="1" w:lastRow="0" w:firstColumn="1" w:lastColumn="0" w:noHBand="0" w:noVBand="1"/>
      </w:tblPr>
      <w:tblGrid>
        <w:gridCol w:w="2093"/>
        <w:gridCol w:w="2719"/>
        <w:gridCol w:w="2242"/>
        <w:gridCol w:w="3119"/>
      </w:tblGrid>
      <w:tr w:rsidR="003E3CC1" w:rsidRPr="00444FDA" w14:paraId="2FF784D7" w14:textId="77777777" w:rsidTr="00227AB5">
        <w:trPr>
          <w:trHeight w:val="503"/>
        </w:trPr>
        <w:tc>
          <w:tcPr>
            <w:tcW w:w="2093" w:type="dxa"/>
            <w:shd w:val="clear" w:color="auto" w:fill="BFBFBF" w:themeFill="background1" w:themeFillShade="BF"/>
            <w:vAlign w:val="center"/>
          </w:tcPr>
          <w:p w14:paraId="21D47610" w14:textId="77777777" w:rsidR="003E3CC1" w:rsidRPr="00444FDA" w:rsidRDefault="003E3CC1" w:rsidP="00227AB5">
            <w:pPr>
              <w:jc w:val="center"/>
              <w:rPr>
                <w:rFonts w:cs="Arial"/>
                <w:b/>
                <w:color w:val="000000" w:themeColor="text1"/>
              </w:rPr>
            </w:pPr>
            <w:r w:rsidRPr="00444FDA">
              <w:rPr>
                <w:rFonts w:cs="Arial"/>
                <w:b/>
                <w:color w:val="000000" w:themeColor="text1"/>
              </w:rPr>
              <w:t>Designation</w:t>
            </w:r>
          </w:p>
        </w:tc>
        <w:tc>
          <w:tcPr>
            <w:tcW w:w="2719" w:type="dxa"/>
            <w:shd w:val="clear" w:color="auto" w:fill="BFBFBF" w:themeFill="background1" w:themeFillShade="BF"/>
            <w:vAlign w:val="center"/>
          </w:tcPr>
          <w:p w14:paraId="6EC20AD8" w14:textId="77777777" w:rsidR="003E3CC1" w:rsidRPr="00444FDA" w:rsidRDefault="003E3CC1" w:rsidP="00227AB5">
            <w:pPr>
              <w:jc w:val="center"/>
              <w:rPr>
                <w:rFonts w:cs="Arial"/>
                <w:b/>
                <w:color w:val="000000" w:themeColor="text1"/>
              </w:rPr>
            </w:pPr>
            <w:r w:rsidRPr="00444FDA">
              <w:rPr>
                <w:rFonts w:cs="Arial"/>
                <w:b/>
                <w:color w:val="000000" w:themeColor="text1"/>
              </w:rPr>
              <w:t>Recommended by</w:t>
            </w:r>
          </w:p>
        </w:tc>
        <w:tc>
          <w:tcPr>
            <w:tcW w:w="2242" w:type="dxa"/>
            <w:shd w:val="clear" w:color="auto" w:fill="BFBFBF" w:themeFill="background1" w:themeFillShade="BF"/>
            <w:vAlign w:val="center"/>
          </w:tcPr>
          <w:p w14:paraId="2526E1CD" w14:textId="77777777" w:rsidR="003E3CC1" w:rsidRPr="00444FDA" w:rsidRDefault="003E3CC1" w:rsidP="00227AB5">
            <w:pPr>
              <w:jc w:val="center"/>
              <w:rPr>
                <w:rFonts w:cs="Arial"/>
                <w:b/>
                <w:color w:val="000000" w:themeColor="text1"/>
              </w:rPr>
            </w:pPr>
            <w:r w:rsidRPr="00444FDA">
              <w:rPr>
                <w:rFonts w:cs="Arial"/>
                <w:b/>
                <w:color w:val="000000" w:themeColor="text1"/>
              </w:rPr>
              <w:t>Signature</w:t>
            </w:r>
          </w:p>
        </w:tc>
        <w:tc>
          <w:tcPr>
            <w:tcW w:w="3119" w:type="dxa"/>
            <w:shd w:val="clear" w:color="auto" w:fill="BFBFBF" w:themeFill="background1" w:themeFillShade="BF"/>
            <w:vAlign w:val="center"/>
          </w:tcPr>
          <w:p w14:paraId="5FB14D83" w14:textId="77777777" w:rsidR="003E3CC1" w:rsidRPr="00444FDA" w:rsidRDefault="003E3CC1" w:rsidP="00227AB5">
            <w:pPr>
              <w:jc w:val="center"/>
              <w:rPr>
                <w:rFonts w:cs="Arial"/>
                <w:b/>
                <w:color w:val="000000" w:themeColor="text1"/>
              </w:rPr>
            </w:pPr>
            <w:r w:rsidRPr="00444FDA">
              <w:rPr>
                <w:rFonts w:cs="Arial"/>
                <w:b/>
                <w:color w:val="000000" w:themeColor="text1"/>
              </w:rPr>
              <w:t>Recommendation signatures required</w:t>
            </w:r>
          </w:p>
        </w:tc>
      </w:tr>
      <w:tr w:rsidR="003E3CC1" w:rsidRPr="00444FDA" w14:paraId="7F32C359" w14:textId="77777777" w:rsidTr="00227AB5">
        <w:trPr>
          <w:trHeight w:val="540"/>
        </w:trPr>
        <w:tc>
          <w:tcPr>
            <w:tcW w:w="2093" w:type="dxa"/>
            <w:vAlign w:val="center"/>
          </w:tcPr>
          <w:p w14:paraId="45AFF54F" w14:textId="77777777" w:rsidR="003E3CC1" w:rsidRPr="00444FDA" w:rsidRDefault="003E3CC1" w:rsidP="00227AB5">
            <w:pPr>
              <w:rPr>
                <w:rFonts w:cs="Arial"/>
                <w:color w:val="000000" w:themeColor="text1"/>
              </w:rPr>
            </w:pPr>
            <w:r w:rsidRPr="00444FDA">
              <w:rPr>
                <w:rFonts w:cs="Arial"/>
                <w:color w:val="000000" w:themeColor="text1"/>
              </w:rPr>
              <w:t>ARM Technical</w:t>
            </w:r>
          </w:p>
        </w:tc>
        <w:tc>
          <w:tcPr>
            <w:tcW w:w="2719" w:type="dxa"/>
            <w:vAlign w:val="center"/>
          </w:tcPr>
          <w:p w14:paraId="0A62C34D" w14:textId="6212CE97" w:rsidR="003E3CC1" w:rsidRPr="00444FDA" w:rsidRDefault="003E3CC1" w:rsidP="00227AB5">
            <w:pPr>
              <w:rPr>
                <w:rFonts w:cs="Arial"/>
                <w:color w:val="000000" w:themeColor="text1"/>
              </w:rPr>
            </w:pPr>
          </w:p>
        </w:tc>
        <w:tc>
          <w:tcPr>
            <w:tcW w:w="2242" w:type="dxa"/>
            <w:vAlign w:val="center"/>
          </w:tcPr>
          <w:p w14:paraId="09EB0E28" w14:textId="77777777" w:rsidR="003E3CC1" w:rsidRPr="00444FDA" w:rsidRDefault="003E3CC1" w:rsidP="00227AB5">
            <w:pPr>
              <w:rPr>
                <w:rFonts w:cs="Arial"/>
                <w:color w:val="000000" w:themeColor="text1"/>
              </w:rPr>
            </w:pPr>
          </w:p>
        </w:tc>
        <w:tc>
          <w:tcPr>
            <w:tcW w:w="3119" w:type="dxa"/>
            <w:vAlign w:val="center"/>
          </w:tcPr>
          <w:p w14:paraId="198ADC51" w14:textId="77777777" w:rsidR="003E3CC1" w:rsidRPr="00444FDA" w:rsidRDefault="003E3CC1" w:rsidP="00227AB5">
            <w:pPr>
              <w:rPr>
                <w:rFonts w:cs="Arial"/>
                <w:color w:val="000000" w:themeColor="text1"/>
              </w:rPr>
            </w:pPr>
            <w:r w:rsidRPr="00444FDA">
              <w:rPr>
                <w:rFonts w:cs="Arial"/>
                <w:color w:val="000000" w:themeColor="text1"/>
              </w:rPr>
              <w:t>Projects &gt;R1m or as requested</w:t>
            </w:r>
          </w:p>
        </w:tc>
      </w:tr>
      <w:tr w:rsidR="003E3CC1" w:rsidRPr="00444FDA" w14:paraId="38E39A4D" w14:textId="77777777" w:rsidTr="00227AB5">
        <w:trPr>
          <w:trHeight w:val="540"/>
        </w:trPr>
        <w:tc>
          <w:tcPr>
            <w:tcW w:w="2093" w:type="dxa"/>
            <w:vAlign w:val="center"/>
          </w:tcPr>
          <w:p w14:paraId="597D28D0" w14:textId="77777777" w:rsidR="003E3CC1" w:rsidRPr="00444FDA" w:rsidRDefault="003E3CC1" w:rsidP="00227AB5">
            <w:pPr>
              <w:rPr>
                <w:rFonts w:cs="Arial"/>
                <w:color w:val="000000" w:themeColor="text1"/>
              </w:rPr>
            </w:pPr>
            <w:r w:rsidRPr="00444FDA">
              <w:rPr>
                <w:rFonts w:cs="Arial"/>
                <w:color w:val="000000" w:themeColor="text1"/>
              </w:rPr>
              <w:t>Executive Operations Support</w:t>
            </w:r>
          </w:p>
        </w:tc>
        <w:tc>
          <w:tcPr>
            <w:tcW w:w="2719" w:type="dxa"/>
            <w:vAlign w:val="center"/>
          </w:tcPr>
          <w:p w14:paraId="31939A97" w14:textId="6A472BFC" w:rsidR="003E3CC1" w:rsidRPr="00444FDA" w:rsidRDefault="003E3CC1" w:rsidP="00227AB5">
            <w:pPr>
              <w:rPr>
                <w:rFonts w:cs="Arial"/>
                <w:color w:val="000000" w:themeColor="text1"/>
              </w:rPr>
            </w:pPr>
          </w:p>
        </w:tc>
        <w:tc>
          <w:tcPr>
            <w:tcW w:w="2242" w:type="dxa"/>
            <w:vAlign w:val="center"/>
          </w:tcPr>
          <w:p w14:paraId="069E6355" w14:textId="77777777" w:rsidR="003E3CC1" w:rsidRPr="00444FDA" w:rsidRDefault="003E3CC1" w:rsidP="00227AB5">
            <w:pPr>
              <w:rPr>
                <w:rFonts w:cs="Arial"/>
                <w:color w:val="000000" w:themeColor="text1"/>
              </w:rPr>
            </w:pPr>
          </w:p>
        </w:tc>
        <w:tc>
          <w:tcPr>
            <w:tcW w:w="3119" w:type="dxa"/>
            <w:vAlign w:val="center"/>
          </w:tcPr>
          <w:p w14:paraId="05556A81" w14:textId="77777777" w:rsidR="003E3CC1" w:rsidRPr="00444FDA" w:rsidRDefault="003E3CC1" w:rsidP="00227AB5">
            <w:pPr>
              <w:rPr>
                <w:rFonts w:cs="Arial"/>
                <w:color w:val="000000" w:themeColor="text1"/>
              </w:rPr>
            </w:pPr>
            <w:r w:rsidRPr="00444FDA">
              <w:rPr>
                <w:rFonts w:cs="Arial"/>
                <w:color w:val="000000" w:themeColor="text1"/>
              </w:rPr>
              <w:t>Projects &gt;R5m</w:t>
            </w:r>
          </w:p>
        </w:tc>
      </w:tr>
      <w:tr w:rsidR="003E3CC1" w:rsidRPr="00444FDA" w14:paraId="7CD2969E" w14:textId="77777777" w:rsidTr="00227AB5">
        <w:trPr>
          <w:trHeight w:val="540"/>
        </w:trPr>
        <w:tc>
          <w:tcPr>
            <w:tcW w:w="2093" w:type="dxa"/>
            <w:vAlign w:val="center"/>
          </w:tcPr>
          <w:p w14:paraId="0EA341BC" w14:textId="77777777" w:rsidR="003E3CC1" w:rsidRPr="00444FDA" w:rsidRDefault="003E3CC1" w:rsidP="00227AB5">
            <w:pPr>
              <w:rPr>
                <w:rFonts w:cs="Arial"/>
                <w:color w:val="000000" w:themeColor="text1"/>
              </w:rPr>
            </w:pPr>
            <w:r w:rsidRPr="00444FDA">
              <w:rPr>
                <w:rFonts w:cs="Arial"/>
                <w:color w:val="000000" w:themeColor="text1"/>
              </w:rPr>
              <w:t>Executive Projects</w:t>
            </w:r>
          </w:p>
        </w:tc>
        <w:tc>
          <w:tcPr>
            <w:tcW w:w="2719" w:type="dxa"/>
            <w:vAlign w:val="center"/>
          </w:tcPr>
          <w:p w14:paraId="281D80E5" w14:textId="054F4166" w:rsidR="003E3CC1" w:rsidRPr="00444FDA" w:rsidRDefault="003E3CC1" w:rsidP="00227AB5">
            <w:pPr>
              <w:rPr>
                <w:rFonts w:cs="Arial"/>
                <w:color w:val="000000" w:themeColor="text1"/>
              </w:rPr>
            </w:pPr>
          </w:p>
        </w:tc>
        <w:tc>
          <w:tcPr>
            <w:tcW w:w="2242" w:type="dxa"/>
            <w:vAlign w:val="center"/>
          </w:tcPr>
          <w:p w14:paraId="0EE6A27E" w14:textId="77777777" w:rsidR="003E3CC1" w:rsidRPr="00444FDA" w:rsidRDefault="003E3CC1" w:rsidP="00227AB5">
            <w:pPr>
              <w:rPr>
                <w:rFonts w:cs="Arial"/>
                <w:color w:val="000000" w:themeColor="text1"/>
              </w:rPr>
            </w:pPr>
          </w:p>
        </w:tc>
        <w:tc>
          <w:tcPr>
            <w:tcW w:w="3119" w:type="dxa"/>
            <w:vAlign w:val="center"/>
          </w:tcPr>
          <w:p w14:paraId="40F47252" w14:textId="77777777" w:rsidR="003E3CC1" w:rsidRPr="00444FDA" w:rsidRDefault="003E3CC1" w:rsidP="00227AB5">
            <w:pPr>
              <w:rPr>
                <w:rFonts w:cs="Arial"/>
                <w:color w:val="000000" w:themeColor="text1"/>
              </w:rPr>
            </w:pPr>
            <w:r w:rsidRPr="00444FDA">
              <w:rPr>
                <w:rFonts w:cs="Arial"/>
                <w:color w:val="000000" w:themeColor="text1"/>
              </w:rPr>
              <w:t>Projects &gt;R70m</w:t>
            </w:r>
          </w:p>
        </w:tc>
      </w:tr>
    </w:tbl>
    <w:p w14:paraId="35E91BA4" w14:textId="77777777" w:rsidR="003E3CC1" w:rsidRPr="00444FDA" w:rsidRDefault="003E3CC1" w:rsidP="003E3CC1">
      <w:pPr>
        <w:rPr>
          <w:rFonts w:cs="Arial"/>
          <w:color w:val="000000" w:themeColor="text1"/>
          <w:sz w:val="24"/>
          <w:lang w:eastAsia="en-ZA"/>
        </w:rPr>
      </w:pPr>
    </w:p>
    <w:p w14:paraId="4AD64050" w14:textId="77777777" w:rsidR="003E3CC1" w:rsidRPr="00444FDA" w:rsidRDefault="003E3CC1" w:rsidP="003E3CC1">
      <w:pPr>
        <w:rPr>
          <w:rFonts w:cs="Arial"/>
          <w:color w:val="000000" w:themeColor="text1"/>
          <w:sz w:val="24"/>
          <w:lang w:eastAsia="en-ZA"/>
        </w:rPr>
      </w:pPr>
    </w:p>
    <w:tbl>
      <w:tblPr>
        <w:tblStyle w:val="TableGrid1"/>
        <w:tblW w:w="0" w:type="auto"/>
        <w:tblLook w:val="04A0" w:firstRow="1" w:lastRow="0" w:firstColumn="1" w:lastColumn="0" w:noHBand="0" w:noVBand="1"/>
      </w:tblPr>
      <w:tblGrid>
        <w:gridCol w:w="10173"/>
      </w:tblGrid>
      <w:tr w:rsidR="003E3CC1" w:rsidRPr="00444FDA" w14:paraId="31D74730" w14:textId="77777777" w:rsidTr="00227AB5">
        <w:tc>
          <w:tcPr>
            <w:tcW w:w="10173" w:type="dxa"/>
          </w:tcPr>
          <w:p w14:paraId="186E1FD2" w14:textId="6C9C35CA" w:rsidR="003E3CC1" w:rsidRPr="00572F50" w:rsidRDefault="003E3CC1" w:rsidP="00227AB5">
            <w:pPr>
              <w:rPr>
                <w:rFonts w:cs="Arial"/>
                <w:i/>
                <w:iCs/>
                <w:color w:val="000000" w:themeColor="text1"/>
                <w:sz w:val="24"/>
              </w:rPr>
            </w:pPr>
            <w:r w:rsidRPr="00444FDA">
              <w:rPr>
                <w:rFonts w:cs="Arial"/>
                <w:color w:val="000000" w:themeColor="text1"/>
                <w:sz w:val="24"/>
              </w:rPr>
              <w:br w:type="page"/>
            </w:r>
            <w:r w:rsidR="00572F50">
              <w:rPr>
                <w:rFonts w:cs="Arial"/>
                <w:i/>
                <w:iCs/>
                <w:color w:val="000000" w:themeColor="text1"/>
                <w:sz w:val="24"/>
              </w:rPr>
              <w:t>Recommendation Comments</w:t>
            </w:r>
          </w:p>
          <w:p w14:paraId="53C77E33" w14:textId="77777777" w:rsidR="003E3CC1" w:rsidRPr="00444FDA" w:rsidRDefault="003E3CC1" w:rsidP="00227AB5">
            <w:pPr>
              <w:rPr>
                <w:rFonts w:cs="Arial"/>
                <w:i/>
                <w:color w:val="000000" w:themeColor="text1"/>
                <w:sz w:val="24"/>
              </w:rPr>
            </w:pPr>
          </w:p>
          <w:p w14:paraId="27414C3C" w14:textId="77777777" w:rsidR="003E3CC1" w:rsidRPr="00444FDA" w:rsidRDefault="003E3CC1" w:rsidP="00227AB5">
            <w:pPr>
              <w:rPr>
                <w:rFonts w:cs="Arial"/>
                <w:color w:val="000000" w:themeColor="text1"/>
                <w:sz w:val="24"/>
              </w:rPr>
            </w:pPr>
          </w:p>
          <w:p w14:paraId="0F166E3F" w14:textId="77777777" w:rsidR="003E3CC1" w:rsidRPr="00444FDA" w:rsidRDefault="003E3CC1" w:rsidP="00227AB5">
            <w:pPr>
              <w:rPr>
                <w:rFonts w:cs="Arial"/>
                <w:color w:val="000000" w:themeColor="text1"/>
                <w:sz w:val="24"/>
              </w:rPr>
            </w:pPr>
          </w:p>
          <w:p w14:paraId="6A900F32" w14:textId="77777777" w:rsidR="003E3CC1" w:rsidRPr="00444FDA" w:rsidRDefault="003E3CC1" w:rsidP="00227AB5">
            <w:pPr>
              <w:rPr>
                <w:rFonts w:cs="Arial"/>
                <w:color w:val="000000" w:themeColor="text1"/>
                <w:sz w:val="24"/>
              </w:rPr>
            </w:pPr>
          </w:p>
          <w:p w14:paraId="33A3E6BA" w14:textId="77777777" w:rsidR="003E3CC1" w:rsidRPr="00444FDA" w:rsidRDefault="003E3CC1" w:rsidP="00227AB5">
            <w:pPr>
              <w:rPr>
                <w:rFonts w:cs="Arial"/>
                <w:color w:val="000000" w:themeColor="text1"/>
                <w:sz w:val="24"/>
              </w:rPr>
            </w:pPr>
          </w:p>
        </w:tc>
      </w:tr>
    </w:tbl>
    <w:p w14:paraId="2AD2B935" w14:textId="77777777" w:rsidR="003E3CC1" w:rsidRPr="00444FDA" w:rsidRDefault="003E3CC1" w:rsidP="003E3CC1">
      <w:pPr>
        <w:rPr>
          <w:rFonts w:cs="Arial"/>
          <w:color w:val="000000" w:themeColor="text1"/>
          <w:sz w:val="24"/>
          <w:lang w:eastAsia="en-ZA"/>
        </w:rPr>
      </w:pPr>
    </w:p>
    <w:p w14:paraId="7117E5A4" w14:textId="77777777" w:rsidR="003E3CC1" w:rsidRPr="00444FDA" w:rsidRDefault="003E3CC1" w:rsidP="003E3CC1">
      <w:pPr>
        <w:rPr>
          <w:rFonts w:cs="Arial"/>
          <w:color w:val="000000" w:themeColor="text1"/>
          <w:sz w:val="24"/>
          <w:lang w:eastAsia="en-ZA"/>
        </w:rPr>
      </w:pPr>
      <w:r w:rsidRPr="00444FDA">
        <w:rPr>
          <w:rFonts w:cs="Arial"/>
          <w:color w:val="000000" w:themeColor="text1"/>
          <w:sz w:val="24"/>
          <w:lang w:eastAsia="en-ZA"/>
        </w:rPr>
        <w:br w:type="page"/>
      </w:r>
    </w:p>
    <w:p w14:paraId="3CD1B80B" w14:textId="77777777" w:rsidR="003E3CC1" w:rsidRPr="00444FDA" w:rsidRDefault="003E3CC1" w:rsidP="003E3CC1">
      <w:pPr>
        <w:rPr>
          <w:rFonts w:cs="Arial"/>
          <w:color w:val="000000" w:themeColor="text1"/>
          <w:sz w:val="24"/>
          <w:lang w:eastAsia="en-ZA"/>
        </w:rPr>
      </w:pPr>
    </w:p>
    <w:tbl>
      <w:tblPr>
        <w:tblStyle w:val="TableGrid1"/>
        <w:tblW w:w="0" w:type="auto"/>
        <w:tblLook w:val="04A0" w:firstRow="1" w:lastRow="0" w:firstColumn="1" w:lastColumn="0" w:noHBand="0" w:noVBand="1"/>
      </w:tblPr>
      <w:tblGrid>
        <w:gridCol w:w="10173"/>
      </w:tblGrid>
      <w:tr w:rsidR="003E3CC1" w:rsidRPr="00444FDA" w14:paraId="7348445C" w14:textId="77777777" w:rsidTr="00227AB5">
        <w:trPr>
          <w:trHeight w:val="268"/>
        </w:trPr>
        <w:tc>
          <w:tcPr>
            <w:tcW w:w="10173" w:type="dxa"/>
            <w:shd w:val="clear" w:color="auto" w:fill="BFBFBF" w:themeFill="background1" w:themeFillShade="BF"/>
            <w:vAlign w:val="center"/>
          </w:tcPr>
          <w:p w14:paraId="548E5463" w14:textId="77777777" w:rsidR="003E3CC1" w:rsidRPr="00444FDA" w:rsidRDefault="003E3CC1" w:rsidP="00227AB5">
            <w:pPr>
              <w:spacing w:line="276" w:lineRule="auto"/>
              <w:jc w:val="center"/>
              <w:rPr>
                <w:rFonts w:cs="Arial"/>
                <w:b/>
                <w:color w:val="000000" w:themeColor="text1"/>
                <w:sz w:val="10"/>
                <w:szCs w:val="10"/>
              </w:rPr>
            </w:pPr>
            <w:r w:rsidRPr="00444FDA">
              <w:rPr>
                <w:rFonts w:cs="Arial"/>
                <w:color w:val="000000" w:themeColor="text1"/>
                <w:sz w:val="24"/>
              </w:rPr>
              <w:br w:type="page"/>
            </w:r>
            <w:bookmarkStart w:id="0" w:name="_Toc177290577"/>
            <w:r w:rsidRPr="00444FDA">
              <w:rPr>
                <w:rFonts w:cs="Arial"/>
                <w:b/>
                <w:color w:val="000000" w:themeColor="text1"/>
                <w:sz w:val="28"/>
                <w:szCs w:val="32"/>
              </w:rPr>
              <w:t>PART C – APPROVALS</w:t>
            </w:r>
          </w:p>
        </w:tc>
      </w:tr>
    </w:tbl>
    <w:p w14:paraId="0BCC3442" w14:textId="77777777" w:rsidR="0078307C" w:rsidRDefault="0078307C" w:rsidP="003E3CC1">
      <w:pPr>
        <w:rPr>
          <w:rFonts w:cs="Arial"/>
          <w:b/>
          <w:color w:val="000000" w:themeColor="text1"/>
          <w:sz w:val="24"/>
          <w:lang w:eastAsia="en-ZA"/>
        </w:rPr>
      </w:pPr>
    </w:p>
    <w:p w14:paraId="073FB988" w14:textId="7F557090" w:rsidR="003E3CC1" w:rsidRPr="00444FDA" w:rsidRDefault="003E3CC1" w:rsidP="003E3CC1">
      <w:pPr>
        <w:rPr>
          <w:rFonts w:cs="Arial"/>
          <w:b/>
          <w:i/>
          <w:color w:val="000000" w:themeColor="text1"/>
          <w:sz w:val="24"/>
          <w:lang w:eastAsia="en-ZA"/>
        </w:rPr>
      </w:pPr>
      <w:r w:rsidRPr="00444FDA">
        <w:rPr>
          <w:rFonts w:cs="Arial"/>
          <w:b/>
          <w:color w:val="000000" w:themeColor="text1"/>
          <w:sz w:val="24"/>
          <w:lang w:eastAsia="en-ZA"/>
        </w:rPr>
        <w:t xml:space="preserve">Signatories – </w:t>
      </w:r>
      <w:r w:rsidRPr="00444FDA">
        <w:rPr>
          <w:rFonts w:cs="Arial"/>
          <w:b/>
          <w:i/>
          <w:color w:val="000000" w:themeColor="text1"/>
          <w:sz w:val="24"/>
          <w:lang w:eastAsia="en-ZA"/>
        </w:rPr>
        <w:t xml:space="preserve">Application is signed according to the Delegation of Authority </w:t>
      </w:r>
    </w:p>
    <w:tbl>
      <w:tblPr>
        <w:tblStyle w:val="TableGrid1"/>
        <w:tblW w:w="10267" w:type="dxa"/>
        <w:tblLook w:val="04A0" w:firstRow="1" w:lastRow="0" w:firstColumn="1" w:lastColumn="0" w:noHBand="0" w:noVBand="1"/>
      </w:tblPr>
      <w:tblGrid>
        <w:gridCol w:w="3257"/>
        <w:gridCol w:w="2575"/>
        <w:gridCol w:w="2289"/>
        <w:gridCol w:w="2146"/>
      </w:tblGrid>
      <w:tr w:rsidR="003E3CC1" w:rsidRPr="00444FDA" w14:paraId="10C78A38" w14:textId="77777777" w:rsidTr="00227AB5">
        <w:trPr>
          <w:trHeight w:val="396"/>
        </w:trPr>
        <w:tc>
          <w:tcPr>
            <w:tcW w:w="3257" w:type="dxa"/>
            <w:tcBorders>
              <w:top w:val="nil"/>
              <w:left w:val="nil"/>
              <w:bottom w:val="single" w:sz="4" w:space="0" w:color="auto"/>
            </w:tcBorders>
          </w:tcPr>
          <w:p w14:paraId="32BD4B4F" w14:textId="77777777" w:rsidR="003E3CC1" w:rsidRPr="00444FDA" w:rsidRDefault="003E3CC1" w:rsidP="00227AB5">
            <w:pPr>
              <w:rPr>
                <w:rFonts w:cs="Arial"/>
                <w:b/>
                <w:color w:val="000000" w:themeColor="text1"/>
              </w:rPr>
            </w:pPr>
          </w:p>
        </w:tc>
        <w:tc>
          <w:tcPr>
            <w:tcW w:w="2575" w:type="dxa"/>
            <w:tcBorders>
              <w:bottom w:val="single" w:sz="4" w:space="0" w:color="auto"/>
            </w:tcBorders>
            <w:shd w:val="clear" w:color="auto" w:fill="BFBFBF" w:themeFill="background1" w:themeFillShade="BF"/>
            <w:vAlign w:val="center"/>
          </w:tcPr>
          <w:p w14:paraId="22FED251" w14:textId="77777777" w:rsidR="003E3CC1" w:rsidRPr="00444FDA" w:rsidRDefault="003E3CC1" w:rsidP="00227AB5">
            <w:pPr>
              <w:jc w:val="center"/>
              <w:rPr>
                <w:rFonts w:cs="Arial"/>
                <w:b/>
                <w:color w:val="000000" w:themeColor="text1"/>
              </w:rPr>
            </w:pPr>
            <w:r w:rsidRPr="00444FDA">
              <w:rPr>
                <w:rFonts w:cs="Arial"/>
                <w:b/>
                <w:color w:val="000000" w:themeColor="text1"/>
              </w:rPr>
              <w:t>NAME</w:t>
            </w:r>
          </w:p>
        </w:tc>
        <w:tc>
          <w:tcPr>
            <w:tcW w:w="2289" w:type="dxa"/>
            <w:tcBorders>
              <w:bottom w:val="single" w:sz="4" w:space="0" w:color="auto"/>
            </w:tcBorders>
            <w:shd w:val="clear" w:color="auto" w:fill="BFBFBF" w:themeFill="background1" w:themeFillShade="BF"/>
            <w:vAlign w:val="center"/>
          </w:tcPr>
          <w:p w14:paraId="24D7453E" w14:textId="77777777" w:rsidR="003E3CC1" w:rsidRPr="00444FDA" w:rsidRDefault="003E3CC1" w:rsidP="00227AB5">
            <w:pPr>
              <w:jc w:val="center"/>
              <w:rPr>
                <w:rFonts w:cs="Arial"/>
                <w:b/>
                <w:color w:val="000000" w:themeColor="text1"/>
              </w:rPr>
            </w:pPr>
            <w:r w:rsidRPr="00444FDA">
              <w:rPr>
                <w:rFonts w:cs="Arial"/>
                <w:b/>
                <w:color w:val="000000" w:themeColor="text1"/>
              </w:rPr>
              <w:t>SIGNATURE</w:t>
            </w:r>
          </w:p>
        </w:tc>
        <w:tc>
          <w:tcPr>
            <w:tcW w:w="2146" w:type="dxa"/>
            <w:tcBorders>
              <w:bottom w:val="single" w:sz="4" w:space="0" w:color="auto"/>
            </w:tcBorders>
            <w:shd w:val="clear" w:color="auto" w:fill="BFBFBF" w:themeFill="background1" w:themeFillShade="BF"/>
            <w:vAlign w:val="center"/>
          </w:tcPr>
          <w:p w14:paraId="718830DD" w14:textId="77777777" w:rsidR="003E3CC1" w:rsidRPr="00444FDA" w:rsidRDefault="003E3CC1" w:rsidP="00227AB5">
            <w:pPr>
              <w:jc w:val="center"/>
              <w:rPr>
                <w:rFonts w:cs="Arial"/>
                <w:b/>
                <w:color w:val="000000" w:themeColor="text1"/>
              </w:rPr>
            </w:pPr>
            <w:r w:rsidRPr="00444FDA">
              <w:rPr>
                <w:rFonts w:cs="Arial"/>
                <w:b/>
                <w:color w:val="000000" w:themeColor="text1"/>
              </w:rPr>
              <w:t>DATE</w:t>
            </w:r>
          </w:p>
        </w:tc>
      </w:tr>
      <w:tr w:rsidR="003E3CC1" w:rsidRPr="00444FDA" w14:paraId="0950E1FF" w14:textId="77777777" w:rsidTr="00227AB5">
        <w:trPr>
          <w:trHeight w:val="425"/>
        </w:trPr>
        <w:tc>
          <w:tcPr>
            <w:tcW w:w="10267" w:type="dxa"/>
            <w:gridSpan w:val="4"/>
            <w:tcBorders>
              <w:bottom w:val="single" w:sz="4" w:space="0" w:color="auto"/>
            </w:tcBorders>
            <w:shd w:val="clear" w:color="auto" w:fill="D9D9D9"/>
            <w:vAlign w:val="center"/>
          </w:tcPr>
          <w:p w14:paraId="520E4A9A" w14:textId="77777777" w:rsidR="003E3CC1" w:rsidRPr="00444FDA" w:rsidRDefault="003E3CC1" w:rsidP="00227AB5">
            <w:pPr>
              <w:jc w:val="center"/>
              <w:rPr>
                <w:rFonts w:cs="Arial"/>
                <w:b/>
                <w:i/>
                <w:color w:val="000000" w:themeColor="text1"/>
              </w:rPr>
            </w:pPr>
            <w:r w:rsidRPr="00444FDA">
              <w:rPr>
                <w:rFonts w:cs="Arial"/>
                <w:b/>
                <w:i/>
                <w:color w:val="000000" w:themeColor="text1"/>
              </w:rPr>
              <w:t>Operat</w:t>
            </w:r>
            <w:r>
              <w:rPr>
                <w:rFonts w:cs="Arial"/>
                <w:b/>
                <w:i/>
                <w:color w:val="000000" w:themeColor="text1"/>
              </w:rPr>
              <w:t xml:space="preserve">ional Capital </w:t>
            </w:r>
            <w:r w:rsidRPr="007432FD">
              <w:rPr>
                <w:rFonts w:cs="Arial"/>
                <w:b/>
                <w:i/>
                <w:color w:val="156082" w:themeColor="accent1"/>
              </w:rPr>
              <w:t xml:space="preserve">≤R10m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5276504C" w14:textId="77777777" w:rsidTr="00227AB5">
        <w:trPr>
          <w:trHeight w:val="425"/>
        </w:trPr>
        <w:tc>
          <w:tcPr>
            <w:tcW w:w="3257" w:type="dxa"/>
            <w:shd w:val="clear" w:color="auto" w:fill="auto"/>
            <w:vAlign w:val="center"/>
          </w:tcPr>
          <w:p w14:paraId="7EFAA443" w14:textId="77777777" w:rsidR="003E3CC1" w:rsidRPr="00444FDA" w:rsidRDefault="003E3CC1" w:rsidP="00227AB5">
            <w:pPr>
              <w:rPr>
                <w:rFonts w:cs="Arial"/>
                <w:b/>
                <w:i/>
                <w:color w:val="000000" w:themeColor="text1"/>
              </w:rPr>
            </w:pPr>
            <w:r w:rsidRPr="00444FDA">
              <w:rPr>
                <w:rFonts w:cs="Arial"/>
                <w:b/>
                <w:color w:val="000000" w:themeColor="text1"/>
              </w:rPr>
              <w:t>SGM</w:t>
            </w:r>
          </w:p>
        </w:tc>
        <w:tc>
          <w:tcPr>
            <w:tcW w:w="2575" w:type="dxa"/>
            <w:shd w:val="clear" w:color="auto" w:fill="auto"/>
            <w:vAlign w:val="center"/>
          </w:tcPr>
          <w:p w14:paraId="707C9A1E" w14:textId="43539D18" w:rsidR="003E3CC1" w:rsidRPr="00444FDA" w:rsidRDefault="003E3CC1" w:rsidP="00227AB5">
            <w:pPr>
              <w:rPr>
                <w:rFonts w:cs="Arial"/>
                <w:b/>
                <w:color w:val="000000" w:themeColor="text1"/>
              </w:rPr>
            </w:pPr>
          </w:p>
        </w:tc>
        <w:tc>
          <w:tcPr>
            <w:tcW w:w="2289" w:type="dxa"/>
            <w:shd w:val="clear" w:color="auto" w:fill="auto"/>
            <w:vAlign w:val="center"/>
          </w:tcPr>
          <w:p w14:paraId="773173CC" w14:textId="77777777" w:rsidR="003E3CC1" w:rsidRPr="00444FDA" w:rsidRDefault="003E3CC1" w:rsidP="00227AB5">
            <w:pPr>
              <w:rPr>
                <w:rFonts w:cs="Arial"/>
                <w:b/>
                <w:color w:val="000000" w:themeColor="text1"/>
              </w:rPr>
            </w:pPr>
          </w:p>
        </w:tc>
        <w:tc>
          <w:tcPr>
            <w:tcW w:w="2146" w:type="dxa"/>
            <w:shd w:val="clear" w:color="auto" w:fill="auto"/>
            <w:vAlign w:val="center"/>
          </w:tcPr>
          <w:p w14:paraId="3F343F89" w14:textId="77777777" w:rsidR="003E3CC1" w:rsidRPr="00444FDA" w:rsidRDefault="003E3CC1" w:rsidP="00227AB5">
            <w:pPr>
              <w:rPr>
                <w:rFonts w:cs="Arial"/>
                <w:b/>
                <w:color w:val="000000" w:themeColor="text1"/>
              </w:rPr>
            </w:pPr>
          </w:p>
        </w:tc>
      </w:tr>
      <w:tr w:rsidR="003E3CC1" w:rsidRPr="00444FDA" w14:paraId="6B94CED4" w14:textId="77777777" w:rsidTr="00227AB5">
        <w:trPr>
          <w:trHeight w:val="425"/>
        </w:trPr>
        <w:tc>
          <w:tcPr>
            <w:tcW w:w="3257" w:type="dxa"/>
            <w:shd w:val="clear" w:color="auto" w:fill="auto"/>
            <w:vAlign w:val="center"/>
          </w:tcPr>
          <w:p w14:paraId="1FF3522C" w14:textId="77777777" w:rsidR="003E3CC1" w:rsidRPr="00444FDA" w:rsidRDefault="003E3CC1" w:rsidP="00227AB5">
            <w:pPr>
              <w:rPr>
                <w:rFonts w:cs="Arial"/>
                <w:b/>
                <w:color w:val="000000" w:themeColor="text1"/>
              </w:rPr>
            </w:pPr>
            <w:r w:rsidRPr="007432FD">
              <w:rPr>
                <w:rFonts w:cs="Arial"/>
                <w:b/>
                <w:color w:val="156082" w:themeColor="accent1"/>
              </w:rPr>
              <w:t>Financial Manager</w:t>
            </w:r>
          </w:p>
        </w:tc>
        <w:tc>
          <w:tcPr>
            <w:tcW w:w="2575" w:type="dxa"/>
            <w:shd w:val="clear" w:color="auto" w:fill="auto"/>
            <w:vAlign w:val="center"/>
          </w:tcPr>
          <w:p w14:paraId="54A41E4D" w14:textId="5422CD06" w:rsidR="003E3CC1" w:rsidRPr="00444FDA" w:rsidRDefault="003E3CC1" w:rsidP="00227AB5">
            <w:pPr>
              <w:rPr>
                <w:rFonts w:cs="Arial"/>
                <w:b/>
                <w:color w:val="000000" w:themeColor="text1"/>
              </w:rPr>
            </w:pPr>
          </w:p>
        </w:tc>
        <w:tc>
          <w:tcPr>
            <w:tcW w:w="2289" w:type="dxa"/>
            <w:shd w:val="clear" w:color="auto" w:fill="auto"/>
            <w:vAlign w:val="center"/>
          </w:tcPr>
          <w:p w14:paraId="372B5248" w14:textId="77777777" w:rsidR="003E3CC1" w:rsidRPr="00444FDA" w:rsidRDefault="003E3CC1" w:rsidP="00227AB5">
            <w:pPr>
              <w:rPr>
                <w:rFonts w:cs="Arial"/>
                <w:b/>
                <w:color w:val="000000" w:themeColor="text1"/>
              </w:rPr>
            </w:pPr>
          </w:p>
        </w:tc>
        <w:tc>
          <w:tcPr>
            <w:tcW w:w="2146" w:type="dxa"/>
            <w:shd w:val="clear" w:color="auto" w:fill="auto"/>
            <w:vAlign w:val="center"/>
          </w:tcPr>
          <w:p w14:paraId="140053A0" w14:textId="77777777" w:rsidR="003E3CC1" w:rsidRPr="00444FDA" w:rsidRDefault="003E3CC1" w:rsidP="00227AB5">
            <w:pPr>
              <w:rPr>
                <w:rFonts w:cs="Arial"/>
                <w:b/>
                <w:color w:val="000000" w:themeColor="text1"/>
              </w:rPr>
            </w:pPr>
          </w:p>
        </w:tc>
      </w:tr>
      <w:tr w:rsidR="003E3CC1" w:rsidRPr="00444FDA" w14:paraId="245D5249" w14:textId="77777777" w:rsidTr="00227AB5">
        <w:trPr>
          <w:trHeight w:val="425"/>
        </w:trPr>
        <w:tc>
          <w:tcPr>
            <w:tcW w:w="10267" w:type="dxa"/>
            <w:gridSpan w:val="4"/>
            <w:tcBorders>
              <w:bottom w:val="single" w:sz="4" w:space="0" w:color="auto"/>
            </w:tcBorders>
            <w:shd w:val="clear" w:color="auto" w:fill="D9D9D9"/>
            <w:vAlign w:val="center"/>
          </w:tcPr>
          <w:p w14:paraId="46CF9393" w14:textId="77777777" w:rsidR="003E3CC1" w:rsidRPr="00444FDA" w:rsidRDefault="003E3CC1" w:rsidP="00227AB5">
            <w:pPr>
              <w:jc w:val="center"/>
              <w:rPr>
                <w:rFonts w:cs="Arial"/>
                <w:b/>
                <w:i/>
                <w:color w:val="000000" w:themeColor="text1"/>
              </w:rPr>
            </w:pPr>
            <w:r w:rsidRPr="00444FDA">
              <w:rPr>
                <w:rFonts w:cs="Arial"/>
                <w:b/>
                <w:i/>
                <w:color w:val="000000" w:themeColor="text1"/>
              </w:rPr>
              <w:t xml:space="preserve">Operational </w:t>
            </w:r>
            <w:r>
              <w:rPr>
                <w:rFonts w:cs="Arial"/>
                <w:b/>
                <w:i/>
                <w:color w:val="000000" w:themeColor="text1"/>
              </w:rPr>
              <w:t xml:space="preserve">Capital </w:t>
            </w:r>
            <w:r w:rsidRPr="007432FD">
              <w:rPr>
                <w:rFonts w:cs="Arial"/>
                <w:b/>
                <w:i/>
                <w:color w:val="156082" w:themeColor="accent1"/>
              </w:rPr>
              <w:t xml:space="preserve">&gt;R10m ≤R15m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467063DE" w14:textId="77777777" w:rsidTr="00227AB5">
        <w:trPr>
          <w:trHeight w:val="425"/>
        </w:trPr>
        <w:tc>
          <w:tcPr>
            <w:tcW w:w="3257" w:type="dxa"/>
            <w:shd w:val="clear" w:color="auto" w:fill="auto"/>
            <w:vAlign w:val="center"/>
          </w:tcPr>
          <w:p w14:paraId="2B2A72DE" w14:textId="77777777" w:rsidR="003E3CC1" w:rsidRPr="00444FDA" w:rsidRDefault="003E3CC1" w:rsidP="00227AB5">
            <w:pPr>
              <w:rPr>
                <w:rFonts w:cs="Arial"/>
                <w:b/>
                <w:color w:val="000000" w:themeColor="text1"/>
              </w:rPr>
            </w:pPr>
            <w:r w:rsidRPr="00444FDA">
              <w:rPr>
                <w:rFonts w:cs="Arial"/>
                <w:b/>
                <w:color w:val="000000" w:themeColor="text1"/>
              </w:rPr>
              <w:t xml:space="preserve">Executive </w:t>
            </w:r>
            <w:r w:rsidRPr="007432FD">
              <w:rPr>
                <w:rFonts w:cs="Arial"/>
                <w:b/>
                <w:color w:val="156082" w:themeColor="accent1"/>
              </w:rPr>
              <w:t>Operations (Mines):</w:t>
            </w:r>
          </w:p>
        </w:tc>
        <w:tc>
          <w:tcPr>
            <w:tcW w:w="2575" w:type="dxa"/>
            <w:shd w:val="clear" w:color="auto" w:fill="auto"/>
            <w:vAlign w:val="center"/>
          </w:tcPr>
          <w:p w14:paraId="168578E8" w14:textId="24B9AA6F" w:rsidR="003E3CC1" w:rsidRPr="00444FDA" w:rsidRDefault="00A8402D" w:rsidP="00227AB5">
            <w:pPr>
              <w:rPr>
                <w:rFonts w:cs="Arial"/>
                <w:b/>
                <w:color w:val="000000" w:themeColor="text1"/>
              </w:rPr>
            </w:pPr>
            <w:r>
              <w:rPr>
                <w:rFonts w:cs="Arial"/>
                <w:b/>
                <w:color w:val="000000" w:themeColor="text1"/>
              </w:rPr>
              <w:t>TBC</w:t>
            </w:r>
          </w:p>
        </w:tc>
        <w:tc>
          <w:tcPr>
            <w:tcW w:w="2289" w:type="dxa"/>
            <w:shd w:val="clear" w:color="auto" w:fill="auto"/>
            <w:vAlign w:val="center"/>
          </w:tcPr>
          <w:p w14:paraId="197C0FFC" w14:textId="77777777" w:rsidR="003E3CC1" w:rsidRPr="00444FDA" w:rsidRDefault="003E3CC1" w:rsidP="00227AB5">
            <w:pPr>
              <w:rPr>
                <w:rFonts w:cs="Arial"/>
                <w:b/>
                <w:color w:val="000000" w:themeColor="text1"/>
              </w:rPr>
            </w:pPr>
          </w:p>
        </w:tc>
        <w:tc>
          <w:tcPr>
            <w:tcW w:w="2146" w:type="dxa"/>
            <w:shd w:val="clear" w:color="auto" w:fill="auto"/>
            <w:vAlign w:val="center"/>
          </w:tcPr>
          <w:p w14:paraId="477DF6C3" w14:textId="77777777" w:rsidR="003E3CC1" w:rsidRPr="00444FDA" w:rsidRDefault="003E3CC1" w:rsidP="00227AB5">
            <w:pPr>
              <w:rPr>
                <w:rFonts w:cs="Arial"/>
                <w:b/>
                <w:color w:val="000000" w:themeColor="text1"/>
              </w:rPr>
            </w:pPr>
          </w:p>
        </w:tc>
      </w:tr>
      <w:tr w:rsidR="003E3CC1" w:rsidRPr="00444FDA" w14:paraId="0E2C3CF7" w14:textId="77777777" w:rsidTr="00227AB5">
        <w:trPr>
          <w:trHeight w:val="425"/>
        </w:trPr>
        <w:tc>
          <w:tcPr>
            <w:tcW w:w="3257" w:type="dxa"/>
            <w:shd w:val="clear" w:color="auto" w:fill="auto"/>
            <w:vAlign w:val="center"/>
          </w:tcPr>
          <w:p w14:paraId="60B40AFF" w14:textId="77777777" w:rsidR="003E3CC1" w:rsidRDefault="003E3CC1" w:rsidP="00227AB5">
            <w:pPr>
              <w:rPr>
                <w:rFonts w:cs="Arial"/>
                <w:b/>
                <w:color w:val="000000" w:themeColor="text1"/>
              </w:rPr>
            </w:pPr>
            <w:r w:rsidRPr="007432FD">
              <w:rPr>
                <w:rFonts w:cs="Arial"/>
                <w:b/>
                <w:color w:val="156082" w:themeColor="accent1"/>
              </w:rPr>
              <w:t>Senior Executive Finance</w:t>
            </w:r>
          </w:p>
        </w:tc>
        <w:tc>
          <w:tcPr>
            <w:tcW w:w="2575" w:type="dxa"/>
            <w:shd w:val="clear" w:color="auto" w:fill="auto"/>
            <w:vAlign w:val="center"/>
          </w:tcPr>
          <w:p w14:paraId="7616C02F" w14:textId="21855F97" w:rsidR="003E3CC1" w:rsidRPr="00444FDA" w:rsidRDefault="00A8402D" w:rsidP="00227AB5">
            <w:pPr>
              <w:rPr>
                <w:rFonts w:cs="Arial"/>
                <w:b/>
                <w:color w:val="000000" w:themeColor="text1"/>
              </w:rPr>
            </w:pPr>
            <w:r>
              <w:rPr>
                <w:rFonts w:cs="Arial"/>
                <w:b/>
                <w:color w:val="000000" w:themeColor="text1"/>
              </w:rPr>
              <w:t>TBC</w:t>
            </w:r>
          </w:p>
        </w:tc>
        <w:tc>
          <w:tcPr>
            <w:tcW w:w="2289" w:type="dxa"/>
            <w:shd w:val="clear" w:color="auto" w:fill="auto"/>
            <w:vAlign w:val="center"/>
          </w:tcPr>
          <w:p w14:paraId="61D7CC53" w14:textId="77777777" w:rsidR="003E3CC1" w:rsidRPr="00444FDA" w:rsidRDefault="003E3CC1" w:rsidP="00227AB5">
            <w:pPr>
              <w:rPr>
                <w:rFonts w:cs="Arial"/>
                <w:b/>
                <w:color w:val="000000" w:themeColor="text1"/>
              </w:rPr>
            </w:pPr>
          </w:p>
        </w:tc>
        <w:tc>
          <w:tcPr>
            <w:tcW w:w="2146" w:type="dxa"/>
            <w:shd w:val="clear" w:color="auto" w:fill="auto"/>
            <w:vAlign w:val="center"/>
          </w:tcPr>
          <w:p w14:paraId="2EC672BB" w14:textId="77777777" w:rsidR="003E3CC1" w:rsidRPr="00444FDA" w:rsidRDefault="003E3CC1" w:rsidP="00227AB5">
            <w:pPr>
              <w:rPr>
                <w:rFonts w:cs="Arial"/>
                <w:b/>
                <w:color w:val="000000" w:themeColor="text1"/>
              </w:rPr>
            </w:pPr>
          </w:p>
        </w:tc>
      </w:tr>
      <w:tr w:rsidR="003E3CC1" w:rsidRPr="00444FDA" w14:paraId="68C2EC07" w14:textId="77777777" w:rsidTr="00227AB5">
        <w:trPr>
          <w:trHeight w:val="425"/>
        </w:trPr>
        <w:tc>
          <w:tcPr>
            <w:tcW w:w="10267" w:type="dxa"/>
            <w:gridSpan w:val="4"/>
            <w:shd w:val="clear" w:color="auto" w:fill="D9D9D9"/>
            <w:vAlign w:val="center"/>
          </w:tcPr>
          <w:p w14:paraId="522B78B7" w14:textId="77777777" w:rsidR="003E3CC1" w:rsidRPr="00444FDA" w:rsidRDefault="003E3CC1" w:rsidP="00227AB5">
            <w:pPr>
              <w:jc w:val="center"/>
              <w:rPr>
                <w:rFonts w:cs="Arial"/>
                <w:b/>
                <w:i/>
                <w:color w:val="000000" w:themeColor="text1"/>
              </w:rPr>
            </w:pPr>
            <w:r w:rsidRPr="007432FD">
              <w:rPr>
                <w:rFonts w:cs="Arial"/>
                <w:b/>
                <w:i/>
                <w:color w:val="156082" w:themeColor="accent1"/>
              </w:rPr>
              <w:t xml:space="preserve">EXCO &gt;R15m ≤R30m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23DDD2CD" w14:textId="77777777" w:rsidTr="00227AB5">
        <w:trPr>
          <w:trHeight w:val="425"/>
        </w:trPr>
        <w:tc>
          <w:tcPr>
            <w:tcW w:w="3257" w:type="dxa"/>
            <w:vAlign w:val="center"/>
          </w:tcPr>
          <w:p w14:paraId="18E5C9CC" w14:textId="77777777" w:rsidR="003E3CC1" w:rsidRPr="00444FDA" w:rsidRDefault="003E3CC1" w:rsidP="00227AB5">
            <w:pPr>
              <w:rPr>
                <w:rFonts w:cs="Arial"/>
                <w:b/>
                <w:color w:val="000000" w:themeColor="text1"/>
              </w:rPr>
            </w:pPr>
            <w:r w:rsidRPr="00444FDA">
              <w:rPr>
                <w:rFonts w:cs="Arial"/>
                <w:b/>
                <w:color w:val="000000" w:themeColor="text1"/>
              </w:rPr>
              <w:t>ARM EXCO member 1</w:t>
            </w:r>
          </w:p>
        </w:tc>
        <w:tc>
          <w:tcPr>
            <w:tcW w:w="2575" w:type="dxa"/>
            <w:vAlign w:val="center"/>
          </w:tcPr>
          <w:p w14:paraId="427B5740" w14:textId="493F580B" w:rsidR="003E3CC1" w:rsidRPr="00444FDA" w:rsidRDefault="003E3CC1" w:rsidP="00227AB5">
            <w:pPr>
              <w:rPr>
                <w:rFonts w:cs="Arial"/>
                <w:b/>
                <w:color w:val="000000" w:themeColor="text1"/>
              </w:rPr>
            </w:pPr>
          </w:p>
        </w:tc>
        <w:tc>
          <w:tcPr>
            <w:tcW w:w="2289" w:type="dxa"/>
            <w:vAlign w:val="center"/>
          </w:tcPr>
          <w:p w14:paraId="10CEF850" w14:textId="77777777" w:rsidR="003E3CC1" w:rsidRPr="00444FDA" w:rsidRDefault="003E3CC1" w:rsidP="00227AB5">
            <w:pPr>
              <w:rPr>
                <w:rFonts w:cs="Arial"/>
                <w:b/>
                <w:color w:val="000000" w:themeColor="text1"/>
              </w:rPr>
            </w:pPr>
          </w:p>
        </w:tc>
        <w:tc>
          <w:tcPr>
            <w:tcW w:w="2146" w:type="dxa"/>
            <w:vAlign w:val="center"/>
          </w:tcPr>
          <w:p w14:paraId="6F18C22B" w14:textId="77777777" w:rsidR="003E3CC1" w:rsidRPr="00444FDA" w:rsidRDefault="003E3CC1" w:rsidP="00227AB5">
            <w:pPr>
              <w:rPr>
                <w:rFonts w:cs="Arial"/>
                <w:b/>
                <w:color w:val="000000" w:themeColor="text1"/>
              </w:rPr>
            </w:pPr>
          </w:p>
        </w:tc>
      </w:tr>
      <w:tr w:rsidR="003E3CC1" w:rsidRPr="00444FDA" w14:paraId="789DC7F6" w14:textId="77777777" w:rsidTr="00227AB5">
        <w:trPr>
          <w:trHeight w:val="425"/>
        </w:trPr>
        <w:tc>
          <w:tcPr>
            <w:tcW w:w="3257" w:type="dxa"/>
            <w:vAlign w:val="center"/>
          </w:tcPr>
          <w:p w14:paraId="0FECBA99" w14:textId="77777777" w:rsidR="003E3CC1" w:rsidRPr="00444FDA" w:rsidRDefault="003E3CC1" w:rsidP="00227AB5">
            <w:pPr>
              <w:rPr>
                <w:rFonts w:cs="Arial"/>
                <w:b/>
                <w:color w:val="000000" w:themeColor="text1"/>
              </w:rPr>
            </w:pPr>
            <w:proofErr w:type="spellStart"/>
            <w:r w:rsidRPr="00444FDA">
              <w:rPr>
                <w:rFonts w:cs="Arial"/>
                <w:b/>
                <w:color w:val="000000" w:themeColor="text1"/>
              </w:rPr>
              <w:t>Assore</w:t>
            </w:r>
            <w:proofErr w:type="spellEnd"/>
            <w:r w:rsidRPr="00444FDA">
              <w:rPr>
                <w:rFonts w:cs="Arial"/>
                <w:b/>
                <w:color w:val="000000" w:themeColor="text1"/>
              </w:rPr>
              <w:t xml:space="preserve"> EXCO member 1</w:t>
            </w:r>
          </w:p>
        </w:tc>
        <w:tc>
          <w:tcPr>
            <w:tcW w:w="2575" w:type="dxa"/>
            <w:vAlign w:val="center"/>
          </w:tcPr>
          <w:p w14:paraId="07BF34EF" w14:textId="1C1C8244" w:rsidR="003E3CC1" w:rsidRPr="00444FDA" w:rsidRDefault="003E3CC1" w:rsidP="00227AB5">
            <w:pPr>
              <w:rPr>
                <w:rFonts w:cs="Arial"/>
                <w:b/>
                <w:color w:val="000000" w:themeColor="text1"/>
              </w:rPr>
            </w:pPr>
          </w:p>
        </w:tc>
        <w:tc>
          <w:tcPr>
            <w:tcW w:w="2289" w:type="dxa"/>
            <w:vAlign w:val="center"/>
          </w:tcPr>
          <w:p w14:paraId="4D5E74E3" w14:textId="77777777" w:rsidR="003E3CC1" w:rsidRPr="00444FDA" w:rsidRDefault="003E3CC1" w:rsidP="00227AB5">
            <w:pPr>
              <w:rPr>
                <w:rFonts w:cs="Arial"/>
                <w:b/>
                <w:color w:val="000000" w:themeColor="text1"/>
              </w:rPr>
            </w:pPr>
          </w:p>
        </w:tc>
        <w:tc>
          <w:tcPr>
            <w:tcW w:w="2146" w:type="dxa"/>
            <w:vAlign w:val="center"/>
          </w:tcPr>
          <w:p w14:paraId="3BB70DEB" w14:textId="77777777" w:rsidR="003E3CC1" w:rsidRPr="00444FDA" w:rsidRDefault="003E3CC1" w:rsidP="00227AB5">
            <w:pPr>
              <w:rPr>
                <w:rFonts w:cs="Arial"/>
                <w:b/>
                <w:color w:val="000000" w:themeColor="text1"/>
              </w:rPr>
            </w:pPr>
          </w:p>
        </w:tc>
      </w:tr>
      <w:tr w:rsidR="003E3CC1" w:rsidRPr="00444FDA" w14:paraId="080BC68E" w14:textId="77777777" w:rsidTr="00227AB5">
        <w:trPr>
          <w:trHeight w:val="425"/>
        </w:trPr>
        <w:tc>
          <w:tcPr>
            <w:tcW w:w="10267" w:type="dxa"/>
            <w:gridSpan w:val="4"/>
            <w:shd w:val="clear" w:color="auto" w:fill="D9D9D9"/>
            <w:vAlign w:val="center"/>
          </w:tcPr>
          <w:p w14:paraId="580D0F2B" w14:textId="77777777" w:rsidR="003E3CC1" w:rsidRPr="00444FDA" w:rsidRDefault="003E3CC1" w:rsidP="00227AB5">
            <w:pPr>
              <w:jc w:val="center"/>
              <w:rPr>
                <w:rFonts w:cs="Arial"/>
                <w:b/>
                <w:i/>
                <w:color w:val="000000" w:themeColor="text1"/>
              </w:rPr>
            </w:pPr>
            <w:r>
              <w:rPr>
                <w:rFonts w:cs="Arial"/>
                <w:b/>
                <w:i/>
                <w:color w:val="000000" w:themeColor="text1"/>
              </w:rPr>
              <w:t xml:space="preserve">EXCO </w:t>
            </w:r>
            <w:r w:rsidRPr="007432FD">
              <w:rPr>
                <w:rFonts w:cs="Arial"/>
                <w:b/>
                <w:i/>
                <w:color w:val="156082" w:themeColor="accent1"/>
              </w:rPr>
              <w:t xml:space="preserve">&gt;R30m ≤R60m Out </w:t>
            </w:r>
            <w:proofErr w:type="gramStart"/>
            <w:r w:rsidRPr="007432FD">
              <w:rPr>
                <w:rFonts w:cs="Arial"/>
                <w:b/>
                <w:i/>
                <w:color w:val="156082" w:themeColor="accent1"/>
              </w:rPr>
              <w:t>Of</w:t>
            </w:r>
            <w:proofErr w:type="gramEnd"/>
            <w:r w:rsidRPr="007432FD">
              <w:rPr>
                <w:rFonts w:cs="Arial"/>
                <w:b/>
                <w:i/>
                <w:color w:val="156082" w:themeColor="accent1"/>
              </w:rPr>
              <w:t xml:space="preserve"> Plan</w:t>
            </w:r>
          </w:p>
        </w:tc>
      </w:tr>
      <w:tr w:rsidR="003E3CC1" w:rsidRPr="00444FDA" w14:paraId="65722A24" w14:textId="77777777" w:rsidTr="00227AB5">
        <w:trPr>
          <w:trHeight w:val="425"/>
        </w:trPr>
        <w:tc>
          <w:tcPr>
            <w:tcW w:w="3257" w:type="dxa"/>
            <w:vAlign w:val="center"/>
          </w:tcPr>
          <w:p w14:paraId="46CCF892" w14:textId="77777777" w:rsidR="003E3CC1" w:rsidRPr="00444FDA" w:rsidRDefault="003E3CC1" w:rsidP="00227AB5">
            <w:pPr>
              <w:rPr>
                <w:rFonts w:cs="Arial"/>
                <w:b/>
                <w:color w:val="000000" w:themeColor="text1"/>
              </w:rPr>
            </w:pPr>
            <w:r w:rsidRPr="00444FDA">
              <w:rPr>
                <w:rFonts w:cs="Arial"/>
                <w:b/>
                <w:color w:val="000000" w:themeColor="text1"/>
              </w:rPr>
              <w:t>ARM EXCO member 2</w:t>
            </w:r>
          </w:p>
        </w:tc>
        <w:tc>
          <w:tcPr>
            <w:tcW w:w="2575" w:type="dxa"/>
            <w:vAlign w:val="center"/>
          </w:tcPr>
          <w:p w14:paraId="4068E1B7" w14:textId="5DEE2D73" w:rsidR="003E3CC1" w:rsidRPr="00444FDA" w:rsidRDefault="003E3CC1" w:rsidP="00227AB5">
            <w:pPr>
              <w:rPr>
                <w:rFonts w:cs="Arial"/>
                <w:b/>
                <w:color w:val="000000" w:themeColor="text1"/>
              </w:rPr>
            </w:pPr>
          </w:p>
        </w:tc>
        <w:tc>
          <w:tcPr>
            <w:tcW w:w="2289" w:type="dxa"/>
            <w:vAlign w:val="center"/>
          </w:tcPr>
          <w:p w14:paraId="12A7F9CF" w14:textId="77777777" w:rsidR="003E3CC1" w:rsidRPr="00444FDA" w:rsidRDefault="003E3CC1" w:rsidP="00227AB5">
            <w:pPr>
              <w:rPr>
                <w:rFonts w:cs="Arial"/>
                <w:b/>
                <w:color w:val="000000" w:themeColor="text1"/>
              </w:rPr>
            </w:pPr>
          </w:p>
        </w:tc>
        <w:tc>
          <w:tcPr>
            <w:tcW w:w="2146" w:type="dxa"/>
            <w:vAlign w:val="center"/>
          </w:tcPr>
          <w:p w14:paraId="512722E2" w14:textId="77777777" w:rsidR="003E3CC1" w:rsidRPr="00444FDA" w:rsidRDefault="003E3CC1" w:rsidP="00227AB5">
            <w:pPr>
              <w:rPr>
                <w:rFonts w:cs="Arial"/>
                <w:b/>
                <w:color w:val="000000" w:themeColor="text1"/>
              </w:rPr>
            </w:pPr>
          </w:p>
        </w:tc>
      </w:tr>
      <w:tr w:rsidR="003E3CC1" w:rsidRPr="00444FDA" w14:paraId="48FAD7C5" w14:textId="77777777" w:rsidTr="00227AB5">
        <w:trPr>
          <w:trHeight w:val="425"/>
        </w:trPr>
        <w:tc>
          <w:tcPr>
            <w:tcW w:w="3257" w:type="dxa"/>
            <w:vAlign w:val="center"/>
          </w:tcPr>
          <w:p w14:paraId="67C79273" w14:textId="77777777" w:rsidR="003E3CC1" w:rsidRPr="00444FDA" w:rsidRDefault="003E3CC1" w:rsidP="00227AB5">
            <w:pPr>
              <w:rPr>
                <w:rFonts w:cs="Arial"/>
                <w:b/>
                <w:color w:val="000000" w:themeColor="text1"/>
              </w:rPr>
            </w:pPr>
            <w:proofErr w:type="spellStart"/>
            <w:r w:rsidRPr="00444FDA">
              <w:rPr>
                <w:rFonts w:cs="Arial"/>
                <w:b/>
                <w:color w:val="000000" w:themeColor="text1"/>
              </w:rPr>
              <w:t>Assore</w:t>
            </w:r>
            <w:proofErr w:type="spellEnd"/>
            <w:r w:rsidRPr="00444FDA">
              <w:rPr>
                <w:rFonts w:cs="Arial"/>
                <w:b/>
                <w:color w:val="000000" w:themeColor="text1"/>
              </w:rPr>
              <w:t xml:space="preserve"> EXCO member 2</w:t>
            </w:r>
          </w:p>
        </w:tc>
        <w:tc>
          <w:tcPr>
            <w:tcW w:w="2575" w:type="dxa"/>
            <w:vAlign w:val="center"/>
          </w:tcPr>
          <w:p w14:paraId="6E4A2AC7" w14:textId="5979CB4B" w:rsidR="003E3CC1" w:rsidRPr="00444FDA" w:rsidRDefault="003E3CC1" w:rsidP="00227AB5">
            <w:pPr>
              <w:rPr>
                <w:rFonts w:cs="Arial"/>
                <w:b/>
                <w:color w:val="000000" w:themeColor="text1"/>
              </w:rPr>
            </w:pPr>
          </w:p>
        </w:tc>
        <w:tc>
          <w:tcPr>
            <w:tcW w:w="2289" w:type="dxa"/>
            <w:vAlign w:val="center"/>
          </w:tcPr>
          <w:p w14:paraId="2E580ECD" w14:textId="77777777" w:rsidR="003E3CC1" w:rsidRPr="00444FDA" w:rsidRDefault="003E3CC1" w:rsidP="00227AB5">
            <w:pPr>
              <w:rPr>
                <w:rFonts w:cs="Arial"/>
                <w:b/>
                <w:color w:val="000000" w:themeColor="text1"/>
              </w:rPr>
            </w:pPr>
          </w:p>
        </w:tc>
        <w:tc>
          <w:tcPr>
            <w:tcW w:w="2146" w:type="dxa"/>
            <w:vAlign w:val="center"/>
          </w:tcPr>
          <w:p w14:paraId="033CA7B7" w14:textId="77777777" w:rsidR="003E3CC1" w:rsidRPr="00444FDA" w:rsidRDefault="003E3CC1" w:rsidP="00227AB5">
            <w:pPr>
              <w:rPr>
                <w:rFonts w:cs="Arial"/>
                <w:b/>
                <w:color w:val="000000" w:themeColor="text1"/>
              </w:rPr>
            </w:pPr>
          </w:p>
        </w:tc>
      </w:tr>
      <w:tr w:rsidR="003E3CC1" w:rsidRPr="00444FDA" w14:paraId="29689A8C" w14:textId="77777777" w:rsidTr="00227AB5">
        <w:trPr>
          <w:trHeight w:val="425"/>
        </w:trPr>
        <w:tc>
          <w:tcPr>
            <w:tcW w:w="10267" w:type="dxa"/>
            <w:gridSpan w:val="4"/>
            <w:shd w:val="clear" w:color="auto" w:fill="D9D9D9"/>
            <w:vAlign w:val="center"/>
          </w:tcPr>
          <w:p w14:paraId="5A347490" w14:textId="77777777" w:rsidR="003E3CC1" w:rsidRPr="00444FDA" w:rsidRDefault="003E3CC1" w:rsidP="00227AB5">
            <w:pPr>
              <w:jc w:val="center"/>
              <w:rPr>
                <w:rFonts w:cs="Arial"/>
                <w:b/>
                <w:i/>
                <w:color w:val="000000" w:themeColor="text1"/>
              </w:rPr>
            </w:pPr>
            <w:r w:rsidRPr="00444FDA">
              <w:rPr>
                <w:rFonts w:cs="Arial"/>
                <w:b/>
                <w:i/>
                <w:color w:val="000000" w:themeColor="text1"/>
              </w:rPr>
              <w:t xml:space="preserve">Board Approval </w:t>
            </w:r>
            <w:r w:rsidRPr="007432FD">
              <w:rPr>
                <w:rFonts w:cs="Arial"/>
                <w:b/>
                <w:i/>
                <w:color w:val="156082" w:themeColor="accent1"/>
              </w:rPr>
              <w:t>&gt;R60m Out of Plan</w:t>
            </w:r>
          </w:p>
        </w:tc>
      </w:tr>
      <w:tr w:rsidR="003E3CC1" w:rsidRPr="00444FDA" w14:paraId="68BF2CA1" w14:textId="77777777" w:rsidTr="00227AB5">
        <w:trPr>
          <w:trHeight w:val="425"/>
        </w:trPr>
        <w:tc>
          <w:tcPr>
            <w:tcW w:w="3257" w:type="dxa"/>
            <w:vAlign w:val="center"/>
          </w:tcPr>
          <w:p w14:paraId="2CFDA55B" w14:textId="77777777" w:rsidR="003E3CC1" w:rsidRPr="00444FDA" w:rsidRDefault="003E3CC1" w:rsidP="00227AB5">
            <w:pPr>
              <w:rPr>
                <w:rFonts w:cs="Arial"/>
                <w:b/>
                <w:color w:val="000000" w:themeColor="text1"/>
              </w:rPr>
            </w:pPr>
            <w:r w:rsidRPr="00444FDA">
              <w:rPr>
                <w:rFonts w:cs="Arial"/>
                <w:b/>
                <w:color w:val="000000" w:themeColor="text1"/>
              </w:rPr>
              <w:t>Company Secretary</w:t>
            </w:r>
          </w:p>
        </w:tc>
        <w:tc>
          <w:tcPr>
            <w:tcW w:w="2575" w:type="dxa"/>
            <w:vAlign w:val="center"/>
          </w:tcPr>
          <w:p w14:paraId="19BD6C40" w14:textId="32BB99C3" w:rsidR="003E3CC1" w:rsidRPr="00444FDA" w:rsidRDefault="003E3CC1" w:rsidP="00227AB5">
            <w:pPr>
              <w:rPr>
                <w:rFonts w:cs="Arial"/>
                <w:b/>
                <w:color w:val="000000" w:themeColor="text1"/>
              </w:rPr>
            </w:pPr>
          </w:p>
        </w:tc>
        <w:tc>
          <w:tcPr>
            <w:tcW w:w="2289" w:type="dxa"/>
            <w:vAlign w:val="center"/>
          </w:tcPr>
          <w:p w14:paraId="12EEA513" w14:textId="77777777" w:rsidR="003E3CC1" w:rsidRPr="00444FDA" w:rsidRDefault="003E3CC1" w:rsidP="00227AB5">
            <w:pPr>
              <w:rPr>
                <w:rFonts w:cs="Arial"/>
                <w:b/>
                <w:color w:val="000000" w:themeColor="text1"/>
              </w:rPr>
            </w:pPr>
          </w:p>
        </w:tc>
        <w:tc>
          <w:tcPr>
            <w:tcW w:w="2146" w:type="dxa"/>
            <w:vAlign w:val="center"/>
          </w:tcPr>
          <w:p w14:paraId="683F8ADD" w14:textId="77777777" w:rsidR="003E3CC1" w:rsidRPr="00444FDA" w:rsidRDefault="003E3CC1" w:rsidP="00227AB5">
            <w:pPr>
              <w:rPr>
                <w:rFonts w:cs="Arial"/>
                <w:b/>
                <w:color w:val="000000" w:themeColor="text1"/>
              </w:rPr>
            </w:pPr>
          </w:p>
        </w:tc>
      </w:tr>
    </w:tbl>
    <w:p w14:paraId="09200F5B" w14:textId="77777777" w:rsidR="003E3CC1" w:rsidRPr="00444FDA" w:rsidRDefault="003E3CC1" w:rsidP="003E3CC1">
      <w:pPr>
        <w:rPr>
          <w:rFonts w:cs="Arial"/>
          <w:b/>
          <w:i/>
          <w:color w:val="000000" w:themeColor="text1"/>
          <w:sz w:val="24"/>
          <w:lang w:eastAsia="en-ZA"/>
        </w:rPr>
      </w:pPr>
    </w:p>
    <w:tbl>
      <w:tblPr>
        <w:tblStyle w:val="TableGrid1"/>
        <w:tblW w:w="10182" w:type="dxa"/>
        <w:tblLook w:val="04A0" w:firstRow="1" w:lastRow="0" w:firstColumn="1" w:lastColumn="0" w:noHBand="0" w:noVBand="1"/>
      </w:tblPr>
      <w:tblGrid>
        <w:gridCol w:w="10182"/>
      </w:tblGrid>
      <w:tr w:rsidR="003E3CC1" w:rsidRPr="00444FDA" w14:paraId="69E13285" w14:textId="77777777" w:rsidTr="00227AB5">
        <w:trPr>
          <w:trHeight w:val="2667"/>
        </w:trPr>
        <w:tc>
          <w:tcPr>
            <w:tcW w:w="10182" w:type="dxa"/>
          </w:tcPr>
          <w:p w14:paraId="2DF9DAFE" w14:textId="4A4DA0C1" w:rsidR="003E3CC1" w:rsidRPr="00572F50" w:rsidRDefault="00572F50" w:rsidP="00227AB5">
            <w:pPr>
              <w:rPr>
                <w:rFonts w:cs="Arial"/>
                <w:i/>
                <w:color w:val="000000" w:themeColor="text1"/>
                <w:sz w:val="24"/>
              </w:rPr>
            </w:pPr>
            <w:r>
              <w:rPr>
                <w:rFonts w:cs="Arial"/>
                <w:i/>
                <w:color w:val="000000" w:themeColor="text1"/>
                <w:sz w:val="24"/>
              </w:rPr>
              <w:t>Approvals Signatories Commentary</w:t>
            </w:r>
          </w:p>
          <w:p w14:paraId="6553204E" w14:textId="77777777" w:rsidR="003E3CC1" w:rsidRDefault="003E3CC1" w:rsidP="00227AB5">
            <w:pPr>
              <w:rPr>
                <w:rFonts w:cs="Arial"/>
                <w:b/>
                <w:color w:val="000000" w:themeColor="text1"/>
                <w:sz w:val="24"/>
              </w:rPr>
            </w:pPr>
          </w:p>
          <w:p w14:paraId="410B4EF7" w14:textId="77777777" w:rsidR="003E3CC1" w:rsidRPr="00444FDA" w:rsidRDefault="003E3CC1" w:rsidP="00227AB5">
            <w:pPr>
              <w:rPr>
                <w:rFonts w:cs="Arial"/>
                <w:b/>
                <w:color w:val="000000" w:themeColor="text1"/>
                <w:sz w:val="24"/>
              </w:rPr>
            </w:pPr>
          </w:p>
        </w:tc>
      </w:tr>
    </w:tbl>
    <w:p w14:paraId="7F5BFB85" w14:textId="77777777" w:rsidR="003E3CC1" w:rsidRDefault="003E3CC1" w:rsidP="003E3CC1">
      <w:pPr>
        <w:rPr>
          <w:rFonts w:cs="Arial"/>
          <w:i/>
          <w:color w:val="000000" w:themeColor="text1"/>
          <w:sz w:val="24"/>
          <w:lang w:eastAsia="en-ZA"/>
        </w:rPr>
      </w:pPr>
      <w:r>
        <w:rPr>
          <w:rFonts w:cs="Arial"/>
          <w:i/>
          <w:color w:val="000000" w:themeColor="text1"/>
          <w:sz w:val="24"/>
          <w:lang w:eastAsia="en-ZA"/>
        </w:rPr>
        <w:br w:type="page"/>
      </w:r>
    </w:p>
    <w:p w14:paraId="06CD0A0B" w14:textId="77777777" w:rsidR="003E3CC1" w:rsidRPr="00444FDA" w:rsidRDefault="003E3CC1" w:rsidP="003E3CC1">
      <w:pPr>
        <w:rPr>
          <w:rFonts w:cs="Arial"/>
          <w:i/>
          <w:color w:val="000000" w:themeColor="text1"/>
          <w:sz w:val="24"/>
          <w:lang w:eastAsia="en-ZA"/>
        </w:rPr>
      </w:pPr>
    </w:p>
    <w:tbl>
      <w:tblPr>
        <w:tblStyle w:val="TableGrid1"/>
        <w:tblW w:w="10173" w:type="dxa"/>
        <w:tblLook w:val="04A0" w:firstRow="1" w:lastRow="0" w:firstColumn="1" w:lastColumn="0" w:noHBand="0" w:noVBand="1"/>
      </w:tblPr>
      <w:tblGrid>
        <w:gridCol w:w="10173"/>
      </w:tblGrid>
      <w:tr w:rsidR="003E3CC1" w:rsidRPr="00444FDA" w14:paraId="3B663F99" w14:textId="77777777" w:rsidTr="00227AB5">
        <w:trPr>
          <w:trHeight w:val="410"/>
        </w:trPr>
        <w:tc>
          <w:tcPr>
            <w:tcW w:w="10173" w:type="dxa"/>
            <w:tcBorders>
              <w:bottom w:val="single" w:sz="4" w:space="0" w:color="auto"/>
            </w:tcBorders>
            <w:shd w:val="clear" w:color="auto" w:fill="BFBFBF" w:themeFill="background1" w:themeFillShade="BF"/>
            <w:vAlign w:val="center"/>
          </w:tcPr>
          <w:p w14:paraId="0306EAB1" w14:textId="77777777" w:rsidR="003E3CC1" w:rsidRPr="00444FDA" w:rsidRDefault="003E3CC1" w:rsidP="00227AB5">
            <w:pPr>
              <w:jc w:val="center"/>
              <w:rPr>
                <w:rFonts w:cs="Arial"/>
                <w:b/>
                <w:color w:val="000000" w:themeColor="text1"/>
                <w:sz w:val="32"/>
                <w:szCs w:val="32"/>
              </w:rPr>
            </w:pPr>
            <w:r w:rsidRPr="00444FDA">
              <w:rPr>
                <w:rFonts w:cs="Arial"/>
                <w:b/>
                <w:color w:val="000000" w:themeColor="text1"/>
                <w:sz w:val="28"/>
                <w:szCs w:val="32"/>
              </w:rPr>
              <w:t>PART D – MOTIVATION</w:t>
            </w:r>
          </w:p>
        </w:tc>
      </w:tr>
    </w:tbl>
    <w:p w14:paraId="5CA2AC5F" w14:textId="77777777" w:rsidR="003E3CC1" w:rsidRPr="00444FDA" w:rsidRDefault="003E3CC1" w:rsidP="003E3CC1">
      <w:pPr>
        <w:ind w:left="576"/>
        <w:rPr>
          <w:rFonts w:cs="Arial"/>
          <w:color w:val="000000" w:themeColor="text1"/>
          <w:sz w:val="24"/>
          <w:lang w:eastAsia="en-ZA"/>
        </w:rPr>
      </w:pPr>
    </w:p>
    <w:bookmarkEnd w:id="0"/>
    <w:p w14:paraId="67BB968B"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 xml:space="preserve">Project Background </w:t>
      </w:r>
    </w:p>
    <w:p w14:paraId="228B5121" w14:textId="77777777" w:rsidR="003E3CC1" w:rsidRPr="00444FDA" w:rsidRDefault="003E3CC1" w:rsidP="003E3CC1">
      <w:pPr>
        <w:ind w:left="432"/>
        <w:rPr>
          <w:rFonts w:cs="Arial"/>
          <w:i/>
          <w:color w:val="000000" w:themeColor="text1"/>
          <w:sz w:val="24"/>
          <w:lang w:eastAsia="en-ZA"/>
        </w:rPr>
      </w:pPr>
      <w:r>
        <w:t>The DMPR (Department of Mineral and Petroleum Resources) has directed real-time bearing temperature monitoring on all conveyor belt systems as part of enhanced mine safety and equipment reliability regulations. This directive arose from industry-wide incidents of bearing failures leading to belt fires, production stoppages, and safety incidents.</w:t>
      </w:r>
      <w:r>
        <w:br/>
      </w:r>
      <w:r>
        <w:br/>
        <w:t>Current State: BRMO operations rely on manual temperature inspections during routine maintenance intervals, creating gaps in continuous monitoring and delayed failure detection. This reactive approach does not satisfy the DMPR principal inspector's directive for real-time monitoring.</w:t>
      </w:r>
      <w:r>
        <w:br/>
      </w:r>
      <w:r>
        <w:br/>
        <w:t>Regulatory Context: DMPR inspections have identified the absence of continuous bearing temperature monitoring as a compliance gap. Failure to address this mandate exposes BRMO to:</w:t>
      </w:r>
      <w:r>
        <w:br/>
        <w:t>• Section 54 safety stoppages</w:t>
      </w:r>
      <w:r>
        <w:br/>
      </w:r>
      <w:r>
        <w:br/>
        <w:t>This capital investment transitions BRMO from reactive manual inspections to proactive predictive maintenance aligned with DMPR requirements and modern asset reliability standards.</w:t>
      </w:r>
    </w:p>
    <w:p w14:paraId="55B4116A" w14:textId="77777777" w:rsidR="003E3CC1" w:rsidRPr="00444FDA" w:rsidRDefault="003E3CC1" w:rsidP="003E3CC1">
      <w:pPr>
        <w:rPr>
          <w:rFonts w:cs="Arial"/>
          <w:i/>
          <w:color w:val="000000" w:themeColor="text1"/>
          <w:sz w:val="24"/>
          <w:lang w:eastAsia="en-ZA"/>
        </w:rPr>
      </w:pPr>
    </w:p>
    <w:p w14:paraId="780CF2B6"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SCOPE OF THE PROJECT</w:t>
      </w:r>
    </w:p>
    <w:p w14:paraId="23C81CD7" w14:textId="77777777" w:rsidR="003E3CC1" w:rsidRPr="00444FDA" w:rsidRDefault="003E3CC1" w:rsidP="003E3CC1">
      <w:pPr>
        <w:autoSpaceDE w:val="0"/>
        <w:autoSpaceDN w:val="0"/>
        <w:adjustRightInd w:val="0"/>
        <w:ind w:left="432"/>
        <w:rPr>
          <w:rFonts w:cs="Arial"/>
          <w:i/>
          <w:color w:val="000000" w:themeColor="text1"/>
          <w:sz w:val="24"/>
          <w:lang w:eastAsia="en-ZA"/>
        </w:rPr>
      </w:pPr>
      <w:r>
        <w:t>Installation of Dynamox wireless bearing temperature and vibration monitoring systems across three operational sites:</w:t>
      </w:r>
      <w:r>
        <w:br/>
      </w:r>
      <w:r>
        <w:br/>
        <w:t>System Components Per Installation:</w:t>
      </w:r>
      <w:r>
        <w:br/>
        <w:t>• TcAs Sensors: Simultaneous temperature and triaxial vibration monitoring (up to 2.5 kHz)</w:t>
      </w:r>
      <w:r>
        <w:br/>
        <w:t>• HF+2 Sensors: High-frequency vibration and temperature monitoring (up to 13 kHz)</w:t>
      </w:r>
      <w:r>
        <w:br/>
        <w:t>• DynaGateway DUO: Bluetooth wireless data collectors (100m range, unlimited sensors per gateway)</w:t>
      </w:r>
      <w:r>
        <w:br/>
        <w:t>• Mounting hardware: Stainless steel bases, spacers, adhesive mounting systems</w:t>
      </w:r>
      <w:r>
        <w:br/>
        <w:t>• Installation services: OEM-certified installation teams, baseline commissioning</w:t>
      </w:r>
      <w:r>
        <w:br/>
        <w:t>• Software platform: Live Online cloud-based monitoring, automated diagnostics, mobile access</w:t>
      </w:r>
      <w:r>
        <w:br/>
      </w:r>
      <w:r>
        <w:br/>
        <w:t>Site-Specific Scope:</w:t>
      </w:r>
      <w:r>
        <w:br/>
      </w:r>
      <w:r>
        <w:br/>
        <w:t>Nchwaning 2:</w:t>
      </w:r>
      <w:r>
        <w:br/>
        <w:t>• 18 conveyor systems monitored</w:t>
      </w:r>
      <w:r>
        <w:br/>
        <w:t>• 226 plumber blocks instrumented</w:t>
      </w:r>
      <w:r>
        <w:br/>
        <w:t>• Conveyor systems: Crusher feed belt, Orepass feed belt, NR1-NR11 conveyors, ST07, US01-02, LS01-02</w:t>
      </w:r>
      <w:r>
        <w:br/>
        <w:t>• Multiple gateway deployment for full site coverage</w:t>
      </w:r>
      <w:r>
        <w:br/>
      </w:r>
      <w:r>
        <w:br/>
        <w:t>Nchwaning 3:</w:t>
      </w:r>
      <w:r>
        <w:br/>
        <w:t>• Underground decline belt infrastructure</w:t>
      </w:r>
      <w:r>
        <w:br/>
        <w:t>• All split bearings on new belt drive pulleys</w:t>
      </w:r>
      <w:r>
        <w:br/>
        <w:t>• Expansion-ready for future underground development</w:t>
      </w:r>
      <w:r>
        <w:br/>
      </w:r>
      <w:r>
        <w:br/>
        <w:t>Gloria:</w:t>
      </w:r>
      <w:r>
        <w:br/>
        <w:t>• 4 primary conveyor systems: CV78, CV75, CV51, CV10</w:t>
      </w:r>
      <w:r>
        <w:br/>
        <w:t>• 52 plumber blocks total</w:t>
      </w:r>
      <w:r>
        <w:br/>
        <w:t>• Surface conveyor infrastructure</w:t>
      </w:r>
      <w:r>
        <w:br/>
      </w:r>
      <w:r>
        <w:lastRenderedPageBreak/>
        <w:br/>
        <w:t>Deliverables:</w:t>
      </w:r>
      <w:r>
        <w:br/>
        <w:t>• Fully commissioned monitoring systems with 24/7 operational capability</w:t>
      </w:r>
      <w:r>
        <w:br/>
        <w:t>• Integration with Live Online predictive maintenance platform</w:t>
      </w:r>
      <w:r>
        <w:br/>
        <w:t>• Baseline vibration and temperature signatures for all monitored bearings</w:t>
      </w:r>
      <w:r>
        <w:br/>
        <w:t>• Operator training on system interpretation and alarm response</w:t>
      </w:r>
      <w:r>
        <w:br/>
        <w:t>• 12-month warranty on all hardware and installation workmanship</w:t>
      </w:r>
    </w:p>
    <w:p w14:paraId="4F072D29" w14:textId="77777777" w:rsidR="003E3CC1" w:rsidRPr="00444FDA" w:rsidRDefault="003E3CC1" w:rsidP="003E3CC1">
      <w:pPr>
        <w:rPr>
          <w:rFonts w:cs="Arial"/>
          <w:color w:val="000000" w:themeColor="text1"/>
          <w:sz w:val="24"/>
          <w:szCs w:val="24"/>
          <w:lang w:eastAsia="en-GB"/>
        </w:rPr>
      </w:pPr>
    </w:p>
    <w:p w14:paraId="615C5B8E"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ALTERNATIVES CONSIDERED</w:t>
      </w:r>
    </w:p>
    <w:p w14:paraId="2F313260" w14:textId="77777777" w:rsidR="003E3CC1" w:rsidRPr="00444FDA" w:rsidRDefault="003E3CC1" w:rsidP="003E3CC1">
      <w:pPr>
        <w:autoSpaceDE w:val="0"/>
        <w:autoSpaceDN w:val="0"/>
        <w:adjustRightInd w:val="0"/>
        <w:ind w:left="432"/>
        <w:rPr>
          <w:rFonts w:cs="Arial"/>
          <w:i/>
          <w:color w:val="000000" w:themeColor="text1"/>
          <w:sz w:val="24"/>
          <w:lang w:eastAsia="en-ZA"/>
        </w:rPr>
      </w:pPr>
      <w:r>
        <w:t>Alternative 1: Continue Manual Inspections - Rejected</w:t>
      </w:r>
      <w:r>
        <w:br/>
        <w:t>• Does not satisfy DMPR principal inspector directive for real-time monitoring</w:t>
      </w:r>
      <w:r>
        <w:br/>
        <w:t>• Reactive failure detection creates unplanned downtime risk</w:t>
      </w:r>
      <w:r>
        <w:br/>
        <w:t>• Insufficient for modern asset reliability requirements</w:t>
      </w:r>
      <w:r>
        <w:br/>
        <w:t>• Exposes BRMO to regulatory enforcement action</w:t>
      </w:r>
      <w:r>
        <w:br/>
      </w:r>
      <w:r>
        <w:br/>
        <w:t>Alternative 2: Wired Temperature Monitoring Systems - Rejected</w:t>
      </w:r>
      <w:r>
        <w:br/>
        <w:t>• Higher installation cost due to cabling infrastructure requirements</w:t>
      </w:r>
      <w:r>
        <w:br/>
        <w:t>• Limited scalability for future expansion</w:t>
      </w:r>
      <w:r>
        <w:br/>
        <w:t>• Maintenance complexity and cable failure modes</w:t>
      </w:r>
      <w:r>
        <w:br/>
        <w:t>• Longer installation timeline requiring extended production interruptions</w:t>
      </w:r>
      <w:r>
        <w:br/>
      </w:r>
      <w:r>
        <w:br/>
        <w:t>Alternative 3: Alternative Sensor Vendors (SKF, Schaeffler, etc.) - Rejected</w:t>
      </w:r>
      <w:r>
        <w:br/>
        <w:t>• Higher per-sensor cost (R15k-R25k vs R7.5k-R11k for Dynamox)</w:t>
      </w:r>
      <w:r>
        <w:br/>
        <w:t>• Limited wireless range requiring more gateway infrastructure</w:t>
      </w:r>
      <w:r>
        <w:br/>
      </w:r>
      <w:r>
        <w:br/>
        <w:t>Alternative 4: Phased Implementation (Year 1: Critical belts only) - Rejected</w:t>
      </w:r>
      <w:r>
        <w:br/>
        <w:t>• Does not achieve compliance with DMPR inspector directive across all conveyor systems</w:t>
      </w:r>
      <w:r>
        <w:br/>
        <w:t>• Deferred regulatory risk</w:t>
      </w:r>
      <w:r>
        <w:br/>
        <w:t>• Marginal cost savings insufficient to justify extended non-compliance period</w:t>
      </w:r>
      <w:r>
        <w:br/>
      </w:r>
      <w:r>
        <w:br/>
        <w:t>Selected Option: Full Dynamox Deployment</w:t>
      </w:r>
      <w:r>
        <w:br/>
        <w:t>• compliant with DMPR inspector directive real-time monitoring across all sites</w:t>
      </w:r>
      <w:r>
        <w:br/>
        <w:t>• Proven N3 decline belt proof-of-concept performance</w:t>
      </w:r>
      <w:r>
        <w:br/>
        <w:t>• Wireless technology minimizes installation complexity</w:t>
      </w:r>
      <w:r>
        <w:br/>
        <w:t>• Scalable architecture supports future expansion</w:t>
      </w:r>
      <w:r>
        <w:br/>
        <w:t>• Integration with existing Live Online maintenance platform</w:t>
      </w:r>
      <w:r>
        <w:br/>
        <w:t>• Competitive pricing with established local support (Supreme Marketing)</w:t>
      </w:r>
      <w:r>
        <w:br/>
        <w:t>• ISO 9001, 27001, 27701, 27018 certified solution</w:t>
      </w:r>
    </w:p>
    <w:p w14:paraId="0D6653E9" w14:textId="77777777" w:rsidR="003E3CC1" w:rsidRPr="00444FDA" w:rsidRDefault="003E3CC1" w:rsidP="003E3CC1">
      <w:pPr>
        <w:autoSpaceDE w:val="0"/>
        <w:autoSpaceDN w:val="0"/>
        <w:adjustRightInd w:val="0"/>
        <w:jc w:val="both"/>
        <w:rPr>
          <w:rFonts w:cs="Arial"/>
          <w:color w:val="000000" w:themeColor="text1"/>
          <w:sz w:val="24"/>
          <w:szCs w:val="24"/>
        </w:rPr>
      </w:pPr>
    </w:p>
    <w:p w14:paraId="29ADCC9D" w14:textId="77777777" w:rsidR="003E3CC1" w:rsidRPr="00444FDA" w:rsidRDefault="003E3CC1" w:rsidP="003E3CC1">
      <w:pPr>
        <w:keepNext/>
        <w:numPr>
          <w:ilvl w:val="0"/>
          <w:numId w:val="1"/>
        </w:numPr>
        <w:spacing w:after="60" w:line="259" w:lineRule="auto"/>
        <w:jc w:val="both"/>
        <w:outlineLvl w:val="0"/>
        <w:rPr>
          <w:rFonts w:cs="Arial"/>
          <w:b/>
          <w:bCs/>
          <w:i/>
          <w:caps/>
          <w:color w:val="000000" w:themeColor="text1"/>
          <w:kern w:val="32"/>
          <w:sz w:val="28"/>
          <w:lang w:eastAsia="en-ZA"/>
        </w:rPr>
      </w:pPr>
      <w:r w:rsidRPr="00444FDA">
        <w:rPr>
          <w:rFonts w:cs="Arial"/>
          <w:b/>
          <w:bCs/>
          <w:caps/>
          <w:color w:val="000000" w:themeColor="text1"/>
          <w:kern w:val="32"/>
          <w:sz w:val="28"/>
          <w:szCs w:val="28"/>
          <w:lang w:eastAsia="en-GB"/>
        </w:rPr>
        <w:t>Business case</w:t>
      </w:r>
    </w:p>
    <w:p w14:paraId="0B8F7B01" w14:textId="77777777" w:rsidR="003E3CC1" w:rsidRPr="00444FDA" w:rsidRDefault="003E3CC1" w:rsidP="003E3CC1">
      <w:pPr>
        <w:autoSpaceDE w:val="0"/>
        <w:autoSpaceDN w:val="0"/>
        <w:adjustRightInd w:val="0"/>
        <w:ind w:left="432"/>
        <w:rPr>
          <w:rFonts w:cs="Arial"/>
          <w:i/>
          <w:color w:val="000000" w:themeColor="text1"/>
          <w:sz w:val="24"/>
          <w:lang w:eastAsia="en-ZA"/>
        </w:rPr>
      </w:pPr>
      <w:r>
        <w:t>This is a inspector directive-driven capital requirement directed by the DMPR principal inspector. The business case is grounded in risk avoidance, regulatory compliance, and operational reliability enhancement rather than traditional ROI metrics.</w:t>
      </w:r>
      <w:r>
        <w:br/>
      </w:r>
      <w:r>
        <w:br/>
        <w:t>Primary Drivers:</w:t>
      </w:r>
      <w:r>
        <w:br/>
      </w:r>
      <w:r>
        <w:br/>
        <w:t>1. DMPR Inspector Directive Compliance:</w:t>
      </w:r>
      <w:r>
        <w:br/>
        <w:t xml:space="preserve">  • DMPR principal inspector directive for real-time monitoring compliance</w:t>
      </w:r>
      <w:r>
        <w:br/>
        <w:t xml:space="preserve">  • Elimination of Section 54 closure risk</w:t>
      </w:r>
      <w:r>
        <w:br/>
      </w:r>
      <w:r>
        <w:br/>
      </w:r>
      <w:r>
        <w:lastRenderedPageBreak/>
        <w:t>2. Production Risk Mitigation:</w:t>
      </w:r>
      <w:r>
        <w:br/>
        <w:t xml:space="preserve">  • Bearing failures cause unplanned belt stoppages averaging 8-24 hours per incident</w:t>
      </w:r>
      <w:r>
        <w:br/>
        <w:t xml:space="preserve">  • Early failure detection enables planned maintenance interventions during scheduled downtime</w:t>
      </w:r>
      <w:r>
        <w:br/>
        <w:t xml:space="preserve">  • Transition from reactive to predictive maintenance philosophy</w:t>
      </w:r>
      <w:r>
        <w:br/>
      </w:r>
      <w:r>
        <w:br/>
        <w:t>3. Safety Enhancement:</w:t>
      </w:r>
      <w:r>
        <w:br/>
        <w:t xml:space="preserve">  • Bearing failures create fire risk (overheating, friction ignition)</w:t>
      </w:r>
      <w:r>
        <w:br/>
        <w:t xml:space="preserve">  • Real-time alarm systems enable immediate intervention</w:t>
      </w:r>
      <w:r>
        <w:br/>
        <w:t xml:space="preserve">  • Reduced personnel exposure to manual temperature inspection hazards</w:t>
      </w:r>
      <w:r>
        <w:br/>
      </w:r>
      <w:r>
        <w:br/>
        <w:t>4. Asset Life Extension:</w:t>
      </w:r>
      <w:r>
        <w:br/>
        <w:t xml:space="preserve">  • Early detection prevents catastrophic bearing failures</w:t>
      </w:r>
      <w:r>
        <w:br/>
        <w:t xml:space="preserve">  • Optimized lubrication intervals based on actual bearing condition</w:t>
      </w:r>
      <w:r>
        <w:br/>
        <w:t xml:space="preserve">  • Reduced secondary damage to pulleys, belts, and gearboxes from failed bearings</w:t>
      </w:r>
    </w:p>
    <w:p w14:paraId="1A6E9248" w14:textId="77777777" w:rsidR="003E3CC1" w:rsidRPr="00444FDA" w:rsidRDefault="003E3CC1" w:rsidP="003E3CC1">
      <w:pPr>
        <w:autoSpaceDE w:val="0"/>
        <w:autoSpaceDN w:val="0"/>
        <w:adjustRightInd w:val="0"/>
        <w:ind w:left="576"/>
        <w:jc w:val="both"/>
        <w:rPr>
          <w:rFonts w:cs="Arial"/>
          <w:i/>
          <w:color w:val="000000" w:themeColor="text1"/>
          <w:sz w:val="24"/>
          <w:lang w:eastAsia="en-ZA"/>
        </w:rPr>
      </w:pPr>
    </w:p>
    <w:p w14:paraId="43B5D6E8" w14:textId="77777777" w:rsidR="003E3CC1" w:rsidRPr="00444FDA" w:rsidRDefault="003E3CC1" w:rsidP="003E3CC1">
      <w:pPr>
        <w:autoSpaceDE w:val="0"/>
        <w:autoSpaceDN w:val="0"/>
        <w:adjustRightInd w:val="0"/>
        <w:ind w:left="576"/>
        <w:jc w:val="both"/>
        <w:rPr>
          <w:rFonts w:cs="Arial"/>
          <w:i/>
          <w:color w:val="000000" w:themeColor="text1"/>
          <w:sz w:val="24"/>
          <w:lang w:eastAsia="en-ZA"/>
        </w:rPr>
      </w:pPr>
    </w:p>
    <w:p w14:paraId="32025959" w14:textId="77777777" w:rsidR="003E3CC1" w:rsidRPr="00911FC1" w:rsidRDefault="003E3CC1" w:rsidP="00911FC1">
      <w:pPr>
        <w:keepNext/>
        <w:numPr>
          <w:ilvl w:val="0"/>
          <w:numId w:val="1"/>
        </w:numPr>
        <w:spacing w:after="60" w:line="259" w:lineRule="auto"/>
        <w:jc w:val="both"/>
        <w:outlineLvl w:val="0"/>
        <w:rPr>
          <w:rFonts w:cs="Arial"/>
          <w:b/>
          <w:bCs/>
          <w:caps/>
          <w:color w:val="000000" w:themeColor="text1"/>
          <w:kern w:val="32"/>
          <w:sz w:val="28"/>
          <w:szCs w:val="28"/>
          <w:lang w:eastAsia="en-GB"/>
        </w:rPr>
      </w:pPr>
      <w:r w:rsidRPr="00911FC1">
        <w:rPr>
          <w:rFonts w:cs="Arial"/>
          <w:b/>
          <w:bCs/>
          <w:caps/>
          <w:color w:val="000000" w:themeColor="text1"/>
          <w:kern w:val="32"/>
          <w:sz w:val="28"/>
          <w:szCs w:val="28"/>
          <w:lang w:eastAsia="en-GB"/>
        </w:rPr>
        <w:t>BUSINESS DELIVERABLES</w:t>
      </w:r>
    </w:p>
    <w:p w14:paraId="1F2A87B9" w14:textId="21A9A0D3" w:rsidR="003E3CC1" w:rsidRPr="00444FDA" w:rsidRDefault="003E3CC1" w:rsidP="003E3CC1">
      <w:pPr>
        <w:ind w:left="426"/>
        <w:rPr>
          <w:rFonts w:cs="Arial"/>
          <w:i/>
          <w:color w:val="000000" w:themeColor="text1"/>
          <w:sz w:val="24"/>
          <w:lang w:eastAsia="en-ZA"/>
        </w:rPr>
      </w:pPr>
      <w:r>
        <w:t>• compliant with DMPR inspector directive real-time bearing temperature monitoring on all conveyor systems</w:t>
      </w:r>
      <w:r>
        <w:br/>
        <w:t>• 24/7 automated condition monitoring with threshold-based alarm generation</w:t>
      </w:r>
      <w:r>
        <w:br/>
        <w:t>• Cloud-based Live Online platform access (desktop and mobile applications)</w:t>
      </w:r>
      <w:r>
        <w:br/>
        <w:t>• Baseline vibration and temperature signatures for all 280+ monitored bearings</w:t>
      </w:r>
      <w:r>
        <w:br/>
        <w:t>• Automated failure prediction and diagnostic reports (</w:t>
      </w:r>
      <w:proofErr w:type="spellStart"/>
      <w:r>
        <w:t>DynaDetect</w:t>
      </w:r>
      <w:proofErr w:type="spellEnd"/>
      <w:r>
        <w:t xml:space="preserve"> algorithm)</w:t>
      </w:r>
      <w:r>
        <w:br/>
        <w:t>• Operator training on system interpretation and maintenance response protocols</w:t>
      </w:r>
      <w:r>
        <w:br/>
        <w:t>• Transition from reactive to predictive bearing maintenance philosophy</w:t>
      </w:r>
      <w:r>
        <w:br/>
        <w:t>• Scalable infrastructure supporting future conveyor system additions</w:t>
      </w:r>
      <w:r>
        <w:br/>
        <w:t>• Historical trending data enabling root cause analysis of bearing failures</w:t>
      </w:r>
      <w:r>
        <w:br/>
        <w:t>• Remote prognosis capability for specialist vibration analysis support</w:t>
      </w:r>
      <w:r>
        <w:br/>
      </w:r>
      <w:r>
        <w:br/>
        <w:t>Key Performance Indicators:</w:t>
      </w:r>
      <w:r>
        <w:br/>
        <w:t>• 100% compliance with DMPR inspector directive</w:t>
      </w:r>
      <w:r>
        <w:br/>
        <w:t>• Reduction in unplanned belt stoppages due to bearing failures (target: 50% reduction Year 1)</w:t>
      </w:r>
      <w:r>
        <w:br/>
        <w:t>• Early bearing failure detection rate (target: 90%+ pre-failure warnings)</w:t>
      </w:r>
      <w:r>
        <w:br/>
        <w:t>• Alarm response time &lt;30 minutes from temperature threshold exceedance</w:t>
      </w:r>
      <w:r>
        <w:br/>
        <w:t>• System uptime &gt;98% (sensor and gateway availability)</w:t>
      </w:r>
    </w:p>
    <w:p w14:paraId="3DA57642" w14:textId="77777777" w:rsidR="003E3CC1" w:rsidRPr="00911FC1" w:rsidRDefault="003E3CC1" w:rsidP="00911FC1">
      <w:pPr>
        <w:keepNext/>
        <w:numPr>
          <w:ilvl w:val="0"/>
          <w:numId w:val="1"/>
        </w:numPr>
        <w:spacing w:after="60" w:line="259" w:lineRule="auto"/>
        <w:jc w:val="both"/>
        <w:outlineLvl w:val="0"/>
        <w:rPr>
          <w:rFonts w:cs="Arial"/>
          <w:b/>
          <w:bCs/>
          <w:caps/>
          <w:color w:val="000000" w:themeColor="text1"/>
          <w:kern w:val="32"/>
          <w:sz w:val="28"/>
          <w:szCs w:val="28"/>
          <w:lang w:eastAsia="en-GB"/>
        </w:rPr>
      </w:pPr>
      <w:r w:rsidRPr="00444FDA">
        <w:rPr>
          <w:rFonts w:cs="Arial"/>
          <w:i/>
          <w:color w:val="000000" w:themeColor="text1"/>
          <w:sz w:val="24"/>
          <w:lang w:eastAsia="en-ZA"/>
        </w:rPr>
        <w:br w:type="page"/>
      </w:r>
      <w:r w:rsidRPr="00911FC1">
        <w:rPr>
          <w:rFonts w:cs="Arial"/>
          <w:b/>
          <w:bCs/>
          <w:caps/>
          <w:color w:val="000000" w:themeColor="text1"/>
          <w:kern w:val="32"/>
          <w:sz w:val="28"/>
          <w:szCs w:val="28"/>
          <w:lang w:eastAsia="en-GB"/>
        </w:rPr>
        <w:lastRenderedPageBreak/>
        <w:t>FINANCIAL MOTIVATION</w:t>
      </w:r>
    </w:p>
    <w:p w14:paraId="0FB6A8B5" w14:textId="77777777" w:rsidR="003E3CC1" w:rsidRDefault="003E3CC1" w:rsidP="003E3CC1">
      <w:pPr>
        <w:ind w:left="426"/>
      </w:pPr>
      <w:r>
        <w:t>This project is driven by regulatory compliance mandates rather than traditional financial return metrics. The value proposition is risk avoidance, regulatory compliance maintenance, and operational continuity protection.</w:t>
      </w:r>
    </w:p>
    <w:p w14:paraId="67A4B4B1" w14:textId="77777777" w:rsidR="00911FC1" w:rsidRPr="00444FDA" w:rsidRDefault="00911FC1" w:rsidP="003E3CC1">
      <w:pPr>
        <w:ind w:left="426"/>
        <w:rPr>
          <w:rFonts w:cs="Arial"/>
          <w:b/>
          <w:color w:val="000000" w:themeColor="text1"/>
          <w:sz w:val="24"/>
          <w:lang w:eastAsia="en-ZA"/>
        </w:rPr>
      </w:pPr>
    </w:p>
    <w:p w14:paraId="6D72DC5A" w14:textId="77777777" w:rsidR="003E3CC1" w:rsidRPr="00444FDA" w:rsidRDefault="003E3CC1" w:rsidP="003E3CC1">
      <w:pPr>
        <w:tabs>
          <w:tab w:val="left" w:pos="6237"/>
        </w:tabs>
        <w:ind w:left="720"/>
        <w:rPr>
          <w:rFonts w:cs="Arial"/>
          <w:b/>
          <w:color w:val="000000" w:themeColor="text1"/>
          <w:sz w:val="22"/>
          <w:szCs w:val="22"/>
          <w:lang w:eastAsia="en-ZA"/>
        </w:rPr>
      </w:pPr>
      <w:r w:rsidRPr="00444FDA">
        <w:rPr>
          <w:rFonts w:cs="Arial"/>
          <w:b/>
          <w:color w:val="000000" w:themeColor="text1"/>
          <w:sz w:val="22"/>
          <w:szCs w:val="22"/>
          <w:lang w:eastAsia="en-ZA"/>
        </w:rPr>
        <w:t>Assumptions:</w:t>
      </w:r>
    </w:p>
    <w:p w14:paraId="6A7C562A" w14:textId="3EA00924" w:rsidR="003E3CC1" w:rsidRPr="00444FDA" w:rsidRDefault="003E3CC1" w:rsidP="003E3CC1">
      <w:pPr>
        <w:tabs>
          <w:tab w:val="left" w:pos="6237"/>
        </w:tabs>
        <w:ind w:left="720"/>
        <w:rPr>
          <w:rFonts w:cs="Arial"/>
          <w:i/>
          <w:color w:val="000000" w:themeColor="text1"/>
          <w:sz w:val="24"/>
          <w:lang w:eastAsia="en-ZA"/>
        </w:rPr>
      </w:pPr>
      <w:r>
        <w:t>• Vendor pricing valid for 90 days from quotation date (17 Nov 2025)</w:t>
      </w:r>
      <w:r>
        <w:br/>
        <w:t>• Installation can be executed during planned maintenance windows without production impact</w:t>
      </w:r>
      <w:r>
        <w:br/>
        <w:t>• Existing 220V electrical infrastructure available at gateway locations</w:t>
      </w:r>
      <w:r>
        <w:br/>
        <w:t xml:space="preserve">• </w:t>
      </w:r>
      <w:r w:rsidR="004656C7">
        <w:t>N</w:t>
      </w:r>
      <w:r>
        <w:t>etwork coverage adequate for cloud data transmission</w:t>
      </w:r>
    </w:p>
    <w:p w14:paraId="5BCE2EAA" w14:textId="77777777" w:rsidR="003E3CC1" w:rsidRPr="00444FDA" w:rsidRDefault="003E3CC1" w:rsidP="003E3CC1">
      <w:pPr>
        <w:tabs>
          <w:tab w:val="left" w:pos="6237"/>
        </w:tabs>
        <w:ind w:left="720"/>
        <w:rPr>
          <w:rFonts w:cs="Arial"/>
          <w:i/>
          <w:color w:val="000000" w:themeColor="text1"/>
          <w:sz w:val="24"/>
          <w:lang w:eastAsia="en-ZA"/>
        </w:rPr>
      </w:pPr>
    </w:p>
    <w:tbl>
      <w:tblPr>
        <w:tblStyle w:val="TableGrid1"/>
        <w:tblW w:w="9639" w:type="dxa"/>
        <w:tblInd w:w="534" w:type="dxa"/>
        <w:tblLook w:val="04A0" w:firstRow="1" w:lastRow="0" w:firstColumn="1" w:lastColumn="0" w:noHBand="0" w:noVBand="1"/>
      </w:tblPr>
      <w:tblGrid>
        <w:gridCol w:w="4110"/>
        <w:gridCol w:w="5529"/>
      </w:tblGrid>
      <w:tr w:rsidR="003E3CC1" w:rsidRPr="00444FDA" w14:paraId="7149A3A6" w14:textId="77777777" w:rsidTr="00227AB5">
        <w:trPr>
          <w:trHeight w:val="665"/>
        </w:trPr>
        <w:tc>
          <w:tcPr>
            <w:tcW w:w="4110" w:type="dxa"/>
            <w:shd w:val="clear" w:color="auto" w:fill="BFBFBF" w:themeFill="background1" w:themeFillShade="BF"/>
            <w:vAlign w:val="center"/>
          </w:tcPr>
          <w:p w14:paraId="0FE10F4B" w14:textId="77777777" w:rsidR="003E3CC1" w:rsidRPr="00444FDA" w:rsidRDefault="003E3CC1" w:rsidP="00227AB5">
            <w:pPr>
              <w:autoSpaceDE w:val="0"/>
              <w:autoSpaceDN w:val="0"/>
              <w:adjustRightInd w:val="0"/>
              <w:rPr>
                <w:rFonts w:cs="Arial"/>
                <w:b/>
                <w:color w:val="000000" w:themeColor="text1"/>
                <w:szCs w:val="24"/>
              </w:rPr>
            </w:pPr>
          </w:p>
          <w:p w14:paraId="48147A6D"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Net Present Value (NPV)</w:t>
            </w:r>
          </w:p>
          <w:p w14:paraId="54A97AB1"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04D4C301" w14:textId="35E4EAA7"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w:t>
            </w:r>
          </w:p>
        </w:tc>
      </w:tr>
      <w:tr w:rsidR="003E3CC1" w:rsidRPr="00444FDA" w14:paraId="65DF47EC" w14:textId="77777777" w:rsidTr="00227AB5">
        <w:trPr>
          <w:trHeight w:val="681"/>
        </w:trPr>
        <w:tc>
          <w:tcPr>
            <w:tcW w:w="4110" w:type="dxa"/>
            <w:shd w:val="clear" w:color="auto" w:fill="BFBFBF" w:themeFill="background1" w:themeFillShade="BF"/>
            <w:vAlign w:val="center"/>
          </w:tcPr>
          <w:p w14:paraId="3118108A" w14:textId="77777777" w:rsidR="003E3CC1" w:rsidRPr="00444FDA" w:rsidRDefault="003E3CC1" w:rsidP="00227AB5">
            <w:pPr>
              <w:autoSpaceDE w:val="0"/>
              <w:autoSpaceDN w:val="0"/>
              <w:adjustRightInd w:val="0"/>
              <w:rPr>
                <w:rFonts w:cs="Arial"/>
                <w:b/>
                <w:color w:val="000000" w:themeColor="text1"/>
                <w:szCs w:val="24"/>
              </w:rPr>
            </w:pPr>
          </w:p>
          <w:p w14:paraId="033F5414"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Internal Rate of Return (IRR)</w:t>
            </w:r>
          </w:p>
          <w:p w14:paraId="2F8943DB"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3FFCF211" w14:textId="0FA598CA"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w:t>
            </w:r>
          </w:p>
        </w:tc>
      </w:tr>
      <w:tr w:rsidR="003E3CC1" w:rsidRPr="00444FDA" w14:paraId="076FBED1" w14:textId="77777777" w:rsidTr="00227AB5">
        <w:trPr>
          <w:trHeight w:val="697"/>
        </w:trPr>
        <w:tc>
          <w:tcPr>
            <w:tcW w:w="4110" w:type="dxa"/>
            <w:shd w:val="clear" w:color="auto" w:fill="BFBFBF" w:themeFill="background1" w:themeFillShade="BF"/>
            <w:vAlign w:val="center"/>
          </w:tcPr>
          <w:p w14:paraId="41D70918" w14:textId="77777777" w:rsidR="003E3CC1" w:rsidRPr="00444FDA" w:rsidRDefault="003E3CC1" w:rsidP="00227AB5">
            <w:pPr>
              <w:autoSpaceDE w:val="0"/>
              <w:autoSpaceDN w:val="0"/>
              <w:adjustRightInd w:val="0"/>
              <w:rPr>
                <w:rFonts w:cs="Arial"/>
                <w:b/>
                <w:color w:val="000000" w:themeColor="text1"/>
                <w:szCs w:val="24"/>
              </w:rPr>
            </w:pPr>
          </w:p>
          <w:p w14:paraId="7184A7D2" w14:textId="77777777" w:rsidR="003E3CC1" w:rsidRPr="00444FDA" w:rsidRDefault="003E3CC1" w:rsidP="00227AB5">
            <w:pPr>
              <w:autoSpaceDE w:val="0"/>
              <w:autoSpaceDN w:val="0"/>
              <w:adjustRightInd w:val="0"/>
              <w:rPr>
                <w:rFonts w:cs="Arial"/>
                <w:b/>
                <w:color w:val="000000" w:themeColor="text1"/>
                <w:szCs w:val="24"/>
              </w:rPr>
            </w:pPr>
            <w:r w:rsidRPr="00444FDA">
              <w:rPr>
                <w:rFonts w:cs="Arial"/>
                <w:b/>
                <w:color w:val="000000" w:themeColor="text1"/>
                <w:szCs w:val="24"/>
              </w:rPr>
              <w:t>Pay Back Period</w:t>
            </w:r>
          </w:p>
          <w:p w14:paraId="092715C8" w14:textId="77777777" w:rsidR="003E3CC1" w:rsidRPr="00444FDA" w:rsidRDefault="003E3CC1" w:rsidP="00227AB5">
            <w:pPr>
              <w:autoSpaceDE w:val="0"/>
              <w:autoSpaceDN w:val="0"/>
              <w:adjustRightInd w:val="0"/>
              <w:rPr>
                <w:rFonts w:cs="Arial"/>
                <w:b/>
                <w:color w:val="000000" w:themeColor="text1"/>
                <w:szCs w:val="24"/>
              </w:rPr>
            </w:pPr>
          </w:p>
        </w:tc>
        <w:tc>
          <w:tcPr>
            <w:tcW w:w="5529" w:type="dxa"/>
            <w:vAlign w:val="center"/>
          </w:tcPr>
          <w:p w14:paraId="3B7B621D" w14:textId="56B9D95A" w:rsidR="003E3CC1" w:rsidRPr="00444FDA" w:rsidRDefault="00911FC1" w:rsidP="00227AB5">
            <w:pPr>
              <w:autoSpaceDE w:val="0"/>
              <w:autoSpaceDN w:val="0"/>
              <w:adjustRightInd w:val="0"/>
              <w:jc w:val="center"/>
              <w:rPr>
                <w:rFonts w:cs="Arial"/>
                <w:color w:val="000000" w:themeColor="text1"/>
                <w:sz w:val="24"/>
                <w:szCs w:val="24"/>
              </w:rPr>
            </w:pPr>
            <w:r>
              <w:rPr>
                <w:rFonts w:cs="Arial"/>
                <w:color w:val="000000" w:themeColor="text1"/>
                <w:sz w:val="24"/>
                <w:szCs w:val="24"/>
              </w:rPr>
              <w:t>N/A - Regulatory compliance project</w:t>
            </w:r>
          </w:p>
        </w:tc>
      </w:tr>
    </w:tbl>
    <w:p w14:paraId="64F807F4" w14:textId="77777777" w:rsidR="003E3CC1" w:rsidRPr="00444FDA" w:rsidRDefault="003E3CC1" w:rsidP="003E3CC1">
      <w:pPr>
        <w:autoSpaceDE w:val="0"/>
        <w:autoSpaceDN w:val="0"/>
        <w:adjustRightInd w:val="0"/>
        <w:rPr>
          <w:rFonts w:cs="Arial"/>
          <w:color w:val="000000" w:themeColor="text1"/>
          <w:sz w:val="24"/>
          <w:szCs w:val="24"/>
        </w:rPr>
      </w:pPr>
    </w:p>
    <w:p w14:paraId="6A1B3389" w14:textId="77777777" w:rsidR="003E3CC1" w:rsidRPr="00444FDA" w:rsidRDefault="003E3CC1" w:rsidP="003E3CC1">
      <w:pPr>
        <w:ind w:left="567"/>
        <w:rPr>
          <w:rFonts w:cs="Arial"/>
          <w:b/>
          <w:color w:val="000000" w:themeColor="text1"/>
          <w:sz w:val="24"/>
          <w:lang w:eastAsia="en-ZA"/>
        </w:rPr>
      </w:pPr>
      <w:r w:rsidRPr="00444FDA">
        <w:rPr>
          <w:rFonts w:cs="Arial"/>
          <w:b/>
          <w:color w:val="000000" w:themeColor="text1"/>
          <w:sz w:val="24"/>
          <w:lang w:eastAsia="en-ZA"/>
        </w:rPr>
        <w:t>CASHFLOW ESTIMATE</w:t>
      </w:r>
    </w:p>
    <w:p w14:paraId="30951006" w14:textId="77777777" w:rsidR="003E3CC1" w:rsidRPr="00444FDA" w:rsidRDefault="003E3CC1" w:rsidP="003E3CC1">
      <w:pPr>
        <w:ind w:left="567"/>
        <w:rPr>
          <w:rFonts w:cs="Arial"/>
          <w:b/>
          <w:color w:val="000000" w:themeColor="text1"/>
          <w:sz w:val="24"/>
          <w:lang w:eastAsia="en-ZA"/>
        </w:rPr>
      </w:pPr>
      <w:r>
        <w:t>Phased Expenditure (January-June 2026):</w:t>
      </w:r>
      <w:r>
        <w:br/>
      </w:r>
      <w:r>
        <w:br/>
        <w:t>**Phase 1: Nchwaning 2 (Jan-Mar 2026):** R 5,300,000.00</w:t>
      </w:r>
      <w:r>
        <w:br/>
        <w:t>• Hardware procurement: 60 days lead time</w:t>
      </w:r>
      <w:r>
        <w:br/>
        <w:t>• Installation: 19 days on-site (20-25 sensors/day, 2-person teams)</w:t>
      </w:r>
      <w:r>
        <w:br/>
        <w:t>• Commissioning and baseline: 2 weeks</w:t>
      </w:r>
      <w:r>
        <w:br/>
      </w:r>
      <w:r>
        <w:br/>
        <w:t>**Phase 2: Gloria (Mar-Apr 2026):** R 950,000.00</w:t>
      </w:r>
      <w:r>
        <w:br/>
        <w:t>• Hardware procurement: concurrent with N2 order</w:t>
      </w:r>
      <w:r>
        <w:br/>
        <w:t>• Installation: 7 days on-site</w:t>
      </w:r>
      <w:r>
        <w:br/>
        <w:t>• Commissioning and baseline: 1 week</w:t>
      </w:r>
      <w:r>
        <w:br/>
      </w:r>
      <w:r>
        <w:br/>
        <w:t>**Phase 3: Nchwaning 3 (Apr-Jun 2026):** R 3,300,000.00</w:t>
      </w:r>
      <w:r>
        <w:br/>
        <w:t>• Underground infrastructure coordination</w:t>
      </w:r>
      <w:r>
        <w:br/>
        <w:t>• Installation: 7 days on-site</w:t>
      </w:r>
      <w:r>
        <w:br/>
        <w:t>• Integration with existing N3 decline proof-of-concept systems</w:t>
      </w:r>
      <w:r>
        <w:br/>
      </w:r>
      <w:r>
        <w:br/>
        <w:t>**Payment Terms (per Supreme Marketing quotation):**</w:t>
      </w:r>
      <w:r>
        <w:br/>
        <w:t>• Hardware: Standard 30-day payment terms</w:t>
      </w:r>
      <w:r>
        <w:br/>
        <w:t>• Installation services: Progressive payments upon completion milestones</w:t>
      </w:r>
      <w:r>
        <w:br/>
        <w:t>• Travel/accommodation: Reimbursable upon invoice submission</w:t>
      </w:r>
      <w:r>
        <w:br/>
      </w:r>
      <w:r>
        <w:br/>
        <w:t>**Capital Commitment Timeline:**</w:t>
      </w:r>
      <w:r>
        <w:br/>
        <w:t>• January 2026: 40% (hardware orders)</w:t>
      </w:r>
      <w:r>
        <w:br/>
        <w:t>• March 2026: 35% (N2 and Gloria installation completion)</w:t>
      </w:r>
      <w:r>
        <w:br/>
        <w:t>• June 2026: 25% (N3 installation completion, project close-out)</w:t>
      </w:r>
      <w:r>
        <w:br/>
      </w:r>
      <w:r>
        <w:br/>
        <w:t>Total Project Budget: R 11,460,000.00</w:t>
      </w:r>
      <w:r>
        <w:br/>
        <w:t>Funding Source: FY2025/26 Unplanned Operational Capital</w:t>
      </w:r>
    </w:p>
    <w:p w14:paraId="750E3098" w14:textId="1C8B7A7B" w:rsidR="003E3CC1" w:rsidRDefault="003E3CC1" w:rsidP="003E3CC1">
      <w:pPr>
        <w:rPr>
          <w:rFonts w:cs="Arial"/>
          <w:i/>
          <w:color w:val="000000" w:themeColor="text1"/>
          <w:sz w:val="24"/>
          <w:lang w:eastAsia="en-ZA"/>
        </w:rPr>
      </w:pPr>
    </w:p>
    <w:p w14:paraId="3C6B1DA5"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bookmarkStart w:id="1" w:name="_Toc177290580"/>
      <w:r w:rsidRPr="00444FDA">
        <w:rPr>
          <w:rFonts w:cs="Arial"/>
          <w:b/>
          <w:bCs/>
          <w:caps/>
          <w:color w:val="000000" w:themeColor="text1"/>
          <w:kern w:val="32"/>
          <w:sz w:val="28"/>
          <w:szCs w:val="28"/>
          <w:lang w:eastAsia="en-GB"/>
        </w:rPr>
        <w:t>Technical Summary</w:t>
      </w:r>
      <w:bookmarkEnd w:id="1"/>
    </w:p>
    <w:p w14:paraId="745D2877" w14:textId="77777777" w:rsidR="003E3CC1" w:rsidRPr="00444FDA" w:rsidRDefault="003E3CC1" w:rsidP="003E3CC1">
      <w:pPr>
        <w:autoSpaceDE w:val="0"/>
        <w:autoSpaceDN w:val="0"/>
        <w:adjustRightInd w:val="0"/>
        <w:ind w:left="576"/>
        <w:jc w:val="both"/>
        <w:rPr>
          <w:rFonts w:cs="Arial"/>
          <w:color w:val="000000" w:themeColor="text1"/>
          <w:sz w:val="24"/>
          <w:szCs w:val="24"/>
          <w:lang w:eastAsia="en-GB"/>
        </w:rPr>
      </w:pPr>
      <w:r>
        <w:t>The Dynamox ecosystem provides comprehensive predictive maintenance capabilities through wireless sensor technology, cloud-based analytics, and automated diagnostics. System architecture proven through N3 decline belt proof-of-concept installation (performing exceptionally per site feedback).</w:t>
      </w:r>
    </w:p>
    <w:p w14:paraId="34E66227" w14:textId="77777777" w:rsidR="003E3CC1" w:rsidRPr="00444FDA" w:rsidRDefault="003E3CC1" w:rsidP="003E3CC1">
      <w:pPr>
        <w:autoSpaceDE w:val="0"/>
        <w:autoSpaceDN w:val="0"/>
        <w:adjustRightInd w:val="0"/>
        <w:jc w:val="both"/>
        <w:rPr>
          <w:rFonts w:cs="Arial"/>
          <w:color w:val="000000" w:themeColor="text1"/>
          <w:sz w:val="23"/>
          <w:szCs w:val="23"/>
          <w:lang w:eastAsia="en-GB"/>
        </w:rPr>
      </w:pPr>
    </w:p>
    <w:p w14:paraId="75D9AAE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Geology and Mineral Resources</w:t>
      </w:r>
    </w:p>
    <w:p w14:paraId="3A7D5753" w14:textId="574D7591" w:rsidR="003E3CC1" w:rsidRPr="007B6D6D" w:rsidRDefault="007B6D6D" w:rsidP="003E3CC1">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N/A - Asset reliability and monitoring infrastructure</w:t>
      </w:r>
    </w:p>
    <w:p w14:paraId="758BE00B"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Mining Method and plan summary</w:t>
      </w:r>
    </w:p>
    <w:p w14:paraId="121EFE7C" w14:textId="51A42AA5" w:rsidR="003E3CC1" w:rsidRPr="00444FDA" w:rsidRDefault="007B6D6D" w:rsidP="003E3CC1">
      <w:pPr>
        <w:autoSpaceDE w:val="0"/>
        <w:autoSpaceDN w:val="0"/>
        <w:adjustRightInd w:val="0"/>
        <w:ind w:left="576"/>
        <w:rPr>
          <w:rFonts w:cs="Arial"/>
          <w:color w:val="000000" w:themeColor="text1"/>
          <w:sz w:val="24"/>
          <w:szCs w:val="24"/>
          <w:lang w:eastAsia="en-GB"/>
        </w:rPr>
      </w:pPr>
      <w:r>
        <w:rPr>
          <w:rFonts w:cs="Arial"/>
          <w:color w:val="000000" w:themeColor="text1"/>
          <w:sz w:val="24"/>
          <w:szCs w:val="24"/>
          <w:lang w:eastAsia="en-GB"/>
        </w:rPr>
        <w:t>N/A - Conveyor monitoring systems do not impact mining method. Systems support ore handling infrastructure reliability.</w:t>
      </w:r>
    </w:p>
    <w:p w14:paraId="4A15918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2" w:name="_Hlk196305471"/>
      <w:r w:rsidRPr="00444FDA">
        <w:rPr>
          <w:rFonts w:cs="Arial"/>
          <w:b/>
          <w:bCs/>
          <w:iCs/>
          <w:caps/>
          <w:color w:val="000000" w:themeColor="text1"/>
          <w:sz w:val="24"/>
          <w:szCs w:val="24"/>
          <w:lang w:eastAsia="en-GB"/>
        </w:rPr>
        <w:t>Metallurgical</w:t>
      </w:r>
      <w:bookmarkEnd w:id="2"/>
    </w:p>
    <w:p w14:paraId="387C772E" w14:textId="2204D628" w:rsidR="003E3CC1" w:rsidRPr="007B6D6D" w:rsidRDefault="007B6D6D" w:rsidP="003E3CC1">
      <w:pPr>
        <w:autoSpaceDE w:val="0"/>
        <w:autoSpaceDN w:val="0"/>
        <w:adjustRightInd w:val="0"/>
        <w:ind w:left="576"/>
        <w:rPr>
          <w:rFonts w:cs="Arial"/>
          <w:iCs/>
          <w:color w:val="000000" w:themeColor="text1"/>
          <w:sz w:val="24"/>
          <w:lang w:eastAsia="en-ZA"/>
        </w:rPr>
      </w:pPr>
      <w:r>
        <w:rPr>
          <w:rFonts w:cs="Arial"/>
          <w:iCs/>
          <w:color w:val="000000" w:themeColor="text1"/>
          <w:sz w:val="24"/>
          <w:lang w:eastAsia="en-ZA"/>
        </w:rPr>
        <w:t>N/A</w:t>
      </w:r>
    </w:p>
    <w:p w14:paraId="19F4EDB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Site and infrastructure</w:t>
      </w:r>
    </w:p>
    <w:p w14:paraId="64503C53" w14:textId="2E988AAF" w:rsidR="003E3CC1" w:rsidRPr="007B6D6D" w:rsidRDefault="007B6D6D" w:rsidP="003E3CC1">
      <w:pPr>
        <w:autoSpaceDE w:val="0"/>
        <w:autoSpaceDN w:val="0"/>
        <w:adjustRightInd w:val="0"/>
        <w:ind w:firstLine="576"/>
        <w:rPr>
          <w:rFonts w:cs="Arial"/>
          <w:iCs/>
          <w:color w:val="000000" w:themeColor="text1"/>
          <w:sz w:val="24"/>
          <w:lang w:eastAsia="en-ZA"/>
        </w:rPr>
      </w:pPr>
      <w:r>
        <w:t>N/A - Gateways mount to existing conveyor structures. No new infrastructure required.</w:t>
      </w:r>
    </w:p>
    <w:p w14:paraId="7A96D9A8"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Civil &amp; Earthworks</w:t>
      </w:r>
    </w:p>
    <w:p w14:paraId="0828FD24" w14:textId="2D0D205C" w:rsidR="003E3CC1" w:rsidRPr="00A63684" w:rsidRDefault="00CB5F4B" w:rsidP="003E3CC1">
      <w:pPr>
        <w:autoSpaceDE w:val="0"/>
        <w:autoSpaceDN w:val="0"/>
        <w:adjustRightInd w:val="0"/>
        <w:ind w:firstLine="576"/>
        <w:rPr>
          <w:rFonts w:cs="Arial"/>
          <w:iCs/>
          <w:color w:val="000000" w:themeColor="text1"/>
          <w:szCs w:val="16"/>
          <w:lang w:eastAsia="en-ZA"/>
        </w:rPr>
      </w:pPr>
      <w:r w:rsidRPr="00A63684">
        <w:rPr>
          <w:rFonts w:cs="Arial"/>
          <w:iCs/>
          <w:color w:val="000000" w:themeColor="text1"/>
          <w:szCs w:val="16"/>
          <w:lang w:eastAsia="en-ZA"/>
        </w:rPr>
        <w:t>N/A - No civil works required. Gateway enclosures mount to existing structures.</w:t>
      </w:r>
    </w:p>
    <w:p w14:paraId="2784125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Structural</w:t>
      </w:r>
    </w:p>
    <w:p w14:paraId="10C0594B" w14:textId="72996E80" w:rsidR="003E3CC1" w:rsidRPr="00A63684" w:rsidRDefault="00CB5F4B" w:rsidP="004656C7">
      <w:pPr>
        <w:autoSpaceDE w:val="0"/>
        <w:autoSpaceDN w:val="0"/>
        <w:adjustRightInd w:val="0"/>
        <w:ind w:left="585" w:hanging="9"/>
        <w:rPr>
          <w:rFonts w:cs="Arial"/>
          <w:iCs/>
          <w:color w:val="000000" w:themeColor="text1"/>
          <w:szCs w:val="16"/>
          <w:lang w:eastAsia="en-ZA"/>
        </w:rPr>
      </w:pPr>
      <w:r w:rsidRPr="00A63684">
        <w:rPr>
          <w:rFonts w:cs="Arial"/>
          <w:iCs/>
          <w:color w:val="000000" w:themeColor="text1"/>
          <w:szCs w:val="16"/>
          <w:lang w:eastAsia="en-ZA"/>
        </w:rPr>
        <w:t>N/A - Wireless gateways mount to existing conveyor structural steel or building walls. Sensor bonding does not impact structural integrity of bearing housings.</w:t>
      </w:r>
    </w:p>
    <w:p w14:paraId="3E2E42E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Mechanical</w:t>
      </w:r>
    </w:p>
    <w:p w14:paraId="0FC860CC" w14:textId="23ECD6B1" w:rsidR="003E3CC1" w:rsidRPr="00A63684" w:rsidRDefault="00CB5F4B" w:rsidP="004656C7">
      <w:pPr>
        <w:autoSpaceDE w:val="0"/>
        <w:autoSpaceDN w:val="0"/>
        <w:adjustRightInd w:val="0"/>
        <w:ind w:left="585" w:hanging="9"/>
        <w:rPr>
          <w:rFonts w:cs="Arial"/>
          <w:iCs/>
          <w:color w:val="000000" w:themeColor="text1"/>
          <w:szCs w:val="16"/>
          <w:lang w:eastAsia="en-ZA"/>
        </w:rPr>
      </w:pPr>
      <w:r w:rsidRPr="00A63684">
        <w:rPr>
          <w:rFonts w:cs="Arial"/>
          <w:iCs/>
          <w:color w:val="000000" w:themeColor="text1"/>
          <w:szCs w:val="16"/>
          <w:lang w:eastAsia="en-ZA"/>
        </w:rPr>
        <w:t>Mounting Hardware:</w:t>
      </w:r>
      <w:r w:rsidRPr="00A63684">
        <w:rPr>
          <w:rFonts w:cs="Arial"/>
          <w:iCs/>
          <w:color w:val="000000" w:themeColor="text1"/>
          <w:szCs w:val="16"/>
          <w:lang w:eastAsia="en-ZA"/>
        </w:rPr>
        <w:br/>
        <w:t>• Stainless steel bases custom-fitted to bearing housing geometry</w:t>
      </w:r>
      <w:r w:rsidRPr="00A63684">
        <w:rPr>
          <w:rFonts w:cs="Arial"/>
          <w:iCs/>
          <w:color w:val="000000" w:themeColor="text1"/>
          <w:szCs w:val="16"/>
          <w:lang w:eastAsia="en-ZA"/>
        </w:rPr>
        <w:br/>
        <w:t>• High-temperature epoxy adhesive (thermally stable to 150°C)</w:t>
      </w:r>
      <w:r w:rsidRPr="00A63684">
        <w:rPr>
          <w:rFonts w:cs="Arial"/>
          <w:iCs/>
          <w:color w:val="000000" w:themeColor="text1"/>
          <w:szCs w:val="16"/>
          <w:lang w:eastAsia="en-ZA"/>
        </w:rPr>
        <w:br/>
        <w:t>• 24-hour cure time before system commissioning</w:t>
      </w:r>
    </w:p>
    <w:p w14:paraId="15362849"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Control and Instrumentation</w:t>
      </w:r>
    </w:p>
    <w:p w14:paraId="7A4DE294" w14:textId="77777777" w:rsidR="00575375" w:rsidRDefault="00CB5F4B" w:rsidP="004476A4">
      <w:pPr>
        <w:autoSpaceDE w:val="0"/>
        <w:autoSpaceDN w:val="0"/>
        <w:adjustRightInd w:val="0"/>
        <w:ind w:left="585" w:hanging="9"/>
        <w:rPr>
          <w:rFonts w:cs="Arial"/>
          <w:iCs/>
          <w:color w:val="000000" w:themeColor="text1"/>
          <w:sz w:val="24"/>
          <w:lang w:eastAsia="en-ZA"/>
        </w:rPr>
      </w:pPr>
      <w:r w:rsidRPr="00A63684">
        <w:rPr>
          <w:rFonts w:cs="Arial"/>
          <w:iCs/>
          <w:color w:val="000000" w:themeColor="text1"/>
          <w:szCs w:val="16"/>
          <w:lang w:eastAsia="en-ZA"/>
        </w:rPr>
        <w:t>Software Platform: Live Online (Dynamox Cloud Platform)</w:t>
      </w:r>
      <w:r w:rsidRPr="00A63684">
        <w:rPr>
          <w:rFonts w:cs="Arial"/>
          <w:iCs/>
          <w:color w:val="000000" w:themeColor="text1"/>
          <w:szCs w:val="16"/>
          <w:lang w:eastAsia="en-ZA"/>
        </w:rPr>
        <w:br/>
        <w:t>• Real-time data visualization (web and mobile applications)</w:t>
      </w:r>
      <w:r w:rsidRPr="00A63684">
        <w:rPr>
          <w:rFonts w:cs="Arial"/>
          <w:iCs/>
          <w:color w:val="000000" w:themeColor="text1"/>
          <w:szCs w:val="16"/>
          <w:lang w:eastAsia="en-ZA"/>
        </w:rPr>
        <w:br/>
        <w:t>• Automated failure detection algorithms (DynaDetect)</w:t>
      </w:r>
      <w:r w:rsidRPr="00A63684">
        <w:rPr>
          <w:rFonts w:cs="Arial"/>
          <w:iCs/>
          <w:color w:val="000000" w:themeColor="text1"/>
          <w:szCs w:val="16"/>
          <w:lang w:eastAsia="en-ZA"/>
        </w:rPr>
        <w:br/>
        <w:t>• Configurable alarm thresholds (temperature and vibration)</w:t>
      </w:r>
      <w:r w:rsidRPr="00A63684">
        <w:rPr>
          <w:rFonts w:cs="Arial"/>
          <w:iCs/>
          <w:color w:val="000000" w:themeColor="text1"/>
          <w:szCs w:val="16"/>
          <w:lang w:eastAsia="en-ZA"/>
        </w:rPr>
        <w:br/>
        <w:t>• Email/SMS alert notification system</w:t>
      </w:r>
      <w:r w:rsidRPr="00A63684">
        <w:rPr>
          <w:rFonts w:cs="Arial"/>
          <w:iCs/>
          <w:color w:val="000000" w:themeColor="text1"/>
          <w:szCs w:val="16"/>
          <w:lang w:eastAsia="en-ZA"/>
        </w:rPr>
        <w:br/>
        <w:t>• Historical trend analysis and reporting</w:t>
      </w:r>
      <w:r w:rsidRPr="00A63684">
        <w:rPr>
          <w:rFonts w:cs="Arial"/>
          <w:iCs/>
          <w:color w:val="000000" w:themeColor="text1"/>
          <w:szCs w:val="16"/>
          <w:lang w:eastAsia="en-ZA"/>
        </w:rPr>
        <w:br/>
        <w:t>• API integration capability for CMMS systems</w:t>
      </w:r>
      <w:r w:rsidRPr="00A63684">
        <w:rPr>
          <w:rFonts w:cs="Arial"/>
          <w:iCs/>
          <w:color w:val="000000" w:themeColor="text1"/>
          <w:szCs w:val="16"/>
          <w:lang w:eastAsia="en-ZA"/>
        </w:rPr>
        <w:br/>
      </w:r>
      <w:r w:rsidRPr="004476A4">
        <w:rPr>
          <w:rFonts w:cs="Arial"/>
          <w:iCs/>
          <w:color w:val="000000" w:themeColor="text1"/>
          <w:sz w:val="24"/>
          <w:lang w:eastAsia="en-ZA"/>
        </w:rPr>
        <w:br/>
      </w:r>
    </w:p>
    <w:p w14:paraId="59B43882" w14:textId="7AD93832" w:rsidR="003E3CC1" w:rsidRPr="00A63684" w:rsidRDefault="00CB5F4B" w:rsidP="004476A4">
      <w:pPr>
        <w:autoSpaceDE w:val="0"/>
        <w:autoSpaceDN w:val="0"/>
        <w:adjustRightInd w:val="0"/>
        <w:ind w:left="585" w:hanging="9"/>
        <w:rPr>
          <w:rFonts w:cs="Arial"/>
          <w:iCs/>
          <w:color w:val="000000" w:themeColor="text1"/>
          <w:lang w:eastAsia="en-ZA"/>
        </w:rPr>
      </w:pPr>
      <w:r w:rsidRPr="00A63684">
        <w:rPr>
          <w:rFonts w:cs="Arial"/>
          <w:iCs/>
          <w:color w:val="000000" w:themeColor="text1"/>
          <w:lang w:eastAsia="en-ZA"/>
        </w:rPr>
        <w:t>Data Architecture:</w:t>
      </w:r>
      <w:r w:rsidRPr="00A63684">
        <w:rPr>
          <w:rFonts w:cs="Arial"/>
          <w:iCs/>
          <w:color w:val="000000" w:themeColor="text1"/>
          <w:lang w:eastAsia="en-ZA"/>
        </w:rPr>
        <w:br/>
        <w:t>• Sensor → Gateway (Bluetooth wireless, 100m range)</w:t>
      </w:r>
      <w:r w:rsidRPr="00A63684">
        <w:rPr>
          <w:rFonts w:cs="Arial"/>
          <w:iCs/>
          <w:color w:val="000000" w:themeColor="text1"/>
          <w:lang w:eastAsia="en-ZA"/>
        </w:rPr>
        <w:br/>
        <w:t xml:space="preserve">• Gateway → Cloud </w:t>
      </w:r>
      <w:r w:rsidRPr="00A63684">
        <w:rPr>
          <w:rFonts w:cs="Arial"/>
          <w:iCs/>
          <w:color w:val="000000" w:themeColor="text1"/>
          <w:lang w:eastAsia="en-ZA"/>
        </w:rPr>
        <w:br/>
      </w:r>
      <w:r w:rsidRPr="00A63684">
        <w:lastRenderedPageBreak/>
        <w:t>• Cloud → User devices (HTTPS secure connections)</w:t>
      </w:r>
      <w:r w:rsidRPr="00A63684">
        <w:br/>
        <w:t>• Data retention: Unlimited historical storage</w:t>
      </w:r>
      <w:r w:rsidRPr="00A63684">
        <w:br/>
      </w:r>
      <w:r w:rsidRPr="00A63684">
        <w:br/>
      </w:r>
      <w:r w:rsidRPr="00A63684">
        <w:rPr>
          <w:rFonts w:cs="Arial"/>
          <w:iCs/>
          <w:color w:val="000000" w:themeColor="text1"/>
          <w:lang w:eastAsia="en-ZA"/>
        </w:rPr>
        <w:t>Monitoring Capabilities:</w:t>
      </w:r>
      <w:r w:rsidRPr="00A63684">
        <w:rPr>
          <w:rFonts w:cs="Arial"/>
          <w:iCs/>
          <w:color w:val="000000" w:themeColor="text1"/>
          <w:lang w:eastAsia="en-ZA"/>
        </w:rPr>
        <w:br/>
        <w:t>• DynaSens: Mobile inspection route management</w:t>
      </w:r>
      <w:r w:rsidRPr="00A63684">
        <w:rPr>
          <w:rFonts w:cs="Arial"/>
          <w:iCs/>
          <w:color w:val="000000" w:themeColor="text1"/>
          <w:lang w:eastAsia="en-ZA"/>
        </w:rPr>
        <w:br/>
        <w:t>• DynaDash: Specialized asset health dashboards</w:t>
      </w:r>
      <w:r w:rsidRPr="00A63684">
        <w:rPr>
          <w:rFonts w:cs="Arial"/>
          <w:iCs/>
          <w:color w:val="000000" w:themeColor="text1"/>
          <w:lang w:eastAsia="en-ZA"/>
        </w:rPr>
        <w:br/>
        <w:t>• DynaDetect: Automated diagnosis and failure prediction</w:t>
      </w:r>
      <w:r w:rsidRPr="00A63684">
        <w:rPr>
          <w:rFonts w:cs="Arial"/>
          <w:iCs/>
          <w:color w:val="000000" w:themeColor="text1"/>
          <w:lang w:eastAsia="en-ZA"/>
        </w:rPr>
        <w:br/>
        <w:t>• DynaNeo: Visual plant management and asset flow monitoring</w:t>
      </w:r>
      <w:r w:rsidRPr="00A63684">
        <w:rPr>
          <w:rFonts w:cs="Arial"/>
          <w:iCs/>
          <w:color w:val="000000" w:themeColor="text1"/>
          <w:lang w:eastAsia="en-ZA"/>
        </w:rPr>
        <w:br/>
      </w:r>
      <w:r w:rsidRPr="00A63684">
        <w:rPr>
          <w:rFonts w:cs="Arial"/>
          <w:iCs/>
          <w:color w:val="000000" w:themeColor="text1"/>
          <w:lang w:eastAsia="en-ZA"/>
        </w:rPr>
        <w:br/>
        <w:t>System Integration:</w:t>
      </w:r>
      <w:r w:rsidRPr="00A63684">
        <w:rPr>
          <w:rFonts w:cs="Arial"/>
          <w:iCs/>
          <w:color w:val="000000" w:themeColor="text1"/>
          <w:lang w:eastAsia="en-ZA"/>
        </w:rPr>
        <w:br/>
        <w:t>• CSV and JSON data export for external systems</w:t>
      </w:r>
      <w:r w:rsidRPr="00A63684">
        <w:rPr>
          <w:rFonts w:cs="Arial"/>
          <w:iCs/>
          <w:color w:val="000000" w:themeColor="text1"/>
          <w:lang w:eastAsia="en-ZA"/>
        </w:rPr>
        <w:br/>
        <w:t>• API access (standard or customized integration)</w:t>
      </w:r>
      <w:r w:rsidRPr="00A63684">
        <w:rPr>
          <w:rFonts w:cs="Arial"/>
          <w:iCs/>
          <w:color w:val="000000" w:themeColor="text1"/>
          <w:lang w:eastAsia="en-ZA"/>
        </w:rPr>
        <w:br/>
        <w:t>• Ready-to-use metrics and KPIs</w:t>
      </w:r>
      <w:r w:rsidRPr="00A63684">
        <w:rPr>
          <w:rFonts w:cs="Arial"/>
          <w:iCs/>
          <w:color w:val="000000" w:themeColor="text1"/>
          <w:lang w:eastAsia="en-ZA"/>
        </w:rPr>
        <w:br/>
        <w:t>• Integration with existing Live Online platform (N3 decline belt system)</w:t>
      </w:r>
      <w:r w:rsidRPr="00A63684">
        <w:rPr>
          <w:rFonts w:cs="Arial"/>
          <w:iCs/>
          <w:color w:val="000000" w:themeColor="text1"/>
          <w:lang w:eastAsia="en-ZA"/>
        </w:rPr>
        <w:br/>
      </w:r>
      <w:r w:rsidRPr="00A63684">
        <w:rPr>
          <w:rFonts w:cs="Arial"/>
          <w:iCs/>
          <w:color w:val="000000" w:themeColor="text1"/>
          <w:lang w:eastAsia="en-ZA"/>
        </w:rPr>
        <w:br/>
        <w:t>Alarm Management:</w:t>
      </w:r>
      <w:r w:rsidRPr="00A63684">
        <w:rPr>
          <w:rFonts w:cs="Arial"/>
          <w:iCs/>
          <w:color w:val="000000" w:themeColor="text1"/>
          <w:lang w:eastAsia="en-ZA"/>
        </w:rPr>
        <w:br/>
        <w:t>• Multi-level threshold configuration (warning, critical)</w:t>
      </w:r>
      <w:r w:rsidRPr="00A63684">
        <w:rPr>
          <w:rFonts w:cs="Arial"/>
          <w:iCs/>
          <w:color w:val="000000" w:themeColor="text1"/>
          <w:lang w:eastAsia="en-ZA"/>
        </w:rPr>
        <w:br/>
        <w:t>• Escalation protocols for alarm response</w:t>
      </w:r>
      <w:r w:rsidRPr="00A63684">
        <w:rPr>
          <w:rFonts w:cs="Arial"/>
          <w:iCs/>
          <w:color w:val="000000" w:themeColor="text1"/>
          <w:lang w:eastAsia="en-ZA"/>
        </w:rPr>
        <w:br/>
        <w:t>• Alarm acknowledgment and resolution tracking</w:t>
      </w:r>
      <w:r w:rsidRPr="00A63684">
        <w:rPr>
          <w:rFonts w:cs="Arial"/>
          <w:iCs/>
          <w:color w:val="000000" w:themeColor="text1"/>
          <w:lang w:eastAsia="en-ZA"/>
        </w:rPr>
        <w:br/>
        <w:t>• False alarm filtering algorithms</w:t>
      </w:r>
    </w:p>
    <w:p w14:paraId="71E8B1B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Electrical</w:t>
      </w:r>
    </w:p>
    <w:p w14:paraId="06F66ED5" w14:textId="053103DF" w:rsidR="003E3CC1" w:rsidRPr="00781E27" w:rsidRDefault="004316B3" w:rsidP="00575375">
      <w:pPr>
        <w:autoSpaceDE w:val="0"/>
        <w:autoSpaceDN w:val="0"/>
        <w:adjustRightInd w:val="0"/>
        <w:ind w:left="585" w:hanging="9"/>
        <w:rPr>
          <w:rFonts w:cs="Arial"/>
          <w:iCs/>
          <w:color w:val="000000" w:themeColor="text1"/>
          <w:lang w:eastAsia="en-ZA"/>
        </w:rPr>
      </w:pPr>
      <w:r w:rsidRPr="00781E27">
        <w:rPr>
          <w:rFonts w:cs="Arial"/>
          <w:iCs/>
          <w:color w:val="000000" w:themeColor="text1"/>
          <w:lang w:eastAsia="en-ZA"/>
        </w:rPr>
        <w:t>Power Requirements:</w:t>
      </w:r>
      <w:r w:rsidRPr="00781E27">
        <w:rPr>
          <w:rFonts w:cs="Arial"/>
          <w:iCs/>
          <w:color w:val="000000" w:themeColor="text1"/>
          <w:lang w:eastAsia="en-ZA"/>
        </w:rPr>
        <w:br/>
        <w:t>• Gateway: 220V AC, &lt;50W average consumption</w:t>
      </w:r>
      <w:r w:rsidRPr="00781E27">
        <w:rPr>
          <w:rFonts w:cs="Arial"/>
          <w:iCs/>
          <w:color w:val="000000" w:themeColor="text1"/>
          <w:lang w:eastAsia="en-ZA"/>
        </w:rPr>
        <w:br/>
        <w:t>• Sensors: Battery-powered (5-year typical battery life, user-replaceable)</w:t>
      </w:r>
      <w:r w:rsidRPr="00781E27">
        <w:rPr>
          <w:rFonts w:cs="Arial"/>
          <w:iCs/>
          <w:color w:val="000000" w:themeColor="text1"/>
          <w:lang w:eastAsia="en-ZA"/>
        </w:rPr>
        <w:br/>
        <w:t>• No additional electrical infrastructure required</w:t>
      </w:r>
      <w:r w:rsidRPr="00781E27">
        <w:rPr>
          <w:rFonts w:cs="Arial"/>
          <w:iCs/>
          <w:color w:val="000000" w:themeColor="text1"/>
          <w:lang w:eastAsia="en-ZA"/>
        </w:rPr>
        <w:br/>
      </w:r>
      <w:r w:rsidRPr="00781E27">
        <w:rPr>
          <w:rFonts w:cs="Arial"/>
          <w:iCs/>
          <w:color w:val="000000" w:themeColor="text1"/>
          <w:lang w:eastAsia="en-ZA"/>
        </w:rPr>
        <w:br/>
        <w:t>Communication:</w:t>
      </w:r>
      <w:r w:rsidRPr="00781E27">
        <w:rPr>
          <w:rFonts w:cs="Arial"/>
          <w:iCs/>
          <w:color w:val="000000" w:themeColor="text1"/>
          <w:lang w:eastAsia="en-ZA"/>
        </w:rPr>
        <w:br/>
        <w:t>• Gateway cellular modem: 4G LTE (Vodacom/MTN network compatible)</w:t>
      </w:r>
      <w:r w:rsidRPr="00781E27">
        <w:rPr>
          <w:rFonts w:cs="Arial"/>
          <w:iCs/>
          <w:color w:val="000000" w:themeColor="text1"/>
          <w:lang w:eastAsia="en-ZA"/>
        </w:rPr>
        <w:br/>
        <w:t>• Antenna: External stub antenna (gateway enclosure mounted)</w:t>
      </w:r>
      <w:r w:rsidRPr="00781E27">
        <w:rPr>
          <w:rFonts w:cs="Arial"/>
          <w:iCs/>
          <w:color w:val="000000" w:themeColor="text1"/>
          <w:lang w:eastAsia="en-ZA"/>
        </w:rPr>
        <w:br/>
        <w:t>• Data consumption: &lt;500MB per gateway per month</w:t>
      </w:r>
      <w:r w:rsidRPr="00781E27">
        <w:rPr>
          <w:rFonts w:cs="Arial"/>
          <w:iCs/>
          <w:color w:val="000000" w:themeColor="text1"/>
          <w:lang w:eastAsia="en-ZA"/>
        </w:rPr>
        <w:br/>
      </w:r>
      <w:r w:rsidRPr="00781E27">
        <w:rPr>
          <w:rFonts w:cs="Arial"/>
          <w:iCs/>
          <w:color w:val="000000" w:themeColor="text1"/>
          <w:lang w:eastAsia="en-ZA"/>
        </w:rPr>
        <w:br/>
        <w:t>Installation Electrical Work:</w:t>
      </w:r>
      <w:r w:rsidRPr="00781E27">
        <w:rPr>
          <w:rFonts w:cs="Arial"/>
          <w:iCs/>
          <w:color w:val="000000" w:themeColor="text1"/>
          <w:lang w:eastAsia="en-ZA"/>
        </w:rPr>
        <w:br/>
        <w:t>• Gateway power connections: Standard 220V single-phase outlets</w:t>
      </w:r>
      <w:r w:rsidRPr="00781E27">
        <w:rPr>
          <w:rFonts w:cs="Arial"/>
          <w:iCs/>
          <w:color w:val="000000" w:themeColor="text1"/>
          <w:lang w:eastAsia="en-ZA"/>
        </w:rPr>
        <w:br/>
        <w:t>• Circuit protection: 10A MCB per gateway</w:t>
      </w:r>
      <w:r w:rsidRPr="00781E27">
        <w:rPr>
          <w:rFonts w:cs="Arial"/>
          <w:iCs/>
          <w:color w:val="000000" w:themeColor="text1"/>
          <w:lang w:eastAsia="en-ZA"/>
        </w:rPr>
        <w:br/>
        <w:t>• Earth/ground connections as per mine electrical standards</w:t>
      </w:r>
      <w:r w:rsidRPr="00781E27">
        <w:rPr>
          <w:rFonts w:cs="Arial"/>
          <w:iCs/>
          <w:color w:val="000000" w:themeColor="text1"/>
          <w:lang w:eastAsia="en-ZA"/>
        </w:rPr>
        <w:br/>
        <w:t>• Lightning protection: Per existing conveyor structure earthing systems</w:t>
      </w:r>
      <w:r w:rsidRPr="00781E27">
        <w:rPr>
          <w:rFonts w:cs="Arial"/>
          <w:iCs/>
          <w:color w:val="000000" w:themeColor="text1"/>
          <w:lang w:eastAsia="en-ZA"/>
        </w:rPr>
        <w:br/>
      </w:r>
    </w:p>
    <w:p w14:paraId="3706A172"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Fire Control</w:t>
      </w:r>
    </w:p>
    <w:p w14:paraId="146C5182" w14:textId="250A271E" w:rsidR="003E3CC1" w:rsidRPr="00781E27" w:rsidRDefault="00575375" w:rsidP="003E3CC1">
      <w:pPr>
        <w:autoSpaceDE w:val="0"/>
        <w:autoSpaceDN w:val="0"/>
        <w:adjustRightInd w:val="0"/>
        <w:ind w:left="576"/>
        <w:jc w:val="both"/>
        <w:rPr>
          <w:rFonts w:cs="Arial"/>
          <w:i/>
          <w:color w:val="000000" w:themeColor="text1"/>
          <w:szCs w:val="16"/>
          <w:lang w:eastAsia="en-ZA"/>
        </w:rPr>
      </w:pPr>
      <w:r w:rsidRPr="00781E27">
        <w:rPr>
          <w:rFonts w:cs="Arial"/>
          <w:i/>
          <w:color w:val="000000" w:themeColor="text1"/>
          <w:szCs w:val="16"/>
          <w:lang w:eastAsia="en-ZA"/>
        </w:rPr>
        <w:t>NA</w:t>
      </w:r>
    </w:p>
    <w:p w14:paraId="1A7F9975" w14:textId="77777777" w:rsidR="003E3CC1" w:rsidRPr="00444FDA" w:rsidRDefault="003E3CC1" w:rsidP="003E3CC1">
      <w:pPr>
        <w:autoSpaceDE w:val="0"/>
        <w:autoSpaceDN w:val="0"/>
        <w:adjustRightInd w:val="0"/>
        <w:rPr>
          <w:rFonts w:cs="Arial"/>
          <w:color w:val="000000" w:themeColor="text1"/>
          <w:sz w:val="23"/>
          <w:szCs w:val="23"/>
          <w:lang w:eastAsia="en-GB"/>
        </w:rPr>
      </w:pPr>
    </w:p>
    <w:p w14:paraId="2C2EDDF2"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t>OTHER PROJECT CONSIDERATIONS</w:t>
      </w:r>
    </w:p>
    <w:p w14:paraId="1D05487C"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Marketing</w:t>
      </w:r>
    </w:p>
    <w:p w14:paraId="7C5C82F0" w14:textId="732E47DE" w:rsidR="00417CA9" w:rsidRPr="00781E27" w:rsidRDefault="00417CA9" w:rsidP="003E3CC1">
      <w:pPr>
        <w:autoSpaceDE w:val="0"/>
        <w:autoSpaceDN w:val="0"/>
        <w:adjustRightInd w:val="0"/>
        <w:ind w:left="576"/>
        <w:jc w:val="both"/>
        <w:rPr>
          <w:rFonts w:cs="Arial"/>
          <w:iCs/>
          <w:color w:val="000000" w:themeColor="text1"/>
          <w:szCs w:val="16"/>
          <w:lang w:eastAsia="en-ZA"/>
        </w:rPr>
      </w:pPr>
      <w:r w:rsidRPr="00781E27">
        <w:rPr>
          <w:rFonts w:cs="Arial"/>
          <w:iCs/>
          <w:color w:val="000000" w:themeColor="text1"/>
          <w:szCs w:val="16"/>
          <w:lang w:eastAsia="en-ZA"/>
        </w:rPr>
        <w:t>N/A</w:t>
      </w:r>
    </w:p>
    <w:p w14:paraId="273F7CFD" w14:textId="77777777" w:rsidR="00781E27" w:rsidRDefault="00781E27" w:rsidP="003E3CC1">
      <w:pPr>
        <w:keepNext/>
        <w:spacing w:before="240" w:after="60"/>
        <w:ind w:left="576"/>
        <w:outlineLvl w:val="1"/>
        <w:rPr>
          <w:rFonts w:cs="Arial"/>
          <w:b/>
          <w:bCs/>
          <w:iCs/>
          <w:caps/>
          <w:color w:val="000000" w:themeColor="text1"/>
          <w:sz w:val="24"/>
          <w:szCs w:val="24"/>
          <w:lang w:eastAsia="en-GB"/>
        </w:rPr>
      </w:pPr>
    </w:p>
    <w:p w14:paraId="03CE9B96" w14:textId="172CA841"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Legal &amp; Fiscal</w:t>
      </w:r>
    </w:p>
    <w:p w14:paraId="28337387" w14:textId="3D8226F5" w:rsidR="003E3CC1" w:rsidRPr="00781E27" w:rsidRDefault="00417CA9" w:rsidP="00A2508D">
      <w:pPr>
        <w:autoSpaceDE w:val="0"/>
        <w:autoSpaceDN w:val="0"/>
        <w:adjustRightInd w:val="0"/>
        <w:ind w:left="576"/>
        <w:rPr>
          <w:rFonts w:cs="Arial"/>
          <w:iCs/>
          <w:color w:val="000000" w:themeColor="text1"/>
          <w:szCs w:val="16"/>
          <w:lang w:eastAsia="en-ZA"/>
        </w:rPr>
      </w:pPr>
      <w:bookmarkStart w:id="3" w:name="_Toc177290649"/>
      <w:r w:rsidRPr="00781E27">
        <w:rPr>
          <w:rFonts w:cs="Arial"/>
          <w:iCs/>
          <w:color w:val="000000" w:themeColor="text1"/>
          <w:szCs w:val="16"/>
          <w:lang w:eastAsia="en-ZA"/>
        </w:rPr>
        <w:t>Regulatory Compliance:</w:t>
      </w:r>
      <w:r w:rsidRPr="00781E27">
        <w:rPr>
          <w:rFonts w:cs="Arial"/>
          <w:iCs/>
          <w:color w:val="000000" w:themeColor="text1"/>
          <w:szCs w:val="16"/>
          <w:lang w:eastAsia="en-ZA"/>
        </w:rPr>
        <w:br/>
        <w:t>• DMPR principal inspector directive for real-time bearing monitoring</w:t>
      </w:r>
      <w:r w:rsidRPr="00781E27">
        <w:rPr>
          <w:rFonts w:cs="Arial"/>
          <w:iCs/>
          <w:color w:val="000000" w:themeColor="text1"/>
          <w:szCs w:val="16"/>
          <w:lang w:eastAsia="en-ZA"/>
        </w:rPr>
        <w:br/>
        <w:t>• Mine Health and Safety Act (MHSA) compliance</w:t>
      </w:r>
      <w:r w:rsidRPr="00781E27">
        <w:rPr>
          <w:rFonts w:cs="Arial"/>
          <w:iCs/>
          <w:color w:val="000000" w:themeColor="text1"/>
          <w:szCs w:val="16"/>
          <w:lang w:eastAsia="en-ZA"/>
        </w:rPr>
        <w:br/>
      </w:r>
      <w:r w:rsidRPr="00781E27">
        <w:rPr>
          <w:rFonts w:cs="Arial"/>
          <w:iCs/>
          <w:color w:val="000000" w:themeColor="text1"/>
          <w:szCs w:val="16"/>
          <w:lang w:eastAsia="en-ZA"/>
        </w:rPr>
        <w:br/>
        <w:t>Procurement:</w:t>
      </w:r>
      <w:r w:rsidRPr="00781E27">
        <w:rPr>
          <w:rFonts w:cs="Arial"/>
          <w:iCs/>
          <w:color w:val="000000" w:themeColor="text1"/>
          <w:szCs w:val="16"/>
          <w:lang w:eastAsia="en-ZA"/>
        </w:rPr>
        <w:br/>
        <w:t xml:space="preserve">• Supreme Marketing: </w:t>
      </w:r>
      <w:proofErr w:type="spellStart"/>
      <w:r w:rsidRPr="00781E27">
        <w:rPr>
          <w:rFonts w:cs="Arial"/>
          <w:iCs/>
          <w:color w:val="000000" w:themeColor="text1"/>
          <w:szCs w:val="16"/>
          <w:lang w:eastAsia="en-ZA"/>
        </w:rPr>
        <w:t>Dynamox</w:t>
      </w:r>
      <w:proofErr w:type="spellEnd"/>
      <w:r w:rsidRPr="00781E27">
        <w:rPr>
          <w:rFonts w:cs="Arial"/>
          <w:iCs/>
          <w:color w:val="000000" w:themeColor="text1"/>
          <w:szCs w:val="16"/>
          <w:lang w:eastAsia="en-ZA"/>
        </w:rPr>
        <w:t xml:space="preserve"> authorized distributor for South Africa</w:t>
      </w:r>
      <w:r w:rsidRPr="00781E27">
        <w:rPr>
          <w:rFonts w:cs="Arial"/>
          <w:iCs/>
          <w:color w:val="000000" w:themeColor="text1"/>
          <w:szCs w:val="16"/>
          <w:lang w:eastAsia="en-ZA"/>
        </w:rPr>
        <w:br/>
        <w:t>• Quotations QU101520 (hardware/installation) and QU101521 (remote prognosis service)</w:t>
      </w:r>
      <w:r w:rsidRPr="00781E27">
        <w:rPr>
          <w:rFonts w:cs="Arial"/>
          <w:iCs/>
          <w:color w:val="000000" w:themeColor="text1"/>
          <w:szCs w:val="16"/>
          <w:lang w:eastAsia="en-ZA"/>
        </w:rPr>
        <w:br/>
        <w:t>• Standard BRMO procurement policies and Delegation of Authority</w:t>
      </w:r>
      <w:r w:rsidRPr="00781E27">
        <w:rPr>
          <w:rFonts w:cs="Arial"/>
          <w:iCs/>
          <w:color w:val="000000" w:themeColor="text1"/>
          <w:szCs w:val="16"/>
          <w:lang w:eastAsia="en-ZA"/>
        </w:rPr>
        <w:br/>
        <w:t>• Vendor registration number: 40021298</w:t>
      </w:r>
      <w:r w:rsidRPr="00781E27">
        <w:rPr>
          <w:rFonts w:cs="Arial"/>
          <w:iCs/>
          <w:color w:val="000000" w:themeColor="text1"/>
          <w:szCs w:val="16"/>
          <w:lang w:eastAsia="en-ZA"/>
        </w:rPr>
        <w:br/>
        <w:t>• Vendor VAT number: 4810214793</w:t>
      </w:r>
      <w:r w:rsidRPr="00781E27">
        <w:rPr>
          <w:rFonts w:cs="Arial"/>
          <w:iCs/>
          <w:color w:val="000000" w:themeColor="text1"/>
          <w:szCs w:val="16"/>
          <w:lang w:eastAsia="en-ZA"/>
        </w:rPr>
        <w:br/>
      </w:r>
      <w:r w:rsidRPr="00781E27">
        <w:rPr>
          <w:rFonts w:cs="Arial"/>
          <w:iCs/>
          <w:color w:val="000000" w:themeColor="text1"/>
          <w:szCs w:val="16"/>
          <w:lang w:eastAsia="en-ZA"/>
        </w:rPr>
        <w:br/>
        <w:t>Intellectual Property:</w:t>
      </w:r>
      <w:r w:rsidRPr="00781E27">
        <w:rPr>
          <w:rFonts w:cs="Arial"/>
          <w:iCs/>
          <w:color w:val="000000" w:themeColor="text1"/>
          <w:szCs w:val="16"/>
          <w:lang w:eastAsia="en-ZA"/>
        </w:rPr>
        <w:br/>
        <w:t xml:space="preserve">• </w:t>
      </w:r>
      <w:proofErr w:type="spellStart"/>
      <w:r w:rsidRPr="00781E27">
        <w:rPr>
          <w:rFonts w:cs="Arial"/>
          <w:iCs/>
          <w:color w:val="000000" w:themeColor="text1"/>
          <w:szCs w:val="16"/>
          <w:lang w:eastAsia="en-ZA"/>
        </w:rPr>
        <w:t>Dynamox</w:t>
      </w:r>
      <w:proofErr w:type="spellEnd"/>
      <w:r w:rsidRPr="00781E27">
        <w:rPr>
          <w:rFonts w:cs="Arial"/>
          <w:iCs/>
          <w:color w:val="000000" w:themeColor="text1"/>
          <w:szCs w:val="16"/>
          <w:lang w:eastAsia="en-ZA"/>
        </w:rPr>
        <w:t xml:space="preserve"> software platform: Licensed SaaS model (no license fees, no annual subscription)</w:t>
      </w:r>
      <w:r w:rsidRPr="00781E27">
        <w:rPr>
          <w:rFonts w:cs="Arial"/>
          <w:iCs/>
          <w:color w:val="000000" w:themeColor="text1"/>
          <w:szCs w:val="16"/>
          <w:lang w:eastAsia="en-ZA"/>
        </w:rPr>
        <w:br/>
        <w:t>• Data ownership: BRMO retains full ownership of all collected monitoring data</w:t>
      </w:r>
      <w:r w:rsidRPr="00781E27">
        <w:rPr>
          <w:rFonts w:cs="Arial"/>
          <w:iCs/>
          <w:color w:val="000000" w:themeColor="text1"/>
          <w:szCs w:val="16"/>
          <w:lang w:eastAsia="en-ZA"/>
        </w:rPr>
        <w:br/>
        <w:t>• Export capability: CSV and JSON formats for external analysis</w:t>
      </w:r>
      <w:r w:rsidRPr="00781E27">
        <w:rPr>
          <w:rFonts w:cs="Arial"/>
          <w:iCs/>
          <w:color w:val="000000" w:themeColor="text1"/>
          <w:szCs w:val="16"/>
          <w:lang w:eastAsia="en-ZA"/>
        </w:rPr>
        <w:br/>
      </w:r>
      <w:r w:rsidRPr="00781E27">
        <w:rPr>
          <w:rFonts w:cs="Arial"/>
          <w:iCs/>
          <w:color w:val="000000" w:themeColor="text1"/>
          <w:szCs w:val="16"/>
          <w:lang w:eastAsia="en-ZA"/>
        </w:rPr>
        <w:br/>
        <w:t>Warranty:</w:t>
      </w:r>
      <w:r w:rsidRPr="00781E27">
        <w:rPr>
          <w:rFonts w:cs="Arial"/>
          <w:iCs/>
          <w:color w:val="000000" w:themeColor="text1"/>
          <w:szCs w:val="16"/>
          <w:lang w:eastAsia="en-ZA"/>
        </w:rPr>
        <w:br/>
        <w:t>• Hardware: 12 months manufacturer warranty from commissioning date</w:t>
      </w:r>
      <w:r w:rsidRPr="00781E27">
        <w:rPr>
          <w:rFonts w:cs="Arial"/>
          <w:iCs/>
          <w:color w:val="000000" w:themeColor="text1"/>
          <w:szCs w:val="16"/>
          <w:lang w:eastAsia="en-ZA"/>
        </w:rPr>
        <w:br/>
        <w:t>• Installation workmanship: 12 months warranty</w:t>
      </w:r>
      <w:r w:rsidRPr="00781E27">
        <w:rPr>
          <w:rFonts w:cs="Arial"/>
          <w:iCs/>
          <w:color w:val="000000" w:themeColor="text1"/>
          <w:szCs w:val="16"/>
          <w:lang w:eastAsia="en-ZA"/>
        </w:rPr>
        <w:br/>
        <w:t>• Software platform: Continuous updates and improvements (no version obsolescence)</w:t>
      </w:r>
    </w:p>
    <w:p w14:paraId="58E3D80F"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Human Resources</w:t>
      </w:r>
      <w:bookmarkEnd w:id="3"/>
    </w:p>
    <w:p w14:paraId="37E4A55F" w14:textId="42963F87" w:rsidR="003E3CC1" w:rsidRPr="00781E27" w:rsidRDefault="003E269A" w:rsidP="00A2508D">
      <w:pPr>
        <w:autoSpaceDE w:val="0"/>
        <w:autoSpaceDN w:val="0"/>
        <w:adjustRightInd w:val="0"/>
        <w:ind w:left="576"/>
        <w:rPr>
          <w:rFonts w:cs="Arial"/>
          <w:iCs/>
          <w:color w:val="000000" w:themeColor="text1"/>
          <w:szCs w:val="16"/>
          <w:lang w:eastAsia="en-ZA"/>
        </w:rPr>
      </w:pPr>
      <w:r w:rsidRPr="00781E27">
        <w:rPr>
          <w:rFonts w:cs="Arial"/>
          <w:iCs/>
          <w:color w:val="000000" w:themeColor="text1"/>
          <w:szCs w:val="16"/>
          <w:lang w:eastAsia="en-ZA"/>
        </w:rPr>
        <w:t>No additional permanent personnel required. Monitoring system managed within existing maintenance and engineering teams.</w:t>
      </w:r>
      <w:r w:rsidRPr="00781E27">
        <w:rPr>
          <w:rFonts w:cs="Arial"/>
          <w:iCs/>
          <w:color w:val="000000" w:themeColor="text1"/>
          <w:szCs w:val="16"/>
          <w:lang w:eastAsia="en-ZA"/>
        </w:rPr>
        <w:br/>
      </w:r>
      <w:r w:rsidRPr="00781E27">
        <w:rPr>
          <w:rFonts w:cs="Arial"/>
          <w:iCs/>
          <w:color w:val="000000" w:themeColor="text1"/>
          <w:szCs w:val="16"/>
          <w:lang w:eastAsia="en-ZA"/>
        </w:rPr>
        <w:br/>
        <w:t>Training Requirements:</w:t>
      </w:r>
      <w:r w:rsidRPr="00781E27">
        <w:rPr>
          <w:rFonts w:cs="Arial"/>
          <w:iCs/>
          <w:color w:val="000000" w:themeColor="text1"/>
          <w:szCs w:val="16"/>
          <w:lang w:eastAsia="en-ZA"/>
        </w:rPr>
        <w:br/>
        <w:t>• System administrators (2x Engineering staff): 2-day intensive training on Live Online platform, alarm management, report generation</w:t>
      </w:r>
      <w:r w:rsidRPr="00781E27">
        <w:rPr>
          <w:rFonts w:cs="Arial"/>
          <w:iCs/>
          <w:color w:val="000000" w:themeColor="text1"/>
          <w:szCs w:val="16"/>
          <w:lang w:eastAsia="en-ZA"/>
        </w:rPr>
        <w:br/>
        <w:t>• Maintenance supervisors (6x personnel): 1-day orientation on system capabilities, alarm interpretation, maintenance response protocols</w:t>
      </w:r>
      <w:r w:rsidRPr="00781E27">
        <w:rPr>
          <w:rFonts w:cs="Arial"/>
          <w:iCs/>
          <w:color w:val="000000" w:themeColor="text1"/>
          <w:szCs w:val="16"/>
          <w:lang w:eastAsia="en-ZA"/>
        </w:rPr>
        <w:br/>
        <w:t>• Operators (8x WEDs and conveyor operators): 4-hour briefing on mobile app usage, alarm acknowledgment procedures</w:t>
      </w:r>
      <w:r w:rsidRPr="00781E27">
        <w:rPr>
          <w:rFonts w:cs="Arial"/>
          <w:iCs/>
          <w:color w:val="000000" w:themeColor="text1"/>
          <w:szCs w:val="16"/>
          <w:lang w:eastAsia="en-ZA"/>
        </w:rPr>
        <w:br/>
      </w:r>
      <w:r w:rsidRPr="00781E27">
        <w:rPr>
          <w:rFonts w:cs="Arial"/>
          <w:iCs/>
          <w:color w:val="000000" w:themeColor="text1"/>
          <w:szCs w:val="16"/>
          <w:lang w:eastAsia="en-ZA"/>
        </w:rPr>
        <w:br/>
        <w:t>Training Delivery:</w:t>
      </w:r>
      <w:r w:rsidRPr="00781E27">
        <w:rPr>
          <w:rFonts w:cs="Arial"/>
          <w:iCs/>
          <w:color w:val="000000" w:themeColor="text1"/>
          <w:szCs w:val="16"/>
          <w:lang w:eastAsia="en-ZA"/>
        </w:rPr>
        <w:br/>
        <w:t>• On-site training during system commissioning phase</w:t>
      </w:r>
      <w:r w:rsidRPr="00781E27">
        <w:rPr>
          <w:rFonts w:cs="Arial"/>
          <w:iCs/>
          <w:color w:val="000000" w:themeColor="text1"/>
          <w:szCs w:val="16"/>
          <w:lang w:eastAsia="en-ZA"/>
        </w:rPr>
        <w:br/>
        <w:t>• Supreme Marketing/Dynamox training team</w:t>
      </w:r>
      <w:r w:rsidRPr="00781E27">
        <w:rPr>
          <w:rFonts w:cs="Arial"/>
          <w:iCs/>
          <w:color w:val="000000" w:themeColor="text1"/>
          <w:szCs w:val="16"/>
          <w:lang w:eastAsia="en-ZA"/>
        </w:rPr>
        <w:br/>
        <w:t>• Training materials provided (user manuals, quick reference guides)</w:t>
      </w:r>
      <w:r w:rsidRPr="00781E27">
        <w:rPr>
          <w:rFonts w:cs="Arial"/>
          <w:iCs/>
          <w:color w:val="000000" w:themeColor="text1"/>
          <w:szCs w:val="16"/>
          <w:lang w:eastAsia="en-ZA"/>
        </w:rPr>
        <w:br/>
        <w:t>• Ongoing technical support via Supreme Marketing</w:t>
      </w:r>
      <w:r w:rsidRPr="00781E27">
        <w:rPr>
          <w:rFonts w:cs="Arial"/>
          <w:iCs/>
          <w:color w:val="000000" w:themeColor="text1"/>
          <w:szCs w:val="16"/>
          <w:lang w:eastAsia="en-ZA"/>
        </w:rPr>
        <w:br/>
      </w:r>
      <w:r w:rsidRPr="00781E27">
        <w:rPr>
          <w:rFonts w:cs="Arial"/>
          <w:iCs/>
          <w:color w:val="000000" w:themeColor="text1"/>
          <w:szCs w:val="16"/>
          <w:lang w:eastAsia="en-ZA"/>
        </w:rPr>
        <w:br/>
        <w:t>Operational Impact:</w:t>
      </w:r>
      <w:r w:rsidRPr="00781E27">
        <w:rPr>
          <w:rFonts w:cs="Arial"/>
          <w:iCs/>
          <w:color w:val="000000" w:themeColor="text1"/>
          <w:szCs w:val="16"/>
          <w:lang w:eastAsia="en-ZA"/>
        </w:rPr>
        <w:br/>
        <w:t>• Reduced manual temperature inspection requirements (vibration analysis rounds still required)</w:t>
      </w:r>
      <w:r w:rsidRPr="00781E27">
        <w:rPr>
          <w:rFonts w:cs="Arial"/>
          <w:iCs/>
          <w:color w:val="000000" w:themeColor="text1"/>
          <w:szCs w:val="16"/>
          <w:lang w:eastAsia="en-ZA"/>
        </w:rPr>
        <w:br/>
        <w:t>• Faster failure detection and diagnosis (alarm-driven response)</w:t>
      </w:r>
      <w:r w:rsidRPr="00781E27">
        <w:rPr>
          <w:rFonts w:cs="Arial"/>
          <w:iCs/>
          <w:color w:val="000000" w:themeColor="text1"/>
          <w:szCs w:val="16"/>
          <w:lang w:eastAsia="en-ZA"/>
        </w:rPr>
        <w:br/>
        <w:t>• Enhanced predictive maintenance planning capabilities</w:t>
      </w:r>
    </w:p>
    <w:p w14:paraId="59A8F2E5"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4" w:name="_Toc177290664"/>
      <w:r w:rsidRPr="00444FDA">
        <w:rPr>
          <w:rFonts w:cs="Arial"/>
          <w:b/>
          <w:bCs/>
          <w:iCs/>
          <w:caps/>
          <w:color w:val="000000" w:themeColor="text1"/>
          <w:sz w:val="24"/>
          <w:szCs w:val="24"/>
          <w:lang w:eastAsia="en-GB"/>
        </w:rPr>
        <w:t xml:space="preserve">Safety and Health </w:t>
      </w:r>
      <w:bookmarkEnd w:id="4"/>
    </w:p>
    <w:p w14:paraId="2B07D863" w14:textId="22CD4ABB" w:rsidR="003E3CC1" w:rsidRPr="00444FDA" w:rsidRDefault="003E269A" w:rsidP="00C47645">
      <w:pPr>
        <w:autoSpaceDE w:val="0"/>
        <w:autoSpaceDN w:val="0"/>
        <w:adjustRightInd w:val="0"/>
        <w:ind w:left="576"/>
        <w:rPr>
          <w:rFonts w:cs="Arial"/>
          <w:b/>
          <w:bCs/>
          <w:iCs/>
          <w:caps/>
          <w:color w:val="000000" w:themeColor="text1"/>
          <w:sz w:val="24"/>
          <w:szCs w:val="24"/>
          <w:lang w:eastAsia="en-GB"/>
        </w:rPr>
      </w:pPr>
      <w:r w:rsidRPr="00781E27">
        <w:rPr>
          <w:rFonts w:cs="Arial"/>
          <w:iCs/>
          <w:color w:val="000000" w:themeColor="text1"/>
          <w:szCs w:val="16"/>
          <w:lang w:eastAsia="en-ZA"/>
        </w:rPr>
        <w:t>Project Safety:</w:t>
      </w:r>
      <w:r w:rsidRPr="00781E27">
        <w:rPr>
          <w:rFonts w:cs="Arial"/>
          <w:iCs/>
          <w:color w:val="000000" w:themeColor="text1"/>
          <w:szCs w:val="16"/>
          <w:lang w:eastAsia="en-ZA"/>
        </w:rPr>
        <w:br/>
        <w:t>• All installation contractors comply with BRMO Mine Safety Rules</w:t>
      </w:r>
      <w:r w:rsidRPr="00781E27">
        <w:rPr>
          <w:rFonts w:cs="Arial"/>
          <w:iCs/>
          <w:color w:val="000000" w:themeColor="text1"/>
          <w:szCs w:val="16"/>
          <w:lang w:eastAsia="en-ZA"/>
        </w:rPr>
        <w:br/>
        <w:t>• Risk assessments required before work commencement</w:t>
      </w:r>
      <w:r w:rsidRPr="00781E27">
        <w:rPr>
          <w:rFonts w:cs="Arial"/>
          <w:iCs/>
          <w:color w:val="000000" w:themeColor="text1"/>
          <w:szCs w:val="16"/>
          <w:lang w:eastAsia="en-ZA"/>
        </w:rPr>
        <w:br/>
      </w:r>
      <w:r w:rsidRPr="00781E27">
        <w:rPr>
          <w:rFonts w:cs="Arial"/>
          <w:iCs/>
          <w:color w:val="000000" w:themeColor="text1"/>
          <w:szCs w:val="16"/>
          <w:lang w:eastAsia="en-ZA"/>
        </w:rPr>
        <w:lastRenderedPageBreak/>
        <w:t>• Permit to Work system for conveyor access during installation</w:t>
      </w:r>
      <w:r w:rsidRPr="00781E27">
        <w:rPr>
          <w:rFonts w:cs="Arial"/>
          <w:iCs/>
          <w:color w:val="000000" w:themeColor="text1"/>
          <w:szCs w:val="16"/>
          <w:lang w:eastAsia="en-ZA"/>
        </w:rPr>
        <w:br/>
        <w:t>• Lock-out procedures for powered conveyors</w:t>
      </w:r>
      <w:r w:rsidRPr="00781E27">
        <w:rPr>
          <w:rFonts w:cs="Arial"/>
          <w:iCs/>
          <w:color w:val="000000" w:themeColor="text1"/>
          <w:szCs w:val="16"/>
          <w:lang w:eastAsia="en-ZA"/>
        </w:rPr>
        <w:br/>
        <w:t>• Scaffolding and working at height protocols (where applicable)</w:t>
      </w:r>
      <w:r w:rsidRPr="00781E27">
        <w:rPr>
          <w:rFonts w:cs="Arial"/>
          <w:iCs/>
          <w:color w:val="000000" w:themeColor="text1"/>
          <w:szCs w:val="16"/>
          <w:lang w:eastAsia="en-ZA"/>
        </w:rPr>
        <w:br/>
        <w:t>• Passport 360 safety orientation for all contractor personnel</w:t>
      </w:r>
      <w:r w:rsidRPr="00781E27">
        <w:rPr>
          <w:rFonts w:cs="Arial"/>
          <w:iCs/>
          <w:color w:val="000000" w:themeColor="text1"/>
          <w:szCs w:val="16"/>
          <w:lang w:eastAsia="en-ZA"/>
        </w:rPr>
        <w:br/>
      </w:r>
      <w:r>
        <w:rPr>
          <w:rFonts w:cs="Arial"/>
          <w:iCs/>
          <w:color w:val="000000" w:themeColor="text1"/>
          <w:sz w:val="24"/>
          <w:lang w:eastAsia="en-ZA"/>
        </w:rPr>
        <w:br/>
      </w:r>
      <w:r w:rsidR="003E3CC1" w:rsidRPr="00444FDA">
        <w:rPr>
          <w:rFonts w:cs="Arial"/>
          <w:b/>
          <w:bCs/>
          <w:iCs/>
          <w:caps/>
          <w:color w:val="000000" w:themeColor="text1"/>
          <w:sz w:val="24"/>
          <w:szCs w:val="24"/>
          <w:lang w:eastAsia="en-GB"/>
        </w:rPr>
        <w:t xml:space="preserve">Environmental </w:t>
      </w:r>
    </w:p>
    <w:p w14:paraId="67052900" w14:textId="29732DDB" w:rsidR="003E3CC1" w:rsidRPr="00781E27" w:rsidRDefault="003E269A" w:rsidP="003E3CC1">
      <w:pPr>
        <w:ind w:left="576"/>
        <w:rPr>
          <w:rFonts w:cs="Arial"/>
          <w:iCs/>
          <w:color w:val="000000" w:themeColor="text1"/>
          <w:szCs w:val="16"/>
          <w:lang w:eastAsia="en-ZA"/>
        </w:rPr>
      </w:pPr>
      <w:r w:rsidRPr="00781E27">
        <w:rPr>
          <w:rFonts w:cs="Arial"/>
          <w:iCs/>
          <w:color w:val="000000" w:themeColor="text1"/>
          <w:szCs w:val="16"/>
          <w:lang w:eastAsia="en-ZA"/>
        </w:rPr>
        <w:t>Environmental Impact Assessment:</w:t>
      </w:r>
      <w:r w:rsidRPr="00781E27">
        <w:rPr>
          <w:rFonts w:cs="Arial"/>
          <w:iCs/>
          <w:color w:val="000000" w:themeColor="text1"/>
          <w:szCs w:val="16"/>
          <w:lang w:eastAsia="en-ZA"/>
        </w:rPr>
        <w:br/>
        <w:t>• Minimal environmental footprint (wireless technology, low power consumption)</w:t>
      </w:r>
      <w:r w:rsidRPr="00781E27">
        <w:rPr>
          <w:rFonts w:cs="Arial"/>
          <w:iCs/>
          <w:color w:val="000000" w:themeColor="text1"/>
          <w:szCs w:val="16"/>
          <w:lang w:eastAsia="en-ZA"/>
        </w:rPr>
        <w:br/>
        <w:t>• No chemical processes or emissions</w:t>
      </w:r>
      <w:r w:rsidRPr="00781E27">
        <w:rPr>
          <w:rFonts w:cs="Arial"/>
          <w:iCs/>
          <w:color w:val="000000" w:themeColor="text1"/>
          <w:szCs w:val="16"/>
          <w:lang w:eastAsia="en-ZA"/>
        </w:rPr>
        <w:br/>
        <w:t>• No excavation or civil works required</w:t>
      </w:r>
      <w:r w:rsidRPr="00781E27">
        <w:rPr>
          <w:rFonts w:cs="Arial"/>
          <w:iCs/>
          <w:color w:val="000000" w:themeColor="text1"/>
          <w:szCs w:val="16"/>
          <w:lang w:eastAsia="en-ZA"/>
        </w:rPr>
        <w:br/>
      </w:r>
    </w:p>
    <w:p w14:paraId="4C02D970"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Sustainable development</w:t>
      </w:r>
    </w:p>
    <w:p w14:paraId="245C81DE" w14:textId="7885CC02" w:rsidR="003E3CC1" w:rsidRPr="00C47645" w:rsidRDefault="00C47645" w:rsidP="00C47645">
      <w:pPr>
        <w:pStyle w:val="ListParagraph"/>
        <w:numPr>
          <w:ilvl w:val="0"/>
          <w:numId w:val="2"/>
        </w:numPr>
        <w:rPr>
          <w:rFonts w:cs="Arial"/>
          <w:i/>
          <w:color w:val="000000" w:themeColor="text1"/>
          <w:sz w:val="24"/>
          <w:lang w:eastAsia="en-ZA"/>
        </w:rPr>
      </w:pPr>
      <w:r>
        <w:t>NA</w:t>
      </w:r>
    </w:p>
    <w:p w14:paraId="0BEEF5DF" w14:textId="77777777" w:rsidR="003E3CC1"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 xml:space="preserve">Procurement </w:t>
      </w:r>
    </w:p>
    <w:p w14:paraId="0076C51C" w14:textId="5FB7443E" w:rsidR="00874AC7" w:rsidRPr="00781E27" w:rsidRDefault="00874AC7" w:rsidP="00874AC7">
      <w:pPr>
        <w:ind w:left="576"/>
        <w:rPr>
          <w:rFonts w:cs="Arial"/>
          <w:i/>
          <w:color w:val="000000" w:themeColor="text1"/>
          <w:szCs w:val="16"/>
          <w:lang w:eastAsia="en-ZA"/>
        </w:rPr>
      </w:pPr>
      <w:r w:rsidRPr="00781E27">
        <w:rPr>
          <w:rFonts w:cs="Arial"/>
          <w:iCs/>
          <w:color w:val="000000" w:themeColor="text1"/>
          <w:szCs w:val="16"/>
          <w:lang w:eastAsia="en-ZA"/>
        </w:rPr>
        <w:t>Procurement: Direct award to Supreme Marketing (Dynamox authorized distributor)</w:t>
      </w:r>
      <w:r>
        <w:rPr>
          <w:rFonts w:cs="Arial"/>
          <w:iCs/>
          <w:color w:val="000000" w:themeColor="text1"/>
          <w:sz w:val="24"/>
          <w:lang w:eastAsia="en-ZA"/>
        </w:rPr>
        <w:br/>
      </w:r>
      <w:r>
        <w:rPr>
          <w:rFonts w:cs="Arial"/>
          <w:iCs/>
          <w:color w:val="000000" w:themeColor="text1"/>
          <w:sz w:val="24"/>
          <w:lang w:eastAsia="en-ZA"/>
        </w:rPr>
        <w:br/>
      </w:r>
      <w:r w:rsidRPr="00781E27">
        <w:rPr>
          <w:rFonts w:cs="Arial"/>
          <w:iCs/>
          <w:color w:val="000000" w:themeColor="text1"/>
          <w:szCs w:val="16"/>
          <w:lang w:eastAsia="en-ZA"/>
        </w:rPr>
        <w:t>Justification:</w:t>
      </w:r>
      <w:r w:rsidRPr="00781E27">
        <w:rPr>
          <w:rFonts w:cs="Arial"/>
          <w:iCs/>
          <w:color w:val="000000" w:themeColor="text1"/>
          <w:szCs w:val="16"/>
          <w:lang w:eastAsia="en-ZA"/>
        </w:rPr>
        <w:br/>
        <w:t>• Proven technology through N3 decline belt proof-of-concept installation</w:t>
      </w:r>
      <w:r w:rsidRPr="00781E27">
        <w:rPr>
          <w:rFonts w:cs="Arial"/>
          <w:iCs/>
          <w:color w:val="000000" w:themeColor="text1"/>
          <w:szCs w:val="16"/>
          <w:lang w:eastAsia="en-ZA"/>
        </w:rPr>
        <w:br/>
        <w:t>• Dynamox single-source OEM for proprietary sensor technology</w:t>
      </w:r>
      <w:r w:rsidRPr="00781E27">
        <w:rPr>
          <w:rFonts w:cs="Arial"/>
          <w:iCs/>
          <w:color w:val="000000" w:themeColor="text1"/>
          <w:szCs w:val="16"/>
          <w:lang w:eastAsia="en-ZA"/>
        </w:rPr>
        <w:br/>
        <w:t>• Supreme Marketing established relationship with BRMO (vendor 40021298)</w:t>
      </w:r>
      <w:r w:rsidRPr="00781E27">
        <w:rPr>
          <w:rFonts w:cs="Arial"/>
          <w:iCs/>
          <w:color w:val="000000" w:themeColor="text1"/>
          <w:szCs w:val="16"/>
          <w:lang w:eastAsia="en-ZA"/>
        </w:rPr>
        <w:br/>
        <w:t>• Competitive pricing validated against international benchmarks</w:t>
      </w:r>
      <w:r w:rsidRPr="00781E27">
        <w:rPr>
          <w:rFonts w:cs="Arial"/>
          <w:iCs/>
          <w:color w:val="000000" w:themeColor="text1"/>
          <w:szCs w:val="16"/>
          <w:lang w:eastAsia="en-ZA"/>
        </w:rPr>
        <w:br/>
        <w:t>• Local technical support capability (Rustenburg-based)</w:t>
      </w:r>
      <w:r w:rsidRPr="00781E27">
        <w:rPr>
          <w:rFonts w:cs="Arial"/>
          <w:iCs/>
          <w:color w:val="000000" w:themeColor="text1"/>
          <w:szCs w:val="16"/>
          <w:lang w:eastAsia="en-ZA"/>
        </w:rPr>
        <w:br/>
      </w:r>
      <w:r w:rsidRPr="00781E27">
        <w:rPr>
          <w:rFonts w:cs="Arial"/>
          <w:iCs/>
          <w:color w:val="000000" w:themeColor="text1"/>
          <w:szCs w:val="16"/>
          <w:lang w:eastAsia="en-ZA"/>
        </w:rPr>
        <w:br/>
        <w:t>Procurement Documentation:</w:t>
      </w:r>
      <w:r w:rsidRPr="00781E27">
        <w:rPr>
          <w:rFonts w:cs="Arial"/>
          <w:iCs/>
          <w:color w:val="000000" w:themeColor="text1"/>
          <w:szCs w:val="16"/>
          <w:lang w:eastAsia="en-ZA"/>
        </w:rPr>
        <w:br/>
        <w:t>• Quotation QU101520: Hardware and installation services (R102,948 budget quote per sensor package)</w:t>
      </w:r>
      <w:r w:rsidRPr="00781E27">
        <w:rPr>
          <w:rFonts w:cs="Arial"/>
          <w:iCs/>
          <w:color w:val="000000" w:themeColor="text1"/>
          <w:szCs w:val="16"/>
          <w:lang w:eastAsia="en-ZA"/>
        </w:rPr>
        <w:br/>
        <w:t>• Quotation QU101521: Remote prognosis service (R7,629.10 annual per sensor)</w:t>
      </w:r>
      <w:r w:rsidRPr="00781E27">
        <w:rPr>
          <w:rFonts w:cs="Arial"/>
          <w:iCs/>
          <w:color w:val="000000" w:themeColor="text1"/>
          <w:szCs w:val="16"/>
          <w:lang w:eastAsia="en-ZA"/>
        </w:rPr>
        <w:br/>
        <w:t>• Vendor registration: Complete and current</w:t>
      </w:r>
      <w:r w:rsidRPr="00781E27">
        <w:rPr>
          <w:rFonts w:cs="Arial"/>
          <w:iCs/>
          <w:color w:val="000000" w:themeColor="text1"/>
          <w:szCs w:val="16"/>
          <w:lang w:eastAsia="en-ZA"/>
        </w:rPr>
        <w:br/>
        <w:t>• Detailed capital estimate: Excel breakdown by site and conveyor system</w:t>
      </w:r>
      <w:r w:rsidRPr="00781E27">
        <w:rPr>
          <w:rFonts w:cs="Arial"/>
          <w:iCs/>
          <w:color w:val="000000" w:themeColor="text1"/>
          <w:szCs w:val="16"/>
          <w:lang w:eastAsia="en-ZA"/>
        </w:rPr>
        <w:br/>
      </w:r>
      <w:r w:rsidRPr="00781E27">
        <w:rPr>
          <w:rFonts w:cs="Arial"/>
          <w:iCs/>
          <w:color w:val="000000" w:themeColor="text1"/>
          <w:szCs w:val="16"/>
          <w:lang w:eastAsia="en-ZA"/>
        </w:rPr>
        <w:br/>
        <w:t>Payment Terms:</w:t>
      </w:r>
      <w:r w:rsidRPr="00781E27">
        <w:rPr>
          <w:rFonts w:cs="Arial"/>
          <w:iCs/>
          <w:color w:val="000000" w:themeColor="text1"/>
          <w:szCs w:val="16"/>
          <w:lang w:eastAsia="en-ZA"/>
        </w:rPr>
        <w:br/>
        <w:t>• Hardware: 30-day standard payment terms</w:t>
      </w:r>
      <w:r w:rsidRPr="00781E27">
        <w:rPr>
          <w:rFonts w:cs="Arial"/>
          <w:iCs/>
          <w:color w:val="000000" w:themeColor="text1"/>
          <w:szCs w:val="16"/>
          <w:lang w:eastAsia="en-ZA"/>
        </w:rPr>
        <w:br/>
        <w:t>• Installation: Progressive payments upon milestone completion</w:t>
      </w:r>
      <w:r w:rsidRPr="00781E27">
        <w:rPr>
          <w:rFonts w:cs="Arial"/>
          <w:iCs/>
          <w:color w:val="000000" w:themeColor="text1"/>
          <w:szCs w:val="16"/>
          <w:lang w:eastAsia="en-ZA"/>
        </w:rPr>
        <w:br/>
        <w:t>• Travel and accommodation: Reimbursable upon invoice submission</w:t>
      </w:r>
      <w:r w:rsidRPr="00781E27">
        <w:rPr>
          <w:rFonts w:cs="Arial"/>
          <w:iCs/>
          <w:color w:val="000000" w:themeColor="text1"/>
          <w:szCs w:val="16"/>
          <w:lang w:eastAsia="en-ZA"/>
        </w:rPr>
        <w:br/>
      </w:r>
      <w:r w:rsidRPr="00781E27">
        <w:rPr>
          <w:rFonts w:cs="Arial"/>
          <w:iCs/>
          <w:color w:val="000000" w:themeColor="text1"/>
          <w:szCs w:val="16"/>
          <w:lang w:eastAsia="en-ZA"/>
        </w:rPr>
        <w:br/>
        <w:t>Vendor Management:</w:t>
      </w:r>
      <w:r w:rsidRPr="00781E27">
        <w:rPr>
          <w:rFonts w:cs="Arial"/>
          <w:iCs/>
          <w:color w:val="000000" w:themeColor="text1"/>
          <w:szCs w:val="16"/>
          <w:lang w:eastAsia="en-ZA"/>
        </w:rPr>
        <w:br/>
        <w:t>• Contract administration: BRMO Supply Chain</w:t>
      </w:r>
      <w:r w:rsidRPr="00781E27">
        <w:rPr>
          <w:rFonts w:cs="Arial"/>
          <w:iCs/>
          <w:color w:val="000000" w:themeColor="text1"/>
          <w:szCs w:val="16"/>
          <w:lang w:eastAsia="en-ZA"/>
        </w:rPr>
        <w:br/>
        <w:t>• Technical liaison: Engineering Department (Greg Karsten project leader)</w:t>
      </w:r>
      <w:r w:rsidRPr="00781E27">
        <w:rPr>
          <w:rFonts w:cs="Arial"/>
          <w:iCs/>
          <w:color w:val="000000" w:themeColor="text1"/>
          <w:szCs w:val="16"/>
          <w:lang w:eastAsia="en-ZA"/>
        </w:rPr>
        <w:br/>
        <w:t>• Payment processing: Finance Department (N Ramlugan approval authority).</w:t>
      </w:r>
    </w:p>
    <w:p w14:paraId="72FD4DD5" w14:textId="248290D3" w:rsidR="003E3CC1"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Ongoing operational cost</w:t>
      </w:r>
    </w:p>
    <w:p w14:paraId="14A78A67" w14:textId="7301E959" w:rsidR="004F00DC" w:rsidRDefault="006D7A51" w:rsidP="00C47645">
      <w:pPr>
        <w:ind w:left="576"/>
        <w:rPr>
          <w:rFonts w:cs="Arial"/>
          <w:iCs/>
          <w:color w:val="000000" w:themeColor="text1"/>
          <w:sz w:val="24"/>
          <w:lang w:eastAsia="en-ZA"/>
        </w:rPr>
      </w:pPr>
      <w:r w:rsidRPr="00905DED">
        <w:rPr>
          <w:rFonts w:cs="Arial"/>
          <w:iCs/>
          <w:color w:val="000000" w:themeColor="text1"/>
          <w:szCs w:val="16"/>
          <w:lang w:eastAsia="en-ZA"/>
        </w:rPr>
        <w:t>Live Online platform provides automated diagnostics included with hardware purchase at no additional cost. Remote prognosis adds human specialist review for complex failure modes.</w:t>
      </w:r>
      <w:r w:rsidRPr="00905DED">
        <w:rPr>
          <w:rFonts w:cs="Arial"/>
          <w:iCs/>
          <w:color w:val="000000" w:themeColor="text1"/>
          <w:szCs w:val="16"/>
          <w:lang w:eastAsia="en-ZA"/>
        </w:rPr>
        <w:br/>
      </w:r>
      <w:r w:rsidRPr="00905DED">
        <w:rPr>
          <w:rFonts w:cs="Arial"/>
          <w:iCs/>
          <w:color w:val="000000" w:themeColor="text1"/>
          <w:szCs w:val="16"/>
          <w:lang w:eastAsia="en-ZA"/>
        </w:rPr>
        <w:br/>
        <w:t>Maintenance Costs:</w:t>
      </w:r>
      <w:r w:rsidRPr="00905DED">
        <w:rPr>
          <w:rFonts w:cs="Arial"/>
          <w:iCs/>
          <w:color w:val="000000" w:themeColor="text1"/>
          <w:szCs w:val="16"/>
          <w:lang w:eastAsia="en-ZA"/>
        </w:rPr>
        <w:br/>
        <w:t>• Sensor battery replacement: 5-year cycle, ~R200 per sensor (self-service)</w:t>
      </w:r>
      <w:r w:rsidRPr="00905DED">
        <w:rPr>
          <w:rFonts w:cs="Arial"/>
          <w:iCs/>
          <w:color w:val="000000" w:themeColor="text1"/>
          <w:szCs w:val="16"/>
          <w:lang w:eastAsia="en-ZA"/>
        </w:rPr>
        <w:br/>
        <w:t>• Adhesive replacement: Minimal (sensor relocation rare)</w:t>
      </w:r>
      <w:r w:rsidRPr="00905DED">
        <w:rPr>
          <w:rFonts w:cs="Arial"/>
          <w:iCs/>
          <w:color w:val="000000" w:themeColor="text1"/>
          <w:szCs w:val="16"/>
          <w:lang w:eastAsia="en-ZA"/>
        </w:rPr>
        <w:br/>
        <w:t>• No software license fees or subscription costs</w:t>
      </w:r>
    </w:p>
    <w:p w14:paraId="7F1D5FA7" w14:textId="77777777" w:rsidR="004F00DC" w:rsidRDefault="004F00DC" w:rsidP="00C47645">
      <w:pPr>
        <w:ind w:left="576"/>
        <w:rPr>
          <w:rFonts w:cs="Arial"/>
          <w:color w:val="000000" w:themeColor="text1"/>
          <w:sz w:val="23"/>
          <w:szCs w:val="23"/>
          <w:lang w:eastAsia="en-GB"/>
        </w:rPr>
      </w:pPr>
    </w:p>
    <w:p w14:paraId="375BDBF2" w14:textId="1323FCFA" w:rsidR="003E3CC1" w:rsidRPr="00905DED" w:rsidRDefault="00905DED" w:rsidP="003E3CC1">
      <w:pPr>
        <w:keepNext/>
        <w:numPr>
          <w:ilvl w:val="0"/>
          <w:numId w:val="1"/>
        </w:numPr>
        <w:spacing w:after="60" w:line="259" w:lineRule="auto"/>
        <w:outlineLvl w:val="0"/>
        <w:rPr>
          <w:rFonts w:cs="Arial"/>
          <w:b/>
          <w:bCs/>
          <w:caps/>
          <w:color w:val="000000" w:themeColor="text1"/>
          <w:kern w:val="32"/>
          <w:sz w:val="36"/>
          <w:szCs w:val="36"/>
          <w:lang w:eastAsia="en-GB"/>
        </w:rPr>
      </w:pPr>
      <w:r>
        <w:rPr>
          <w:b/>
          <w:bCs/>
          <w:sz w:val="24"/>
          <w:szCs w:val="24"/>
        </w:rPr>
        <w:lastRenderedPageBreak/>
        <w:t>P</w:t>
      </w:r>
      <w:r w:rsidR="003E3CC1" w:rsidRPr="00905DED">
        <w:rPr>
          <w:b/>
          <w:bCs/>
          <w:sz w:val="24"/>
          <w:szCs w:val="24"/>
        </w:rPr>
        <w:t xml:space="preserve">roject </w:t>
      </w:r>
      <w:r>
        <w:rPr>
          <w:b/>
          <w:bCs/>
          <w:sz w:val="24"/>
          <w:szCs w:val="24"/>
        </w:rPr>
        <w:t>M</w:t>
      </w:r>
      <w:r w:rsidR="003E3CC1" w:rsidRPr="00905DED">
        <w:rPr>
          <w:b/>
          <w:bCs/>
          <w:sz w:val="24"/>
          <w:szCs w:val="24"/>
        </w:rPr>
        <w:t xml:space="preserve">anagement summary </w:t>
      </w:r>
    </w:p>
    <w:p w14:paraId="5A11984C" w14:textId="4FA3C54A" w:rsidR="003E3CC1" w:rsidRPr="00905DED" w:rsidRDefault="003E3CC1" w:rsidP="004F00DC">
      <w:pPr>
        <w:ind w:left="576"/>
        <w:rPr>
          <w:rFonts w:cs="Arial"/>
          <w:iCs/>
          <w:color w:val="000000" w:themeColor="text1"/>
          <w:lang w:eastAsia="en-ZA"/>
        </w:rPr>
      </w:pPr>
      <w:r w:rsidRPr="00905DED">
        <w:rPr>
          <w:rFonts w:cs="Arial"/>
          <w:iCs/>
          <w:color w:val="000000" w:themeColor="text1"/>
          <w:lang w:eastAsia="en-ZA"/>
        </w:rPr>
        <w:t>Project Execution Strategy: Phased deployment across three sites with sequential installation to minimize resource concentration and enable lessons-learned implementation.</w:t>
      </w:r>
      <w:r w:rsidRPr="00905DED">
        <w:rPr>
          <w:rFonts w:cs="Arial"/>
          <w:iCs/>
          <w:color w:val="000000" w:themeColor="text1"/>
          <w:lang w:eastAsia="en-ZA"/>
        </w:rPr>
        <w:br/>
      </w:r>
      <w:r w:rsidRPr="00905DED">
        <w:rPr>
          <w:rFonts w:cs="Arial"/>
          <w:iCs/>
          <w:color w:val="000000" w:themeColor="text1"/>
          <w:lang w:eastAsia="en-ZA"/>
        </w:rPr>
        <w:br/>
        <w:t>Project Leadership:</w:t>
      </w:r>
      <w:r w:rsidRPr="00905DED">
        <w:rPr>
          <w:rFonts w:cs="Arial"/>
          <w:iCs/>
          <w:color w:val="000000" w:themeColor="text1"/>
          <w:lang w:eastAsia="en-ZA"/>
        </w:rPr>
        <w:br/>
        <w:t>• Project Leader: Greg Karsten (Engineering Department)</w:t>
      </w:r>
      <w:r w:rsidRPr="00905DED">
        <w:rPr>
          <w:rFonts w:cs="Arial"/>
          <w:iCs/>
          <w:color w:val="000000" w:themeColor="text1"/>
          <w:lang w:eastAsia="en-ZA"/>
        </w:rPr>
        <w:br/>
        <w:t xml:space="preserve">• Technical Oversight: </w:t>
      </w:r>
      <w:r w:rsidR="004F00DC" w:rsidRPr="00905DED">
        <w:rPr>
          <w:rFonts w:cs="Arial"/>
          <w:iCs/>
          <w:color w:val="000000" w:themeColor="text1"/>
          <w:lang w:eastAsia="en-ZA"/>
        </w:rPr>
        <w:t>Jacques Breet</w:t>
      </w:r>
      <w:r w:rsidRPr="00905DED">
        <w:rPr>
          <w:rFonts w:cs="Arial"/>
          <w:iCs/>
          <w:color w:val="000000" w:themeColor="text1"/>
          <w:lang w:eastAsia="en-ZA"/>
        </w:rPr>
        <w:t xml:space="preserve"> (Engineering Manager)</w:t>
      </w:r>
      <w:r w:rsidRPr="00905DED">
        <w:rPr>
          <w:rFonts w:cs="Arial"/>
          <w:iCs/>
          <w:color w:val="000000" w:themeColor="text1"/>
          <w:lang w:eastAsia="en-ZA"/>
        </w:rPr>
        <w:br/>
      </w:r>
      <w:r w:rsidRPr="00905DED">
        <w:rPr>
          <w:rFonts w:cs="Arial"/>
          <w:iCs/>
          <w:color w:val="000000" w:themeColor="text1"/>
          <w:lang w:eastAsia="en-ZA"/>
        </w:rPr>
        <w:br/>
        <w:t>Execution Phases:</w:t>
      </w:r>
      <w:r w:rsidRPr="00905DED">
        <w:rPr>
          <w:rFonts w:cs="Arial"/>
          <w:iCs/>
          <w:color w:val="000000" w:themeColor="text1"/>
          <w:lang w:eastAsia="en-ZA"/>
        </w:rPr>
        <w:br/>
      </w:r>
      <w:r w:rsidRPr="00905DED">
        <w:rPr>
          <w:rFonts w:cs="Arial"/>
          <w:iCs/>
          <w:color w:val="000000" w:themeColor="text1"/>
          <w:lang w:eastAsia="en-ZA"/>
        </w:rPr>
        <w:br/>
        <w:t>Phase 1 - Nchwaning 2 (Jan-Mar 2026):</w:t>
      </w:r>
      <w:r w:rsidRPr="00905DED">
        <w:rPr>
          <w:rFonts w:cs="Arial"/>
          <w:iCs/>
          <w:color w:val="000000" w:themeColor="text1"/>
          <w:lang w:eastAsia="en-ZA"/>
        </w:rPr>
        <w:br/>
        <w:t>• Hardware procurement: 60-day lead time from PO</w:t>
      </w:r>
      <w:r w:rsidRPr="00905DED">
        <w:rPr>
          <w:rFonts w:cs="Arial"/>
          <w:iCs/>
          <w:color w:val="000000" w:themeColor="text1"/>
          <w:lang w:eastAsia="en-ZA"/>
        </w:rPr>
        <w:br/>
        <w:t>• Site preparation: Gateway mounting locations, electrical connections</w:t>
      </w:r>
      <w:r w:rsidRPr="00905DED">
        <w:rPr>
          <w:rFonts w:cs="Arial"/>
          <w:iCs/>
          <w:color w:val="000000" w:themeColor="text1"/>
          <w:lang w:eastAsia="en-ZA"/>
        </w:rPr>
        <w:br/>
        <w:t>• Installation: 19-day on-site program (20-25 sensors/day installation rate)</w:t>
      </w:r>
      <w:r w:rsidRPr="00905DED">
        <w:rPr>
          <w:rFonts w:cs="Arial"/>
          <w:iCs/>
          <w:color w:val="000000" w:themeColor="text1"/>
          <w:lang w:eastAsia="en-ZA"/>
        </w:rPr>
        <w:br/>
        <w:t>• Commissioning: 2-week baseline measurement and threshold configuration</w:t>
      </w:r>
      <w:r w:rsidRPr="00905DED">
        <w:rPr>
          <w:rFonts w:cs="Arial"/>
          <w:iCs/>
          <w:color w:val="000000" w:themeColor="text1"/>
          <w:lang w:eastAsia="en-ZA"/>
        </w:rPr>
        <w:br/>
        <w:t>• Training: 2-day system administrator intensive, 1-day supervisor orientation</w:t>
      </w:r>
      <w:r w:rsidRPr="00905DED">
        <w:rPr>
          <w:rFonts w:cs="Arial"/>
          <w:iCs/>
          <w:color w:val="000000" w:themeColor="text1"/>
          <w:lang w:eastAsia="en-ZA"/>
        </w:rPr>
        <w:br/>
      </w:r>
      <w:r w:rsidRPr="00905DED">
        <w:rPr>
          <w:rFonts w:cs="Arial"/>
          <w:iCs/>
          <w:color w:val="000000" w:themeColor="text1"/>
          <w:lang w:eastAsia="en-ZA"/>
        </w:rPr>
        <w:br/>
        <w:t>Phase 2 - Gloria (Mar-Apr 2026):</w:t>
      </w:r>
      <w:r w:rsidRPr="00905DED">
        <w:rPr>
          <w:rFonts w:cs="Arial"/>
          <w:iCs/>
          <w:color w:val="000000" w:themeColor="text1"/>
          <w:lang w:eastAsia="en-ZA"/>
        </w:rPr>
        <w:br/>
        <w:t>• Concurrent hardware procurement with N2 order</w:t>
      </w:r>
      <w:r w:rsidRPr="00905DED">
        <w:rPr>
          <w:rFonts w:cs="Arial"/>
          <w:iCs/>
          <w:color w:val="000000" w:themeColor="text1"/>
          <w:lang w:eastAsia="en-ZA"/>
        </w:rPr>
        <w:br/>
        <w:t>• Installation: 7-day on-site program (4 conveyor systems)</w:t>
      </w:r>
      <w:r w:rsidRPr="00905DED">
        <w:rPr>
          <w:rFonts w:cs="Arial"/>
          <w:iCs/>
          <w:color w:val="000000" w:themeColor="text1"/>
          <w:lang w:eastAsia="en-ZA"/>
        </w:rPr>
        <w:br/>
        <w:t>• Commissioning: 1-week baseline and integration</w:t>
      </w:r>
      <w:r w:rsidRPr="00905DED">
        <w:rPr>
          <w:rFonts w:cs="Arial"/>
          <w:iCs/>
          <w:color w:val="000000" w:themeColor="text1"/>
          <w:lang w:eastAsia="en-ZA"/>
        </w:rPr>
        <w:br/>
        <w:t>• Training: Operator briefings and mobile app orientation</w:t>
      </w:r>
      <w:r w:rsidRPr="00905DED">
        <w:rPr>
          <w:rFonts w:cs="Arial"/>
          <w:iCs/>
          <w:color w:val="000000" w:themeColor="text1"/>
          <w:lang w:eastAsia="en-ZA"/>
        </w:rPr>
        <w:br/>
      </w:r>
      <w:r w:rsidRPr="00905DED">
        <w:rPr>
          <w:rFonts w:cs="Arial"/>
          <w:iCs/>
          <w:color w:val="000000" w:themeColor="text1"/>
          <w:lang w:eastAsia="en-ZA"/>
        </w:rPr>
        <w:br/>
        <w:t>Phase 3 - Nchwaning 3 (Apr-Jun 2026):</w:t>
      </w:r>
      <w:r w:rsidRPr="00905DED">
        <w:rPr>
          <w:rFonts w:cs="Arial"/>
          <w:iCs/>
          <w:color w:val="000000" w:themeColor="text1"/>
          <w:lang w:eastAsia="en-ZA"/>
        </w:rPr>
        <w:br/>
        <w:t>• Underground access coordination with production schedule</w:t>
      </w:r>
      <w:r w:rsidRPr="00905DED">
        <w:rPr>
          <w:rFonts w:cs="Arial"/>
          <w:iCs/>
          <w:color w:val="000000" w:themeColor="text1"/>
          <w:lang w:eastAsia="en-ZA"/>
        </w:rPr>
        <w:br/>
        <w:t>• Installation: 7-day on-site program</w:t>
      </w:r>
      <w:r w:rsidRPr="00905DED">
        <w:rPr>
          <w:rFonts w:cs="Arial"/>
          <w:iCs/>
          <w:color w:val="000000" w:themeColor="text1"/>
          <w:lang w:eastAsia="en-ZA"/>
        </w:rPr>
        <w:br/>
        <w:t>• Integration with existing N3 decline proof-of-concept system</w:t>
      </w:r>
      <w:r w:rsidRPr="00905DED">
        <w:rPr>
          <w:rFonts w:cs="Arial"/>
          <w:iCs/>
          <w:color w:val="000000" w:themeColor="text1"/>
          <w:lang w:eastAsia="en-ZA"/>
        </w:rPr>
        <w:br/>
        <w:t>• Final system validation and project closeout</w:t>
      </w:r>
      <w:r w:rsidRPr="00905DED">
        <w:rPr>
          <w:rFonts w:cs="Arial"/>
          <w:iCs/>
          <w:color w:val="000000" w:themeColor="text1"/>
          <w:lang w:eastAsia="en-ZA"/>
        </w:rPr>
        <w:br/>
      </w:r>
      <w:r w:rsidRPr="00905DED">
        <w:rPr>
          <w:rFonts w:cs="Arial"/>
          <w:iCs/>
          <w:color w:val="000000" w:themeColor="text1"/>
          <w:lang w:eastAsia="en-ZA"/>
        </w:rPr>
        <w:br/>
        <w:t>Risk Management:</w:t>
      </w:r>
      <w:r w:rsidRPr="00905DED">
        <w:rPr>
          <w:rFonts w:cs="Arial"/>
          <w:iCs/>
          <w:color w:val="000000" w:themeColor="text1"/>
          <w:lang w:eastAsia="en-ZA"/>
        </w:rPr>
        <w:br/>
        <w:t>• Hardware lead time risk: Early procurement initiation upon capital approval</w:t>
      </w:r>
      <w:r w:rsidRPr="00905DED">
        <w:rPr>
          <w:rFonts w:cs="Arial"/>
          <w:iCs/>
          <w:color w:val="000000" w:themeColor="text1"/>
          <w:lang w:eastAsia="en-ZA"/>
        </w:rPr>
        <w:br/>
        <w:t>• Access restrictions: Installation scheduling during planned maintenance windows</w:t>
      </w:r>
      <w:r w:rsidRPr="00905DED">
        <w:rPr>
          <w:rFonts w:cs="Arial"/>
          <w:iCs/>
          <w:color w:val="000000" w:themeColor="text1"/>
          <w:lang w:eastAsia="en-ZA"/>
        </w:rPr>
        <w:br/>
        <w:t>• Weather (surface installations): Adhesive curing temperature requirements (&gt;10°C ambient)</w:t>
      </w:r>
      <w:r w:rsidRPr="00905DED">
        <w:rPr>
          <w:rFonts w:cs="Arial"/>
          <w:iCs/>
          <w:color w:val="000000" w:themeColor="text1"/>
          <w:lang w:eastAsia="en-ZA"/>
        </w:rPr>
        <w:br/>
        <w:t>• Resource availability: Supreme Marketing installation team committed dates</w:t>
      </w:r>
      <w:r w:rsidRPr="00905DED">
        <w:rPr>
          <w:rFonts w:cs="Arial"/>
          <w:iCs/>
          <w:color w:val="000000" w:themeColor="text1"/>
          <w:lang w:eastAsia="en-ZA"/>
        </w:rPr>
        <w:br/>
        <w:t>• Testing and commissioning: Contingency time for system optimization</w:t>
      </w:r>
    </w:p>
    <w:p w14:paraId="2A27C142"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bookmarkStart w:id="5" w:name="_Toc177290684"/>
      <w:r w:rsidRPr="00444FDA">
        <w:rPr>
          <w:rFonts w:cs="Arial"/>
          <w:b/>
          <w:bCs/>
          <w:iCs/>
          <w:caps/>
          <w:color w:val="000000" w:themeColor="text1"/>
          <w:sz w:val="24"/>
          <w:szCs w:val="24"/>
          <w:lang w:eastAsia="en-GB"/>
        </w:rPr>
        <w:t>Schedule</w:t>
      </w:r>
      <w:bookmarkEnd w:id="5"/>
    </w:p>
    <w:p w14:paraId="522DDC03" w14:textId="0CE2978F" w:rsidR="003E3CC1" w:rsidRPr="00905DED" w:rsidRDefault="003E3CC1" w:rsidP="00D17F86">
      <w:pPr>
        <w:ind w:left="576"/>
        <w:rPr>
          <w:rFonts w:cs="Arial"/>
          <w:iCs/>
          <w:color w:val="000000" w:themeColor="text1"/>
          <w:szCs w:val="16"/>
          <w:lang w:eastAsia="en-ZA"/>
        </w:rPr>
      </w:pPr>
      <w:r w:rsidRPr="00905DED">
        <w:rPr>
          <w:rFonts w:cs="Arial"/>
          <w:iCs/>
          <w:color w:val="000000" w:themeColor="text1"/>
          <w:szCs w:val="16"/>
          <w:lang w:eastAsia="en-ZA"/>
        </w:rPr>
        <w:t>Project Timeline: January 2026 - June 2026 (6 months)</w:t>
      </w:r>
      <w:r w:rsidRPr="00905DED">
        <w:rPr>
          <w:rFonts w:cs="Arial"/>
          <w:iCs/>
          <w:color w:val="000000" w:themeColor="text1"/>
          <w:szCs w:val="16"/>
          <w:lang w:eastAsia="en-ZA"/>
        </w:rPr>
        <w:br/>
      </w:r>
      <w:r w:rsidRPr="00905DED">
        <w:rPr>
          <w:rFonts w:cs="Arial"/>
          <w:iCs/>
          <w:color w:val="000000" w:themeColor="text1"/>
          <w:szCs w:val="16"/>
          <w:lang w:eastAsia="en-ZA"/>
        </w:rPr>
        <w:br/>
        <w:t>Float/Contingency: 2 weeks built into commissioning phases for system optimization and issue resolution.</w:t>
      </w:r>
    </w:p>
    <w:p w14:paraId="445E5387" w14:textId="77777777" w:rsidR="003E3CC1" w:rsidRPr="00444FDA" w:rsidRDefault="003E3CC1" w:rsidP="003E3CC1">
      <w:pPr>
        <w:keepNext/>
        <w:spacing w:before="240" w:after="60"/>
        <w:ind w:left="576"/>
        <w:outlineLvl w:val="1"/>
        <w:rPr>
          <w:rFonts w:cs="Arial"/>
          <w:b/>
          <w:bCs/>
          <w:iCs/>
          <w:caps/>
          <w:color w:val="000000" w:themeColor="text1"/>
          <w:sz w:val="24"/>
          <w:szCs w:val="24"/>
          <w:lang w:eastAsia="en-GB"/>
        </w:rPr>
      </w:pPr>
      <w:r w:rsidRPr="00444FDA">
        <w:rPr>
          <w:rFonts w:cs="Arial"/>
          <w:b/>
          <w:bCs/>
          <w:iCs/>
          <w:caps/>
          <w:color w:val="000000" w:themeColor="text1"/>
          <w:sz w:val="24"/>
          <w:szCs w:val="24"/>
          <w:lang w:eastAsia="en-GB"/>
        </w:rPr>
        <w:t>Project RESOURCES</w:t>
      </w:r>
    </w:p>
    <w:p w14:paraId="1F0DCCEE" w14:textId="7E6B6547" w:rsidR="003E3CC1" w:rsidRPr="00444FDA" w:rsidRDefault="003E3CC1" w:rsidP="00BE37B2">
      <w:pPr>
        <w:ind w:left="576"/>
        <w:rPr>
          <w:rFonts w:cs="Arial"/>
          <w:b/>
          <w:bCs/>
          <w:iCs/>
          <w:caps/>
          <w:color w:val="000000" w:themeColor="text1"/>
          <w:sz w:val="24"/>
          <w:szCs w:val="24"/>
          <w:lang w:eastAsia="en-GB"/>
        </w:rPr>
      </w:pPr>
      <w:r w:rsidRPr="00905DED">
        <w:rPr>
          <w:rFonts w:cs="Arial"/>
          <w:iCs/>
          <w:color w:val="000000" w:themeColor="text1"/>
          <w:szCs w:val="16"/>
          <w:lang w:eastAsia="en-ZA"/>
        </w:rPr>
        <w:t>Internal BRMO Resources:</w:t>
      </w:r>
      <w:r w:rsidRPr="00905DED">
        <w:rPr>
          <w:rFonts w:cs="Arial"/>
          <w:iCs/>
          <w:color w:val="000000" w:themeColor="text1"/>
          <w:szCs w:val="16"/>
          <w:lang w:eastAsia="en-ZA"/>
        </w:rPr>
        <w:br/>
      </w:r>
      <w:r w:rsidRPr="00905DED">
        <w:rPr>
          <w:rFonts w:cs="Arial"/>
          <w:iCs/>
          <w:color w:val="000000" w:themeColor="text1"/>
          <w:szCs w:val="16"/>
          <w:lang w:eastAsia="en-ZA"/>
        </w:rPr>
        <w:br/>
        <w:t>Project Management:</w:t>
      </w:r>
      <w:r w:rsidRPr="00905DED">
        <w:rPr>
          <w:rFonts w:cs="Arial"/>
          <w:iCs/>
          <w:color w:val="000000" w:themeColor="text1"/>
          <w:szCs w:val="16"/>
          <w:lang w:eastAsia="en-ZA"/>
        </w:rPr>
        <w:br/>
        <w:t>• Greg Karsten - Project Leader (Engineering Department)</w:t>
      </w:r>
      <w:r w:rsidRPr="00905DED">
        <w:rPr>
          <w:rFonts w:cs="Arial"/>
          <w:iCs/>
          <w:color w:val="000000" w:themeColor="text1"/>
          <w:szCs w:val="16"/>
          <w:lang w:eastAsia="en-ZA"/>
        </w:rPr>
        <w:br/>
        <w:t>• Time allocation: 25% FTE during implementation phase</w:t>
      </w:r>
      <w:r w:rsidRPr="00905DED">
        <w:rPr>
          <w:rFonts w:cs="Arial"/>
          <w:iCs/>
          <w:color w:val="000000" w:themeColor="text1"/>
          <w:szCs w:val="16"/>
          <w:lang w:eastAsia="en-ZA"/>
        </w:rPr>
        <w:br/>
        <w:t>• Responsibilities: Vendor coordination, technical oversight, stakeholder communication</w:t>
      </w:r>
      <w:r w:rsidRPr="00905DED">
        <w:rPr>
          <w:rFonts w:cs="Arial"/>
          <w:iCs/>
          <w:color w:val="000000" w:themeColor="text1"/>
          <w:szCs w:val="16"/>
          <w:lang w:eastAsia="en-ZA"/>
        </w:rPr>
        <w:br/>
      </w:r>
      <w:r w:rsidRPr="00905DED">
        <w:rPr>
          <w:rFonts w:cs="Arial"/>
          <w:iCs/>
          <w:color w:val="000000" w:themeColor="text1"/>
          <w:szCs w:val="16"/>
          <w:lang w:eastAsia="en-ZA"/>
        </w:rPr>
        <w:br/>
        <w:t>Engineering Support:</w:t>
      </w:r>
      <w:r w:rsidRPr="00905DED">
        <w:rPr>
          <w:rFonts w:cs="Arial"/>
          <w:iCs/>
          <w:color w:val="000000" w:themeColor="text1"/>
          <w:szCs w:val="16"/>
          <w:lang w:eastAsia="en-ZA"/>
        </w:rPr>
        <w:br/>
      </w:r>
      <w:r w:rsidRPr="00905DED">
        <w:rPr>
          <w:rFonts w:cs="Arial"/>
          <w:iCs/>
          <w:color w:val="000000" w:themeColor="text1"/>
          <w:szCs w:val="16"/>
          <w:lang w:eastAsia="en-ZA"/>
        </w:rPr>
        <w:lastRenderedPageBreak/>
        <w:t>• Jacques Breet - Engineering Manager (Technical approval and oversight)</w:t>
      </w:r>
      <w:r w:rsidRPr="00905DED">
        <w:rPr>
          <w:rFonts w:cs="Arial"/>
          <w:iCs/>
          <w:color w:val="000000" w:themeColor="text1"/>
          <w:szCs w:val="16"/>
          <w:lang w:eastAsia="en-ZA"/>
        </w:rPr>
        <w:br/>
        <w:t>• Greg Karsten - Senior Production Engineer (Operational coordination)</w:t>
      </w:r>
      <w:r w:rsidRPr="00905DED">
        <w:rPr>
          <w:rFonts w:cs="Arial"/>
          <w:iCs/>
          <w:color w:val="000000" w:themeColor="text1"/>
          <w:szCs w:val="16"/>
          <w:lang w:eastAsia="en-ZA"/>
        </w:rPr>
        <w:br/>
        <w:t>• Time allocation: 10% FTE during installation phases</w:t>
      </w:r>
      <w:r w:rsidRPr="00905DED">
        <w:rPr>
          <w:rFonts w:cs="Arial"/>
          <w:iCs/>
          <w:color w:val="000000" w:themeColor="text1"/>
          <w:szCs w:val="16"/>
          <w:lang w:eastAsia="en-ZA"/>
        </w:rPr>
        <w:br/>
      </w:r>
      <w:r w:rsidRPr="00905DED">
        <w:rPr>
          <w:rFonts w:cs="Arial"/>
          <w:iCs/>
          <w:color w:val="000000" w:themeColor="text1"/>
          <w:szCs w:val="16"/>
          <w:lang w:eastAsia="en-ZA"/>
        </w:rPr>
        <w:br/>
        <w:t>Maintenance Coordination:</w:t>
      </w:r>
      <w:r w:rsidRPr="00905DED">
        <w:rPr>
          <w:rFonts w:cs="Arial"/>
          <w:iCs/>
          <w:color w:val="000000" w:themeColor="text1"/>
          <w:szCs w:val="16"/>
          <w:lang w:eastAsia="en-ZA"/>
        </w:rPr>
        <w:br/>
        <w:t>• Site maintenance supervisors (N2, N3, Gloria) - Access coordination, production scheduling</w:t>
      </w:r>
      <w:r w:rsidRPr="00905DED">
        <w:rPr>
          <w:rFonts w:cs="Arial"/>
          <w:iCs/>
          <w:color w:val="000000" w:themeColor="text1"/>
          <w:szCs w:val="16"/>
          <w:lang w:eastAsia="en-ZA"/>
        </w:rPr>
        <w:br/>
        <w:t>• Electricians (gateway installations) - 5 days per site</w:t>
      </w:r>
      <w:r w:rsidRPr="00905DED">
        <w:rPr>
          <w:rFonts w:cs="Arial"/>
          <w:iCs/>
          <w:color w:val="000000" w:themeColor="text1"/>
          <w:szCs w:val="16"/>
          <w:lang w:eastAsia="en-ZA"/>
        </w:rPr>
        <w:br/>
        <w:t>• Riggers/fitters (platform access for sensor mounting) - As required</w:t>
      </w:r>
      <w:r w:rsidRPr="00905DED">
        <w:rPr>
          <w:rFonts w:cs="Arial"/>
          <w:iCs/>
          <w:color w:val="000000" w:themeColor="text1"/>
          <w:szCs w:val="16"/>
          <w:lang w:eastAsia="en-ZA"/>
        </w:rPr>
        <w:br/>
      </w:r>
      <w:r w:rsidRPr="00905DED">
        <w:rPr>
          <w:rFonts w:cs="Arial"/>
          <w:iCs/>
          <w:color w:val="000000" w:themeColor="text1"/>
          <w:szCs w:val="16"/>
          <w:lang w:eastAsia="en-ZA"/>
        </w:rPr>
        <w:br/>
      </w:r>
      <w:r w:rsidRPr="00444FDA">
        <w:rPr>
          <w:rFonts w:cs="Arial"/>
          <w:b/>
          <w:bCs/>
          <w:iCs/>
          <w:caps/>
          <w:color w:val="000000" w:themeColor="text1"/>
          <w:sz w:val="24"/>
          <w:szCs w:val="24"/>
          <w:lang w:eastAsia="en-GB"/>
        </w:rPr>
        <w:t>Operational Readiness requirements</w:t>
      </w:r>
    </w:p>
    <w:p w14:paraId="54D16C3B" w14:textId="77777777" w:rsidR="00265CB5" w:rsidRPr="00BE37B2" w:rsidRDefault="003E3CC1" w:rsidP="00D17F86">
      <w:pPr>
        <w:ind w:left="576"/>
        <w:rPr>
          <w:rFonts w:cs="Arial"/>
          <w:iCs/>
          <w:color w:val="000000" w:themeColor="text1"/>
          <w:szCs w:val="16"/>
          <w:lang w:eastAsia="en-ZA"/>
        </w:rPr>
      </w:pPr>
      <w:r w:rsidRPr="00BE37B2">
        <w:rPr>
          <w:rFonts w:cs="Arial"/>
          <w:iCs/>
          <w:color w:val="000000" w:themeColor="text1"/>
          <w:szCs w:val="16"/>
          <w:lang w:eastAsia="en-ZA"/>
        </w:rPr>
        <w:t>BRMO Operational Readiness Assessment: HIGH</w:t>
      </w:r>
      <w:r w:rsidRPr="00BE37B2">
        <w:rPr>
          <w:rFonts w:cs="Arial"/>
          <w:iCs/>
          <w:color w:val="000000" w:themeColor="text1"/>
          <w:szCs w:val="16"/>
          <w:lang w:eastAsia="en-ZA"/>
        </w:rPr>
        <w:br/>
      </w:r>
      <w:r w:rsidRPr="00BE37B2">
        <w:rPr>
          <w:rFonts w:cs="Arial"/>
          <w:iCs/>
          <w:color w:val="000000" w:themeColor="text1"/>
          <w:szCs w:val="16"/>
          <w:lang w:eastAsia="en-ZA"/>
        </w:rPr>
        <w:br/>
        <w:t>Infrastructure Readiness:</w:t>
      </w:r>
      <w:r w:rsidRPr="00BE37B2">
        <w:rPr>
          <w:rFonts w:cs="Arial"/>
          <w:iCs/>
          <w:color w:val="000000" w:themeColor="text1"/>
          <w:szCs w:val="16"/>
          <w:lang w:eastAsia="en-ZA"/>
        </w:rPr>
        <w:br/>
        <w:t>• Electrical: 220V outlets available at all proposed gateway locations</w:t>
      </w:r>
      <w:r w:rsidRPr="00BE37B2">
        <w:rPr>
          <w:rFonts w:cs="Arial"/>
          <w:iCs/>
          <w:color w:val="000000" w:themeColor="text1"/>
          <w:szCs w:val="16"/>
          <w:lang w:eastAsia="en-ZA"/>
        </w:rPr>
        <w:br/>
        <w:t xml:space="preserve">• Communications: </w:t>
      </w:r>
      <w:proofErr w:type="spellStart"/>
      <w:r w:rsidR="00265CB5" w:rsidRPr="00BE37B2">
        <w:rPr>
          <w:rFonts w:cs="Arial"/>
          <w:iCs/>
          <w:color w:val="000000" w:themeColor="text1"/>
          <w:szCs w:val="16"/>
          <w:lang w:eastAsia="en-ZA"/>
        </w:rPr>
        <w:t>Wifi</w:t>
      </w:r>
      <w:proofErr w:type="spellEnd"/>
      <w:r w:rsidR="00265CB5" w:rsidRPr="00BE37B2">
        <w:rPr>
          <w:rFonts w:cs="Arial"/>
          <w:iCs/>
          <w:color w:val="000000" w:themeColor="text1"/>
          <w:szCs w:val="16"/>
          <w:lang w:eastAsia="en-ZA"/>
        </w:rPr>
        <w:t xml:space="preserve"> </w:t>
      </w:r>
      <w:r w:rsidRPr="00BE37B2">
        <w:rPr>
          <w:rFonts w:cs="Arial"/>
          <w:iCs/>
          <w:color w:val="000000" w:themeColor="text1"/>
          <w:szCs w:val="16"/>
          <w:lang w:eastAsia="en-ZA"/>
        </w:rPr>
        <w:t>network coverage validated across all sites</w:t>
      </w:r>
    </w:p>
    <w:p w14:paraId="6FF332FE" w14:textId="1B3E999C" w:rsidR="003E3CC1" w:rsidRPr="00444FDA" w:rsidRDefault="003E3CC1" w:rsidP="00E90232">
      <w:pPr>
        <w:ind w:left="576"/>
        <w:rPr>
          <w:rFonts w:cs="Arial"/>
          <w:b/>
          <w:bCs/>
          <w:iCs/>
          <w:caps/>
          <w:color w:val="000000" w:themeColor="text1"/>
          <w:sz w:val="24"/>
          <w:szCs w:val="24"/>
        </w:rPr>
      </w:pPr>
      <w:r w:rsidRPr="00BE37B2">
        <w:rPr>
          <w:rFonts w:cs="Arial"/>
          <w:iCs/>
          <w:color w:val="000000" w:themeColor="text1"/>
          <w:szCs w:val="16"/>
          <w:lang w:eastAsia="en-ZA"/>
        </w:rPr>
        <w:t>• Access: Conveyor walkways and platforms suitable for sensor installation</w:t>
      </w:r>
      <w:r w:rsidRPr="00BE37B2">
        <w:rPr>
          <w:rFonts w:cs="Arial"/>
          <w:iCs/>
          <w:color w:val="000000" w:themeColor="text1"/>
          <w:szCs w:val="16"/>
          <w:lang w:eastAsia="en-ZA"/>
        </w:rPr>
        <w:br/>
        <w:t>• Safety: Existing procedures accommodate new monitoring requirements</w:t>
      </w:r>
      <w:r w:rsidRPr="00BE37B2">
        <w:rPr>
          <w:rFonts w:cs="Arial"/>
          <w:iCs/>
          <w:color w:val="000000" w:themeColor="text1"/>
          <w:szCs w:val="16"/>
          <w:lang w:eastAsia="en-ZA"/>
        </w:rPr>
        <w:br/>
      </w:r>
      <w:r w:rsidRPr="00BE37B2">
        <w:rPr>
          <w:rFonts w:cs="Arial"/>
          <w:iCs/>
          <w:color w:val="000000" w:themeColor="text1"/>
          <w:szCs w:val="16"/>
          <w:lang w:eastAsia="en-ZA"/>
        </w:rPr>
        <w:br/>
        <w:t>Maintenance Integration:</w:t>
      </w:r>
      <w:r w:rsidRPr="00BE37B2">
        <w:rPr>
          <w:rFonts w:cs="Arial"/>
          <w:iCs/>
          <w:color w:val="000000" w:themeColor="text1"/>
          <w:szCs w:val="16"/>
          <w:lang w:eastAsia="en-ZA"/>
        </w:rPr>
        <w:br/>
        <w:t>• Live Online platform accessible to existing maintenance personnel</w:t>
      </w:r>
      <w:r w:rsidRPr="00BE37B2">
        <w:rPr>
          <w:rFonts w:cs="Arial"/>
          <w:iCs/>
          <w:color w:val="000000" w:themeColor="text1"/>
          <w:szCs w:val="16"/>
          <w:lang w:eastAsia="en-ZA"/>
        </w:rPr>
        <w:br/>
        <w:t>• Alarm escalation protocols defined and documented</w:t>
      </w:r>
      <w:r w:rsidRPr="00BE37B2">
        <w:rPr>
          <w:rFonts w:cs="Arial"/>
          <w:iCs/>
          <w:color w:val="000000" w:themeColor="text1"/>
          <w:szCs w:val="16"/>
          <w:lang w:eastAsia="en-ZA"/>
        </w:rPr>
        <w:br/>
        <w:t>• Maintenance response procedures updated to include bearing temperature alerts</w:t>
      </w:r>
      <w:r w:rsidRPr="00BE37B2">
        <w:rPr>
          <w:rFonts w:cs="Arial"/>
          <w:iCs/>
          <w:color w:val="000000" w:themeColor="text1"/>
          <w:szCs w:val="16"/>
          <w:lang w:eastAsia="en-ZA"/>
        </w:rPr>
        <w:br/>
        <w:t>• CMMS integration roadmap defined (future enhancement)</w:t>
      </w:r>
      <w:r w:rsidRPr="00BE37B2">
        <w:rPr>
          <w:rFonts w:cs="Arial"/>
          <w:iCs/>
          <w:color w:val="000000" w:themeColor="text1"/>
          <w:szCs w:val="16"/>
          <w:lang w:eastAsia="en-ZA"/>
        </w:rPr>
        <w:br/>
      </w:r>
      <w:r w:rsidRPr="00BE37B2">
        <w:rPr>
          <w:rFonts w:cs="Arial"/>
          <w:iCs/>
          <w:color w:val="000000" w:themeColor="text1"/>
          <w:szCs w:val="16"/>
          <w:lang w:eastAsia="en-ZA"/>
        </w:rPr>
        <w:br/>
        <w:t>Training Completion Criteria:</w:t>
      </w:r>
      <w:r w:rsidRPr="00BE37B2">
        <w:rPr>
          <w:rFonts w:cs="Arial"/>
          <w:iCs/>
          <w:color w:val="000000" w:themeColor="text1"/>
          <w:szCs w:val="16"/>
          <w:lang w:eastAsia="en-ZA"/>
        </w:rPr>
        <w:br/>
        <w:t>• 2x System administrators certified on Live Online platform administration</w:t>
      </w:r>
      <w:r w:rsidRPr="00BE37B2">
        <w:rPr>
          <w:rFonts w:cs="Arial"/>
          <w:iCs/>
          <w:color w:val="000000" w:themeColor="text1"/>
          <w:szCs w:val="16"/>
          <w:lang w:eastAsia="en-ZA"/>
        </w:rPr>
        <w:br/>
        <w:t>• 6x Maintenance supervisors trained on alarm interpretation and response</w:t>
      </w:r>
      <w:r w:rsidRPr="00BE37B2">
        <w:rPr>
          <w:rFonts w:cs="Arial"/>
          <w:iCs/>
          <w:color w:val="000000" w:themeColor="text1"/>
          <w:szCs w:val="16"/>
          <w:lang w:eastAsia="en-ZA"/>
        </w:rPr>
        <w:br/>
        <w:t>• 8x Operators oriented on mobile app usage and alarm acknowledgment</w:t>
      </w:r>
      <w:r w:rsidRPr="00BE37B2">
        <w:rPr>
          <w:rFonts w:cs="Arial"/>
          <w:iCs/>
          <w:color w:val="000000" w:themeColor="text1"/>
          <w:szCs w:val="16"/>
          <w:lang w:eastAsia="en-ZA"/>
        </w:rPr>
        <w:br/>
        <w:t>• Training documentation and user manuals distributed</w:t>
      </w:r>
      <w:r w:rsidRPr="00BE37B2">
        <w:rPr>
          <w:rFonts w:cs="Arial"/>
          <w:iCs/>
          <w:color w:val="000000" w:themeColor="text1"/>
          <w:szCs w:val="16"/>
          <w:lang w:eastAsia="en-ZA"/>
        </w:rPr>
        <w:br/>
      </w:r>
      <w:r w:rsidRPr="00BE37B2">
        <w:rPr>
          <w:rFonts w:cs="Arial"/>
          <w:iCs/>
          <w:color w:val="000000" w:themeColor="text1"/>
          <w:szCs w:val="16"/>
          <w:lang w:eastAsia="en-ZA"/>
        </w:rPr>
        <w:br/>
        <w:t>Operational Handover Requirements:</w:t>
      </w:r>
      <w:r w:rsidRPr="00BE37B2">
        <w:rPr>
          <w:rFonts w:cs="Arial"/>
          <w:iCs/>
          <w:color w:val="000000" w:themeColor="text1"/>
          <w:szCs w:val="16"/>
          <w:lang w:eastAsia="en-ZA"/>
        </w:rPr>
        <w:br/>
        <w:t>• As-built documentation (sensor locations, gateway IP addresses, system architecture)</w:t>
      </w:r>
      <w:r w:rsidRPr="00BE37B2">
        <w:rPr>
          <w:rFonts w:cs="Arial"/>
          <w:iCs/>
          <w:color w:val="000000" w:themeColor="text1"/>
          <w:szCs w:val="16"/>
          <w:lang w:eastAsia="en-ZA"/>
        </w:rPr>
        <w:br/>
        <w:t>• Baseline vibration and temperature reports for all monitored bearings</w:t>
      </w:r>
      <w:r w:rsidRPr="00BE37B2">
        <w:rPr>
          <w:rFonts w:cs="Arial"/>
          <w:iCs/>
          <w:color w:val="000000" w:themeColor="text1"/>
          <w:szCs w:val="16"/>
          <w:lang w:eastAsia="en-ZA"/>
        </w:rPr>
        <w:br/>
        <w:t>• Alarm threshold configuration documentation</w:t>
      </w:r>
      <w:r w:rsidRPr="00BE37B2">
        <w:rPr>
          <w:rFonts w:cs="Arial"/>
          <w:iCs/>
          <w:color w:val="000000" w:themeColor="text1"/>
          <w:szCs w:val="16"/>
          <w:lang w:eastAsia="en-ZA"/>
        </w:rPr>
        <w:br/>
        <w:t xml:space="preserve">• Vendor contact list and escalation procedures (Supreme Marketing technical </w:t>
      </w:r>
      <w:r w:rsidRPr="00D17F86">
        <w:rPr>
          <w:rFonts w:cs="Arial"/>
          <w:iCs/>
          <w:color w:val="000000" w:themeColor="text1"/>
          <w:sz w:val="24"/>
          <w:lang w:eastAsia="en-ZA"/>
        </w:rPr>
        <w:t>support)</w:t>
      </w:r>
      <w:r w:rsidRPr="00D17F86">
        <w:rPr>
          <w:rFonts w:cs="Arial"/>
          <w:iCs/>
          <w:color w:val="000000" w:themeColor="text1"/>
          <w:sz w:val="24"/>
          <w:lang w:eastAsia="en-ZA"/>
        </w:rPr>
        <w:br/>
      </w:r>
      <w:r w:rsidRPr="00BE37B2">
        <w:rPr>
          <w:rFonts w:cs="Arial"/>
          <w:iCs/>
          <w:color w:val="000000" w:themeColor="text1"/>
          <w:szCs w:val="16"/>
          <w:lang w:eastAsia="en-ZA"/>
        </w:rPr>
        <w:t>• 12-month warranty certificate and warranty claim procedures</w:t>
      </w:r>
      <w:r w:rsidRPr="00BE37B2">
        <w:rPr>
          <w:rFonts w:cs="Arial"/>
          <w:b/>
          <w:bCs/>
          <w:iCs/>
          <w:caps/>
          <w:color w:val="000000" w:themeColor="text1"/>
          <w:sz w:val="24"/>
          <w:szCs w:val="24"/>
        </w:rPr>
        <w:br/>
      </w:r>
      <w:r w:rsidRPr="00BE37B2">
        <w:rPr>
          <w:rFonts w:cs="Arial"/>
          <w:b/>
          <w:bCs/>
          <w:iCs/>
          <w:caps/>
          <w:color w:val="000000" w:themeColor="text1"/>
          <w:sz w:val="24"/>
          <w:szCs w:val="24"/>
        </w:rPr>
        <w:br/>
      </w:r>
      <w:r w:rsidRPr="00444FDA">
        <w:rPr>
          <w:rFonts w:cs="Arial"/>
          <w:b/>
          <w:bCs/>
          <w:iCs/>
          <w:caps/>
          <w:color w:val="000000" w:themeColor="text1"/>
          <w:sz w:val="24"/>
          <w:szCs w:val="24"/>
        </w:rPr>
        <w:t>Risks</w:t>
      </w:r>
    </w:p>
    <w:p w14:paraId="5FF83946" w14:textId="71A107CF" w:rsidR="003E3CC1" w:rsidRPr="00D17F86" w:rsidRDefault="003E3CC1" w:rsidP="00D17F86">
      <w:pPr>
        <w:ind w:left="576"/>
        <w:rPr>
          <w:rFonts w:cs="Arial"/>
          <w:iCs/>
          <w:color w:val="000000" w:themeColor="text1"/>
          <w:sz w:val="24"/>
          <w:lang w:eastAsia="en-ZA"/>
        </w:rPr>
      </w:pPr>
      <w:r>
        <w:t>Project Risks and Mitigation Strategies:</w:t>
      </w:r>
      <w:r>
        <w:br/>
      </w:r>
      <w:r>
        <w:br/>
        <w:t>Technical Risks:</w:t>
      </w:r>
      <w:r>
        <w:br/>
      </w:r>
      <w:r>
        <w:br/>
        <w:t>1. Hardware Lead Time Delays (Medium probability, High impact)</w:t>
      </w:r>
      <w:r>
        <w:br/>
        <w:t xml:space="preserve">  • Mitigation: Early PO placement upon capital approval, confirmed 60-day delivery from Supreme Marketing</w:t>
      </w:r>
      <w:r>
        <w:br/>
        <w:t xml:space="preserve">  • Contingency: Phased delivery allows N2 installation to proceed while Gloria/N3 hardware in transit</w:t>
      </w:r>
      <w:r>
        <w:br/>
      </w:r>
      <w:r>
        <w:br/>
        <w:t>2. Sensor Installation Quality (Low probability, Medium impact)</w:t>
      </w:r>
      <w:r>
        <w:br/>
        <w:t xml:space="preserve">  • Mitigation: OEM-certified installation teams (Supreme Marketing), proven N3 proof-of-concept success</w:t>
      </w:r>
      <w:r>
        <w:br/>
        <w:t xml:space="preserve">  • Contingency: 12-month warranty covers reinstallation of failed bonds</w:t>
      </w:r>
      <w:r>
        <w:br/>
      </w:r>
      <w:r>
        <w:br/>
        <w:t>3. Gateway Communication Issues (Low probability, Medium impact)</w:t>
      </w:r>
      <w:r>
        <w:br/>
      </w:r>
      <w:r>
        <w:lastRenderedPageBreak/>
        <w:t xml:space="preserve">  • Mitigation: Pre-installation site survey validates mobile coverage, backup gateway locations identified</w:t>
      </w:r>
      <w:r>
        <w:br/>
        <w:t xml:space="preserve">  • Contingency: External antennas or alternate gateway positioning</w:t>
      </w:r>
      <w:r>
        <w:br/>
      </w:r>
      <w:r>
        <w:br/>
        <w:t>Operational Risks:</w:t>
      </w:r>
      <w:r>
        <w:br/>
      </w:r>
      <w:r>
        <w:br/>
        <w:t>4. Production Access Restrictions (Medium probability, Low impact)</w:t>
      </w:r>
      <w:r>
        <w:br/>
        <w:t xml:space="preserve">  • Mitigation: Installation scheduling during planned maintenance windows, phased approach per belt</w:t>
      </w:r>
      <w:r>
        <w:br/>
        <w:t xml:space="preserve">  • Contingency: Extended project timeline if production priorities require deferral</w:t>
      </w:r>
      <w:r>
        <w:br/>
      </w:r>
      <w:r>
        <w:br/>
        <w:t>5. False Alarm Rate (Medium probability, Medium impact)</w:t>
      </w:r>
      <w:r>
        <w:br/>
        <w:t xml:space="preserve">  • Mitigation: Conservative initial threshold settings, 30-day optimization period post-commissioning</w:t>
      </w:r>
      <w:r>
        <w:br/>
        <w:t xml:space="preserve">  • Contingency: Threshold tuning and alarm filtering algorithm adjustment</w:t>
      </w:r>
      <w:r>
        <w:br/>
      </w:r>
    </w:p>
    <w:p w14:paraId="50BA2E23" w14:textId="77777777" w:rsidR="003E3CC1" w:rsidRPr="00444FDA" w:rsidRDefault="003E3CC1" w:rsidP="003E3CC1">
      <w:pPr>
        <w:autoSpaceDE w:val="0"/>
        <w:autoSpaceDN w:val="0"/>
        <w:adjustRightInd w:val="0"/>
        <w:ind w:left="576"/>
        <w:rPr>
          <w:rFonts w:cs="Arial"/>
          <w:color w:val="000000" w:themeColor="text1"/>
          <w:sz w:val="24"/>
          <w:szCs w:val="24"/>
        </w:rPr>
      </w:pPr>
    </w:p>
    <w:p w14:paraId="1188CA49" w14:textId="77777777" w:rsidR="003E3CC1" w:rsidRPr="00444FDA" w:rsidRDefault="003E3CC1" w:rsidP="003E3CC1">
      <w:pPr>
        <w:keepNext/>
        <w:numPr>
          <w:ilvl w:val="0"/>
          <w:numId w:val="1"/>
        </w:numPr>
        <w:spacing w:after="60" w:line="259" w:lineRule="auto"/>
        <w:outlineLvl w:val="0"/>
        <w:rPr>
          <w:rFonts w:cs="Arial"/>
          <w:b/>
          <w:bCs/>
          <w:caps/>
          <w:color w:val="000000" w:themeColor="text1"/>
          <w:kern w:val="32"/>
          <w:sz w:val="28"/>
          <w:szCs w:val="28"/>
          <w:lang w:eastAsia="en-GB"/>
        </w:rPr>
      </w:pPr>
      <w:bookmarkStart w:id="6" w:name="_Toc177290589"/>
      <w:r w:rsidRPr="00444FDA">
        <w:rPr>
          <w:rFonts w:cs="Arial"/>
          <w:b/>
          <w:bCs/>
          <w:caps/>
          <w:color w:val="000000" w:themeColor="text1"/>
          <w:kern w:val="32"/>
          <w:sz w:val="28"/>
          <w:szCs w:val="28"/>
          <w:lang w:eastAsia="en-GB"/>
        </w:rPr>
        <w:t>Conclusion and recommendation</w:t>
      </w:r>
      <w:bookmarkEnd w:id="6"/>
    </w:p>
    <w:p w14:paraId="7FC9CB6E" w14:textId="7E80FF53" w:rsidR="00293078" w:rsidRPr="00BE37B2" w:rsidRDefault="003E3CC1" w:rsidP="00BE37B2">
      <w:pPr>
        <w:ind w:left="576"/>
        <w:rPr>
          <w:rFonts w:cs="Arial"/>
          <w:iCs/>
          <w:color w:val="000000" w:themeColor="text1"/>
          <w:sz w:val="24"/>
          <w:lang w:eastAsia="en-ZA"/>
        </w:rPr>
      </w:pPr>
      <w:r w:rsidRPr="00BE37B2">
        <w:rPr>
          <w:rFonts w:cs="Arial"/>
          <w:iCs/>
          <w:color w:val="000000" w:themeColor="text1"/>
          <w:szCs w:val="16"/>
          <w:lang w:eastAsia="en-ZA"/>
        </w:rPr>
        <w:t>The installation of Dynamox bearing temperature monitoring systems across Nchwaning 2, Nchwaning 3, and Gloria operations is a principal inspector directive compliance requirement imposed by the DMPR. This capital investment transitions BRMO from non-compliant manual inspection practices to real-time automated monitoring aligned with modern mining safety and asset reliability standards.</w:t>
      </w:r>
      <w:r w:rsidRPr="00BE37B2">
        <w:rPr>
          <w:rFonts w:cs="Arial"/>
          <w:iCs/>
          <w:color w:val="000000" w:themeColor="text1"/>
          <w:szCs w:val="16"/>
          <w:lang w:eastAsia="en-ZA"/>
        </w:rPr>
        <w:br/>
      </w:r>
      <w:r w:rsidRPr="00BE37B2">
        <w:rPr>
          <w:rFonts w:cs="Arial"/>
          <w:iCs/>
          <w:color w:val="000000" w:themeColor="text1"/>
          <w:szCs w:val="16"/>
          <w:lang w:eastAsia="en-ZA"/>
        </w:rPr>
        <w:br/>
        <w:t>Key Justifications:</w:t>
      </w:r>
      <w:r w:rsidRPr="00BE37B2">
        <w:rPr>
          <w:rFonts w:cs="Arial"/>
          <w:iCs/>
          <w:color w:val="000000" w:themeColor="text1"/>
          <w:szCs w:val="16"/>
          <w:lang w:eastAsia="en-ZA"/>
        </w:rPr>
        <w:br/>
      </w:r>
      <w:r w:rsidRPr="00BE37B2">
        <w:rPr>
          <w:rFonts w:cs="Arial"/>
          <w:iCs/>
          <w:color w:val="000000" w:themeColor="text1"/>
          <w:szCs w:val="16"/>
          <w:lang w:eastAsia="en-ZA"/>
        </w:rPr>
        <w:br/>
        <w:t xml:space="preserve">1. Regulatory </w:t>
      </w:r>
      <w:r w:rsidR="007274E1" w:rsidRPr="00BE37B2">
        <w:rPr>
          <w:rFonts w:cs="Arial"/>
          <w:iCs/>
          <w:color w:val="000000" w:themeColor="text1"/>
          <w:szCs w:val="16"/>
          <w:lang w:eastAsia="en-ZA"/>
        </w:rPr>
        <w:t>requirement</w:t>
      </w:r>
      <w:r w:rsidRPr="00BE37B2">
        <w:rPr>
          <w:rFonts w:cs="Arial"/>
          <w:iCs/>
          <w:color w:val="000000" w:themeColor="text1"/>
          <w:szCs w:val="16"/>
          <w:lang w:eastAsia="en-ZA"/>
        </w:rPr>
        <w:t xml:space="preserve">: DMPR inspector directive requires real-time bearing temperature monitoring. Non-compliance exposes BRMO to Section 54 stoppages, production curtailment, </w:t>
      </w:r>
      <w:proofErr w:type="gramStart"/>
      <w:r w:rsidRPr="00BE37B2">
        <w:rPr>
          <w:rFonts w:cs="Arial"/>
          <w:iCs/>
          <w:color w:val="000000" w:themeColor="text1"/>
          <w:szCs w:val="16"/>
          <w:lang w:eastAsia="en-ZA"/>
        </w:rPr>
        <w:t>and .</w:t>
      </w:r>
      <w:proofErr w:type="gramEnd"/>
      <w:r w:rsidRPr="00BE37B2">
        <w:rPr>
          <w:rFonts w:cs="Arial"/>
          <w:iCs/>
          <w:color w:val="000000" w:themeColor="text1"/>
          <w:szCs w:val="16"/>
          <w:lang w:eastAsia="en-ZA"/>
        </w:rPr>
        <w:br/>
      </w:r>
      <w:r w:rsidRPr="00BE37B2">
        <w:rPr>
          <w:rFonts w:cs="Arial"/>
          <w:iCs/>
          <w:color w:val="000000" w:themeColor="text1"/>
          <w:szCs w:val="16"/>
          <w:lang w:eastAsia="en-ZA"/>
        </w:rPr>
        <w:br/>
        <w:t>2.</w:t>
      </w:r>
      <w:r w:rsidR="00921F98" w:rsidRPr="00BE37B2">
        <w:rPr>
          <w:rFonts w:cs="Arial"/>
          <w:iCs/>
          <w:color w:val="000000" w:themeColor="text1"/>
          <w:szCs w:val="16"/>
          <w:lang w:eastAsia="en-ZA"/>
        </w:rPr>
        <w:t xml:space="preserve"> </w:t>
      </w:r>
      <w:r w:rsidRPr="00BE37B2">
        <w:rPr>
          <w:rFonts w:cs="Arial"/>
          <w:iCs/>
          <w:color w:val="000000" w:themeColor="text1"/>
          <w:szCs w:val="16"/>
          <w:lang w:eastAsia="en-ZA"/>
        </w:rPr>
        <w:t>Proven Technology: N3 decline belt proof-of-concept installation demonstrates exceptional system performance. Dynamox wireless architecture validated in BRMO operating environment.</w:t>
      </w:r>
      <w:r w:rsidRPr="00BE37B2">
        <w:rPr>
          <w:rFonts w:cs="Arial"/>
          <w:iCs/>
          <w:color w:val="000000" w:themeColor="text1"/>
          <w:szCs w:val="16"/>
          <w:lang w:eastAsia="en-ZA"/>
        </w:rPr>
        <w:br/>
      </w:r>
      <w:r w:rsidRPr="00BE37B2">
        <w:rPr>
          <w:rFonts w:cs="Arial"/>
          <w:iCs/>
          <w:color w:val="000000" w:themeColor="text1"/>
          <w:szCs w:val="16"/>
          <w:lang w:eastAsia="en-ZA"/>
        </w:rPr>
        <w:br/>
        <w:t>3. Risk Mitigation: Investment of R11,460,000.00 prevents potential production losses exceeding R2.8M per day from regulatory stoppages. Single avoided major bearing failure incident provides breakeven justification.</w:t>
      </w:r>
      <w:r w:rsidRPr="00BE37B2">
        <w:rPr>
          <w:rFonts w:cs="Arial"/>
          <w:iCs/>
          <w:color w:val="000000" w:themeColor="text1"/>
          <w:szCs w:val="16"/>
          <w:lang w:eastAsia="en-ZA"/>
        </w:rPr>
        <w:br/>
      </w:r>
      <w:r w:rsidRPr="00BE37B2">
        <w:rPr>
          <w:rFonts w:cs="Arial"/>
          <w:iCs/>
          <w:color w:val="000000" w:themeColor="text1"/>
          <w:szCs w:val="16"/>
          <w:lang w:eastAsia="en-ZA"/>
        </w:rPr>
        <w:br/>
        <w:t>4. Operational Enhancement: Transition from reactive manual inspections to predictive maintenance philosophy. Early failure detection enables planned interventions during scheduled maintenance windows.</w:t>
      </w:r>
      <w:r w:rsidRPr="00BE37B2">
        <w:rPr>
          <w:rFonts w:cs="Arial"/>
          <w:iCs/>
          <w:color w:val="000000" w:themeColor="text1"/>
          <w:szCs w:val="16"/>
          <w:lang w:eastAsia="en-ZA"/>
        </w:rPr>
        <w:br/>
      </w:r>
      <w:r w:rsidRPr="00BE37B2">
        <w:rPr>
          <w:rFonts w:cs="Arial"/>
          <w:iCs/>
          <w:color w:val="000000" w:themeColor="text1"/>
          <w:szCs w:val="16"/>
          <w:lang w:eastAsia="en-ZA"/>
        </w:rPr>
        <w:br/>
        <w:t>5. Scalable Platform: Wireless infrastructure supports future expansion. Integration with existing Live Online asset management ecosystem proven.</w:t>
      </w:r>
      <w:r w:rsidRPr="00BE37B2">
        <w:rPr>
          <w:rFonts w:cs="Arial"/>
          <w:iCs/>
          <w:color w:val="000000" w:themeColor="text1"/>
          <w:szCs w:val="16"/>
          <w:lang w:eastAsia="en-ZA"/>
        </w:rPr>
        <w:br/>
      </w:r>
      <w:r w:rsidRPr="00D17F86">
        <w:rPr>
          <w:rFonts w:cs="Arial"/>
          <w:iCs/>
          <w:color w:val="000000" w:themeColor="text1"/>
          <w:sz w:val="24"/>
          <w:lang w:eastAsia="en-ZA"/>
        </w:rPr>
        <w:br/>
      </w:r>
      <w:r w:rsidRPr="00D17F86">
        <w:rPr>
          <w:rFonts w:cs="Arial"/>
          <w:iCs/>
          <w:color w:val="000000" w:themeColor="text1"/>
          <w:sz w:val="24"/>
          <w:lang w:eastAsia="en-ZA"/>
        </w:rPr>
        <w:br/>
      </w:r>
      <w:r w:rsidRPr="00921F98">
        <w:rPr>
          <w:rFonts w:cs="Arial"/>
          <w:b/>
          <w:bCs/>
          <w:iCs/>
          <w:color w:val="000000" w:themeColor="text1"/>
          <w:sz w:val="24"/>
          <w:lang w:eastAsia="en-ZA"/>
        </w:rPr>
        <w:t>Recommendation:</w:t>
      </w:r>
      <w:r w:rsidRPr="00D17F86">
        <w:rPr>
          <w:rFonts w:cs="Arial"/>
          <w:iCs/>
          <w:color w:val="000000" w:themeColor="text1"/>
          <w:sz w:val="24"/>
          <w:lang w:eastAsia="en-ZA"/>
        </w:rPr>
        <w:br/>
      </w:r>
      <w:r w:rsidRPr="00D17F86">
        <w:rPr>
          <w:rFonts w:cs="Arial"/>
          <w:iCs/>
          <w:color w:val="000000" w:themeColor="text1"/>
          <w:sz w:val="24"/>
          <w:lang w:eastAsia="en-ZA"/>
        </w:rPr>
        <w:br/>
      </w:r>
      <w:r w:rsidRPr="00BE37B2">
        <w:rPr>
          <w:rFonts w:cs="Arial"/>
          <w:b/>
          <w:bCs/>
          <w:iCs/>
          <w:color w:val="000000" w:themeColor="text1"/>
          <w:szCs w:val="16"/>
          <w:lang w:eastAsia="en-ZA"/>
        </w:rPr>
        <w:t>APPROVE</w:t>
      </w:r>
      <w:r w:rsidRPr="00BE37B2">
        <w:rPr>
          <w:rFonts w:cs="Arial"/>
          <w:iCs/>
          <w:color w:val="000000" w:themeColor="text1"/>
          <w:szCs w:val="16"/>
          <w:lang w:eastAsia="en-ZA"/>
        </w:rPr>
        <w:t xml:space="preserve"> this out-of-plan capital application for </w:t>
      </w:r>
      <w:r w:rsidRPr="00BE37B2">
        <w:rPr>
          <w:rFonts w:cs="Arial"/>
          <w:b/>
          <w:bCs/>
          <w:iCs/>
          <w:color w:val="000000" w:themeColor="text1"/>
          <w:szCs w:val="16"/>
          <w:lang w:eastAsia="en-ZA"/>
        </w:rPr>
        <w:t>R11,460,000.00</w:t>
      </w:r>
      <w:r w:rsidRPr="00BE37B2">
        <w:rPr>
          <w:rFonts w:cs="Arial"/>
          <w:iCs/>
          <w:color w:val="000000" w:themeColor="text1"/>
          <w:szCs w:val="16"/>
          <w:lang w:eastAsia="en-ZA"/>
        </w:rPr>
        <w:t xml:space="preserve"> to achieve full compliance with DMPR inspector directive across all conveyor belt infrastructure by June 2026.</w:t>
      </w:r>
      <w:r w:rsidRPr="00BE37B2">
        <w:rPr>
          <w:rFonts w:cs="Arial"/>
          <w:iCs/>
          <w:color w:val="000000" w:themeColor="text1"/>
          <w:szCs w:val="16"/>
          <w:lang w:eastAsia="en-ZA"/>
        </w:rPr>
        <w:br/>
      </w:r>
      <w:r w:rsidRPr="00BE37B2">
        <w:rPr>
          <w:rFonts w:cs="Arial"/>
          <w:iCs/>
          <w:color w:val="000000" w:themeColor="text1"/>
          <w:szCs w:val="16"/>
          <w:lang w:eastAsia="en-ZA"/>
        </w:rPr>
        <w:br/>
      </w:r>
      <w:r w:rsidRPr="00BE37B2">
        <w:rPr>
          <w:rFonts w:cs="Arial"/>
          <w:b/>
          <w:bCs/>
          <w:iCs/>
          <w:color w:val="000000" w:themeColor="text1"/>
          <w:szCs w:val="16"/>
          <w:lang w:eastAsia="en-ZA"/>
        </w:rPr>
        <w:t>Approval Level Required</w:t>
      </w:r>
      <w:r w:rsidRPr="00BE37B2">
        <w:rPr>
          <w:rFonts w:cs="Arial"/>
          <w:iCs/>
          <w:color w:val="000000" w:themeColor="text1"/>
          <w:szCs w:val="16"/>
          <w:lang w:eastAsia="en-ZA"/>
        </w:rPr>
        <w:t xml:space="preserve">: One ARM and One </w:t>
      </w:r>
      <w:proofErr w:type="spellStart"/>
      <w:r w:rsidRPr="00BE37B2">
        <w:rPr>
          <w:rFonts w:cs="Arial"/>
          <w:iCs/>
          <w:color w:val="000000" w:themeColor="text1"/>
          <w:szCs w:val="16"/>
          <w:lang w:eastAsia="en-ZA"/>
        </w:rPr>
        <w:t>Assore</w:t>
      </w:r>
      <w:proofErr w:type="spellEnd"/>
      <w:r w:rsidRPr="00BE37B2">
        <w:rPr>
          <w:rFonts w:cs="Arial"/>
          <w:iCs/>
          <w:color w:val="000000" w:themeColor="text1"/>
          <w:szCs w:val="16"/>
          <w:lang w:eastAsia="en-ZA"/>
        </w:rPr>
        <w:t xml:space="preserve"> Exco Member (&gt;R10m ≤R15m threshold per Delegation of Authority)</w:t>
      </w:r>
      <w:r w:rsidRPr="00BE37B2">
        <w:rPr>
          <w:rFonts w:cs="Arial"/>
          <w:iCs/>
          <w:color w:val="000000" w:themeColor="text1"/>
          <w:szCs w:val="16"/>
          <w:lang w:eastAsia="en-ZA"/>
        </w:rPr>
        <w:br/>
      </w:r>
      <w:r w:rsidRPr="00BE37B2">
        <w:rPr>
          <w:rFonts w:cs="Arial"/>
          <w:iCs/>
          <w:color w:val="000000" w:themeColor="text1"/>
          <w:szCs w:val="16"/>
          <w:lang w:eastAsia="en-ZA"/>
        </w:rPr>
        <w:br/>
      </w:r>
      <w:r w:rsidRPr="00BE37B2">
        <w:rPr>
          <w:rFonts w:cs="Arial"/>
          <w:b/>
          <w:bCs/>
          <w:iCs/>
          <w:color w:val="000000" w:themeColor="text1"/>
          <w:szCs w:val="16"/>
          <w:lang w:eastAsia="en-ZA"/>
        </w:rPr>
        <w:t>Urgency</w:t>
      </w:r>
      <w:r w:rsidRPr="00BE37B2">
        <w:rPr>
          <w:rFonts w:cs="Arial"/>
          <w:iCs/>
          <w:color w:val="000000" w:themeColor="text1"/>
          <w:szCs w:val="16"/>
          <w:lang w:eastAsia="en-ZA"/>
        </w:rPr>
        <w:t>: Capital approval required January 2026 to enable hardware procurement (60-day lead time) and meet Q2 2026 compliance target. Delays in approval extend BRMO regulatory non-compliance period and associated exposure to DMPR enforcement action.</w:t>
      </w:r>
      <w:r w:rsidRPr="00BE37B2">
        <w:rPr>
          <w:rFonts w:cs="Arial"/>
          <w:iCs/>
          <w:color w:val="000000" w:themeColor="text1"/>
          <w:szCs w:val="16"/>
          <w:lang w:eastAsia="en-ZA"/>
        </w:rPr>
        <w:br/>
      </w:r>
    </w:p>
    <w:p w14:paraId="6F01FC98" w14:textId="27F5123F" w:rsidR="003E3CC1" w:rsidRPr="00444FDA" w:rsidRDefault="003E3CC1" w:rsidP="003E3CC1">
      <w:pPr>
        <w:keepNext/>
        <w:spacing w:before="360" w:line="360" w:lineRule="auto"/>
        <w:outlineLvl w:val="0"/>
        <w:rPr>
          <w:rFonts w:cs="Arial"/>
          <w:b/>
          <w:bCs/>
          <w:caps/>
          <w:color w:val="000000" w:themeColor="text1"/>
          <w:kern w:val="32"/>
          <w:sz w:val="28"/>
          <w:szCs w:val="28"/>
          <w:lang w:eastAsia="en-GB"/>
        </w:rPr>
      </w:pPr>
      <w:r w:rsidRPr="00444FDA">
        <w:rPr>
          <w:rFonts w:cs="Arial"/>
          <w:b/>
          <w:bCs/>
          <w:caps/>
          <w:color w:val="000000" w:themeColor="text1"/>
          <w:kern w:val="32"/>
          <w:sz w:val="28"/>
          <w:szCs w:val="28"/>
          <w:lang w:eastAsia="en-GB"/>
        </w:rPr>
        <w:lastRenderedPageBreak/>
        <w:t>Appendix 1 supporting documents as applicable</w:t>
      </w:r>
    </w:p>
    <w:p w14:paraId="0870355A" w14:textId="77777777" w:rsidR="003E3CC1" w:rsidRPr="00444FDA" w:rsidRDefault="003E3CC1" w:rsidP="003E3CC1">
      <w:pPr>
        <w:keepNext/>
        <w:spacing w:before="360" w:line="360" w:lineRule="auto"/>
        <w:outlineLvl w:val="0"/>
        <w:rPr>
          <w:rFonts w:cs="Arial"/>
          <w:b/>
          <w:bCs/>
          <w:caps/>
          <w:color w:val="000000" w:themeColor="text1"/>
          <w:kern w:val="32"/>
          <w:sz w:val="28"/>
          <w:szCs w:val="28"/>
          <w:lang w:eastAsia="en-GB"/>
        </w:rPr>
      </w:pPr>
      <w:bookmarkStart w:id="7" w:name="_Toc177290689"/>
      <w:r w:rsidRPr="00444FDA">
        <w:rPr>
          <w:rFonts w:cs="Arial"/>
          <w:b/>
          <w:bCs/>
          <w:caps/>
          <w:color w:val="000000" w:themeColor="text1"/>
          <w:kern w:val="32"/>
          <w:sz w:val="28"/>
          <w:szCs w:val="28"/>
          <w:lang w:eastAsia="en-GB"/>
        </w:rPr>
        <w:t>Appendix 2 Specifications, Quotations, Bills of Quantities</w:t>
      </w:r>
      <w:bookmarkEnd w:id="7"/>
    </w:p>
    <w:p w14:paraId="3437DC3A" w14:textId="54485233" w:rsidR="003E3CC1" w:rsidRPr="00444FDA" w:rsidRDefault="003E3CC1" w:rsidP="003E3CC1">
      <w:pPr>
        <w:autoSpaceDE w:val="0"/>
        <w:autoSpaceDN w:val="0"/>
        <w:adjustRightInd w:val="0"/>
        <w:ind w:left="576"/>
        <w:rPr>
          <w:rFonts w:cs="Arial"/>
          <w:i/>
          <w:color w:val="000000" w:themeColor="text1"/>
          <w:sz w:val="24"/>
          <w:lang w:eastAsia="en-ZA"/>
        </w:rPr>
      </w:pPr>
      <w:r w:rsidRPr="00444FDA">
        <w:rPr>
          <w:rFonts w:cs="Arial"/>
          <w:i/>
          <w:color w:val="000000" w:themeColor="text1"/>
          <w:sz w:val="24"/>
          <w:lang w:eastAsia="en-ZA"/>
        </w:rPr>
        <w:t>2) Quotations and Budget Quotations</w:t>
      </w:r>
    </w:p>
    <w:p w14:paraId="03EF2F88" w14:textId="77777777" w:rsidR="003E3CC1" w:rsidRPr="00FA4C7B" w:rsidRDefault="003E3CC1" w:rsidP="003E3CC1">
      <w:pPr>
        <w:rPr>
          <w:rFonts w:cs="Arial"/>
          <w:lang w:val="en-ZA"/>
        </w:rPr>
      </w:pPr>
    </w:p>
    <w:p w14:paraId="04FD035C" w14:textId="77777777" w:rsidR="0087260D" w:rsidRDefault="0087260D"/>
    <w:sectPr w:rsidR="0087260D" w:rsidSect="003E3CC1">
      <w:headerReference w:type="default" r:id="rId10"/>
      <w:footerReference w:type="default" r:id="rId11"/>
      <w:pgSz w:w="11907" w:h="16840" w:code="9"/>
      <w:pgMar w:top="2767" w:right="794" w:bottom="794" w:left="79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6740" w14:textId="77777777" w:rsidR="00CD2553" w:rsidRDefault="00CD2553">
      <w:r>
        <w:separator/>
      </w:r>
    </w:p>
  </w:endnote>
  <w:endnote w:type="continuationSeparator" w:id="0">
    <w:p w14:paraId="1A5BE676" w14:textId="77777777" w:rsidR="00CD2553" w:rsidRDefault="00CD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8109" w14:textId="77777777" w:rsidR="00ED5137" w:rsidRDefault="00ED5137" w:rsidP="00AE76D7">
    <w:pPr>
      <w:pStyle w:val="Footer"/>
      <w:tabs>
        <w:tab w:val="clear" w:pos="4320"/>
        <w:tab w:val="clear" w:pos="8640"/>
      </w:tabs>
      <w:spacing w:after="160"/>
      <w:rPr>
        <w:rFonts w:ascii="Calibri" w:hAnsi="Calibri"/>
        <w:szCs w:val="16"/>
      </w:rPr>
    </w:pPr>
    <w:r>
      <w:rPr>
        <w:i/>
        <w:noProof/>
        <w:sz w:val="16"/>
        <w:szCs w:val="16"/>
        <w:lang w:val="en-ZA" w:eastAsia="en-ZA"/>
      </w:rPr>
      <w:drawing>
        <wp:anchor distT="0" distB="0" distL="114300" distR="114300" simplePos="0" relativeHeight="251661312" behindDoc="0" locked="0" layoutInCell="1" allowOverlap="1" wp14:anchorId="5E1DEF4B" wp14:editId="3D71EBBC">
          <wp:simplePos x="0" y="0"/>
          <wp:positionH relativeFrom="column">
            <wp:posOffset>-56515</wp:posOffset>
          </wp:positionH>
          <wp:positionV relativeFrom="paragraph">
            <wp:posOffset>-62230</wp:posOffset>
          </wp:positionV>
          <wp:extent cx="6705600" cy="2711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footer2.jpg"/>
                  <pic:cNvPicPr/>
                </pic:nvPicPr>
                <pic:blipFill>
                  <a:blip r:embed="rId1">
                    <a:extLst>
                      <a:ext uri="{28A0092B-C50C-407E-A947-70E740481C1C}">
                        <a14:useLocalDpi xmlns:a14="http://schemas.microsoft.com/office/drawing/2010/main" val="0"/>
                      </a:ext>
                    </a:extLst>
                  </a:blip>
                  <a:stretch>
                    <a:fillRect/>
                  </a:stretch>
                </pic:blipFill>
                <pic:spPr>
                  <a:xfrm>
                    <a:off x="0" y="0"/>
                    <a:ext cx="6705600" cy="271145"/>
                  </a:xfrm>
                  <a:prstGeom prst="rect">
                    <a:avLst/>
                  </a:prstGeom>
                </pic:spPr>
              </pic:pic>
            </a:graphicData>
          </a:graphic>
          <wp14:sizeRelH relativeFrom="page">
            <wp14:pctWidth>0</wp14:pctWidth>
          </wp14:sizeRelH>
          <wp14:sizeRelV relativeFrom="page">
            <wp14:pctHeight>0</wp14:pctHeight>
          </wp14:sizeRelV>
        </wp:anchor>
      </w:drawing>
    </w:r>
  </w:p>
  <w:p w14:paraId="090710B6" w14:textId="77777777" w:rsidR="00ED5137" w:rsidRPr="00AE76D7" w:rsidRDefault="00ED5137" w:rsidP="00B66DAF">
    <w:pPr>
      <w:pStyle w:val="Footer"/>
      <w:tabs>
        <w:tab w:val="clear" w:pos="4320"/>
        <w:tab w:val="clear" w:pos="8640"/>
      </w:tabs>
      <w:spacing w:after="120"/>
      <w:rPr>
        <w:rFonts w:cs="Arial"/>
        <w:b/>
        <w:sz w:val="14"/>
        <w:szCs w:val="14"/>
      </w:rPr>
    </w:pPr>
    <w:r w:rsidRPr="00AE76D7">
      <w:rPr>
        <w:rFonts w:cs="Arial"/>
        <w:sz w:val="14"/>
        <w:szCs w:val="14"/>
      </w:rPr>
      <w:t>NOTE:  Uncontrolled Copy – This document is only valid if same as Master Document on DMMA</w:t>
    </w:r>
    <w:r w:rsidRPr="00AE76D7">
      <w:rPr>
        <w:rFonts w:cs="Arial"/>
        <w:sz w:val="14"/>
        <w:szCs w:val="14"/>
      </w:rPr>
      <w:tab/>
    </w:r>
    <w:r w:rsidRPr="00AE76D7">
      <w:rPr>
        <w:rFonts w:cs="Arial"/>
        <w:sz w:val="14"/>
        <w:szCs w:val="14"/>
      </w:rPr>
      <w:tab/>
    </w:r>
    <w:r>
      <w:rPr>
        <w:rFonts w:cs="Arial"/>
        <w:sz w:val="14"/>
        <w:szCs w:val="14"/>
      </w:rPr>
      <w:tab/>
    </w:r>
    <w:r>
      <w:rPr>
        <w:rFonts w:cs="Arial"/>
        <w:sz w:val="14"/>
        <w:szCs w:val="14"/>
      </w:rPr>
      <w:tab/>
    </w:r>
    <w:r w:rsidRPr="00AE76D7">
      <w:rPr>
        <w:rFonts w:cs="Arial"/>
        <w:sz w:val="14"/>
        <w:szCs w:val="14"/>
      </w:rPr>
      <w:tab/>
      <w:t xml:space="preserve">Page </w:t>
    </w:r>
    <w:r w:rsidRPr="00AE76D7">
      <w:rPr>
        <w:rFonts w:cs="Arial"/>
        <w:b/>
        <w:sz w:val="14"/>
        <w:szCs w:val="14"/>
      </w:rPr>
      <w:fldChar w:fldCharType="begin"/>
    </w:r>
    <w:r w:rsidRPr="00AE76D7">
      <w:rPr>
        <w:rFonts w:cs="Arial"/>
        <w:b/>
        <w:sz w:val="14"/>
        <w:szCs w:val="14"/>
      </w:rPr>
      <w:instrText xml:space="preserve"> PAGE  \* Arabic  \* MERGEFORMAT </w:instrText>
    </w:r>
    <w:r w:rsidRPr="00AE76D7">
      <w:rPr>
        <w:rFonts w:cs="Arial"/>
        <w:b/>
        <w:sz w:val="14"/>
        <w:szCs w:val="14"/>
      </w:rPr>
      <w:fldChar w:fldCharType="separate"/>
    </w:r>
    <w:r>
      <w:rPr>
        <w:rFonts w:cs="Arial"/>
        <w:b/>
        <w:noProof/>
        <w:sz w:val="14"/>
        <w:szCs w:val="14"/>
      </w:rPr>
      <w:t>9</w:t>
    </w:r>
    <w:r w:rsidRPr="00AE76D7">
      <w:rPr>
        <w:rFonts w:cs="Arial"/>
        <w:b/>
        <w:sz w:val="14"/>
        <w:szCs w:val="14"/>
      </w:rPr>
      <w:fldChar w:fldCharType="end"/>
    </w:r>
    <w:r w:rsidRPr="00AE76D7">
      <w:rPr>
        <w:rFonts w:cs="Arial"/>
        <w:sz w:val="14"/>
        <w:szCs w:val="14"/>
      </w:rPr>
      <w:t xml:space="preserve"> of </w:t>
    </w:r>
    <w:r w:rsidRPr="00AE76D7">
      <w:rPr>
        <w:rFonts w:cs="Arial"/>
        <w:b/>
        <w:sz w:val="14"/>
        <w:szCs w:val="14"/>
      </w:rPr>
      <w:fldChar w:fldCharType="begin"/>
    </w:r>
    <w:r w:rsidRPr="00AE76D7">
      <w:rPr>
        <w:rFonts w:cs="Arial"/>
        <w:b/>
        <w:sz w:val="14"/>
        <w:szCs w:val="14"/>
      </w:rPr>
      <w:instrText xml:space="preserve"> NUMPAGES  \* Arabic  \* MERGEFORMAT </w:instrText>
    </w:r>
    <w:r w:rsidRPr="00AE76D7">
      <w:rPr>
        <w:rFonts w:cs="Arial"/>
        <w:b/>
        <w:sz w:val="14"/>
        <w:szCs w:val="14"/>
      </w:rPr>
      <w:fldChar w:fldCharType="separate"/>
    </w:r>
    <w:r>
      <w:rPr>
        <w:rFonts w:cs="Arial"/>
        <w:b/>
        <w:noProof/>
        <w:sz w:val="14"/>
        <w:szCs w:val="14"/>
      </w:rPr>
      <w:t>10</w:t>
    </w:r>
    <w:r w:rsidRPr="00AE76D7">
      <w:rPr>
        <w:rFonts w:cs="Arial"/>
        <w:b/>
        <w:sz w:val="14"/>
        <w:szCs w:val="14"/>
      </w:rPr>
      <w:fldChar w:fldCharType="end"/>
    </w:r>
  </w:p>
  <w:p w14:paraId="6F18D2CE" w14:textId="77777777" w:rsidR="00ED5137" w:rsidRPr="00AE76D7" w:rsidRDefault="00ED5137" w:rsidP="00DE55DC">
    <w:pPr>
      <w:pStyle w:val="Footer"/>
      <w:spacing w:after="80"/>
      <w:jc w:val="center"/>
      <w:rPr>
        <w:rFonts w:ascii="Arial Narrow" w:hAnsi="Arial Narrow"/>
        <w:i/>
        <w:color w:val="000000" w:themeColor="text1"/>
        <w:sz w:val="14"/>
        <w:szCs w:val="14"/>
      </w:rPr>
    </w:pPr>
    <w:r w:rsidRPr="00AE76D7">
      <w:rPr>
        <w:rFonts w:ascii="Arial Narrow" w:hAnsi="Arial Narrow"/>
        <w:i/>
        <w:color w:val="000000" w:themeColor="text1"/>
        <w:sz w:val="14"/>
        <w:szCs w:val="14"/>
      </w:rPr>
      <w:t>POPI ACT:  BRMO guarantees to keep and use your Information only for the purpose it was collected for.  When that purpose is no longer effective, the Information will be destroyed beyond reconstruction, except when there is a statutory or regulatory obligation that requires BRMO to keep your Information for a specific period that is longer than the purpose for which it was received.</w:t>
    </w:r>
  </w:p>
  <w:p w14:paraId="265C2DFC" w14:textId="056388AF" w:rsidR="00ED5137" w:rsidRPr="00AE76D7" w:rsidRDefault="00ED5137" w:rsidP="00EA07CE">
    <w:pPr>
      <w:pStyle w:val="Footer"/>
      <w:tabs>
        <w:tab w:val="clear" w:pos="4320"/>
        <w:tab w:val="clear" w:pos="8640"/>
      </w:tabs>
      <w:spacing w:after="120"/>
      <w:jc w:val="center"/>
      <w:rPr>
        <w:rFonts w:cs="Arial"/>
        <w:b/>
        <w:sz w:val="14"/>
        <w:szCs w:val="14"/>
      </w:rPr>
    </w:pPr>
    <w:r w:rsidRPr="00AE76D7">
      <w:rPr>
        <w:rFonts w:cs="Arial"/>
        <w:sz w:val="14"/>
        <w:szCs w:val="14"/>
      </w:rPr>
      <w:t>Printed on</w:t>
    </w:r>
    <w:r w:rsidRPr="00AE76D7">
      <w:rPr>
        <w:rFonts w:cs="Arial"/>
        <w:b/>
        <w:bCs/>
        <w:sz w:val="14"/>
        <w:szCs w:val="14"/>
      </w:rPr>
      <w:t xml:space="preserve"> </w:t>
    </w:r>
    <w:r>
      <w:rPr>
        <w:rFonts w:cs="Arial"/>
        <w:b/>
        <w:bCs/>
        <w:sz w:val="14"/>
        <w:szCs w:val="14"/>
      </w:rPr>
      <w:fldChar w:fldCharType="begin"/>
    </w:r>
    <w:r>
      <w:rPr>
        <w:rFonts w:cs="Arial"/>
        <w:b/>
        <w:bCs/>
        <w:sz w:val="14"/>
        <w:szCs w:val="14"/>
      </w:rPr>
      <w:instrText xml:space="preserve"> DATE  \@ "dd/MM/yyyy"  \* MERGEFORMAT </w:instrText>
    </w:r>
    <w:r>
      <w:rPr>
        <w:rFonts w:cs="Arial"/>
        <w:b/>
        <w:bCs/>
        <w:sz w:val="14"/>
        <w:szCs w:val="14"/>
      </w:rPr>
      <w:fldChar w:fldCharType="separate"/>
    </w:r>
    <w:r w:rsidR="00A63684">
      <w:rPr>
        <w:rFonts w:cs="Arial"/>
        <w:b/>
        <w:bCs/>
        <w:noProof/>
        <w:sz w:val="14"/>
        <w:szCs w:val="14"/>
      </w:rPr>
      <w:t>08/12/2025</w:t>
    </w:r>
    <w:r>
      <w:rPr>
        <w:rFonts w:cs="Arial"/>
        <w:b/>
        <w:bCs/>
        <w:sz w:val="14"/>
        <w:szCs w:val="14"/>
      </w:rPr>
      <w:fldChar w:fldCharType="end"/>
    </w:r>
    <w:r w:rsidRPr="00AE76D7">
      <w:rPr>
        <w:rFonts w:cs="Arial"/>
        <w:b/>
        <w:sz w:val="14"/>
        <w:szCs w:val="14"/>
      </w:rPr>
      <w:tab/>
    </w:r>
    <w:r>
      <w:rPr>
        <w:rFonts w:cs="Arial"/>
        <w:b/>
        <w:sz w:val="14"/>
        <w:szCs w:val="14"/>
      </w:rPr>
      <w:tab/>
    </w:r>
    <w:r>
      <w:rPr>
        <w:rFonts w:cs="Arial"/>
        <w:b/>
        <w:sz w:val="14"/>
        <w:szCs w:val="14"/>
      </w:rPr>
      <w:tab/>
    </w:r>
    <w:r w:rsidRPr="00AE76D7">
      <w:rPr>
        <w:rFonts w:cs="Arial"/>
        <w:sz w:val="14"/>
        <w:szCs w:val="14"/>
      </w:rPr>
      <w:t>Time</w:t>
    </w:r>
    <w:r w:rsidRPr="00AE76D7">
      <w:rPr>
        <w:rFonts w:cs="Arial"/>
        <w:b/>
        <w:sz w:val="14"/>
        <w:szCs w:val="14"/>
      </w:rPr>
      <w:t xml:space="preserve"> </w:t>
    </w:r>
    <w:r>
      <w:rPr>
        <w:rFonts w:cs="Arial"/>
        <w:b/>
        <w:sz w:val="14"/>
        <w:szCs w:val="14"/>
      </w:rPr>
      <w:fldChar w:fldCharType="begin"/>
    </w:r>
    <w:r>
      <w:rPr>
        <w:rFonts w:cs="Arial"/>
        <w:b/>
        <w:sz w:val="14"/>
        <w:szCs w:val="14"/>
      </w:rPr>
      <w:instrText xml:space="preserve"> TIME  \@ "h:mm am/pm"  \* MERGEFORMAT </w:instrText>
    </w:r>
    <w:r>
      <w:rPr>
        <w:rFonts w:cs="Arial"/>
        <w:b/>
        <w:sz w:val="14"/>
        <w:szCs w:val="14"/>
      </w:rPr>
      <w:fldChar w:fldCharType="separate"/>
    </w:r>
    <w:r w:rsidR="00A63684">
      <w:rPr>
        <w:rFonts w:cs="Arial"/>
        <w:b/>
        <w:noProof/>
        <w:sz w:val="14"/>
        <w:szCs w:val="14"/>
      </w:rPr>
      <w:t>4:21 PM</w:t>
    </w:r>
    <w:r>
      <w:rPr>
        <w:rFonts w:cs="Arial"/>
        <w: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62A3" w14:textId="77777777" w:rsidR="00CD2553" w:rsidRDefault="00CD2553">
      <w:r>
        <w:separator/>
      </w:r>
    </w:p>
  </w:footnote>
  <w:footnote w:type="continuationSeparator" w:id="0">
    <w:p w14:paraId="2EA64224" w14:textId="77777777" w:rsidR="00CD2553" w:rsidRDefault="00CD2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3666" w14:textId="77777777" w:rsidR="00ED5137" w:rsidRDefault="00ED5137" w:rsidP="00580D8D">
    <w:pPr>
      <w:spacing w:after="120"/>
      <w:jc w:val="right"/>
      <w:rPr>
        <w:sz w:val="16"/>
        <w:szCs w:val="16"/>
      </w:rPr>
    </w:pPr>
    <w:r>
      <w:rPr>
        <w:noProof/>
        <w:color w:val="000000" w:themeColor="text1"/>
        <w:lang w:val="en-ZA" w:eastAsia="en-ZA"/>
      </w:rPr>
      <mc:AlternateContent>
        <mc:Choice Requires="wps">
          <w:drawing>
            <wp:anchor distT="0" distB="0" distL="114300" distR="114300" simplePos="0" relativeHeight="251660288" behindDoc="0" locked="0" layoutInCell="1" allowOverlap="1" wp14:anchorId="3D1D5461" wp14:editId="293AF012">
              <wp:simplePos x="0" y="0"/>
              <wp:positionH relativeFrom="column">
                <wp:posOffset>3602990</wp:posOffset>
              </wp:positionH>
              <wp:positionV relativeFrom="paragraph">
                <wp:posOffset>108585</wp:posOffset>
              </wp:positionV>
              <wp:extent cx="3099435" cy="991870"/>
              <wp:effectExtent l="0" t="0" r="0" b="24130"/>
              <wp:wrapNone/>
              <wp:docPr id="7" name="Text Box 7"/>
              <wp:cNvGraphicFramePr/>
              <a:graphic xmlns:a="http://schemas.openxmlformats.org/drawingml/2006/main">
                <a:graphicData uri="http://schemas.microsoft.com/office/word/2010/wordprocessingShape">
                  <wps:wsp>
                    <wps:cNvSpPr txBox="1"/>
                    <wps:spPr>
                      <a:xfrm>
                        <a:off x="0" y="0"/>
                        <a:ext cx="3099435" cy="991870"/>
                      </a:xfrm>
                      <a:prstGeom prst="rect">
                        <a:avLst/>
                      </a:prstGeom>
                      <a:noFill/>
                      <a:ln>
                        <a:noFill/>
                      </a:ln>
                      <a:effectLst/>
                      <a:extLst>
                        <a:ext uri="{FAA26D3D-D897-4be2-8F04-BA451C77F1D7}">
                          <ma14:placeholderFlag xmlns="" xmlns:pic="http://schemas.openxmlformats.org/drawingml/2006/picture" xmlns:a14="http://schemas.microsoft.com/office/drawing/2010/main"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pic="http://schemas.openxmlformats.org/drawingml/2006/picture" xmlns:a14="http://schemas.microsoft.com/office/drawing/2010/main"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FF18C0" w14:textId="77777777" w:rsidR="00ED5137" w:rsidRPr="00AE76D7" w:rsidRDefault="00ED5137" w:rsidP="00922CDA">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7FCA4F3209A044DD9B865E4EEDA2C4C8"/>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EndPr/>
                            <w:sdtContent>
                              <w:r>
                                <w:rPr>
                                  <w:rFonts w:cs="Arial"/>
                                  <w:color w:val="FFFFFF" w:themeColor="background1"/>
                                  <w:sz w:val="18"/>
                                  <w:szCs w:val="18"/>
                                </w:rPr>
                                <w:t>FOR-FIN-CC-GEN-G-33338</w:t>
                              </w:r>
                            </w:sdtContent>
                          </w:sdt>
                        </w:p>
                        <w:p w14:paraId="1A6534E6" w14:textId="77777777" w:rsidR="00ED5137" w:rsidRPr="00AE76D7" w:rsidRDefault="00ED5137"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F0752F04A09546ECB27AE5C5C2E9D58A"/>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DMMA_BRMO_DocVersion[1]" w:storeItemID="{CB8806FC-2E89-4B9E-B35B-3404D3797245}"/>
                              <w:text/>
                            </w:sdtPr>
                            <w:sdtEndPr/>
                            <w:sdtContent>
                              <w:r>
                                <w:rPr>
                                  <w:rFonts w:cs="Arial"/>
                                  <w:color w:val="FFFFFF" w:themeColor="background1"/>
                                  <w:sz w:val="18"/>
                                  <w:szCs w:val="18"/>
                                </w:rPr>
                                <w:t>3.0</w:t>
                              </w:r>
                            </w:sdtContent>
                          </w:sdt>
                        </w:p>
                        <w:p w14:paraId="37AB2968" w14:textId="77777777" w:rsidR="00ED5137" w:rsidRPr="00AE76D7" w:rsidRDefault="00ED5137"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12CBD5B5C61C4E72BCBFC5B37A729A35"/>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NextReviewDate[1]" w:storeItemID="{CB8806FC-2E89-4B9E-B35B-3404D3797245}"/>
                              <w:date w:fullDate="2028-01-23T02:00:00Z">
                                <w:dateFormat w:val="DD/MM/YYYY"/>
                                <w:lid w:val="en-ZA"/>
                                <w:storeMappedDataAs w:val="dateTime"/>
                                <w:calendar w:val="gregorian"/>
                              </w:date>
                            </w:sdtPr>
                            <w:sdtEndPr/>
                            <w:sdtContent>
                              <w:r>
                                <w:rPr>
                                  <w:rFonts w:cs="Arial"/>
                                  <w:color w:val="FFFFFF" w:themeColor="background1"/>
                                  <w:sz w:val="18"/>
                                  <w:szCs w:val="18"/>
                                  <w:lang w:val="en-ZA"/>
                                </w:rPr>
                                <w:t>23/01/2028</w:t>
                              </w:r>
                            </w:sdtContent>
                          </w:sdt>
                        </w:p>
                        <w:p w14:paraId="3C604A0E" w14:textId="77777777" w:rsidR="00ED5137" w:rsidRPr="00AE76D7" w:rsidRDefault="00ED5137"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79064577C7B743FF87C3AF3885442E4C"/>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PublishDate[1]" w:storeItemID="{CB8806FC-2E89-4B9E-B35B-3404D3797245}"/>
                              <w:date w:fullDate="2025-01-23T11:14:00Z">
                                <w:dateFormat w:val="DD/MM/YYYY"/>
                                <w:lid w:val="en-ZA"/>
                                <w:storeMappedDataAs w:val="dateTime"/>
                                <w:calendar w:val="gregorian"/>
                              </w:date>
                            </w:sdtPr>
                            <w:sdtEndPr/>
                            <w:sdtContent>
                              <w:r>
                                <w:rPr>
                                  <w:rFonts w:cs="Arial"/>
                                  <w:color w:val="FFFFFF" w:themeColor="background1"/>
                                  <w:sz w:val="18"/>
                                  <w:szCs w:val="18"/>
                                  <w:lang w:val="en-ZA"/>
                                </w:rPr>
                                <w:t>23/01/2025</w:t>
                              </w:r>
                            </w:sdtContent>
                          </w:sdt>
                        </w:p>
                        <w:p w14:paraId="5505DBAB" w14:textId="77777777" w:rsidR="00ED5137" w:rsidRPr="00805FDF" w:rsidRDefault="00ED5137" w:rsidP="00B66DAF">
                          <w:pPr>
                            <w:spacing w:line="300" w:lineRule="auto"/>
                            <w:rPr>
                              <w:rFonts w:ascii="Calibri" w:hAnsi="Calibri"/>
                              <w:color w:val="FFFFFF" w:themeColor="background1"/>
                              <w:sz w:val="24"/>
                            </w:rPr>
                          </w:pPr>
                        </w:p>
                      </w:txbxContent>
                    </wps:txbx>
                    <wps:bodyPr rot="0" spcFirstLastPara="0" vertOverflow="overflow" horzOverflow="overflow" vert="horz" wrap="square" lIns="864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1D5461" id="_x0000_t202" coordsize="21600,21600" o:spt="202" path="m,l,21600r21600,l21600,xe">
              <v:stroke joinstyle="miter"/>
              <v:path gradientshapeok="t" o:connecttype="rect"/>
            </v:shapetype>
            <v:shape id="Text Box 7" o:spid="_x0000_s1026" type="#_x0000_t202" style="position:absolute;left:0;text-align:left;margin-left:283.7pt;margin-top:8.55pt;width:244.05pt;height:7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" filled="f" stroked="f">
              <v:textbox inset="2.4mm,0,,0">
                <w:txbxContent>
                  <w:p w14:paraId="09FF18C0" w14:textId="77777777" w:rsidR="00ED5137" w:rsidRPr="00AE76D7" w:rsidRDefault="00ED5137" w:rsidP="00922CDA">
                    <w:pPr>
                      <w:spacing w:after="40" w:line="300" w:lineRule="auto"/>
                      <w:rPr>
                        <w:rFonts w:cs="Arial"/>
                        <w:color w:val="FFFFFF" w:themeColor="background1"/>
                        <w:sz w:val="18"/>
                        <w:szCs w:val="18"/>
                      </w:rPr>
                    </w:pPr>
                    <w:r w:rsidRPr="00AE76D7">
                      <w:rPr>
                        <w:rFonts w:cs="Arial"/>
                        <w:b/>
                        <w:color w:val="FFFFFF" w:themeColor="background1"/>
                        <w:sz w:val="18"/>
                        <w:szCs w:val="18"/>
                      </w:rPr>
                      <w:t>Document No:</w:t>
                    </w:r>
                    <w:r w:rsidRPr="00AE76D7">
                      <w:rPr>
                        <w:rFonts w:cs="Arial"/>
                        <w:color w:val="FFFFFF" w:themeColor="background1"/>
                        <w:sz w:val="18"/>
                        <w:szCs w:val="18"/>
                      </w:rPr>
                      <w:t xml:space="preserve">  </w:t>
                    </w:r>
                    <w:sdt>
                      <w:sdtPr>
                        <w:rPr>
                          <w:rFonts w:cs="Arial"/>
                          <w:color w:val="FFFFFF" w:themeColor="background1"/>
                          <w:sz w:val="18"/>
                          <w:szCs w:val="18"/>
                        </w:rPr>
                        <w:alias w:val="Document ID Value"/>
                        <w:tag w:val="_dlc_DocId"/>
                        <w:id w:val="1553499641"/>
                        <w:placeholder>
                          <w:docPart w:val="7FCA4F3209A044DD9B865E4EEDA2C4C8"/>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_dlc_DocId[1]" w:storeItemID="{CB8806FC-2E89-4B9E-B35B-3404D3797245}"/>
                        <w:text/>
                      </w:sdtPr>
                      <w:sdtEndPr/>
                      <w:sdtContent>
                        <w:r>
                          <w:rPr>
                            <w:rFonts w:cs="Arial"/>
                            <w:color w:val="FFFFFF" w:themeColor="background1"/>
                            <w:sz w:val="18"/>
                            <w:szCs w:val="18"/>
                          </w:rPr>
                          <w:t>FOR-FIN-CC-GEN-G-33338</w:t>
                        </w:r>
                      </w:sdtContent>
                    </w:sdt>
                  </w:p>
                  <w:p w14:paraId="1A6534E6" w14:textId="77777777" w:rsidR="00ED5137" w:rsidRPr="00AE76D7" w:rsidRDefault="00ED5137" w:rsidP="00922CDA">
                    <w:pPr>
                      <w:spacing w:after="40" w:line="300" w:lineRule="auto"/>
                      <w:rPr>
                        <w:rFonts w:cs="Arial"/>
                        <w:color w:val="FFFFFF" w:themeColor="background1"/>
                        <w:sz w:val="18"/>
                        <w:szCs w:val="18"/>
                      </w:rPr>
                    </w:pPr>
                    <w:r w:rsidRPr="00BE355F">
                      <w:rPr>
                        <w:rFonts w:cs="Arial"/>
                        <w:color w:val="FFFFFF" w:themeColor="background1"/>
                      </w:rPr>
                      <w:t xml:space="preserve">     </w:t>
                    </w:r>
                    <w:r w:rsidRPr="00AE76D7">
                      <w:rPr>
                        <w:rFonts w:cs="Arial"/>
                        <w:b/>
                        <w:color w:val="FFFFFF" w:themeColor="background1"/>
                        <w:sz w:val="18"/>
                        <w:szCs w:val="18"/>
                      </w:rPr>
                      <w:t>Revision No:</w:t>
                    </w:r>
                    <w:r w:rsidRPr="00AE76D7">
                      <w:rPr>
                        <w:rFonts w:cs="Arial"/>
                        <w:color w:val="FFFFFF" w:themeColor="background1"/>
                        <w:sz w:val="18"/>
                        <w:szCs w:val="18"/>
                      </w:rPr>
                      <w:t xml:space="preserve">  </w:t>
                    </w:r>
                    <w:sdt>
                      <w:sdtPr>
                        <w:rPr>
                          <w:rFonts w:cs="Arial"/>
                          <w:color w:val="FFFFFF" w:themeColor="background1"/>
                          <w:sz w:val="18"/>
                          <w:szCs w:val="18"/>
                        </w:rPr>
                        <w:alias w:val="Doc Version"/>
                        <w:tag w:val="DMMA_BRMO_DocVersion"/>
                        <w:id w:val="-1773308729"/>
                        <w:placeholder>
                          <w:docPart w:val="F0752F04A09546ECB27AE5C5C2E9D58A"/>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4:DMMA_BRMO_DocVersion[1]" w:storeItemID="{CB8806FC-2E89-4B9E-B35B-3404D3797245}"/>
                        <w:text/>
                      </w:sdtPr>
                      <w:sdtEndPr/>
                      <w:sdtContent>
                        <w:r>
                          <w:rPr>
                            <w:rFonts w:cs="Arial"/>
                            <w:color w:val="FFFFFF" w:themeColor="background1"/>
                            <w:sz w:val="18"/>
                            <w:szCs w:val="18"/>
                          </w:rPr>
                          <w:t>3.0</w:t>
                        </w:r>
                      </w:sdtContent>
                    </w:sdt>
                  </w:p>
                  <w:p w14:paraId="37AB2968" w14:textId="77777777" w:rsidR="00ED5137" w:rsidRPr="00AE76D7" w:rsidRDefault="00ED5137" w:rsidP="00922CDA">
                    <w:pPr>
                      <w:spacing w:after="40"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Next Revision Date:</w:t>
                    </w:r>
                    <w:r w:rsidRPr="00AE76D7">
                      <w:rPr>
                        <w:rFonts w:cs="Arial"/>
                        <w:color w:val="FFFFFF" w:themeColor="background1"/>
                        <w:sz w:val="18"/>
                        <w:szCs w:val="18"/>
                      </w:rPr>
                      <w:t xml:space="preserve">  </w:t>
                    </w:r>
                    <w:sdt>
                      <w:sdtPr>
                        <w:rPr>
                          <w:rFonts w:cs="Arial"/>
                          <w:color w:val="FFFFFF" w:themeColor="background1"/>
                          <w:sz w:val="18"/>
                          <w:szCs w:val="18"/>
                        </w:rPr>
                        <w:alias w:val="Next Review Date"/>
                        <w:tag w:val="DMMA_BRMO_NextReviewDate"/>
                        <w:id w:val="1920288351"/>
                        <w:placeholder>
                          <w:docPart w:val="12CBD5B5C61C4E72BCBFC5B37A729A35"/>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NextReviewDate[1]" w:storeItemID="{CB8806FC-2E89-4B9E-B35B-3404D3797245}"/>
                        <w:date w:fullDate="2028-01-23T02:00:00Z">
                          <w:dateFormat w:val="DD/MM/YYYY"/>
                          <w:lid w:val="en-ZA"/>
                          <w:storeMappedDataAs w:val="dateTime"/>
                          <w:calendar w:val="gregorian"/>
                        </w:date>
                      </w:sdtPr>
                      <w:sdtEndPr/>
                      <w:sdtContent>
                        <w:r>
                          <w:rPr>
                            <w:rFonts w:cs="Arial"/>
                            <w:color w:val="FFFFFF" w:themeColor="background1"/>
                            <w:sz w:val="18"/>
                            <w:szCs w:val="18"/>
                            <w:lang w:val="en-ZA"/>
                          </w:rPr>
                          <w:t>23/01/2028</w:t>
                        </w:r>
                      </w:sdtContent>
                    </w:sdt>
                  </w:p>
                  <w:p w14:paraId="3C604A0E" w14:textId="77777777" w:rsidR="00ED5137" w:rsidRPr="00AE76D7" w:rsidRDefault="00ED5137" w:rsidP="00B66DAF">
                    <w:pPr>
                      <w:spacing w:line="300" w:lineRule="auto"/>
                      <w:rPr>
                        <w:rFonts w:cs="Arial"/>
                        <w:color w:val="FFFFFF" w:themeColor="background1"/>
                        <w:sz w:val="18"/>
                        <w:szCs w:val="18"/>
                      </w:rPr>
                    </w:pPr>
                    <w:r w:rsidRPr="00BE355F">
                      <w:rPr>
                        <w:rFonts w:cs="Arial"/>
                        <w:b/>
                        <w:color w:val="FFFFFF" w:themeColor="background1"/>
                      </w:rPr>
                      <w:t xml:space="preserve">               </w:t>
                    </w:r>
                    <w:r w:rsidRPr="00AE76D7">
                      <w:rPr>
                        <w:rFonts w:cs="Arial"/>
                        <w:b/>
                        <w:color w:val="FFFFFF" w:themeColor="background1"/>
                        <w:sz w:val="18"/>
                        <w:szCs w:val="18"/>
                      </w:rPr>
                      <w:t>Effective Date:</w:t>
                    </w:r>
                    <w:r w:rsidRPr="00AE76D7">
                      <w:rPr>
                        <w:rFonts w:cs="Arial"/>
                        <w:color w:val="FFFFFF" w:themeColor="background1"/>
                        <w:sz w:val="18"/>
                        <w:szCs w:val="18"/>
                      </w:rPr>
                      <w:t xml:space="preserve">  </w:t>
                    </w:r>
                    <w:r>
                      <w:rPr>
                        <w:rFonts w:cs="Arial"/>
                        <w:color w:val="FFFFFF" w:themeColor="background1"/>
                        <w:sz w:val="18"/>
                        <w:szCs w:val="18"/>
                      </w:rPr>
                      <w:t xml:space="preserve">   </w:t>
                    </w:r>
                    <w:sdt>
                      <w:sdtPr>
                        <w:rPr>
                          <w:rFonts w:cs="Arial"/>
                          <w:color w:val="FFFFFF" w:themeColor="background1"/>
                          <w:sz w:val="18"/>
                          <w:szCs w:val="18"/>
                        </w:rPr>
                        <w:alias w:val="Publish Date"/>
                        <w:tag w:val="DMMA_BRMO_PublishDate"/>
                        <w:id w:val="-1595312635"/>
                        <w:placeholder>
                          <w:docPart w:val="79064577C7B743FF87C3AF3885442E4C"/>
                        </w:placeholder>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PublishDate[1]" w:storeItemID="{CB8806FC-2E89-4B9E-B35B-3404D3797245}"/>
                        <w:date w:fullDate="2025-01-23T11:14:00Z">
                          <w:dateFormat w:val="DD/MM/YYYY"/>
                          <w:lid w:val="en-ZA"/>
                          <w:storeMappedDataAs w:val="dateTime"/>
                          <w:calendar w:val="gregorian"/>
                        </w:date>
                      </w:sdtPr>
                      <w:sdtEndPr/>
                      <w:sdtContent>
                        <w:r>
                          <w:rPr>
                            <w:rFonts w:cs="Arial"/>
                            <w:color w:val="FFFFFF" w:themeColor="background1"/>
                            <w:sz w:val="18"/>
                            <w:szCs w:val="18"/>
                            <w:lang w:val="en-ZA"/>
                          </w:rPr>
                          <w:t>23/01/2025</w:t>
                        </w:r>
                      </w:sdtContent>
                    </w:sdt>
                  </w:p>
                  <w:p w14:paraId="5505DBAB" w14:textId="77777777" w:rsidR="00ED5137" w:rsidRPr="00805FDF" w:rsidRDefault="00ED5137" w:rsidP="00B66DAF">
                    <w:pPr>
                      <w:spacing w:line="300" w:lineRule="auto"/>
                      <w:rPr>
                        <w:rFonts w:ascii="Calibri" w:hAnsi="Calibri"/>
                        <w:color w:val="FFFFFF" w:themeColor="background1"/>
                        <w:sz w:val="24"/>
                      </w:rPr>
                    </w:pPr>
                  </w:p>
                </w:txbxContent>
              </v:textbox>
            </v:shape>
          </w:pict>
        </mc:Fallback>
      </mc:AlternateContent>
    </w:r>
    <w:r>
      <w:rPr>
        <w:noProof/>
        <w:sz w:val="16"/>
        <w:szCs w:val="16"/>
        <w:lang w:val="en-ZA" w:eastAsia="en-ZA"/>
      </w:rPr>
      <w:drawing>
        <wp:anchor distT="0" distB="0" distL="114300" distR="114300" simplePos="0" relativeHeight="251659264" behindDoc="0" locked="0" layoutInCell="1" allowOverlap="1" wp14:anchorId="5518AC6B" wp14:editId="2E9B6275">
          <wp:simplePos x="0" y="0"/>
          <wp:positionH relativeFrom="column">
            <wp:posOffset>635</wp:posOffset>
          </wp:positionH>
          <wp:positionV relativeFrom="paragraph">
            <wp:posOffset>-183514</wp:posOffset>
          </wp:positionV>
          <wp:extent cx="6591300" cy="1428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header2-form.jpg"/>
                  <pic:cNvPicPr/>
                </pic:nvPicPr>
                <pic:blipFill>
                  <a:blip r:embed="rId1">
                    <a:extLst>
                      <a:ext uri="{28A0092B-C50C-407E-A947-70E740481C1C}">
                        <a14:useLocalDpi xmlns:a14="http://schemas.microsoft.com/office/drawing/2010/main" val="0"/>
                      </a:ext>
                    </a:extLst>
                  </a:blip>
                  <a:stretch>
                    <a:fillRect/>
                  </a:stretch>
                </pic:blipFill>
                <pic:spPr>
                  <a:xfrm>
                    <a:off x="0" y="0"/>
                    <a:ext cx="6591300" cy="1428750"/>
                  </a:xfrm>
                  <a:prstGeom prst="rect">
                    <a:avLst/>
                  </a:prstGeom>
                  <a:extLst>
                    <a:ext uri="{FAA26D3D-D897-4be2-8F04-BA451C77F1D7}">
                      <ma14:placeholderFlag xmlns="" xmlns:a14="http://schemas.microsoft.com/office/drawing/2010/main"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629A5FF" w14:textId="77777777" w:rsidR="00ED5137" w:rsidRDefault="00ED5137" w:rsidP="00580D8D">
    <w:pPr>
      <w:spacing w:after="120"/>
      <w:jc w:val="right"/>
      <w:rPr>
        <w:sz w:val="16"/>
        <w:szCs w:val="16"/>
      </w:rPr>
    </w:pPr>
  </w:p>
  <w:p w14:paraId="76D1F14A" w14:textId="77777777" w:rsidR="00ED5137" w:rsidRDefault="00ED5137" w:rsidP="00580D8D">
    <w:pPr>
      <w:spacing w:after="120"/>
      <w:jc w:val="right"/>
      <w:rPr>
        <w:sz w:val="16"/>
        <w:szCs w:val="16"/>
      </w:rPr>
    </w:pPr>
  </w:p>
  <w:p w14:paraId="6F2292ED" w14:textId="77777777" w:rsidR="00ED5137" w:rsidRDefault="00ED5137" w:rsidP="00580D8D">
    <w:pPr>
      <w:spacing w:after="120"/>
      <w:jc w:val="right"/>
      <w:rPr>
        <w:sz w:val="16"/>
        <w:szCs w:val="16"/>
      </w:rPr>
    </w:pPr>
  </w:p>
  <w:p w14:paraId="1C6B6F6F" w14:textId="77777777" w:rsidR="00ED5137" w:rsidRDefault="00ED5137" w:rsidP="00580D8D">
    <w:pPr>
      <w:spacing w:after="120"/>
      <w:jc w:val="right"/>
      <w:rPr>
        <w:sz w:val="16"/>
        <w:szCs w:val="16"/>
      </w:rPr>
    </w:pPr>
  </w:p>
  <w:p w14:paraId="609EA700" w14:textId="77777777" w:rsidR="00ED5137" w:rsidRDefault="00ED5137" w:rsidP="00580D8D">
    <w:pPr>
      <w:spacing w:after="120"/>
      <w:jc w:val="right"/>
      <w:rPr>
        <w:sz w:val="16"/>
        <w:szCs w:val="16"/>
      </w:rPr>
    </w:pPr>
    <w:r w:rsidRPr="0014779E">
      <w:rPr>
        <w:noProof/>
        <w:sz w:val="16"/>
        <w:szCs w:val="16"/>
        <w:lang w:val="en-ZA" w:eastAsia="en-ZA"/>
      </w:rPr>
      <mc:AlternateContent>
        <mc:Choice Requires="wps">
          <w:drawing>
            <wp:anchor distT="45720" distB="45720" distL="114300" distR="114300" simplePos="0" relativeHeight="251662336" behindDoc="0" locked="0" layoutInCell="1" allowOverlap="1" wp14:anchorId="1A1CF753" wp14:editId="6448F64E">
              <wp:simplePos x="0" y="0"/>
              <wp:positionH relativeFrom="column">
                <wp:posOffset>4553585</wp:posOffset>
              </wp:positionH>
              <wp:positionV relativeFrom="paragraph">
                <wp:posOffset>70485</wp:posOffset>
              </wp:positionV>
              <wp:extent cx="19564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1404620"/>
                      </a:xfrm>
                      <a:prstGeom prst="rect">
                        <a:avLst/>
                      </a:prstGeom>
                      <a:solidFill>
                        <a:srgbClr val="FFFFFF">
                          <a:alpha val="0"/>
                        </a:srgbClr>
                      </a:solidFill>
                      <a:ln w="9525">
                        <a:noFill/>
                        <a:miter lim="800000"/>
                        <a:headEnd/>
                        <a:tailEnd/>
                      </a:ln>
                    </wps:spPr>
                    <wps:txbx>
                      <w:txbxContent>
                        <w:p w14:paraId="282FEE1E" w14:textId="77777777" w:rsidR="00ED5137" w:rsidRPr="0014779E" w:rsidRDefault="00ED5137"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FirstEffectiveDate[1]" w:storeItemID="{CB8806FC-2E89-4B9E-B35B-3404D3797245}"/>
                              <w:date w:fullDate="2023-10-16T02:00:00Z">
                                <w:dateFormat w:val="DD/MM/YYYY"/>
                                <w:lid w:val="en-ZA"/>
                                <w:storeMappedDataAs w:val="dateTime"/>
                                <w:calendar w:val="gregorian"/>
                              </w:date>
                            </w:sdtPr>
                            <w:sdtEndPr/>
                            <w:sdtContent>
                              <w:r>
                                <w:rPr>
                                  <w:sz w:val="16"/>
                                  <w:szCs w:val="16"/>
                                  <w:lang w:val="en-ZA"/>
                                </w:rPr>
                                <w:t>16/10/2023</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1CF753" id="Text Box 2" o:spid="_x0000_s1027" type="#_x0000_t202" style="position:absolute;left:0;text-align:left;margin-left:358.55pt;margin-top:5.55pt;width:154.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" stroked="f">
              <v:fill opacity="0"/>
              <v:textbox style="mso-fit-shape-to-text:t">
                <w:txbxContent>
                  <w:p w14:paraId="282FEE1E" w14:textId="77777777" w:rsidR="00ED5137" w:rsidRPr="0014779E" w:rsidRDefault="00ED5137" w:rsidP="0014779E">
                    <w:pPr>
                      <w:jc w:val="right"/>
                      <w:rPr>
                        <w:sz w:val="16"/>
                        <w:szCs w:val="16"/>
                      </w:rPr>
                    </w:pPr>
                    <w:r w:rsidRPr="0042478E">
                      <w:rPr>
                        <w:sz w:val="16"/>
                        <w:szCs w:val="16"/>
                      </w:rPr>
                      <w:t>1</w:t>
                    </w:r>
                    <w:r w:rsidRPr="0042478E">
                      <w:rPr>
                        <w:sz w:val="16"/>
                        <w:szCs w:val="16"/>
                        <w:vertAlign w:val="superscript"/>
                      </w:rPr>
                      <w:t>st</w:t>
                    </w:r>
                    <w:r w:rsidRPr="0042478E">
                      <w:rPr>
                        <w:sz w:val="16"/>
                        <w:szCs w:val="16"/>
                      </w:rPr>
                      <w:t xml:space="preserve"> Published Date:  </w:t>
                    </w:r>
                    <w:r w:rsidRPr="0042478E">
                      <w:rPr>
                        <w:sz w:val="16"/>
                        <w:szCs w:val="16"/>
                      </w:rPr>
                      <w:tab/>
                    </w:r>
                    <w:sdt>
                      <w:sdtPr>
                        <w:rPr>
                          <w:sz w:val="16"/>
                          <w:szCs w:val="16"/>
                        </w:rPr>
                        <w:alias w:val="First Effective Date"/>
                        <w:tag w:val="DMMA_BRMO_FirstEffectiveDate"/>
                        <w:id w:val="486054992"/>
                        <w:dataBinding w:prefixMappings="xmlns:ns0='http://schemas.microsoft.com/office/2006/metadata/properties' xmlns:ns1='http://www.w3.org/2001/XMLSchema-instance' xmlns:ns2='http://schemas.microsoft.com/office/infopath/2007/PartnerControls' xmlns:ns3='F629ABC0-5C90-4C79-9F68-8493AAC55F4E' xmlns:ns4='bfa80463-6d86-41ae-a4d5-ae04fedfa12a' xmlns:ns5='18eca9a6-d70f-4774-8a8f-4077669f1844' xmlns:ns6='f629abc0-5c90-4c79-9f68-8493aac55f4e' xmlns:ns7='30429e2d-0046-4429-8eb2-c1d1553b654f' " w:xpath="/ns0:properties[1]/documentManagement[1]/ns3:DMMA_BRMO_FirstEffectiveDate[1]" w:storeItemID="{CB8806FC-2E89-4B9E-B35B-3404D3797245}"/>
                        <w:date w:fullDate="2023-10-16T02:00:00Z">
                          <w:dateFormat w:val="DD/MM/YYYY"/>
                          <w:lid w:val="en-ZA"/>
                          <w:storeMappedDataAs w:val="dateTime"/>
                          <w:calendar w:val="gregorian"/>
                        </w:date>
                      </w:sdtPr>
                      <w:sdtEndPr/>
                      <w:sdtContent>
                        <w:r>
                          <w:rPr>
                            <w:sz w:val="16"/>
                            <w:szCs w:val="16"/>
                            <w:lang w:val="en-ZA"/>
                          </w:rPr>
                          <w:t>16/10/2023</w:t>
                        </w:r>
                      </w:sdtContent>
                    </w:sdt>
                  </w:p>
                </w:txbxContent>
              </v:textbox>
            </v:shape>
          </w:pict>
        </mc:Fallback>
      </mc:AlternateContent>
    </w:r>
  </w:p>
  <w:p w14:paraId="41799540" w14:textId="77777777" w:rsidR="00ED5137" w:rsidRDefault="00ED5137" w:rsidP="00922CDA">
    <w:pPr>
      <w:jc w:val="right"/>
      <w:rPr>
        <w:sz w:val="16"/>
        <w:szCs w:val="16"/>
      </w:rPr>
    </w:pPr>
  </w:p>
  <w:sdt>
    <w:sdtPr>
      <w:rPr>
        <w:rFonts w:ascii="Arial Black" w:hAnsi="Arial Black" w:cs="Arial"/>
        <w:b/>
        <w:i/>
        <w:color w:val="000000" w:themeColor="text1"/>
        <w:sz w:val="32"/>
        <w:szCs w:val="32"/>
      </w:rPr>
      <w:alias w:val="Title"/>
      <w:tag w:val=""/>
      <w:id w:val="1966547630"/>
      <w:placeholder>
        <w:docPart w:val="79064577C7B743FF87C3AF3885442E4C"/>
      </w:placeholder>
      <w:showingPlcHdr/>
      <w:dataBinding w:prefixMappings="xmlns:ns0='http://purl.org/dc/elements/1.1/' xmlns:ns1='http://schemas.openxmlformats.org/package/2006/metadata/core-properties' " w:xpath="/ns1:coreProperties[1]/ns0:title[1]" w:storeItemID="{6C3C8BC8-F283-45AE-878A-BAB7291924A1}"/>
      <w:text/>
    </w:sdtPr>
    <w:sdtEndPr/>
    <w:sdtContent>
      <w:p w14:paraId="705F8174" w14:textId="77777777" w:rsidR="00ED5137" w:rsidRPr="00B848E4" w:rsidRDefault="00ED5137" w:rsidP="006B0106">
        <w:pPr>
          <w:pBdr>
            <w:bottom w:val="single" w:sz="12" w:space="1" w:color="auto"/>
          </w:pBdr>
          <w:jc w:val="center"/>
          <w:rPr>
            <w:rFonts w:ascii="Arial Black" w:hAnsi="Arial Black" w:cs="Arial"/>
            <w:b/>
            <w:i/>
            <w:color w:val="000000" w:themeColor="text1"/>
            <w:sz w:val="32"/>
            <w:szCs w:val="32"/>
          </w:rPr>
        </w:pPr>
        <w:r w:rsidRPr="002B7779">
          <w:rPr>
            <w:rStyle w:val="PlaceholderText"/>
            <w:rFonts w:eastAsiaTheme="majorEastAsia"/>
          </w:rPr>
          <w:t>[Publish Date]</w:t>
        </w:r>
      </w:p>
    </w:sdtContent>
  </w:sdt>
  <w:p w14:paraId="1AF62ABE" w14:textId="77777777" w:rsidR="00ED5137" w:rsidRPr="006B0106" w:rsidRDefault="00ED5137" w:rsidP="006B0106">
    <w:pPr>
      <w:spacing w:after="120"/>
      <w:jc w:val="center"/>
      <w:rPr>
        <w:rFonts w:ascii="Arial Black" w:hAnsi="Arial Black" w:cs="Arial"/>
        <w:b/>
        <w:i/>
        <w:color w:val="000000" w:themeColor="text1"/>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43487"/>
    <w:multiLevelType w:val="multilevel"/>
    <w:tmpl w:val="32A8A1F2"/>
    <w:lvl w:ilvl="0">
      <w:start w:val="1"/>
      <w:numFmt w:val="decimal"/>
      <w:lvlText w:val="%1"/>
      <w:lvlJc w:val="left"/>
      <w:pPr>
        <w:tabs>
          <w:tab w:val="num" w:pos="432"/>
        </w:tabs>
        <w:ind w:left="432" w:hanging="432"/>
      </w:pPr>
      <w:rPr>
        <w:rFonts w:hint="default"/>
        <w:color w:val="auto"/>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Arial" w:hAnsi="Arial" w:hint="default"/>
        <w:b/>
        <w:i/>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E606D1B"/>
    <w:multiLevelType w:val="hybridMultilevel"/>
    <w:tmpl w:val="BA70E2D4"/>
    <w:lvl w:ilvl="0" w:tplc="DC74D03A">
      <w:numFmt w:val="bullet"/>
      <w:lvlText w:val="-"/>
      <w:lvlJc w:val="left"/>
      <w:pPr>
        <w:ind w:left="936" w:hanging="360"/>
      </w:pPr>
      <w:rPr>
        <w:rFonts w:ascii="Arial" w:eastAsia="Times New Roman" w:hAnsi="Arial" w:cs="Arial" w:hint="default"/>
        <w:i w:val="0"/>
        <w:color w:val="auto"/>
        <w:sz w:val="20"/>
      </w:rPr>
    </w:lvl>
    <w:lvl w:ilvl="1" w:tplc="1C090003" w:tentative="1">
      <w:start w:val="1"/>
      <w:numFmt w:val="bullet"/>
      <w:lvlText w:val="o"/>
      <w:lvlJc w:val="left"/>
      <w:pPr>
        <w:ind w:left="1656" w:hanging="360"/>
      </w:pPr>
      <w:rPr>
        <w:rFonts w:ascii="Courier New" w:hAnsi="Courier New" w:cs="Courier New" w:hint="default"/>
      </w:rPr>
    </w:lvl>
    <w:lvl w:ilvl="2" w:tplc="1C090005" w:tentative="1">
      <w:start w:val="1"/>
      <w:numFmt w:val="bullet"/>
      <w:lvlText w:val=""/>
      <w:lvlJc w:val="left"/>
      <w:pPr>
        <w:ind w:left="2376" w:hanging="360"/>
      </w:pPr>
      <w:rPr>
        <w:rFonts w:ascii="Wingdings" w:hAnsi="Wingdings" w:hint="default"/>
      </w:rPr>
    </w:lvl>
    <w:lvl w:ilvl="3" w:tplc="1C090001" w:tentative="1">
      <w:start w:val="1"/>
      <w:numFmt w:val="bullet"/>
      <w:lvlText w:val=""/>
      <w:lvlJc w:val="left"/>
      <w:pPr>
        <w:ind w:left="3096" w:hanging="360"/>
      </w:pPr>
      <w:rPr>
        <w:rFonts w:ascii="Symbol" w:hAnsi="Symbol" w:hint="default"/>
      </w:rPr>
    </w:lvl>
    <w:lvl w:ilvl="4" w:tplc="1C090003" w:tentative="1">
      <w:start w:val="1"/>
      <w:numFmt w:val="bullet"/>
      <w:lvlText w:val="o"/>
      <w:lvlJc w:val="left"/>
      <w:pPr>
        <w:ind w:left="3816" w:hanging="360"/>
      </w:pPr>
      <w:rPr>
        <w:rFonts w:ascii="Courier New" w:hAnsi="Courier New" w:cs="Courier New" w:hint="default"/>
      </w:rPr>
    </w:lvl>
    <w:lvl w:ilvl="5" w:tplc="1C090005" w:tentative="1">
      <w:start w:val="1"/>
      <w:numFmt w:val="bullet"/>
      <w:lvlText w:val=""/>
      <w:lvlJc w:val="left"/>
      <w:pPr>
        <w:ind w:left="4536" w:hanging="360"/>
      </w:pPr>
      <w:rPr>
        <w:rFonts w:ascii="Wingdings" w:hAnsi="Wingdings" w:hint="default"/>
      </w:rPr>
    </w:lvl>
    <w:lvl w:ilvl="6" w:tplc="1C090001" w:tentative="1">
      <w:start w:val="1"/>
      <w:numFmt w:val="bullet"/>
      <w:lvlText w:val=""/>
      <w:lvlJc w:val="left"/>
      <w:pPr>
        <w:ind w:left="5256" w:hanging="360"/>
      </w:pPr>
      <w:rPr>
        <w:rFonts w:ascii="Symbol" w:hAnsi="Symbol" w:hint="default"/>
      </w:rPr>
    </w:lvl>
    <w:lvl w:ilvl="7" w:tplc="1C090003" w:tentative="1">
      <w:start w:val="1"/>
      <w:numFmt w:val="bullet"/>
      <w:lvlText w:val="o"/>
      <w:lvlJc w:val="left"/>
      <w:pPr>
        <w:ind w:left="5976" w:hanging="360"/>
      </w:pPr>
      <w:rPr>
        <w:rFonts w:ascii="Courier New" w:hAnsi="Courier New" w:cs="Courier New" w:hint="default"/>
      </w:rPr>
    </w:lvl>
    <w:lvl w:ilvl="8" w:tplc="1C090005" w:tentative="1">
      <w:start w:val="1"/>
      <w:numFmt w:val="bullet"/>
      <w:lvlText w:val=""/>
      <w:lvlJc w:val="left"/>
      <w:pPr>
        <w:ind w:left="6696" w:hanging="360"/>
      </w:pPr>
      <w:rPr>
        <w:rFonts w:ascii="Wingdings" w:hAnsi="Wingdings" w:hint="default"/>
      </w:rPr>
    </w:lvl>
  </w:abstractNum>
  <w:num w:numId="1" w16cid:durableId="2124226804">
    <w:abstractNumId w:val="0"/>
  </w:num>
  <w:num w:numId="2" w16cid:durableId="1706061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C1"/>
    <w:rsid w:val="00000016"/>
    <w:rsid w:val="000074F7"/>
    <w:rsid w:val="000B6ECF"/>
    <w:rsid w:val="001076E5"/>
    <w:rsid w:val="001279F5"/>
    <w:rsid w:val="00265CB5"/>
    <w:rsid w:val="00277575"/>
    <w:rsid w:val="00293078"/>
    <w:rsid w:val="002F7FD8"/>
    <w:rsid w:val="003E269A"/>
    <w:rsid w:val="003E3CC1"/>
    <w:rsid w:val="00417CA9"/>
    <w:rsid w:val="004316B3"/>
    <w:rsid w:val="00441DBB"/>
    <w:rsid w:val="004476A4"/>
    <w:rsid w:val="004656C7"/>
    <w:rsid w:val="004678F6"/>
    <w:rsid w:val="0049709C"/>
    <w:rsid w:val="004F00DC"/>
    <w:rsid w:val="004F4804"/>
    <w:rsid w:val="00515A94"/>
    <w:rsid w:val="00564C89"/>
    <w:rsid w:val="00572F50"/>
    <w:rsid w:val="00575375"/>
    <w:rsid w:val="00593B79"/>
    <w:rsid w:val="00594D55"/>
    <w:rsid w:val="005A579B"/>
    <w:rsid w:val="006D7A51"/>
    <w:rsid w:val="00711195"/>
    <w:rsid w:val="007274E1"/>
    <w:rsid w:val="00752F0B"/>
    <w:rsid w:val="00781E27"/>
    <w:rsid w:val="0078307C"/>
    <w:rsid w:val="007B6D6D"/>
    <w:rsid w:val="008109C5"/>
    <w:rsid w:val="008168F7"/>
    <w:rsid w:val="00835547"/>
    <w:rsid w:val="00866969"/>
    <w:rsid w:val="0087260D"/>
    <w:rsid w:val="00874AC7"/>
    <w:rsid w:val="008D12E5"/>
    <w:rsid w:val="00905DED"/>
    <w:rsid w:val="00911FC1"/>
    <w:rsid w:val="00921F98"/>
    <w:rsid w:val="00A2508D"/>
    <w:rsid w:val="00A430D3"/>
    <w:rsid w:val="00A60C3D"/>
    <w:rsid w:val="00A63684"/>
    <w:rsid w:val="00A8402D"/>
    <w:rsid w:val="00B45847"/>
    <w:rsid w:val="00B52F89"/>
    <w:rsid w:val="00B76EC1"/>
    <w:rsid w:val="00BE37B2"/>
    <w:rsid w:val="00C44F03"/>
    <w:rsid w:val="00C47645"/>
    <w:rsid w:val="00C91BEC"/>
    <w:rsid w:val="00CB5F4B"/>
    <w:rsid w:val="00CD2553"/>
    <w:rsid w:val="00CF0C0B"/>
    <w:rsid w:val="00D17F86"/>
    <w:rsid w:val="00D26DBD"/>
    <w:rsid w:val="00E021D2"/>
    <w:rsid w:val="00E16C48"/>
    <w:rsid w:val="00E90232"/>
    <w:rsid w:val="00ED2400"/>
    <w:rsid w:val="00ED5137"/>
    <w:rsid w:val="00EE3140"/>
    <w:rsid w:val="00EF44EB"/>
    <w:rsid w:val="00F11A45"/>
    <w:rsid w:val="00F34CA1"/>
    <w:rsid w:val="00F561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9BFE"/>
  <w15:chartTrackingRefBased/>
  <w15:docId w15:val="{87BE4806-71E9-4B46-A89D-3583596B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CC1"/>
    <w:pPr>
      <w:spacing w:after="0" w:line="240" w:lineRule="auto"/>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
    <w:qFormat/>
    <w:rsid w:val="003E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C1"/>
    <w:rPr>
      <w:rFonts w:eastAsiaTheme="majorEastAsia" w:cstheme="majorBidi"/>
      <w:color w:val="272727" w:themeColor="text1" w:themeTint="D8"/>
    </w:rPr>
  </w:style>
  <w:style w:type="paragraph" w:styleId="Title">
    <w:name w:val="Title"/>
    <w:basedOn w:val="Normal"/>
    <w:next w:val="Normal"/>
    <w:link w:val="TitleChar"/>
    <w:uiPriority w:val="10"/>
    <w:qFormat/>
    <w:rsid w:val="003E3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C1"/>
    <w:pPr>
      <w:spacing w:before="160"/>
      <w:jc w:val="center"/>
    </w:pPr>
    <w:rPr>
      <w:i/>
      <w:iCs/>
      <w:color w:val="404040" w:themeColor="text1" w:themeTint="BF"/>
    </w:rPr>
  </w:style>
  <w:style w:type="character" w:customStyle="1" w:styleId="QuoteChar">
    <w:name w:val="Quote Char"/>
    <w:basedOn w:val="DefaultParagraphFont"/>
    <w:link w:val="Quote"/>
    <w:uiPriority w:val="29"/>
    <w:rsid w:val="003E3CC1"/>
    <w:rPr>
      <w:i/>
      <w:iCs/>
      <w:color w:val="404040" w:themeColor="text1" w:themeTint="BF"/>
    </w:rPr>
  </w:style>
  <w:style w:type="paragraph" w:styleId="ListParagraph">
    <w:name w:val="List Paragraph"/>
    <w:basedOn w:val="Normal"/>
    <w:uiPriority w:val="34"/>
    <w:qFormat/>
    <w:rsid w:val="003E3CC1"/>
    <w:pPr>
      <w:ind w:left="720"/>
      <w:contextualSpacing/>
    </w:pPr>
  </w:style>
  <w:style w:type="character" w:styleId="IntenseEmphasis">
    <w:name w:val="Intense Emphasis"/>
    <w:basedOn w:val="DefaultParagraphFont"/>
    <w:uiPriority w:val="21"/>
    <w:qFormat/>
    <w:rsid w:val="003E3CC1"/>
    <w:rPr>
      <w:i/>
      <w:iCs/>
      <w:color w:val="0F4761" w:themeColor="accent1" w:themeShade="BF"/>
    </w:rPr>
  </w:style>
  <w:style w:type="paragraph" w:styleId="IntenseQuote">
    <w:name w:val="Intense Quote"/>
    <w:basedOn w:val="Normal"/>
    <w:next w:val="Normal"/>
    <w:link w:val="IntenseQuoteChar"/>
    <w:uiPriority w:val="30"/>
    <w:qFormat/>
    <w:rsid w:val="003E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CC1"/>
    <w:rPr>
      <w:i/>
      <w:iCs/>
      <w:color w:val="0F4761" w:themeColor="accent1" w:themeShade="BF"/>
    </w:rPr>
  </w:style>
  <w:style w:type="character" w:styleId="IntenseReference">
    <w:name w:val="Intense Reference"/>
    <w:basedOn w:val="DefaultParagraphFont"/>
    <w:uiPriority w:val="32"/>
    <w:qFormat/>
    <w:rsid w:val="003E3CC1"/>
    <w:rPr>
      <w:b/>
      <w:bCs/>
      <w:smallCaps/>
      <w:color w:val="0F4761" w:themeColor="accent1" w:themeShade="BF"/>
      <w:spacing w:val="5"/>
    </w:rPr>
  </w:style>
  <w:style w:type="paragraph" w:styleId="Footer">
    <w:name w:val="footer"/>
    <w:basedOn w:val="Normal"/>
    <w:link w:val="FooterChar"/>
    <w:uiPriority w:val="99"/>
    <w:rsid w:val="003E3CC1"/>
    <w:pPr>
      <w:keepLines/>
      <w:tabs>
        <w:tab w:val="center" w:pos="4320"/>
        <w:tab w:val="right" w:pos="8640"/>
      </w:tabs>
    </w:pPr>
    <w:rPr>
      <w:color w:val="000000"/>
      <w:sz w:val="18"/>
    </w:rPr>
  </w:style>
  <w:style w:type="character" w:customStyle="1" w:styleId="FooterChar">
    <w:name w:val="Footer Char"/>
    <w:basedOn w:val="DefaultParagraphFont"/>
    <w:link w:val="Footer"/>
    <w:uiPriority w:val="99"/>
    <w:rsid w:val="003E3CC1"/>
    <w:rPr>
      <w:rFonts w:ascii="Arial" w:eastAsia="Times New Roman" w:hAnsi="Arial" w:cs="Times New Roman"/>
      <w:color w:val="000000"/>
      <w:kern w:val="0"/>
      <w:sz w:val="18"/>
      <w:szCs w:val="20"/>
      <w:lang w:val="en-GB"/>
      <w14:ligatures w14:val="none"/>
    </w:rPr>
  </w:style>
  <w:style w:type="character" w:styleId="PlaceholderText">
    <w:name w:val="Placeholder Text"/>
    <w:basedOn w:val="DefaultParagraphFont"/>
    <w:uiPriority w:val="99"/>
    <w:semiHidden/>
    <w:rsid w:val="003E3CC1"/>
    <w:rPr>
      <w:color w:val="808080"/>
    </w:rPr>
  </w:style>
  <w:style w:type="table" w:customStyle="1" w:styleId="TableGrid1">
    <w:name w:val="Table Grid1"/>
    <w:basedOn w:val="TableNormal"/>
    <w:next w:val="TableGrid"/>
    <w:uiPriority w:val="59"/>
    <w:rsid w:val="003E3CC1"/>
    <w:pPr>
      <w:spacing w:after="0" w:line="240" w:lineRule="auto"/>
    </w:pPr>
    <w:rPr>
      <w:rFonts w:ascii="Times New Roman" w:eastAsia="Times New Roman" w:hAnsi="Times New Roman"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E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78226">
      <w:bodyDiv w:val="1"/>
      <w:marLeft w:val="0"/>
      <w:marRight w:val="0"/>
      <w:marTop w:val="0"/>
      <w:marBottom w:val="0"/>
      <w:divBdr>
        <w:top w:val="none" w:sz="0" w:space="0" w:color="auto"/>
        <w:left w:val="none" w:sz="0" w:space="0" w:color="auto"/>
        <w:bottom w:val="none" w:sz="0" w:space="0" w:color="auto"/>
        <w:right w:val="none" w:sz="0" w:space="0" w:color="auto"/>
      </w:divBdr>
    </w:div>
    <w:div w:id="139730843">
      <w:bodyDiv w:val="1"/>
      <w:marLeft w:val="0"/>
      <w:marRight w:val="0"/>
      <w:marTop w:val="0"/>
      <w:marBottom w:val="0"/>
      <w:divBdr>
        <w:top w:val="none" w:sz="0" w:space="0" w:color="auto"/>
        <w:left w:val="none" w:sz="0" w:space="0" w:color="auto"/>
        <w:bottom w:val="none" w:sz="0" w:space="0" w:color="auto"/>
        <w:right w:val="none" w:sz="0" w:space="0" w:color="auto"/>
      </w:divBdr>
    </w:div>
    <w:div w:id="265160042">
      <w:bodyDiv w:val="1"/>
      <w:marLeft w:val="0"/>
      <w:marRight w:val="0"/>
      <w:marTop w:val="0"/>
      <w:marBottom w:val="0"/>
      <w:divBdr>
        <w:top w:val="none" w:sz="0" w:space="0" w:color="auto"/>
        <w:left w:val="none" w:sz="0" w:space="0" w:color="auto"/>
        <w:bottom w:val="none" w:sz="0" w:space="0" w:color="auto"/>
        <w:right w:val="none" w:sz="0" w:space="0" w:color="auto"/>
      </w:divBdr>
    </w:div>
    <w:div w:id="348484670">
      <w:bodyDiv w:val="1"/>
      <w:marLeft w:val="0"/>
      <w:marRight w:val="0"/>
      <w:marTop w:val="0"/>
      <w:marBottom w:val="0"/>
      <w:divBdr>
        <w:top w:val="none" w:sz="0" w:space="0" w:color="auto"/>
        <w:left w:val="none" w:sz="0" w:space="0" w:color="auto"/>
        <w:bottom w:val="none" w:sz="0" w:space="0" w:color="auto"/>
        <w:right w:val="none" w:sz="0" w:space="0" w:color="auto"/>
      </w:divBdr>
    </w:div>
    <w:div w:id="1031029196">
      <w:bodyDiv w:val="1"/>
      <w:marLeft w:val="0"/>
      <w:marRight w:val="0"/>
      <w:marTop w:val="0"/>
      <w:marBottom w:val="0"/>
      <w:divBdr>
        <w:top w:val="none" w:sz="0" w:space="0" w:color="auto"/>
        <w:left w:val="none" w:sz="0" w:space="0" w:color="auto"/>
        <w:bottom w:val="none" w:sz="0" w:space="0" w:color="auto"/>
        <w:right w:val="none" w:sz="0" w:space="0" w:color="auto"/>
      </w:divBdr>
    </w:div>
    <w:div w:id="1668754029">
      <w:bodyDiv w:val="1"/>
      <w:marLeft w:val="0"/>
      <w:marRight w:val="0"/>
      <w:marTop w:val="0"/>
      <w:marBottom w:val="0"/>
      <w:divBdr>
        <w:top w:val="none" w:sz="0" w:space="0" w:color="auto"/>
        <w:left w:val="none" w:sz="0" w:space="0" w:color="auto"/>
        <w:bottom w:val="none" w:sz="0" w:space="0" w:color="auto"/>
        <w:right w:val="none" w:sz="0" w:space="0" w:color="auto"/>
      </w:divBdr>
    </w:div>
    <w:div w:id="1689603726">
      <w:bodyDiv w:val="1"/>
      <w:marLeft w:val="0"/>
      <w:marRight w:val="0"/>
      <w:marTop w:val="0"/>
      <w:marBottom w:val="0"/>
      <w:divBdr>
        <w:top w:val="none" w:sz="0" w:space="0" w:color="auto"/>
        <w:left w:val="none" w:sz="0" w:space="0" w:color="auto"/>
        <w:bottom w:val="none" w:sz="0" w:space="0" w:color="auto"/>
        <w:right w:val="none" w:sz="0" w:space="0" w:color="auto"/>
      </w:divBdr>
    </w:div>
    <w:div w:id="183549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CA4F3209A044DD9B865E4EEDA2C4C8"/>
        <w:category>
          <w:name w:val="General"/>
          <w:gallery w:val="placeholder"/>
        </w:category>
        <w:types>
          <w:type w:val="bbPlcHdr"/>
        </w:types>
        <w:behaviors>
          <w:behavior w:val="content"/>
        </w:behaviors>
        <w:guid w:val="{041921F1-A512-41B7-BB34-F4651B202BB8}"/>
      </w:docPartPr>
      <w:docPartBody>
        <w:p w:rsidR="00D26C15" w:rsidRDefault="00D26C15" w:rsidP="00D26C15">
          <w:pPr>
            <w:pStyle w:val="7FCA4F3209A044DD9B865E4EEDA2C4C8"/>
          </w:pPr>
          <w:r w:rsidRPr="0073100F">
            <w:rPr>
              <w:rStyle w:val="PlaceholderText"/>
            </w:rPr>
            <w:t>[Document ID Value]</w:t>
          </w:r>
        </w:p>
      </w:docPartBody>
    </w:docPart>
    <w:docPart>
      <w:docPartPr>
        <w:name w:val="F0752F04A09546ECB27AE5C5C2E9D58A"/>
        <w:category>
          <w:name w:val="General"/>
          <w:gallery w:val="placeholder"/>
        </w:category>
        <w:types>
          <w:type w:val="bbPlcHdr"/>
        </w:types>
        <w:behaviors>
          <w:behavior w:val="content"/>
        </w:behaviors>
        <w:guid w:val="{F56CAD4C-1261-4D6B-8E25-0EFF5362473F}"/>
      </w:docPartPr>
      <w:docPartBody>
        <w:p w:rsidR="00D26C15" w:rsidRDefault="00D26C15" w:rsidP="00D26C15">
          <w:pPr>
            <w:pStyle w:val="F0752F04A09546ECB27AE5C5C2E9D58A"/>
          </w:pPr>
          <w:r w:rsidRPr="0073100F">
            <w:rPr>
              <w:rStyle w:val="PlaceholderText"/>
            </w:rPr>
            <w:t>[Doc Version]</w:t>
          </w:r>
        </w:p>
      </w:docPartBody>
    </w:docPart>
    <w:docPart>
      <w:docPartPr>
        <w:name w:val="12CBD5B5C61C4E72BCBFC5B37A729A35"/>
        <w:category>
          <w:name w:val="General"/>
          <w:gallery w:val="placeholder"/>
        </w:category>
        <w:types>
          <w:type w:val="bbPlcHdr"/>
        </w:types>
        <w:behaviors>
          <w:behavior w:val="content"/>
        </w:behaviors>
        <w:guid w:val="{467BD603-BD67-469A-8EA7-FB0749C0129D}"/>
      </w:docPartPr>
      <w:docPartBody>
        <w:p w:rsidR="00D26C15" w:rsidRDefault="00D26C15" w:rsidP="00D26C15">
          <w:pPr>
            <w:pStyle w:val="12CBD5B5C61C4E72BCBFC5B37A729A35"/>
          </w:pPr>
          <w:r w:rsidRPr="0073100F">
            <w:rPr>
              <w:rStyle w:val="PlaceholderText"/>
            </w:rPr>
            <w:t>[Next Review Date]</w:t>
          </w:r>
        </w:p>
      </w:docPartBody>
    </w:docPart>
    <w:docPart>
      <w:docPartPr>
        <w:name w:val="79064577C7B743FF87C3AF3885442E4C"/>
        <w:category>
          <w:name w:val="General"/>
          <w:gallery w:val="placeholder"/>
        </w:category>
        <w:types>
          <w:type w:val="bbPlcHdr"/>
        </w:types>
        <w:behaviors>
          <w:behavior w:val="content"/>
        </w:behaviors>
        <w:guid w:val="{778DB163-EDA5-47B9-8228-6FB2E9E4AF34}"/>
      </w:docPartPr>
      <w:docPartBody>
        <w:p w:rsidR="00D26C15" w:rsidRDefault="00D26C15" w:rsidP="00D26C15">
          <w:pPr>
            <w:pStyle w:val="79064577C7B743FF87C3AF3885442E4C"/>
          </w:pPr>
          <w:r w:rsidRPr="002B7779">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15"/>
    <w:rsid w:val="00866969"/>
    <w:rsid w:val="00C44F03"/>
    <w:rsid w:val="00D26C15"/>
    <w:rsid w:val="00EE49A8"/>
    <w:rsid w:val="00EF44EB"/>
    <w:rsid w:val="00F11A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6C15"/>
    <w:rPr>
      <w:color w:val="808080"/>
    </w:rPr>
  </w:style>
  <w:style w:type="paragraph" w:customStyle="1" w:styleId="7FCA4F3209A044DD9B865E4EEDA2C4C8">
    <w:name w:val="7FCA4F3209A044DD9B865E4EEDA2C4C8"/>
    <w:rsid w:val="00D26C15"/>
  </w:style>
  <w:style w:type="paragraph" w:customStyle="1" w:styleId="F0752F04A09546ECB27AE5C5C2E9D58A">
    <w:name w:val="F0752F04A09546ECB27AE5C5C2E9D58A"/>
    <w:rsid w:val="00D26C15"/>
  </w:style>
  <w:style w:type="paragraph" w:customStyle="1" w:styleId="12CBD5B5C61C4E72BCBFC5B37A729A35">
    <w:name w:val="12CBD5B5C61C4E72BCBFC5B37A729A35"/>
    <w:rsid w:val="00D26C15"/>
  </w:style>
  <w:style w:type="paragraph" w:customStyle="1" w:styleId="79064577C7B743FF87C3AF3885442E4C">
    <w:name w:val="79064577C7B743FF87C3AF3885442E4C"/>
    <w:rsid w:val="00D26C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BFBA838BEF7146A38250B6EDB37D4B" ma:contentTypeVersion="14" ma:contentTypeDescription="Create a new document." ma:contentTypeScope="" ma:versionID="1ff0ffcceca6fec524d03a806f7f861d">
  <xsd:schema xmlns:xsd="http://www.w3.org/2001/XMLSchema" xmlns:xs="http://www.w3.org/2001/XMLSchema" xmlns:p="http://schemas.microsoft.com/office/2006/metadata/properties" xmlns:ns2="ad465cab-8a49-4c3a-8755-b96f127ae2d3" xmlns:ns3="c2c7bd59-eaef-462e-9eb1-aee113d1d54d" targetNamespace="http://schemas.microsoft.com/office/2006/metadata/properties" ma:root="true" ma:fieldsID="fb1b1e148b82e1db4a7f806f183b6d47" ns2:_="" ns3:_="">
    <xsd:import namespace="ad465cab-8a49-4c3a-8755-b96f127ae2d3"/>
    <xsd:import namespace="c2c7bd59-eaef-462e-9eb1-aee113d1d54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465cab-8a49-4c3a-8755-b96f127ae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529e0eb-1a8d-4edc-8497-14718319dcd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c7bd59-eaef-462e-9eb1-aee113d1d54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436f863-e860-4d48-9d6a-ccad76c068ff}" ma:internalName="TaxCatchAll" ma:showField="CatchAllData" ma:web="c2c7bd59-eaef-462e-9eb1-aee113d1d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c7bd59-eaef-462e-9eb1-aee113d1d54d" xsi:nil="true"/>
    <lcf76f155ced4ddcb4097134ff3c332f xmlns="ad465cab-8a49-4c3a-8755-b96f127ae2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939B24-E354-4C97-A385-FA9C6A612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465cab-8a49-4c3a-8755-b96f127ae2d3"/>
    <ds:schemaRef ds:uri="c2c7bd59-eaef-462e-9eb1-aee113d1d5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C6AC11-C868-44E6-8370-FD2692EF5108}">
  <ds:schemaRefs>
    <ds:schemaRef ds:uri="http://schemas.microsoft.com/sharepoint/v3/contenttype/forms"/>
  </ds:schemaRefs>
</ds:datastoreItem>
</file>

<file path=customXml/itemProps3.xml><?xml version="1.0" encoding="utf-8"?>
<ds:datastoreItem xmlns:ds="http://schemas.openxmlformats.org/officeDocument/2006/customXml" ds:itemID="{DCD474CD-9F85-40BE-81AC-3B2BFEB79387}">
  <ds:schemaRefs>
    <ds:schemaRef ds:uri="http://schemas.microsoft.com/office/2006/metadata/properties"/>
    <ds:schemaRef ds:uri="http://schemas.microsoft.com/office/infopath/2007/PartnerControls"/>
    <ds:schemaRef ds:uri="c2c7bd59-eaef-462e-9eb1-aee113d1d54d"/>
    <ds:schemaRef ds:uri="ad465cab-8a49-4c3a-8755-b96f127ae2d3"/>
  </ds:schemaRefs>
</ds:datastoreItem>
</file>

<file path=docMetadata/LabelInfo.xml><?xml version="1.0" encoding="utf-8"?>
<clbl:labelList xmlns:clbl="http://schemas.microsoft.com/office/2020/mipLabelMetadata">
  <clbl:label id="{501792e6-99e9-4735-a770-044ad30f1c75}" enabled="0" method="" siteId="{501792e6-99e9-4735-a770-044ad30f1c75}" removed="1"/>
</clbl:labelList>
</file>

<file path=docProps/app.xml><?xml version="1.0" encoding="utf-8"?>
<Properties xmlns="http://schemas.openxmlformats.org/officeDocument/2006/extended-properties" xmlns:vt="http://schemas.openxmlformats.org/officeDocument/2006/docPropsVTypes">
  <Template>Normal</Template>
  <TotalTime>7</TotalTime>
  <Pages>18</Pages>
  <Words>4192</Words>
  <Characters>23900</Characters>
  <Application>Microsoft Office Word</Application>
  <DocSecurity>0</DocSecurity>
  <Lines>199</Lines>
  <Paragraphs>56</Paragraphs>
  <ScaleCrop>false</ScaleCrop>
  <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Karsten</dc:creator>
  <cp:keywords/>
  <dc:description/>
  <cp:lastModifiedBy>Gregory Karsten</cp:lastModifiedBy>
  <cp:revision>2</cp:revision>
  <cp:lastPrinted>2025-04-23T11:14:00Z</cp:lastPrinted>
  <dcterms:created xsi:type="dcterms:W3CDTF">2025-12-08T14:33:00Z</dcterms:created>
  <dcterms:modified xsi:type="dcterms:W3CDTF">2025-12-08T14:33:00Z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0x0101008FBFBA838BEF7146A38250B6EDB37D4B</vt:lpwstr>
  </property>
</Properties>
</file>