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A4445" w14:textId="7D09FCFD" w:rsidR="00A6717B" w:rsidRDefault="00000000">
      <w:pPr>
        <w:pStyle w:val="Title"/>
      </w:pPr>
      <w:r>
        <w:rPr>
          <w:spacing w:val="-2"/>
        </w:rPr>
        <w:t>Goal-Based</w:t>
      </w:r>
      <w:r>
        <w:rPr>
          <w:spacing w:val="-15"/>
        </w:rPr>
        <w:t xml:space="preserve"> </w:t>
      </w:r>
      <w:r>
        <w:rPr>
          <w:spacing w:val="-2"/>
        </w:rPr>
        <w:t>Investment</w:t>
      </w:r>
      <w:r>
        <w:rPr>
          <w:spacing w:val="-13"/>
        </w:rPr>
        <w:t xml:space="preserve"> </w:t>
      </w:r>
      <w:r>
        <w:rPr>
          <w:spacing w:val="-2"/>
        </w:rPr>
        <w:t>Calculator</w:t>
      </w:r>
    </w:p>
    <w:p w14:paraId="42E9E402" w14:textId="77777777" w:rsidR="00A6717B" w:rsidRDefault="00000000">
      <w:pPr>
        <w:pStyle w:val="BodyText"/>
        <w:spacing w:before="167"/>
        <w:rPr>
          <w:rFonts w:ascii="Arial MT" w:hAnsi="Arial MT"/>
        </w:rPr>
      </w:pPr>
      <w:r>
        <w:rPr>
          <w:rFonts w:ascii="Arial MT" w:hAnsi="Arial MT"/>
          <w:spacing w:val="-2"/>
        </w:rPr>
        <w:t>Hackathon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  <w:spacing w:val="-2"/>
        </w:rPr>
        <w:t>Documentation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  <w:spacing w:val="-2"/>
        </w:rPr>
        <w:t>–</w:t>
      </w:r>
      <w:r>
        <w:rPr>
          <w:rFonts w:ascii="Arial MT" w:hAnsi="Arial MT"/>
          <w:spacing w:val="-11"/>
        </w:rPr>
        <w:t xml:space="preserve"> </w:t>
      </w:r>
      <w:proofErr w:type="spellStart"/>
      <w:r>
        <w:rPr>
          <w:rFonts w:ascii="Arial MT" w:hAnsi="Arial MT"/>
          <w:spacing w:val="-2"/>
        </w:rPr>
        <w:t>FinCal</w:t>
      </w:r>
      <w:proofErr w:type="spellEnd"/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  <w:spacing w:val="-2"/>
        </w:rPr>
        <w:t>Innovation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  <w:spacing w:val="-2"/>
        </w:rPr>
        <w:t>(Technex’26)</w:t>
      </w:r>
    </w:p>
    <w:p w14:paraId="21DCEB82" w14:textId="77777777" w:rsidR="00A6717B" w:rsidRDefault="00A6717B">
      <w:pPr>
        <w:pStyle w:val="BodyText"/>
        <w:spacing w:before="54"/>
        <w:ind w:left="0"/>
        <w:rPr>
          <w:rFonts w:ascii="Arial MT"/>
        </w:rPr>
      </w:pPr>
    </w:p>
    <w:p w14:paraId="33439858" w14:textId="77777777" w:rsidR="00A6717B" w:rsidRPr="003D1C20" w:rsidRDefault="00000000">
      <w:pPr>
        <w:pStyle w:val="Heading1"/>
        <w:numPr>
          <w:ilvl w:val="0"/>
          <w:numId w:val="2"/>
        </w:numPr>
        <w:tabs>
          <w:tab w:val="left" w:pos="355"/>
        </w:tabs>
        <w:ind w:left="355" w:hanging="235"/>
        <w:rPr>
          <w:rFonts w:ascii="Arial"/>
          <w:u w:val="single"/>
        </w:rPr>
      </w:pPr>
      <w:r w:rsidRPr="003D1C20">
        <w:rPr>
          <w:rFonts w:ascii="Arial"/>
          <w:spacing w:val="-2"/>
          <w:u w:val="single"/>
        </w:rPr>
        <w:t>Problem</w:t>
      </w:r>
      <w:r w:rsidRPr="003D1C20">
        <w:rPr>
          <w:rFonts w:ascii="Arial"/>
          <w:spacing w:val="-10"/>
          <w:u w:val="single"/>
        </w:rPr>
        <w:t xml:space="preserve"> </w:t>
      </w:r>
      <w:r w:rsidRPr="003D1C20">
        <w:rPr>
          <w:rFonts w:ascii="Arial"/>
          <w:spacing w:val="-2"/>
          <w:u w:val="single"/>
        </w:rPr>
        <w:t>Statement</w:t>
      </w:r>
    </w:p>
    <w:p w14:paraId="433831B3" w14:textId="77777777" w:rsidR="00A6717B" w:rsidRDefault="00000000" w:rsidP="003D1C20">
      <w:pPr>
        <w:pStyle w:val="BodyText"/>
        <w:spacing w:before="235" w:line="290" w:lineRule="auto"/>
        <w:ind w:left="355" w:right="220"/>
      </w:pPr>
      <w:r>
        <w:rPr>
          <w:w w:val="110"/>
        </w:rPr>
        <w:t>Many investors struggle to understand how much they should invest monthly to achieve</w:t>
      </w:r>
      <w:r>
        <w:rPr>
          <w:spacing w:val="-17"/>
          <w:w w:val="110"/>
        </w:rPr>
        <w:t xml:space="preserve"> </w:t>
      </w:r>
      <w:r>
        <w:rPr>
          <w:w w:val="110"/>
        </w:rPr>
        <w:t>future</w:t>
      </w:r>
      <w:r>
        <w:rPr>
          <w:spacing w:val="-17"/>
          <w:w w:val="110"/>
        </w:rPr>
        <w:t xml:space="preserve"> </w:t>
      </w:r>
      <w:r>
        <w:rPr>
          <w:w w:val="110"/>
        </w:rPr>
        <w:t>financial</w:t>
      </w:r>
      <w:r>
        <w:rPr>
          <w:spacing w:val="-17"/>
          <w:w w:val="110"/>
        </w:rPr>
        <w:t xml:space="preserve"> </w:t>
      </w:r>
      <w:r>
        <w:rPr>
          <w:w w:val="110"/>
        </w:rPr>
        <w:t>goals</w:t>
      </w:r>
      <w:r>
        <w:rPr>
          <w:spacing w:val="-17"/>
          <w:w w:val="110"/>
        </w:rPr>
        <w:t xml:space="preserve"> </w:t>
      </w:r>
      <w:r>
        <w:rPr>
          <w:w w:val="110"/>
        </w:rPr>
        <w:t>such</w:t>
      </w:r>
      <w:r>
        <w:rPr>
          <w:spacing w:val="-17"/>
          <w:w w:val="110"/>
        </w:rPr>
        <w:t xml:space="preserve"> </w:t>
      </w:r>
      <w:r>
        <w:rPr>
          <w:w w:val="110"/>
        </w:rPr>
        <w:t>as</w:t>
      </w:r>
      <w:r>
        <w:rPr>
          <w:spacing w:val="-17"/>
          <w:w w:val="110"/>
        </w:rPr>
        <w:t xml:space="preserve"> </w:t>
      </w:r>
      <w:r>
        <w:rPr>
          <w:w w:val="110"/>
        </w:rPr>
        <w:t>education,</w:t>
      </w:r>
      <w:r>
        <w:rPr>
          <w:spacing w:val="-17"/>
          <w:w w:val="110"/>
        </w:rPr>
        <w:t xml:space="preserve"> </w:t>
      </w:r>
      <w:r>
        <w:rPr>
          <w:w w:val="110"/>
        </w:rPr>
        <w:t>travel,</w:t>
      </w:r>
      <w:r>
        <w:rPr>
          <w:spacing w:val="-17"/>
          <w:w w:val="110"/>
        </w:rPr>
        <w:t xml:space="preserve"> </w:t>
      </w:r>
      <w:r>
        <w:rPr>
          <w:w w:val="110"/>
        </w:rPr>
        <w:t>home</w:t>
      </w:r>
      <w:r>
        <w:rPr>
          <w:spacing w:val="-17"/>
          <w:w w:val="110"/>
        </w:rPr>
        <w:t xml:space="preserve"> </w:t>
      </w:r>
      <w:r>
        <w:rPr>
          <w:w w:val="110"/>
        </w:rPr>
        <w:t>purchase,</w:t>
      </w:r>
      <w:r>
        <w:rPr>
          <w:spacing w:val="-17"/>
          <w:w w:val="110"/>
        </w:rPr>
        <w:t xml:space="preserve"> </w:t>
      </w:r>
      <w:r>
        <w:rPr>
          <w:w w:val="110"/>
        </w:rPr>
        <w:t>or</w:t>
      </w:r>
      <w:r>
        <w:rPr>
          <w:spacing w:val="-17"/>
          <w:w w:val="110"/>
        </w:rPr>
        <w:t xml:space="preserve"> </w:t>
      </w:r>
      <w:r>
        <w:rPr>
          <w:w w:val="110"/>
        </w:rPr>
        <w:t>retirement milestones.</w:t>
      </w:r>
      <w:r>
        <w:rPr>
          <w:spacing w:val="-15"/>
          <w:w w:val="110"/>
        </w:rPr>
        <w:t xml:space="preserve"> </w:t>
      </w:r>
      <w:r>
        <w:rPr>
          <w:w w:val="110"/>
        </w:rPr>
        <w:t>Traditional</w:t>
      </w:r>
      <w:r>
        <w:rPr>
          <w:spacing w:val="-15"/>
          <w:w w:val="110"/>
        </w:rPr>
        <w:t xml:space="preserve"> </w:t>
      </w:r>
      <w:r>
        <w:rPr>
          <w:w w:val="110"/>
        </w:rPr>
        <w:t>calculators</w:t>
      </w:r>
      <w:r>
        <w:rPr>
          <w:spacing w:val="-15"/>
          <w:w w:val="110"/>
        </w:rPr>
        <w:t xml:space="preserve"> </w:t>
      </w:r>
      <w:r>
        <w:rPr>
          <w:w w:val="110"/>
        </w:rPr>
        <w:t>are</w:t>
      </w:r>
      <w:r>
        <w:rPr>
          <w:spacing w:val="-15"/>
          <w:w w:val="110"/>
        </w:rPr>
        <w:t xml:space="preserve"> </w:t>
      </w:r>
      <w:r>
        <w:rPr>
          <w:w w:val="110"/>
        </w:rPr>
        <w:t>often</w:t>
      </w:r>
      <w:r>
        <w:rPr>
          <w:spacing w:val="-15"/>
          <w:w w:val="110"/>
        </w:rPr>
        <w:t xml:space="preserve"> </w:t>
      </w:r>
      <w:r>
        <w:rPr>
          <w:w w:val="110"/>
        </w:rPr>
        <w:t>complex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difficult</w:t>
      </w:r>
      <w:r>
        <w:rPr>
          <w:spacing w:val="-15"/>
          <w:w w:val="110"/>
        </w:rPr>
        <w:t xml:space="preserve"> </w:t>
      </w:r>
      <w:r>
        <w:rPr>
          <w:w w:val="110"/>
        </w:rPr>
        <w:t>to</w:t>
      </w:r>
      <w:r>
        <w:rPr>
          <w:spacing w:val="-15"/>
          <w:w w:val="110"/>
        </w:rPr>
        <w:t xml:space="preserve"> </w:t>
      </w:r>
      <w:r>
        <w:rPr>
          <w:w w:val="110"/>
        </w:rPr>
        <w:t>interpret.</w:t>
      </w:r>
      <w:r>
        <w:rPr>
          <w:spacing w:val="-15"/>
          <w:w w:val="110"/>
        </w:rPr>
        <w:t xml:space="preserve"> </w:t>
      </w:r>
      <w:r>
        <w:rPr>
          <w:w w:val="110"/>
        </w:rPr>
        <w:t>The Goal-Based</w:t>
      </w:r>
      <w:r>
        <w:rPr>
          <w:spacing w:val="-4"/>
          <w:w w:val="110"/>
        </w:rPr>
        <w:t xml:space="preserve"> </w:t>
      </w:r>
      <w:r>
        <w:rPr>
          <w:w w:val="110"/>
        </w:rPr>
        <w:t>Investment</w:t>
      </w:r>
      <w:r>
        <w:rPr>
          <w:spacing w:val="-4"/>
          <w:w w:val="110"/>
        </w:rPr>
        <w:t xml:space="preserve"> </w:t>
      </w:r>
      <w:r>
        <w:rPr>
          <w:w w:val="110"/>
        </w:rPr>
        <w:t>Calculator</w:t>
      </w:r>
      <w:r>
        <w:rPr>
          <w:spacing w:val="-4"/>
          <w:w w:val="110"/>
        </w:rPr>
        <w:t xml:space="preserve"> </w:t>
      </w:r>
      <w:r>
        <w:rPr>
          <w:w w:val="110"/>
        </w:rPr>
        <w:t>aims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simplify</w:t>
      </w:r>
      <w:r>
        <w:rPr>
          <w:spacing w:val="-4"/>
          <w:w w:val="110"/>
        </w:rPr>
        <w:t xml:space="preserve"> </w:t>
      </w:r>
      <w:r>
        <w:rPr>
          <w:w w:val="110"/>
        </w:rPr>
        <w:t>this</w:t>
      </w:r>
      <w:r>
        <w:rPr>
          <w:spacing w:val="-4"/>
          <w:w w:val="110"/>
        </w:rPr>
        <w:t xml:space="preserve"> </w:t>
      </w:r>
      <w:r>
        <w:rPr>
          <w:w w:val="110"/>
        </w:rPr>
        <w:t>process</w:t>
      </w:r>
      <w:r>
        <w:rPr>
          <w:spacing w:val="-4"/>
          <w:w w:val="110"/>
        </w:rPr>
        <w:t xml:space="preserve"> </w:t>
      </w:r>
      <w:r>
        <w:rPr>
          <w:w w:val="110"/>
        </w:rPr>
        <w:t>by</w:t>
      </w:r>
      <w:r>
        <w:rPr>
          <w:spacing w:val="-4"/>
          <w:w w:val="110"/>
        </w:rPr>
        <w:t xml:space="preserve"> </w:t>
      </w:r>
      <w:r>
        <w:rPr>
          <w:w w:val="110"/>
        </w:rPr>
        <w:t>converting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future financial</w:t>
      </w:r>
      <w:r>
        <w:rPr>
          <w:spacing w:val="-13"/>
          <w:w w:val="110"/>
        </w:rPr>
        <w:t xml:space="preserve"> </w:t>
      </w:r>
      <w:r>
        <w:rPr>
          <w:w w:val="110"/>
        </w:rPr>
        <w:t>goal</w:t>
      </w:r>
      <w:r>
        <w:rPr>
          <w:spacing w:val="-13"/>
          <w:w w:val="110"/>
        </w:rPr>
        <w:t xml:space="preserve"> </w:t>
      </w:r>
      <w:r>
        <w:rPr>
          <w:w w:val="110"/>
        </w:rPr>
        <w:t>into</w:t>
      </w:r>
      <w:r>
        <w:rPr>
          <w:spacing w:val="-13"/>
          <w:w w:val="110"/>
        </w:rPr>
        <w:t xml:space="preserve"> </w:t>
      </w: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clear</w:t>
      </w:r>
      <w:r>
        <w:rPr>
          <w:spacing w:val="-13"/>
          <w:w w:val="110"/>
        </w:rPr>
        <w:t xml:space="preserve"> </w:t>
      </w:r>
      <w:r>
        <w:rPr>
          <w:w w:val="110"/>
        </w:rPr>
        <w:t>monthly</w:t>
      </w:r>
      <w:r>
        <w:rPr>
          <w:spacing w:val="-13"/>
          <w:w w:val="110"/>
        </w:rPr>
        <w:t xml:space="preserve"> </w:t>
      </w:r>
      <w:r>
        <w:rPr>
          <w:w w:val="110"/>
        </w:rPr>
        <w:t>investment</w:t>
      </w:r>
      <w:r>
        <w:rPr>
          <w:spacing w:val="-13"/>
          <w:w w:val="110"/>
        </w:rPr>
        <w:t xml:space="preserve"> </w:t>
      </w:r>
      <w:r>
        <w:rPr>
          <w:w w:val="110"/>
        </w:rPr>
        <w:t>requirement</w:t>
      </w:r>
      <w:r>
        <w:rPr>
          <w:spacing w:val="-13"/>
          <w:w w:val="110"/>
        </w:rPr>
        <w:t xml:space="preserve"> </w:t>
      </w:r>
      <w:r>
        <w:rPr>
          <w:w w:val="110"/>
        </w:rPr>
        <w:t>while</w:t>
      </w:r>
      <w:r>
        <w:rPr>
          <w:spacing w:val="-13"/>
          <w:w w:val="110"/>
        </w:rPr>
        <w:t xml:space="preserve"> </w:t>
      </w:r>
      <w:r>
        <w:rPr>
          <w:w w:val="110"/>
        </w:rPr>
        <w:t>considering</w:t>
      </w:r>
      <w:r>
        <w:rPr>
          <w:spacing w:val="-13"/>
          <w:w w:val="110"/>
        </w:rPr>
        <w:t xml:space="preserve"> </w:t>
      </w:r>
      <w:r>
        <w:rPr>
          <w:w w:val="110"/>
        </w:rPr>
        <w:t>inflation and expected investment returns.</w:t>
      </w:r>
    </w:p>
    <w:p w14:paraId="5DD76FAD" w14:textId="77777777" w:rsidR="00A6717B" w:rsidRPr="003D1C20" w:rsidRDefault="00000000">
      <w:pPr>
        <w:pStyle w:val="Heading1"/>
        <w:numPr>
          <w:ilvl w:val="0"/>
          <w:numId w:val="2"/>
        </w:numPr>
        <w:tabs>
          <w:tab w:val="left" w:pos="355"/>
        </w:tabs>
        <w:spacing w:before="137"/>
        <w:ind w:left="355" w:hanging="235"/>
        <w:rPr>
          <w:rFonts w:ascii="Arial"/>
          <w:u w:val="single"/>
        </w:rPr>
      </w:pPr>
      <w:r w:rsidRPr="003D1C20">
        <w:rPr>
          <w:rFonts w:ascii="Arial"/>
          <w:spacing w:val="-2"/>
          <w:u w:val="single"/>
        </w:rPr>
        <w:t>Solution</w:t>
      </w:r>
      <w:r w:rsidRPr="003D1C20">
        <w:rPr>
          <w:rFonts w:ascii="Arial"/>
          <w:spacing w:val="-11"/>
          <w:u w:val="single"/>
        </w:rPr>
        <w:t xml:space="preserve"> </w:t>
      </w:r>
      <w:r w:rsidRPr="003D1C20">
        <w:rPr>
          <w:rFonts w:ascii="Arial"/>
          <w:spacing w:val="-2"/>
          <w:u w:val="single"/>
        </w:rPr>
        <w:t>Overview</w:t>
      </w:r>
    </w:p>
    <w:p w14:paraId="2CE41CE9" w14:textId="77777777" w:rsidR="00A6717B" w:rsidRDefault="00000000" w:rsidP="003D1C20">
      <w:pPr>
        <w:pStyle w:val="BodyText"/>
        <w:spacing w:before="233" w:line="288" w:lineRule="auto"/>
        <w:ind w:left="355" w:right="220"/>
      </w:pPr>
      <w:r>
        <w:rPr>
          <w:w w:val="110"/>
        </w:rPr>
        <w:t>The proposed calculator provides a simple and interactive interface where users enter</w:t>
      </w:r>
      <w:r>
        <w:rPr>
          <w:spacing w:val="-1"/>
          <w:w w:val="110"/>
        </w:rPr>
        <w:t xml:space="preserve"> </w:t>
      </w:r>
      <w:r>
        <w:rPr>
          <w:w w:val="110"/>
        </w:rPr>
        <w:t>a</w:t>
      </w:r>
      <w:r>
        <w:rPr>
          <w:spacing w:val="-1"/>
          <w:w w:val="110"/>
        </w:rPr>
        <w:t xml:space="preserve"> </w:t>
      </w:r>
      <w:r>
        <w:rPr>
          <w:w w:val="110"/>
        </w:rPr>
        <w:t>few</w:t>
      </w:r>
      <w:r>
        <w:rPr>
          <w:spacing w:val="-1"/>
          <w:w w:val="110"/>
        </w:rPr>
        <w:t xml:space="preserve"> </w:t>
      </w:r>
      <w:r>
        <w:rPr>
          <w:w w:val="110"/>
        </w:rPr>
        <w:t>financial</w:t>
      </w:r>
      <w:r>
        <w:rPr>
          <w:spacing w:val="-1"/>
          <w:w w:val="110"/>
        </w:rPr>
        <w:t xml:space="preserve"> </w:t>
      </w:r>
      <w:r>
        <w:rPr>
          <w:w w:val="110"/>
        </w:rPr>
        <w:t>inputs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instantly</w:t>
      </w:r>
      <w:r>
        <w:rPr>
          <w:spacing w:val="-1"/>
          <w:w w:val="110"/>
        </w:rPr>
        <w:t xml:space="preserve"> </w:t>
      </w:r>
      <w:r>
        <w:rPr>
          <w:w w:val="110"/>
        </w:rPr>
        <w:t>receive</w:t>
      </w:r>
      <w:r>
        <w:rPr>
          <w:spacing w:val="-1"/>
          <w:w w:val="110"/>
        </w:rPr>
        <w:t xml:space="preserve"> </w:t>
      </w:r>
      <w:r>
        <w:rPr>
          <w:w w:val="110"/>
        </w:rPr>
        <w:t>an</w:t>
      </w:r>
      <w:r>
        <w:rPr>
          <w:spacing w:val="-1"/>
          <w:w w:val="110"/>
        </w:rPr>
        <w:t xml:space="preserve"> </w:t>
      </w:r>
      <w:r>
        <w:rPr>
          <w:w w:val="110"/>
        </w:rPr>
        <w:t>estimate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monthly investment</w:t>
      </w:r>
      <w:r>
        <w:rPr>
          <w:spacing w:val="-16"/>
          <w:w w:val="110"/>
        </w:rPr>
        <w:t xml:space="preserve"> </w:t>
      </w:r>
      <w:r>
        <w:rPr>
          <w:w w:val="110"/>
        </w:rPr>
        <w:t>(SIP)</w:t>
      </w:r>
      <w:r>
        <w:rPr>
          <w:spacing w:val="-16"/>
          <w:w w:val="110"/>
        </w:rPr>
        <w:t xml:space="preserve"> </w:t>
      </w:r>
      <w:r>
        <w:rPr>
          <w:w w:val="110"/>
        </w:rPr>
        <w:t>required</w:t>
      </w:r>
      <w:r>
        <w:rPr>
          <w:spacing w:val="-16"/>
          <w:w w:val="110"/>
        </w:rPr>
        <w:t xml:space="preserve"> </w:t>
      </w:r>
      <w:r>
        <w:rPr>
          <w:w w:val="110"/>
        </w:rPr>
        <w:t>to</w:t>
      </w:r>
      <w:r>
        <w:rPr>
          <w:spacing w:val="-16"/>
          <w:w w:val="110"/>
        </w:rPr>
        <w:t xml:space="preserve"> </w:t>
      </w:r>
      <w:r>
        <w:rPr>
          <w:w w:val="110"/>
        </w:rPr>
        <w:t>achieve</w:t>
      </w:r>
      <w:r>
        <w:rPr>
          <w:spacing w:val="-16"/>
          <w:w w:val="110"/>
        </w:rPr>
        <w:t xml:space="preserve"> </w:t>
      </w:r>
      <w:r>
        <w:rPr>
          <w:w w:val="110"/>
        </w:rPr>
        <w:t>their</w:t>
      </w:r>
      <w:r>
        <w:rPr>
          <w:spacing w:val="-16"/>
          <w:w w:val="110"/>
        </w:rPr>
        <w:t xml:space="preserve"> </w:t>
      </w:r>
      <w:r>
        <w:rPr>
          <w:w w:val="110"/>
        </w:rPr>
        <w:t>goal.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calculator</w:t>
      </w:r>
      <w:r>
        <w:rPr>
          <w:spacing w:val="-16"/>
          <w:w w:val="110"/>
        </w:rPr>
        <w:t xml:space="preserve"> </w:t>
      </w:r>
      <w:r>
        <w:rPr>
          <w:w w:val="110"/>
        </w:rPr>
        <w:t>focuses</w:t>
      </w:r>
      <w:r>
        <w:rPr>
          <w:spacing w:val="-16"/>
          <w:w w:val="110"/>
        </w:rPr>
        <w:t xml:space="preserve"> </w:t>
      </w:r>
      <w:r>
        <w:rPr>
          <w:w w:val="110"/>
        </w:rPr>
        <w:t>on</w:t>
      </w:r>
      <w:r>
        <w:rPr>
          <w:spacing w:val="-16"/>
          <w:w w:val="110"/>
        </w:rPr>
        <w:t xml:space="preserve"> </w:t>
      </w:r>
      <w:r>
        <w:rPr>
          <w:w w:val="110"/>
        </w:rPr>
        <w:t>investor education</w:t>
      </w:r>
      <w:r>
        <w:rPr>
          <w:spacing w:val="-19"/>
          <w:w w:val="110"/>
        </w:rPr>
        <w:t xml:space="preserve"> </w:t>
      </w:r>
      <w:r>
        <w:rPr>
          <w:w w:val="110"/>
        </w:rPr>
        <w:t>by</w:t>
      </w:r>
      <w:r>
        <w:rPr>
          <w:spacing w:val="-18"/>
          <w:w w:val="110"/>
        </w:rPr>
        <w:t xml:space="preserve"> </w:t>
      </w:r>
      <w:r>
        <w:rPr>
          <w:w w:val="110"/>
        </w:rPr>
        <w:t>demonstrating</w:t>
      </w:r>
      <w:r>
        <w:rPr>
          <w:spacing w:val="-18"/>
          <w:w w:val="110"/>
        </w:rPr>
        <w:t xml:space="preserve"> </w:t>
      </w:r>
      <w:r>
        <w:rPr>
          <w:w w:val="110"/>
        </w:rPr>
        <w:t>the</w:t>
      </w:r>
      <w:r>
        <w:rPr>
          <w:spacing w:val="-18"/>
          <w:w w:val="110"/>
        </w:rPr>
        <w:t xml:space="preserve"> </w:t>
      </w:r>
      <w:r>
        <w:rPr>
          <w:w w:val="110"/>
        </w:rPr>
        <w:t>impact</w:t>
      </w:r>
      <w:r>
        <w:rPr>
          <w:spacing w:val="-19"/>
          <w:w w:val="110"/>
        </w:rPr>
        <w:t xml:space="preserve"> </w:t>
      </w:r>
      <w:r>
        <w:rPr>
          <w:w w:val="110"/>
        </w:rPr>
        <w:t>of</w:t>
      </w:r>
      <w:r>
        <w:rPr>
          <w:spacing w:val="-18"/>
          <w:w w:val="110"/>
        </w:rPr>
        <w:t xml:space="preserve"> </w:t>
      </w:r>
      <w:r>
        <w:rPr>
          <w:w w:val="110"/>
        </w:rPr>
        <w:t>compounding,</w:t>
      </w:r>
      <w:r>
        <w:rPr>
          <w:spacing w:val="-18"/>
          <w:w w:val="110"/>
        </w:rPr>
        <w:t xml:space="preserve"> </w:t>
      </w:r>
      <w:r>
        <w:rPr>
          <w:w w:val="110"/>
        </w:rPr>
        <w:t>inflation,</w:t>
      </w:r>
      <w:r>
        <w:rPr>
          <w:spacing w:val="-18"/>
          <w:w w:val="110"/>
        </w:rPr>
        <w:t xml:space="preserve"> </w:t>
      </w:r>
      <w:r>
        <w:rPr>
          <w:w w:val="110"/>
        </w:rPr>
        <w:t>and</w:t>
      </w:r>
      <w:r>
        <w:rPr>
          <w:spacing w:val="-18"/>
          <w:w w:val="110"/>
        </w:rPr>
        <w:t xml:space="preserve"> </w:t>
      </w:r>
      <w:r>
        <w:rPr>
          <w:w w:val="110"/>
        </w:rPr>
        <w:t>disciplined investing over time.</w:t>
      </w:r>
    </w:p>
    <w:p w14:paraId="4635E10C" w14:textId="77777777" w:rsidR="00A6717B" w:rsidRPr="003D1C20" w:rsidRDefault="00000000">
      <w:pPr>
        <w:pStyle w:val="Heading1"/>
        <w:numPr>
          <w:ilvl w:val="0"/>
          <w:numId w:val="2"/>
        </w:numPr>
        <w:tabs>
          <w:tab w:val="left" w:pos="423"/>
        </w:tabs>
        <w:spacing w:before="136"/>
        <w:ind w:left="423" w:hanging="303"/>
        <w:rPr>
          <w:u w:val="single"/>
        </w:rPr>
      </w:pPr>
      <w:r w:rsidRPr="003D1C20">
        <w:rPr>
          <w:w w:val="120"/>
          <w:u w:val="single"/>
        </w:rPr>
        <w:t>Key</w:t>
      </w:r>
      <w:r w:rsidRPr="003D1C20">
        <w:rPr>
          <w:spacing w:val="-10"/>
          <w:w w:val="120"/>
          <w:u w:val="single"/>
        </w:rPr>
        <w:t xml:space="preserve"> </w:t>
      </w:r>
      <w:r w:rsidRPr="003D1C20">
        <w:rPr>
          <w:w w:val="120"/>
          <w:u w:val="single"/>
        </w:rPr>
        <w:t>User</w:t>
      </w:r>
      <w:r w:rsidRPr="003D1C20">
        <w:rPr>
          <w:spacing w:val="-9"/>
          <w:w w:val="120"/>
          <w:u w:val="single"/>
        </w:rPr>
        <w:t xml:space="preserve"> </w:t>
      </w:r>
      <w:r w:rsidRPr="003D1C20">
        <w:rPr>
          <w:spacing w:val="-2"/>
          <w:w w:val="120"/>
          <w:u w:val="single"/>
        </w:rPr>
        <w:t>Inputs</w:t>
      </w:r>
    </w:p>
    <w:p w14:paraId="1C07715D" w14:textId="033B62B6" w:rsidR="00A6717B" w:rsidRDefault="003D1C20">
      <w:pPr>
        <w:pStyle w:val="BodyText"/>
        <w:ind w:left="0"/>
        <w:rPr>
          <w:b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BE9A449" wp14:editId="651D90F6">
            <wp:simplePos x="0" y="0"/>
            <wp:positionH relativeFrom="page">
              <wp:posOffset>190500</wp:posOffset>
            </wp:positionH>
            <wp:positionV relativeFrom="page">
              <wp:posOffset>24130</wp:posOffset>
            </wp:positionV>
            <wp:extent cx="7546340" cy="139065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4B4C1" w14:textId="77777777" w:rsidR="00A6717B" w:rsidRDefault="00A6717B">
      <w:pPr>
        <w:pStyle w:val="BodyText"/>
        <w:ind w:left="0"/>
        <w:rPr>
          <w:b/>
        </w:rPr>
      </w:pPr>
    </w:p>
    <w:p w14:paraId="37E74441" w14:textId="77777777" w:rsidR="00A6717B" w:rsidRDefault="00A6717B">
      <w:pPr>
        <w:pStyle w:val="BodyText"/>
        <w:ind w:left="0"/>
        <w:rPr>
          <w:b/>
        </w:rPr>
      </w:pPr>
    </w:p>
    <w:p w14:paraId="3E3239EB" w14:textId="77777777" w:rsidR="00A6717B" w:rsidRDefault="00A6717B">
      <w:pPr>
        <w:pStyle w:val="BodyText"/>
        <w:ind w:left="0"/>
        <w:rPr>
          <w:b/>
        </w:rPr>
      </w:pPr>
    </w:p>
    <w:p w14:paraId="27E4D114" w14:textId="77777777" w:rsidR="00A6717B" w:rsidRDefault="00A6717B">
      <w:pPr>
        <w:pStyle w:val="BodyText"/>
        <w:ind w:left="0"/>
        <w:rPr>
          <w:b/>
        </w:rPr>
      </w:pPr>
    </w:p>
    <w:p w14:paraId="1035A48A" w14:textId="77777777" w:rsidR="00A6717B" w:rsidRDefault="00A6717B">
      <w:pPr>
        <w:pStyle w:val="BodyText"/>
        <w:ind w:left="0"/>
        <w:rPr>
          <w:b/>
        </w:rPr>
      </w:pPr>
    </w:p>
    <w:p w14:paraId="74F6056A" w14:textId="77777777" w:rsidR="00A6717B" w:rsidRDefault="00A6717B">
      <w:pPr>
        <w:pStyle w:val="BodyText"/>
        <w:ind w:left="0"/>
        <w:rPr>
          <w:b/>
        </w:rPr>
      </w:pPr>
    </w:p>
    <w:p w14:paraId="1D3AB80F" w14:textId="77777777" w:rsidR="00A6717B" w:rsidRDefault="00A6717B">
      <w:pPr>
        <w:pStyle w:val="BodyText"/>
        <w:ind w:left="0"/>
        <w:rPr>
          <w:b/>
        </w:rPr>
      </w:pPr>
    </w:p>
    <w:p w14:paraId="70B3D75C" w14:textId="77777777" w:rsidR="00A6717B" w:rsidRDefault="00A6717B">
      <w:pPr>
        <w:pStyle w:val="BodyText"/>
        <w:spacing w:before="55"/>
        <w:ind w:left="0"/>
        <w:rPr>
          <w:b/>
        </w:rPr>
      </w:pPr>
    </w:p>
    <w:p w14:paraId="3E59E24D" w14:textId="093DFB1B" w:rsidR="00A6717B" w:rsidRDefault="00000000">
      <w:pPr>
        <w:ind w:left="120"/>
        <w:rPr>
          <w:b/>
        </w:rPr>
      </w:pPr>
      <w:r>
        <w:rPr>
          <w:b/>
          <w:w w:val="110"/>
        </w:rPr>
        <w:t>4.</w:t>
      </w:r>
      <w:r w:rsidRPr="003D1C20">
        <w:rPr>
          <w:b/>
          <w:w w:val="110"/>
          <w:u w:val="single"/>
        </w:rPr>
        <w:t>Financial</w:t>
      </w:r>
      <w:r w:rsidRPr="003D1C20">
        <w:rPr>
          <w:b/>
          <w:spacing w:val="41"/>
          <w:w w:val="110"/>
          <w:u w:val="single"/>
        </w:rPr>
        <w:t xml:space="preserve"> </w:t>
      </w:r>
      <w:r w:rsidRPr="003D1C20">
        <w:rPr>
          <w:b/>
          <w:w w:val="110"/>
          <w:u w:val="single"/>
        </w:rPr>
        <w:t>Calculation</w:t>
      </w:r>
      <w:r w:rsidRPr="003D1C20">
        <w:rPr>
          <w:b/>
          <w:spacing w:val="41"/>
          <w:w w:val="110"/>
          <w:u w:val="single"/>
        </w:rPr>
        <w:t xml:space="preserve"> </w:t>
      </w:r>
      <w:r w:rsidRPr="003D1C20">
        <w:rPr>
          <w:b/>
          <w:spacing w:val="-2"/>
          <w:w w:val="110"/>
          <w:u w:val="single"/>
        </w:rPr>
        <w:t>Logic</w:t>
      </w:r>
    </w:p>
    <w:p w14:paraId="194B83CF" w14:textId="77777777" w:rsidR="00A6717B" w:rsidRDefault="00000000" w:rsidP="003D1C20">
      <w:pPr>
        <w:pStyle w:val="BodyText"/>
        <w:spacing w:before="215"/>
        <w:ind w:left="720"/>
      </w:pPr>
      <w:r>
        <w:rPr>
          <w:w w:val="110"/>
        </w:rPr>
        <w:t>Step</w:t>
      </w:r>
      <w:r>
        <w:rPr>
          <w:spacing w:val="-10"/>
          <w:w w:val="110"/>
        </w:rPr>
        <w:t xml:space="preserve"> </w:t>
      </w:r>
      <w:r>
        <w:rPr>
          <w:w w:val="110"/>
        </w:rPr>
        <w:t>1</w:t>
      </w:r>
      <w:r>
        <w:rPr>
          <w:spacing w:val="-9"/>
          <w:w w:val="110"/>
        </w:rPr>
        <w:t xml:space="preserve"> </w:t>
      </w:r>
      <w:r>
        <w:rPr>
          <w:w w:val="110"/>
        </w:rPr>
        <w:t>–</w:t>
      </w:r>
      <w:r>
        <w:rPr>
          <w:spacing w:val="-9"/>
          <w:w w:val="110"/>
        </w:rPr>
        <w:t xml:space="preserve"> </w:t>
      </w:r>
      <w:r>
        <w:rPr>
          <w:w w:val="110"/>
        </w:rPr>
        <w:t>Inflate</w:t>
      </w:r>
      <w:r>
        <w:rPr>
          <w:spacing w:val="-9"/>
          <w:w w:val="110"/>
        </w:rPr>
        <w:t xml:space="preserve"> </w:t>
      </w:r>
      <w:r>
        <w:rPr>
          <w:w w:val="110"/>
        </w:rPr>
        <w:t>Goal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Value</w:t>
      </w:r>
    </w:p>
    <w:p w14:paraId="010C5BE4" w14:textId="77777777" w:rsidR="00A6717B" w:rsidRDefault="00000000" w:rsidP="003D1C20">
      <w:pPr>
        <w:pStyle w:val="BodyText"/>
        <w:spacing w:before="185"/>
        <w:ind w:left="720"/>
      </w:pPr>
      <w:r>
        <w:rPr>
          <w:spacing w:val="-2"/>
          <w:w w:val="115"/>
        </w:rPr>
        <w:t>Future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Goal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Value</w:t>
      </w:r>
      <w:r>
        <w:rPr>
          <w:spacing w:val="-17"/>
          <w:w w:val="115"/>
        </w:rPr>
        <w:t xml:space="preserve"> </w:t>
      </w:r>
      <w:r>
        <w:rPr>
          <w:spacing w:val="-2"/>
          <w:w w:val="125"/>
        </w:rPr>
        <w:t>=</w:t>
      </w:r>
      <w:r>
        <w:rPr>
          <w:spacing w:val="-19"/>
          <w:w w:val="125"/>
        </w:rPr>
        <w:t xml:space="preserve"> </w:t>
      </w:r>
      <w:r>
        <w:rPr>
          <w:spacing w:val="-2"/>
          <w:w w:val="115"/>
        </w:rPr>
        <w:t>Present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Cost</w:t>
      </w:r>
      <w:r>
        <w:rPr>
          <w:spacing w:val="-17"/>
          <w:w w:val="115"/>
        </w:rPr>
        <w:t xml:space="preserve"> </w:t>
      </w:r>
      <w:r>
        <w:rPr>
          <w:spacing w:val="-2"/>
          <w:w w:val="125"/>
        </w:rPr>
        <w:t>×</w:t>
      </w:r>
      <w:r>
        <w:rPr>
          <w:spacing w:val="-20"/>
          <w:w w:val="125"/>
        </w:rPr>
        <w:t xml:space="preserve"> </w:t>
      </w:r>
      <w:r>
        <w:rPr>
          <w:spacing w:val="-2"/>
          <w:w w:val="115"/>
        </w:rPr>
        <w:t>(1</w:t>
      </w:r>
      <w:r>
        <w:rPr>
          <w:spacing w:val="-17"/>
          <w:w w:val="115"/>
        </w:rPr>
        <w:t xml:space="preserve"> </w:t>
      </w:r>
      <w:r>
        <w:rPr>
          <w:spacing w:val="-2"/>
          <w:w w:val="125"/>
        </w:rPr>
        <w:t>+</w:t>
      </w:r>
      <w:r>
        <w:rPr>
          <w:spacing w:val="-19"/>
          <w:w w:val="125"/>
        </w:rPr>
        <w:t xml:space="preserve"> </w:t>
      </w:r>
      <w:r>
        <w:rPr>
          <w:spacing w:val="-2"/>
          <w:w w:val="115"/>
        </w:rPr>
        <w:t>Inflation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Rate)</w:t>
      </w:r>
      <w:r>
        <w:rPr>
          <w:spacing w:val="-15"/>
          <w:w w:val="115"/>
        </w:rPr>
        <w:t xml:space="preserve"> </w:t>
      </w:r>
      <w:r>
        <w:rPr>
          <w:spacing w:val="-2"/>
          <w:w w:val="125"/>
        </w:rPr>
        <w:t>^</w:t>
      </w:r>
      <w:r>
        <w:rPr>
          <w:spacing w:val="-20"/>
          <w:w w:val="125"/>
        </w:rPr>
        <w:t xml:space="preserve"> </w:t>
      </w:r>
      <w:r>
        <w:rPr>
          <w:spacing w:val="-2"/>
          <w:w w:val="115"/>
        </w:rPr>
        <w:t>Years</w:t>
      </w:r>
    </w:p>
    <w:p w14:paraId="522DFC70" w14:textId="77777777" w:rsidR="00A6717B" w:rsidRDefault="00A6717B" w:rsidP="003D1C20">
      <w:pPr>
        <w:pStyle w:val="BodyText"/>
        <w:spacing w:before="21"/>
        <w:ind w:left="600"/>
      </w:pPr>
    </w:p>
    <w:p w14:paraId="493A40E3" w14:textId="77777777" w:rsidR="00A6717B" w:rsidRDefault="00000000" w:rsidP="003D1C20">
      <w:pPr>
        <w:pStyle w:val="BodyText"/>
        <w:spacing w:line="326" w:lineRule="auto"/>
        <w:ind w:left="720" w:right="1668"/>
      </w:pPr>
      <w:r>
        <w:rPr>
          <w:w w:val="110"/>
        </w:rPr>
        <w:t>This</w:t>
      </w:r>
      <w:r>
        <w:rPr>
          <w:spacing w:val="-19"/>
          <w:w w:val="110"/>
        </w:rPr>
        <w:t xml:space="preserve"> </w:t>
      </w:r>
      <w:r>
        <w:rPr>
          <w:w w:val="110"/>
        </w:rPr>
        <w:t>step</w:t>
      </w:r>
      <w:r>
        <w:rPr>
          <w:spacing w:val="-18"/>
          <w:w w:val="110"/>
        </w:rPr>
        <w:t xml:space="preserve"> </w:t>
      </w:r>
      <w:r>
        <w:rPr>
          <w:w w:val="110"/>
        </w:rPr>
        <w:t>estimates</w:t>
      </w:r>
      <w:r>
        <w:rPr>
          <w:spacing w:val="-18"/>
          <w:w w:val="110"/>
        </w:rPr>
        <w:t xml:space="preserve"> </w:t>
      </w:r>
      <w:r>
        <w:rPr>
          <w:w w:val="110"/>
        </w:rPr>
        <w:t>the</w:t>
      </w:r>
      <w:r>
        <w:rPr>
          <w:spacing w:val="-18"/>
          <w:w w:val="110"/>
        </w:rPr>
        <w:t xml:space="preserve"> </w:t>
      </w:r>
      <w:r>
        <w:rPr>
          <w:w w:val="110"/>
        </w:rPr>
        <w:t>future</w:t>
      </w:r>
      <w:r>
        <w:rPr>
          <w:spacing w:val="-19"/>
          <w:w w:val="110"/>
        </w:rPr>
        <w:t xml:space="preserve"> </w:t>
      </w:r>
      <w:r>
        <w:rPr>
          <w:w w:val="110"/>
        </w:rPr>
        <w:t>cost</w:t>
      </w:r>
      <w:r>
        <w:rPr>
          <w:spacing w:val="-18"/>
          <w:w w:val="110"/>
        </w:rPr>
        <w:t xml:space="preserve"> </w:t>
      </w:r>
      <w:r>
        <w:rPr>
          <w:w w:val="110"/>
        </w:rPr>
        <w:t>of</w:t>
      </w:r>
      <w:r>
        <w:rPr>
          <w:spacing w:val="-18"/>
          <w:w w:val="110"/>
        </w:rPr>
        <w:t xml:space="preserve"> </w:t>
      </w:r>
      <w:r>
        <w:rPr>
          <w:w w:val="110"/>
        </w:rPr>
        <w:t>the</w:t>
      </w:r>
      <w:r>
        <w:rPr>
          <w:spacing w:val="-18"/>
          <w:w w:val="110"/>
        </w:rPr>
        <w:t xml:space="preserve"> </w:t>
      </w:r>
      <w:r>
        <w:rPr>
          <w:w w:val="110"/>
        </w:rPr>
        <w:t>goal</w:t>
      </w:r>
      <w:r>
        <w:rPr>
          <w:spacing w:val="-19"/>
          <w:w w:val="110"/>
        </w:rPr>
        <w:t xml:space="preserve"> </w:t>
      </w:r>
      <w:r>
        <w:rPr>
          <w:w w:val="110"/>
        </w:rPr>
        <w:t>after</w:t>
      </w:r>
      <w:r>
        <w:rPr>
          <w:spacing w:val="-18"/>
          <w:w w:val="110"/>
        </w:rPr>
        <w:t xml:space="preserve"> </w:t>
      </w:r>
      <w:r>
        <w:rPr>
          <w:w w:val="110"/>
        </w:rPr>
        <w:t>considering</w:t>
      </w:r>
      <w:r>
        <w:rPr>
          <w:spacing w:val="-18"/>
          <w:w w:val="110"/>
        </w:rPr>
        <w:t xml:space="preserve"> </w:t>
      </w:r>
      <w:r>
        <w:rPr>
          <w:w w:val="110"/>
        </w:rPr>
        <w:t>inflation. Step 2 – Calculate Required Monthly SIP</w:t>
      </w:r>
    </w:p>
    <w:p w14:paraId="5AD80E7E" w14:textId="77777777" w:rsidR="00A6717B" w:rsidRDefault="00000000" w:rsidP="003D1C20">
      <w:pPr>
        <w:pStyle w:val="BodyText"/>
        <w:spacing w:before="185" w:line="326" w:lineRule="auto"/>
        <w:ind w:left="720" w:right="4770"/>
      </w:pPr>
      <w:r>
        <w:rPr>
          <w:w w:val="115"/>
        </w:rPr>
        <w:t>Monthly</w:t>
      </w:r>
      <w:r>
        <w:rPr>
          <w:spacing w:val="-19"/>
          <w:w w:val="115"/>
        </w:rPr>
        <w:t xml:space="preserve"> </w:t>
      </w:r>
      <w:r>
        <w:rPr>
          <w:w w:val="115"/>
        </w:rPr>
        <w:t>Rate</w:t>
      </w:r>
      <w:r>
        <w:rPr>
          <w:spacing w:val="-19"/>
          <w:w w:val="115"/>
        </w:rPr>
        <w:t xml:space="preserve"> </w:t>
      </w:r>
      <w:r>
        <w:rPr>
          <w:w w:val="115"/>
        </w:rPr>
        <w:t>(r)</w:t>
      </w:r>
      <w:r>
        <w:rPr>
          <w:spacing w:val="-19"/>
          <w:w w:val="115"/>
        </w:rPr>
        <w:t xml:space="preserve"> </w:t>
      </w:r>
      <w:r>
        <w:rPr>
          <w:w w:val="115"/>
        </w:rPr>
        <w:t>=</w:t>
      </w:r>
      <w:r>
        <w:rPr>
          <w:spacing w:val="-19"/>
          <w:w w:val="115"/>
        </w:rPr>
        <w:t xml:space="preserve"> </w:t>
      </w:r>
      <w:r>
        <w:rPr>
          <w:w w:val="115"/>
        </w:rPr>
        <w:t>Annual</w:t>
      </w:r>
      <w:r>
        <w:rPr>
          <w:spacing w:val="-19"/>
          <w:w w:val="115"/>
        </w:rPr>
        <w:t xml:space="preserve"> </w:t>
      </w:r>
      <w:r>
        <w:rPr>
          <w:w w:val="115"/>
        </w:rPr>
        <w:t>Return</w:t>
      </w:r>
      <w:r>
        <w:rPr>
          <w:spacing w:val="-19"/>
          <w:w w:val="115"/>
        </w:rPr>
        <w:t xml:space="preserve"> </w:t>
      </w:r>
      <w:r>
        <w:rPr>
          <w:w w:val="115"/>
        </w:rPr>
        <w:t>÷</w:t>
      </w:r>
      <w:r>
        <w:rPr>
          <w:spacing w:val="-19"/>
          <w:w w:val="115"/>
        </w:rPr>
        <w:t xml:space="preserve"> </w:t>
      </w:r>
      <w:r>
        <w:rPr>
          <w:w w:val="115"/>
        </w:rPr>
        <w:t xml:space="preserve">12 </w:t>
      </w:r>
      <w:r>
        <w:rPr>
          <w:w w:val="120"/>
        </w:rPr>
        <w:t>Total</w:t>
      </w:r>
      <w:r>
        <w:rPr>
          <w:spacing w:val="-11"/>
          <w:w w:val="120"/>
        </w:rPr>
        <w:t xml:space="preserve"> </w:t>
      </w:r>
      <w:r>
        <w:rPr>
          <w:w w:val="120"/>
        </w:rPr>
        <w:t>Months</w:t>
      </w:r>
      <w:r>
        <w:rPr>
          <w:spacing w:val="-11"/>
          <w:w w:val="120"/>
        </w:rPr>
        <w:t xml:space="preserve"> </w:t>
      </w:r>
      <w:r>
        <w:rPr>
          <w:w w:val="120"/>
        </w:rPr>
        <w:t>(n)</w:t>
      </w:r>
      <w:r>
        <w:rPr>
          <w:spacing w:val="-11"/>
          <w:w w:val="120"/>
        </w:rPr>
        <w:t xml:space="preserve"> </w:t>
      </w:r>
      <w:r>
        <w:rPr>
          <w:w w:val="130"/>
        </w:rPr>
        <w:t>=</w:t>
      </w:r>
      <w:r>
        <w:rPr>
          <w:spacing w:val="-18"/>
          <w:w w:val="130"/>
        </w:rPr>
        <w:t xml:space="preserve"> </w:t>
      </w:r>
      <w:r>
        <w:rPr>
          <w:w w:val="120"/>
        </w:rPr>
        <w:t>Years</w:t>
      </w:r>
      <w:r>
        <w:rPr>
          <w:spacing w:val="-11"/>
          <w:w w:val="120"/>
        </w:rPr>
        <w:t xml:space="preserve"> </w:t>
      </w:r>
      <w:r>
        <w:rPr>
          <w:w w:val="130"/>
        </w:rPr>
        <w:t>×</w:t>
      </w:r>
      <w:r>
        <w:rPr>
          <w:spacing w:val="-18"/>
          <w:w w:val="130"/>
        </w:rPr>
        <w:t xml:space="preserve"> </w:t>
      </w:r>
      <w:r>
        <w:rPr>
          <w:w w:val="120"/>
        </w:rPr>
        <w:t>12</w:t>
      </w:r>
    </w:p>
    <w:p w14:paraId="2DB0E34C" w14:textId="77777777" w:rsidR="00A6717B" w:rsidRDefault="00000000" w:rsidP="003D1C20">
      <w:pPr>
        <w:pStyle w:val="BodyText"/>
        <w:spacing w:before="93"/>
        <w:ind w:left="720"/>
      </w:pPr>
      <w:r>
        <w:rPr>
          <w:w w:val="120"/>
        </w:rPr>
        <w:t>Required</w:t>
      </w:r>
      <w:r>
        <w:rPr>
          <w:spacing w:val="-14"/>
          <w:w w:val="120"/>
        </w:rPr>
        <w:t xml:space="preserve"> </w:t>
      </w:r>
      <w:r>
        <w:rPr>
          <w:w w:val="120"/>
        </w:rPr>
        <w:t>Monthly</w:t>
      </w:r>
      <w:r>
        <w:rPr>
          <w:spacing w:val="-14"/>
          <w:w w:val="120"/>
        </w:rPr>
        <w:t xml:space="preserve"> </w:t>
      </w:r>
      <w:r>
        <w:rPr>
          <w:w w:val="120"/>
        </w:rPr>
        <w:t>SIP</w:t>
      </w:r>
      <w:r>
        <w:rPr>
          <w:spacing w:val="-14"/>
          <w:w w:val="120"/>
        </w:rPr>
        <w:t xml:space="preserve"> </w:t>
      </w:r>
      <w:r>
        <w:rPr>
          <w:w w:val="120"/>
        </w:rPr>
        <w:t>=</w:t>
      </w:r>
      <w:r>
        <w:rPr>
          <w:spacing w:val="-14"/>
          <w:w w:val="120"/>
        </w:rPr>
        <w:t xml:space="preserve"> </w:t>
      </w:r>
      <w:r>
        <w:rPr>
          <w:w w:val="120"/>
        </w:rPr>
        <w:t>FV</w:t>
      </w:r>
      <w:r>
        <w:rPr>
          <w:spacing w:val="-14"/>
          <w:w w:val="120"/>
        </w:rPr>
        <w:t xml:space="preserve"> </w:t>
      </w:r>
      <w:r>
        <w:rPr>
          <w:w w:val="120"/>
        </w:rPr>
        <w:t>×</w:t>
      </w:r>
      <w:r>
        <w:rPr>
          <w:spacing w:val="-14"/>
          <w:w w:val="120"/>
        </w:rPr>
        <w:t xml:space="preserve"> </w:t>
      </w:r>
      <w:r>
        <w:rPr>
          <w:w w:val="120"/>
        </w:rPr>
        <w:t>r</w:t>
      </w:r>
      <w:r>
        <w:rPr>
          <w:spacing w:val="-14"/>
          <w:w w:val="120"/>
        </w:rPr>
        <w:t xml:space="preserve"> </w:t>
      </w:r>
      <w:r>
        <w:rPr>
          <w:w w:val="120"/>
        </w:rPr>
        <w:t>÷</w:t>
      </w:r>
      <w:r>
        <w:rPr>
          <w:spacing w:val="-14"/>
          <w:w w:val="120"/>
        </w:rPr>
        <w:t xml:space="preserve"> </w:t>
      </w:r>
      <w:r>
        <w:rPr>
          <w:w w:val="120"/>
        </w:rPr>
        <w:t>[((1</w:t>
      </w:r>
      <w:r>
        <w:rPr>
          <w:spacing w:val="-14"/>
          <w:w w:val="120"/>
        </w:rPr>
        <w:t xml:space="preserve"> </w:t>
      </w:r>
      <w:r>
        <w:rPr>
          <w:w w:val="120"/>
        </w:rPr>
        <w:t>+</w:t>
      </w:r>
      <w:r>
        <w:rPr>
          <w:spacing w:val="-14"/>
          <w:w w:val="120"/>
        </w:rPr>
        <w:t xml:space="preserve"> </w:t>
      </w:r>
      <w:proofErr w:type="gramStart"/>
      <w:r>
        <w:rPr>
          <w:w w:val="120"/>
        </w:rPr>
        <w:t>r)^</w:t>
      </w:r>
      <w:proofErr w:type="gramEnd"/>
      <w:r>
        <w:rPr>
          <w:w w:val="120"/>
        </w:rPr>
        <w:t>n</w:t>
      </w:r>
      <w:r>
        <w:rPr>
          <w:spacing w:val="-14"/>
          <w:w w:val="120"/>
        </w:rPr>
        <w:t xml:space="preserve"> </w:t>
      </w:r>
      <w:r>
        <w:rPr>
          <w:w w:val="120"/>
        </w:rPr>
        <w:t>−</w:t>
      </w:r>
      <w:r>
        <w:rPr>
          <w:spacing w:val="-14"/>
          <w:w w:val="120"/>
        </w:rPr>
        <w:t xml:space="preserve"> </w:t>
      </w:r>
      <w:r>
        <w:rPr>
          <w:w w:val="120"/>
        </w:rPr>
        <w:t>1)</w:t>
      </w:r>
      <w:r>
        <w:rPr>
          <w:spacing w:val="-14"/>
          <w:w w:val="120"/>
        </w:rPr>
        <w:t xml:space="preserve"> </w:t>
      </w:r>
      <w:r>
        <w:rPr>
          <w:w w:val="120"/>
        </w:rPr>
        <w:t>×</w:t>
      </w:r>
      <w:r>
        <w:rPr>
          <w:spacing w:val="-13"/>
          <w:w w:val="120"/>
        </w:rPr>
        <w:t xml:space="preserve"> </w:t>
      </w:r>
      <w:r>
        <w:rPr>
          <w:w w:val="120"/>
        </w:rPr>
        <w:t>(1</w:t>
      </w:r>
      <w:r>
        <w:rPr>
          <w:spacing w:val="-14"/>
          <w:w w:val="120"/>
        </w:rPr>
        <w:t xml:space="preserve"> </w:t>
      </w:r>
      <w:r>
        <w:rPr>
          <w:w w:val="120"/>
        </w:rPr>
        <w:t>+</w:t>
      </w:r>
      <w:r>
        <w:rPr>
          <w:spacing w:val="-14"/>
          <w:w w:val="120"/>
        </w:rPr>
        <w:t xml:space="preserve"> </w:t>
      </w:r>
      <w:r>
        <w:rPr>
          <w:spacing w:val="-5"/>
          <w:w w:val="120"/>
        </w:rPr>
        <w:t>r)]</w:t>
      </w:r>
    </w:p>
    <w:p w14:paraId="760CA72F" w14:textId="77777777" w:rsidR="00A6717B" w:rsidRDefault="00000000" w:rsidP="003D1C20">
      <w:pPr>
        <w:pStyle w:val="BodyText"/>
        <w:spacing w:before="185" w:line="300" w:lineRule="auto"/>
        <w:ind w:left="720"/>
      </w:pPr>
      <w:r>
        <w:rPr>
          <w:w w:val="110"/>
        </w:rPr>
        <w:t>Where:</w:t>
      </w:r>
      <w:r>
        <w:rPr>
          <w:spacing w:val="-8"/>
          <w:w w:val="110"/>
        </w:rPr>
        <w:t xml:space="preserve"> </w:t>
      </w:r>
      <w:r>
        <w:rPr>
          <w:w w:val="110"/>
        </w:rPr>
        <w:t>FV</w:t>
      </w:r>
      <w:r>
        <w:rPr>
          <w:spacing w:val="-8"/>
          <w:w w:val="110"/>
        </w:rPr>
        <w:t xml:space="preserve"> </w:t>
      </w:r>
      <w:r>
        <w:rPr>
          <w:w w:val="110"/>
        </w:rPr>
        <w:t>=</w:t>
      </w:r>
      <w:r>
        <w:rPr>
          <w:spacing w:val="-8"/>
          <w:w w:val="110"/>
        </w:rPr>
        <w:t xml:space="preserve"> </w:t>
      </w:r>
      <w:r>
        <w:rPr>
          <w:w w:val="110"/>
        </w:rPr>
        <w:t>Inflated</w:t>
      </w:r>
      <w:r>
        <w:rPr>
          <w:spacing w:val="-8"/>
          <w:w w:val="110"/>
        </w:rPr>
        <w:t xml:space="preserve"> </w:t>
      </w:r>
      <w:r>
        <w:rPr>
          <w:w w:val="110"/>
        </w:rPr>
        <w:t>future</w:t>
      </w:r>
      <w:r>
        <w:rPr>
          <w:spacing w:val="-8"/>
          <w:w w:val="110"/>
        </w:rPr>
        <w:t xml:space="preserve"> </w:t>
      </w:r>
      <w:r>
        <w:rPr>
          <w:w w:val="110"/>
        </w:rPr>
        <w:t>goal</w:t>
      </w:r>
      <w:r>
        <w:rPr>
          <w:spacing w:val="-8"/>
          <w:w w:val="110"/>
        </w:rPr>
        <w:t xml:space="preserve"> </w:t>
      </w:r>
      <w:r>
        <w:rPr>
          <w:w w:val="110"/>
        </w:rPr>
        <w:t>value,</w:t>
      </w:r>
      <w:r>
        <w:rPr>
          <w:spacing w:val="-8"/>
          <w:w w:val="110"/>
        </w:rPr>
        <w:t xml:space="preserve"> </w:t>
      </w:r>
      <w:r>
        <w:rPr>
          <w:w w:val="110"/>
        </w:rPr>
        <w:t>r</w:t>
      </w:r>
      <w:r>
        <w:rPr>
          <w:spacing w:val="-8"/>
          <w:w w:val="110"/>
        </w:rPr>
        <w:t xml:space="preserve"> </w:t>
      </w:r>
      <w:r>
        <w:rPr>
          <w:w w:val="110"/>
        </w:rPr>
        <w:t>=</w:t>
      </w:r>
      <w:r>
        <w:rPr>
          <w:spacing w:val="-8"/>
          <w:w w:val="110"/>
        </w:rPr>
        <w:t xml:space="preserve"> </w:t>
      </w:r>
      <w:r>
        <w:rPr>
          <w:w w:val="110"/>
        </w:rPr>
        <w:t>Monthly</w:t>
      </w:r>
      <w:r>
        <w:rPr>
          <w:spacing w:val="-8"/>
          <w:w w:val="110"/>
        </w:rPr>
        <w:t xml:space="preserve"> </w:t>
      </w:r>
      <w:r>
        <w:rPr>
          <w:w w:val="110"/>
        </w:rPr>
        <w:t>return</w:t>
      </w:r>
      <w:r>
        <w:rPr>
          <w:spacing w:val="-8"/>
          <w:w w:val="110"/>
        </w:rPr>
        <w:t xml:space="preserve"> </w:t>
      </w:r>
      <w:r>
        <w:rPr>
          <w:w w:val="110"/>
        </w:rPr>
        <w:t>rate,</w:t>
      </w:r>
      <w:r>
        <w:rPr>
          <w:spacing w:val="-8"/>
          <w:w w:val="110"/>
        </w:rPr>
        <w:t xml:space="preserve"> </w:t>
      </w:r>
      <w:r>
        <w:rPr>
          <w:w w:val="110"/>
        </w:rPr>
        <w:t>n</w:t>
      </w:r>
      <w:r>
        <w:rPr>
          <w:spacing w:val="-8"/>
          <w:w w:val="110"/>
        </w:rPr>
        <w:t xml:space="preserve"> </w:t>
      </w:r>
      <w:r>
        <w:rPr>
          <w:w w:val="110"/>
        </w:rPr>
        <w:t>=</w:t>
      </w:r>
      <w:r>
        <w:rPr>
          <w:spacing w:val="-8"/>
          <w:w w:val="110"/>
        </w:rPr>
        <w:t xml:space="preserve"> </w:t>
      </w:r>
      <w:r>
        <w:rPr>
          <w:w w:val="110"/>
        </w:rPr>
        <w:t>Total</w:t>
      </w:r>
      <w:r>
        <w:rPr>
          <w:spacing w:val="-8"/>
          <w:w w:val="110"/>
        </w:rPr>
        <w:t xml:space="preserve"> </w:t>
      </w:r>
      <w:r>
        <w:rPr>
          <w:w w:val="110"/>
        </w:rPr>
        <w:t>number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of </w:t>
      </w:r>
      <w:r>
        <w:rPr>
          <w:spacing w:val="-2"/>
          <w:w w:val="115"/>
        </w:rPr>
        <w:t>months</w:t>
      </w:r>
    </w:p>
    <w:p w14:paraId="5E76A857" w14:textId="77777777" w:rsidR="00A6717B" w:rsidRPr="003D1C20" w:rsidRDefault="00000000">
      <w:pPr>
        <w:pStyle w:val="Heading1"/>
        <w:numPr>
          <w:ilvl w:val="0"/>
          <w:numId w:val="1"/>
        </w:numPr>
        <w:tabs>
          <w:tab w:val="left" w:pos="423"/>
        </w:tabs>
        <w:spacing w:before="121"/>
        <w:ind w:left="423" w:hanging="303"/>
        <w:jc w:val="left"/>
        <w:rPr>
          <w:u w:val="single"/>
        </w:rPr>
      </w:pPr>
      <w:r w:rsidRPr="003D1C20">
        <w:rPr>
          <w:spacing w:val="-2"/>
          <w:w w:val="120"/>
          <w:u w:val="single"/>
        </w:rPr>
        <w:t>Example</w:t>
      </w:r>
      <w:r w:rsidRPr="003D1C20">
        <w:rPr>
          <w:spacing w:val="-12"/>
          <w:w w:val="120"/>
          <w:u w:val="single"/>
        </w:rPr>
        <w:t xml:space="preserve"> </w:t>
      </w:r>
      <w:r w:rsidRPr="003D1C20">
        <w:rPr>
          <w:spacing w:val="-2"/>
          <w:w w:val="120"/>
          <w:u w:val="single"/>
        </w:rPr>
        <w:t>Scenario</w:t>
      </w:r>
    </w:p>
    <w:p w14:paraId="0924EB99" w14:textId="77777777" w:rsidR="00A6717B" w:rsidRDefault="00000000" w:rsidP="003D1C20">
      <w:pPr>
        <w:pStyle w:val="BodyText"/>
        <w:spacing w:before="227" w:line="280" w:lineRule="auto"/>
        <w:ind w:left="423"/>
      </w:pPr>
      <w:r>
        <w:rPr>
          <w:w w:val="110"/>
        </w:rPr>
        <w:t>Example: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user</w:t>
      </w:r>
      <w:r>
        <w:rPr>
          <w:spacing w:val="-9"/>
          <w:w w:val="110"/>
        </w:rPr>
        <w:t xml:space="preserve"> </w:t>
      </w:r>
      <w:r>
        <w:rPr>
          <w:w w:val="110"/>
        </w:rPr>
        <w:t>wants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fund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proofErr w:type="gramStart"/>
      <w:r>
        <w:rPr>
          <w:w w:val="110"/>
        </w:rPr>
        <w:t>10,00,000</w:t>
      </w:r>
      <w:r>
        <w:rPr>
          <w:spacing w:val="-9"/>
          <w:w w:val="110"/>
        </w:rPr>
        <w:t xml:space="preserve"> </w:t>
      </w:r>
      <w:r>
        <w:rPr>
          <w:w w:val="110"/>
        </w:rPr>
        <w:t>education</w:t>
      </w:r>
      <w:proofErr w:type="gramEnd"/>
      <w:r>
        <w:rPr>
          <w:spacing w:val="-9"/>
          <w:w w:val="110"/>
        </w:rPr>
        <w:t xml:space="preserve"> </w:t>
      </w:r>
      <w:r>
        <w:rPr>
          <w:w w:val="110"/>
        </w:rPr>
        <w:t>goal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10</w:t>
      </w:r>
      <w:r>
        <w:rPr>
          <w:spacing w:val="-9"/>
          <w:w w:val="110"/>
        </w:rPr>
        <w:t xml:space="preserve"> </w:t>
      </w:r>
      <w:r>
        <w:rPr>
          <w:w w:val="110"/>
        </w:rPr>
        <w:t>years</w:t>
      </w:r>
      <w:r>
        <w:rPr>
          <w:spacing w:val="-9"/>
          <w:w w:val="110"/>
        </w:rPr>
        <w:t xml:space="preserve"> </w:t>
      </w:r>
      <w:r>
        <w:rPr>
          <w:w w:val="110"/>
        </w:rPr>
        <w:t>with:</w:t>
      </w:r>
      <w:r>
        <w:rPr>
          <w:spacing w:val="-9"/>
          <w:w w:val="110"/>
        </w:rPr>
        <w:t xml:space="preserve"> </w:t>
      </w:r>
      <w:r>
        <w:rPr>
          <w:w w:val="110"/>
        </w:rPr>
        <w:t>•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Inflation </w:t>
      </w:r>
      <w:r>
        <w:rPr>
          <w:w w:val="115"/>
        </w:rPr>
        <w:t>assumption:</w:t>
      </w:r>
      <w:r>
        <w:rPr>
          <w:spacing w:val="-17"/>
          <w:w w:val="115"/>
        </w:rPr>
        <w:t xml:space="preserve"> </w:t>
      </w:r>
      <w:r>
        <w:rPr>
          <w:w w:val="115"/>
        </w:rPr>
        <w:t>6%</w:t>
      </w:r>
      <w:r>
        <w:rPr>
          <w:spacing w:val="-17"/>
          <w:w w:val="115"/>
        </w:rPr>
        <w:t xml:space="preserve"> </w:t>
      </w:r>
      <w:r>
        <w:rPr>
          <w:w w:val="115"/>
        </w:rPr>
        <w:t>•</w:t>
      </w:r>
      <w:r>
        <w:rPr>
          <w:spacing w:val="-17"/>
          <w:w w:val="115"/>
        </w:rPr>
        <w:t xml:space="preserve"> </w:t>
      </w:r>
      <w:r>
        <w:rPr>
          <w:w w:val="115"/>
        </w:rPr>
        <w:t>Expected</w:t>
      </w:r>
      <w:r>
        <w:rPr>
          <w:spacing w:val="-17"/>
          <w:w w:val="115"/>
        </w:rPr>
        <w:t xml:space="preserve"> </w:t>
      </w:r>
      <w:r>
        <w:rPr>
          <w:w w:val="115"/>
        </w:rPr>
        <w:t>investment</w:t>
      </w:r>
      <w:r>
        <w:rPr>
          <w:spacing w:val="-17"/>
          <w:w w:val="115"/>
        </w:rPr>
        <w:t xml:space="preserve"> </w:t>
      </w:r>
      <w:r>
        <w:rPr>
          <w:w w:val="115"/>
        </w:rPr>
        <w:t>return:</w:t>
      </w:r>
      <w:r>
        <w:rPr>
          <w:spacing w:val="-17"/>
          <w:w w:val="115"/>
        </w:rPr>
        <w:t xml:space="preserve"> </w:t>
      </w:r>
      <w:r>
        <w:rPr>
          <w:w w:val="115"/>
        </w:rPr>
        <w:t>12%</w:t>
      </w:r>
      <w:r>
        <w:rPr>
          <w:spacing w:val="-17"/>
          <w:w w:val="115"/>
        </w:rPr>
        <w:t xml:space="preserve"> </w:t>
      </w:r>
      <w:r>
        <w:rPr>
          <w:w w:val="115"/>
        </w:rPr>
        <w:t>Step</w:t>
      </w:r>
      <w:r>
        <w:rPr>
          <w:spacing w:val="-17"/>
          <w:w w:val="115"/>
        </w:rPr>
        <w:t xml:space="preserve"> </w:t>
      </w:r>
      <w:r>
        <w:rPr>
          <w:w w:val="115"/>
        </w:rPr>
        <w:t>1</w:t>
      </w:r>
      <w:r>
        <w:rPr>
          <w:spacing w:val="-17"/>
          <w:w w:val="115"/>
        </w:rPr>
        <w:t xml:space="preserve"> </w:t>
      </w:r>
      <w:r>
        <w:rPr>
          <w:w w:val="115"/>
        </w:rPr>
        <w:t>inflates</w:t>
      </w:r>
      <w:r>
        <w:rPr>
          <w:spacing w:val="-17"/>
          <w:w w:val="115"/>
        </w:rPr>
        <w:t xml:space="preserve"> </w:t>
      </w:r>
      <w:r>
        <w:rPr>
          <w:w w:val="115"/>
        </w:rPr>
        <w:t>the</w:t>
      </w:r>
      <w:r>
        <w:rPr>
          <w:spacing w:val="-17"/>
          <w:w w:val="115"/>
        </w:rPr>
        <w:t xml:space="preserve"> </w:t>
      </w:r>
      <w:r>
        <w:rPr>
          <w:w w:val="115"/>
        </w:rPr>
        <w:t>goal</w:t>
      </w:r>
      <w:r>
        <w:rPr>
          <w:spacing w:val="-17"/>
          <w:w w:val="115"/>
        </w:rPr>
        <w:t xml:space="preserve"> </w:t>
      </w:r>
      <w:r>
        <w:rPr>
          <w:w w:val="115"/>
        </w:rPr>
        <w:t>cost</w:t>
      </w:r>
      <w:r>
        <w:rPr>
          <w:spacing w:val="-17"/>
          <w:w w:val="115"/>
        </w:rPr>
        <w:t xml:space="preserve"> </w:t>
      </w:r>
      <w:r>
        <w:rPr>
          <w:w w:val="115"/>
        </w:rPr>
        <w:t xml:space="preserve">to </w:t>
      </w:r>
      <w:r>
        <w:rPr>
          <w:spacing w:val="-4"/>
          <w:w w:val="115"/>
        </w:rPr>
        <w:t>determine</w:t>
      </w:r>
      <w:r>
        <w:rPr>
          <w:spacing w:val="-9"/>
          <w:w w:val="115"/>
        </w:rPr>
        <w:t xml:space="preserve"> </w:t>
      </w:r>
      <w:r>
        <w:rPr>
          <w:spacing w:val="-4"/>
          <w:w w:val="115"/>
        </w:rPr>
        <w:t>the</w:t>
      </w:r>
      <w:r>
        <w:rPr>
          <w:spacing w:val="-9"/>
          <w:w w:val="115"/>
        </w:rPr>
        <w:t xml:space="preserve"> </w:t>
      </w:r>
      <w:r>
        <w:rPr>
          <w:spacing w:val="-4"/>
          <w:w w:val="115"/>
        </w:rPr>
        <w:t>required</w:t>
      </w:r>
      <w:r>
        <w:rPr>
          <w:spacing w:val="-9"/>
          <w:w w:val="115"/>
        </w:rPr>
        <w:t xml:space="preserve"> </w:t>
      </w:r>
      <w:r>
        <w:rPr>
          <w:spacing w:val="-4"/>
          <w:w w:val="115"/>
        </w:rPr>
        <w:t>future</w:t>
      </w:r>
      <w:r>
        <w:rPr>
          <w:spacing w:val="-9"/>
          <w:w w:val="115"/>
        </w:rPr>
        <w:t xml:space="preserve"> </w:t>
      </w:r>
      <w:r>
        <w:rPr>
          <w:spacing w:val="-4"/>
          <w:w w:val="115"/>
        </w:rPr>
        <w:t>value.</w:t>
      </w:r>
      <w:r>
        <w:rPr>
          <w:spacing w:val="-9"/>
          <w:w w:val="115"/>
        </w:rPr>
        <w:t xml:space="preserve"> </w:t>
      </w:r>
      <w:r>
        <w:rPr>
          <w:spacing w:val="-4"/>
          <w:w w:val="115"/>
        </w:rPr>
        <w:t>Step</w:t>
      </w:r>
      <w:r>
        <w:rPr>
          <w:spacing w:val="-9"/>
          <w:w w:val="115"/>
        </w:rPr>
        <w:t xml:space="preserve"> </w:t>
      </w:r>
      <w:r>
        <w:rPr>
          <w:spacing w:val="-4"/>
          <w:w w:val="115"/>
        </w:rPr>
        <w:t>2</w:t>
      </w:r>
      <w:r>
        <w:rPr>
          <w:spacing w:val="-9"/>
          <w:w w:val="115"/>
        </w:rPr>
        <w:t xml:space="preserve"> </w:t>
      </w:r>
      <w:r>
        <w:rPr>
          <w:spacing w:val="-4"/>
          <w:w w:val="115"/>
        </w:rPr>
        <w:t>calculates</w:t>
      </w:r>
      <w:r>
        <w:rPr>
          <w:spacing w:val="-9"/>
          <w:w w:val="115"/>
        </w:rPr>
        <w:t xml:space="preserve"> </w:t>
      </w:r>
      <w:r>
        <w:rPr>
          <w:spacing w:val="-4"/>
          <w:w w:val="115"/>
        </w:rPr>
        <w:t>the</w:t>
      </w:r>
      <w:r>
        <w:rPr>
          <w:spacing w:val="-9"/>
          <w:w w:val="115"/>
        </w:rPr>
        <w:t xml:space="preserve"> </w:t>
      </w:r>
      <w:r>
        <w:rPr>
          <w:spacing w:val="-4"/>
          <w:w w:val="115"/>
        </w:rPr>
        <w:t>monthly</w:t>
      </w:r>
      <w:r>
        <w:rPr>
          <w:spacing w:val="-9"/>
          <w:w w:val="115"/>
        </w:rPr>
        <w:t xml:space="preserve"> </w:t>
      </w:r>
      <w:r>
        <w:rPr>
          <w:spacing w:val="-4"/>
          <w:w w:val="115"/>
        </w:rPr>
        <w:t>SIP</w:t>
      </w:r>
    </w:p>
    <w:p w14:paraId="686F05D3" w14:textId="77777777" w:rsidR="00A6717B" w:rsidRDefault="00A6717B" w:rsidP="003D1C20">
      <w:pPr>
        <w:pStyle w:val="BodyText"/>
        <w:spacing w:line="280" w:lineRule="auto"/>
        <w:ind w:left="423"/>
        <w:sectPr w:rsidR="00A6717B">
          <w:type w:val="continuous"/>
          <w:pgSz w:w="11910" w:h="16840"/>
          <w:pgMar w:top="1120" w:right="1133" w:bottom="280" w:left="1133" w:header="720" w:footer="720" w:gutter="0"/>
          <w:cols w:space="720"/>
        </w:sectPr>
      </w:pPr>
    </w:p>
    <w:p w14:paraId="063F672B" w14:textId="77777777" w:rsidR="00A6717B" w:rsidRDefault="00000000" w:rsidP="003D1C20">
      <w:pPr>
        <w:pStyle w:val="BodyText"/>
        <w:spacing w:before="77"/>
        <w:ind w:left="423"/>
      </w:pPr>
      <w:r>
        <w:rPr>
          <w:w w:val="110"/>
        </w:rPr>
        <w:t>needed</w:t>
      </w:r>
      <w:r>
        <w:rPr>
          <w:spacing w:val="-11"/>
          <w:w w:val="110"/>
        </w:rPr>
        <w:t xml:space="preserve"> </w:t>
      </w:r>
      <w:r>
        <w:rPr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w w:val="110"/>
        </w:rPr>
        <w:t>accumulate</w:t>
      </w:r>
      <w:r>
        <w:rPr>
          <w:spacing w:val="-10"/>
          <w:w w:val="110"/>
        </w:rPr>
        <w:t xml:space="preserve"> </w:t>
      </w:r>
      <w:r>
        <w:rPr>
          <w:w w:val="110"/>
        </w:rPr>
        <w:t>that</w:t>
      </w:r>
      <w:r>
        <w:rPr>
          <w:spacing w:val="-11"/>
          <w:w w:val="110"/>
        </w:rPr>
        <w:t xml:space="preserve"> </w:t>
      </w:r>
      <w:r>
        <w:rPr>
          <w:w w:val="110"/>
        </w:rPr>
        <w:t>amount</w:t>
      </w:r>
      <w:r>
        <w:rPr>
          <w:spacing w:val="-10"/>
          <w:w w:val="110"/>
        </w:rPr>
        <w:t xml:space="preserve"> </w:t>
      </w:r>
      <w:r>
        <w:rPr>
          <w:w w:val="110"/>
        </w:rPr>
        <w:t>over</w:t>
      </w:r>
      <w:r>
        <w:rPr>
          <w:spacing w:val="-11"/>
          <w:w w:val="110"/>
        </w:rPr>
        <w:t xml:space="preserve"> </w:t>
      </w:r>
      <w:r>
        <w:rPr>
          <w:w w:val="110"/>
        </w:rPr>
        <w:t>120</w:t>
      </w:r>
      <w:r>
        <w:rPr>
          <w:spacing w:val="-10"/>
          <w:w w:val="110"/>
        </w:rPr>
        <w:t xml:space="preserve"> </w:t>
      </w:r>
      <w:r>
        <w:rPr>
          <w:w w:val="110"/>
        </w:rPr>
        <w:t>months.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calculator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dynamically</w:t>
      </w:r>
    </w:p>
    <w:p w14:paraId="4965853B" w14:textId="77777777" w:rsidR="00A6717B" w:rsidRDefault="00000000" w:rsidP="003D1C20">
      <w:pPr>
        <w:pStyle w:val="BodyText"/>
        <w:spacing w:before="157"/>
        <w:ind w:left="423"/>
      </w:pPr>
      <w:r>
        <w:rPr>
          <w:w w:val="110"/>
        </w:rPr>
        <w:t>performs</w:t>
      </w:r>
      <w:r>
        <w:rPr>
          <w:spacing w:val="-12"/>
          <w:w w:val="110"/>
        </w:rPr>
        <w:t xml:space="preserve"> </w:t>
      </w:r>
      <w:r>
        <w:rPr>
          <w:w w:val="110"/>
        </w:rPr>
        <w:t>these</w:t>
      </w:r>
      <w:r>
        <w:rPr>
          <w:spacing w:val="-11"/>
          <w:w w:val="110"/>
        </w:rPr>
        <w:t xml:space="preserve"> </w:t>
      </w:r>
      <w:r>
        <w:rPr>
          <w:w w:val="110"/>
        </w:rPr>
        <w:t>calculations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displays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required</w:t>
      </w:r>
      <w:r>
        <w:rPr>
          <w:spacing w:val="-11"/>
          <w:w w:val="110"/>
        </w:rPr>
        <w:t xml:space="preserve"> </w:t>
      </w:r>
      <w:r>
        <w:rPr>
          <w:w w:val="110"/>
        </w:rPr>
        <w:t>monthly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investment.</w:t>
      </w:r>
    </w:p>
    <w:p w14:paraId="56B51381" w14:textId="77777777" w:rsidR="00A6717B" w:rsidRPr="003D1C20" w:rsidRDefault="00000000">
      <w:pPr>
        <w:pStyle w:val="Heading1"/>
        <w:numPr>
          <w:ilvl w:val="0"/>
          <w:numId w:val="1"/>
        </w:numPr>
        <w:tabs>
          <w:tab w:val="left" w:pos="490"/>
        </w:tabs>
        <w:spacing w:before="92"/>
        <w:ind w:left="490" w:hanging="303"/>
        <w:jc w:val="left"/>
        <w:rPr>
          <w:u w:val="single"/>
        </w:rPr>
      </w:pPr>
      <w:r w:rsidRPr="003D1C20">
        <w:rPr>
          <w:spacing w:val="-4"/>
          <w:w w:val="120"/>
          <w:u w:val="single"/>
        </w:rPr>
        <w:t>User</w:t>
      </w:r>
      <w:r w:rsidRPr="003D1C20">
        <w:rPr>
          <w:spacing w:val="-8"/>
          <w:w w:val="120"/>
          <w:u w:val="single"/>
        </w:rPr>
        <w:t xml:space="preserve"> </w:t>
      </w:r>
      <w:r w:rsidRPr="003D1C20">
        <w:rPr>
          <w:spacing w:val="-4"/>
          <w:w w:val="120"/>
          <w:u w:val="single"/>
        </w:rPr>
        <w:t>Experience</w:t>
      </w:r>
      <w:r w:rsidRPr="003D1C20">
        <w:rPr>
          <w:spacing w:val="-7"/>
          <w:w w:val="120"/>
          <w:u w:val="single"/>
        </w:rPr>
        <w:t xml:space="preserve"> </w:t>
      </w:r>
      <w:r w:rsidRPr="003D1C20">
        <w:rPr>
          <w:spacing w:val="-4"/>
          <w:w w:val="120"/>
          <w:u w:val="single"/>
        </w:rPr>
        <w:t>Design</w:t>
      </w:r>
    </w:p>
    <w:p w14:paraId="7BBA2B5A" w14:textId="77777777" w:rsidR="00A6717B" w:rsidRDefault="00000000" w:rsidP="003D1C20">
      <w:pPr>
        <w:pStyle w:val="BodyText"/>
        <w:spacing w:before="233" w:line="285" w:lineRule="auto"/>
        <w:ind w:left="423" w:right="220"/>
      </w:pPr>
      <w:r>
        <w:rPr>
          <w:w w:val="110"/>
        </w:rPr>
        <w:t>To make the calculator intuitive and engaging, the interface focuses on: • Simple sliders or input fields for financial variables • Instant result updates when inputs change</w:t>
      </w:r>
      <w:r>
        <w:rPr>
          <w:spacing w:val="-9"/>
          <w:w w:val="110"/>
        </w:rPr>
        <w:t xml:space="preserve"> </w:t>
      </w:r>
      <w:r>
        <w:rPr>
          <w:w w:val="110"/>
        </w:rPr>
        <w:t>•</w:t>
      </w:r>
      <w:r>
        <w:rPr>
          <w:spacing w:val="-9"/>
          <w:w w:val="110"/>
        </w:rPr>
        <w:t xml:space="preserve"> </w:t>
      </w:r>
      <w:r>
        <w:rPr>
          <w:w w:val="110"/>
        </w:rPr>
        <w:t>Visual</w:t>
      </w:r>
      <w:r>
        <w:rPr>
          <w:spacing w:val="-9"/>
          <w:w w:val="110"/>
        </w:rPr>
        <w:t xml:space="preserve"> </w:t>
      </w:r>
      <w:r>
        <w:rPr>
          <w:w w:val="110"/>
        </w:rPr>
        <w:t>representation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goal</w:t>
      </w:r>
      <w:r>
        <w:rPr>
          <w:spacing w:val="-9"/>
          <w:w w:val="110"/>
        </w:rPr>
        <w:t xml:space="preserve"> </w:t>
      </w:r>
      <w:r>
        <w:rPr>
          <w:w w:val="110"/>
        </w:rPr>
        <w:t>growth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SIP</w:t>
      </w:r>
      <w:r>
        <w:rPr>
          <w:spacing w:val="-9"/>
          <w:w w:val="110"/>
        </w:rPr>
        <w:t xml:space="preserve"> </w:t>
      </w:r>
      <w:r>
        <w:rPr>
          <w:w w:val="110"/>
        </w:rPr>
        <w:t>contributions</w:t>
      </w:r>
      <w:r>
        <w:rPr>
          <w:spacing w:val="-9"/>
          <w:w w:val="110"/>
        </w:rPr>
        <w:t xml:space="preserve"> </w:t>
      </w:r>
      <w:r>
        <w:rPr>
          <w:w w:val="110"/>
        </w:rPr>
        <w:t>•</w:t>
      </w:r>
      <w:r>
        <w:rPr>
          <w:spacing w:val="-9"/>
          <w:w w:val="110"/>
        </w:rPr>
        <w:t xml:space="preserve"> </w:t>
      </w:r>
      <w:r>
        <w:rPr>
          <w:w w:val="110"/>
        </w:rPr>
        <w:t>Clear</w:t>
      </w:r>
      <w:r>
        <w:rPr>
          <w:spacing w:val="-9"/>
          <w:w w:val="110"/>
        </w:rPr>
        <w:t xml:space="preserve"> </w:t>
      </w:r>
      <w:r>
        <w:rPr>
          <w:w w:val="110"/>
        </w:rPr>
        <w:t>display</w:t>
      </w:r>
      <w:r>
        <w:rPr>
          <w:spacing w:val="-9"/>
          <w:w w:val="110"/>
        </w:rPr>
        <w:t xml:space="preserve"> </w:t>
      </w:r>
      <w:r>
        <w:rPr>
          <w:w w:val="110"/>
        </w:rPr>
        <w:t>of assumptions used in calculations</w:t>
      </w:r>
    </w:p>
    <w:p w14:paraId="301E26B0" w14:textId="77777777" w:rsidR="00A6717B" w:rsidRPr="003D1C20" w:rsidRDefault="00000000">
      <w:pPr>
        <w:pStyle w:val="Heading1"/>
        <w:numPr>
          <w:ilvl w:val="0"/>
          <w:numId w:val="1"/>
        </w:numPr>
        <w:tabs>
          <w:tab w:val="left" w:pos="423"/>
        </w:tabs>
        <w:spacing w:before="136"/>
        <w:ind w:left="423" w:hanging="303"/>
        <w:jc w:val="left"/>
        <w:rPr>
          <w:u w:val="single"/>
        </w:rPr>
      </w:pPr>
      <w:r w:rsidRPr="003D1C20">
        <w:rPr>
          <w:spacing w:val="-2"/>
          <w:w w:val="120"/>
          <w:u w:val="single"/>
        </w:rPr>
        <w:t>Technology</w:t>
      </w:r>
      <w:r w:rsidRPr="003D1C20">
        <w:rPr>
          <w:spacing w:val="-10"/>
          <w:w w:val="120"/>
          <w:u w:val="single"/>
        </w:rPr>
        <w:t xml:space="preserve"> </w:t>
      </w:r>
      <w:r w:rsidRPr="003D1C20">
        <w:rPr>
          <w:spacing w:val="-2"/>
          <w:w w:val="120"/>
          <w:u w:val="single"/>
        </w:rPr>
        <w:t>Architecture</w:t>
      </w:r>
    </w:p>
    <w:p w14:paraId="0FBF05AF" w14:textId="77777777" w:rsidR="00A6717B" w:rsidRDefault="00000000" w:rsidP="003D1C20">
      <w:pPr>
        <w:pStyle w:val="BodyText"/>
        <w:spacing w:before="227" w:line="280" w:lineRule="auto"/>
        <w:ind w:left="423"/>
      </w:pPr>
      <w:r>
        <w:rPr>
          <w:w w:val="110"/>
        </w:rPr>
        <w:t>Frontend:</w:t>
      </w:r>
      <w:r>
        <w:rPr>
          <w:spacing w:val="-18"/>
          <w:w w:val="110"/>
        </w:rPr>
        <w:t xml:space="preserve"> </w:t>
      </w:r>
      <w:r>
        <w:rPr>
          <w:w w:val="110"/>
        </w:rPr>
        <w:t>Next.js</w:t>
      </w:r>
      <w:r>
        <w:rPr>
          <w:spacing w:val="-19"/>
          <w:w w:val="110"/>
        </w:rPr>
        <w:t xml:space="preserve"> </w:t>
      </w:r>
      <w:r>
        <w:rPr>
          <w:w w:val="110"/>
        </w:rPr>
        <w:t>(interactive</w:t>
      </w:r>
      <w:r>
        <w:rPr>
          <w:spacing w:val="-18"/>
          <w:w w:val="110"/>
        </w:rPr>
        <w:t xml:space="preserve"> </w:t>
      </w:r>
      <w:r>
        <w:rPr>
          <w:w w:val="110"/>
        </w:rPr>
        <w:t>UI</w:t>
      </w:r>
      <w:r>
        <w:rPr>
          <w:spacing w:val="-18"/>
          <w:w w:val="110"/>
        </w:rPr>
        <w:t xml:space="preserve"> </w:t>
      </w:r>
      <w:r>
        <w:rPr>
          <w:w w:val="110"/>
        </w:rPr>
        <w:t>and</w:t>
      </w:r>
      <w:r>
        <w:rPr>
          <w:spacing w:val="-18"/>
          <w:w w:val="110"/>
        </w:rPr>
        <w:t xml:space="preserve"> </w:t>
      </w:r>
      <w:r>
        <w:rPr>
          <w:w w:val="110"/>
        </w:rPr>
        <w:t>responsive</w:t>
      </w:r>
      <w:r>
        <w:rPr>
          <w:spacing w:val="-18"/>
          <w:w w:val="110"/>
        </w:rPr>
        <w:t xml:space="preserve"> </w:t>
      </w:r>
      <w:r>
        <w:rPr>
          <w:w w:val="110"/>
        </w:rPr>
        <w:t>components)</w:t>
      </w:r>
      <w:r>
        <w:rPr>
          <w:spacing w:val="-18"/>
          <w:w w:val="110"/>
        </w:rPr>
        <w:t xml:space="preserve"> </w:t>
      </w:r>
      <w:r>
        <w:rPr>
          <w:w w:val="110"/>
        </w:rPr>
        <w:t>Backend:</w:t>
      </w:r>
      <w:r>
        <w:rPr>
          <w:spacing w:val="-19"/>
          <w:w w:val="110"/>
        </w:rPr>
        <w:t xml:space="preserve"> </w:t>
      </w:r>
      <w:r>
        <w:rPr>
          <w:w w:val="110"/>
        </w:rPr>
        <w:t>Node.js compatible services for calculation logic Database: MySQL (optional storage of scenarios) CMS Compatibility: Drupal integration if required</w:t>
      </w:r>
    </w:p>
    <w:p w14:paraId="2E49B296" w14:textId="77777777" w:rsidR="00A6717B" w:rsidRPr="003D1C20" w:rsidRDefault="00000000">
      <w:pPr>
        <w:pStyle w:val="Heading1"/>
        <w:numPr>
          <w:ilvl w:val="0"/>
          <w:numId w:val="1"/>
        </w:numPr>
        <w:tabs>
          <w:tab w:val="left" w:pos="423"/>
        </w:tabs>
        <w:spacing w:before="141"/>
        <w:ind w:left="423" w:hanging="303"/>
        <w:jc w:val="left"/>
        <w:rPr>
          <w:u w:val="single"/>
        </w:rPr>
      </w:pPr>
      <w:r w:rsidRPr="003D1C20">
        <w:rPr>
          <w:w w:val="120"/>
          <w:u w:val="single"/>
        </w:rPr>
        <w:t>Accessibility</w:t>
      </w:r>
      <w:r w:rsidRPr="003D1C20">
        <w:rPr>
          <w:spacing w:val="-18"/>
          <w:w w:val="120"/>
          <w:u w:val="single"/>
        </w:rPr>
        <w:t xml:space="preserve"> </w:t>
      </w:r>
      <w:r w:rsidRPr="003D1C20">
        <w:rPr>
          <w:w w:val="120"/>
          <w:u w:val="single"/>
        </w:rPr>
        <w:t>and</w:t>
      </w:r>
      <w:r w:rsidRPr="003D1C20">
        <w:rPr>
          <w:spacing w:val="-17"/>
          <w:w w:val="120"/>
          <w:u w:val="single"/>
        </w:rPr>
        <w:t xml:space="preserve"> </w:t>
      </w:r>
      <w:r w:rsidRPr="003D1C20">
        <w:rPr>
          <w:spacing w:val="-2"/>
          <w:w w:val="120"/>
          <w:u w:val="single"/>
        </w:rPr>
        <w:t>Responsiveness</w:t>
      </w:r>
    </w:p>
    <w:p w14:paraId="5C54FE2E" w14:textId="77777777" w:rsidR="00A6717B" w:rsidRDefault="00000000" w:rsidP="003D1C20">
      <w:pPr>
        <w:pStyle w:val="BodyText"/>
        <w:spacing w:before="232" w:line="285" w:lineRule="auto"/>
        <w:ind w:left="423" w:right="220"/>
      </w:pPr>
      <w:r>
        <w:rPr>
          <w:w w:val="110"/>
        </w:rPr>
        <w:t>The calculator follows WCAG 2.1 AA accessibility standards including: • Semantic HTML</w:t>
      </w:r>
      <w:r>
        <w:rPr>
          <w:spacing w:val="-7"/>
          <w:w w:val="110"/>
        </w:rPr>
        <w:t xml:space="preserve"> </w:t>
      </w:r>
      <w:r>
        <w:rPr>
          <w:w w:val="110"/>
        </w:rPr>
        <w:t>for</w:t>
      </w:r>
      <w:r>
        <w:rPr>
          <w:spacing w:val="-7"/>
          <w:w w:val="110"/>
        </w:rPr>
        <w:t xml:space="preserve"> </w:t>
      </w:r>
      <w:r>
        <w:rPr>
          <w:w w:val="110"/>
        </w:rPr>
        <w:t>screen</w:t>
      </w:r>
      <w:r>
        <w:rPr>
          <w:spacing w:val="-7"/>
          <w:w w:val="110"/>
        </w:rPr>
        <w:t xml:space="preserve"> </w:t>
      </w:r>
      <w:r>
        <w:rPr>
          <w:w w:val="110"/>
        </w:rPr>
        <w:t>readers</w:t>
      </w:r>
      <w:r>
        <w:rPr>
          <w:spacing w:val="-7"/>
          <w:w w:val="110"/>
        </w:rPr>
        <w:t xml:space="preserve"> </w:t>
      </w:r>
      <w:r>
        <w:rPr>
          <w:w w:val="110"/>
        </w:rPr>
        <w:t>•</w:t>
      </w:r>
      <w:r>
        <w:rPr>
          <w:spacing w:val="-7"/>
          <w:w w:val="110"/>
        </w:rPr>
        <w:t xml:space="preserve"> </w:t>
      </w:r>
      <w:r>
        <w:rPr>
          <w:w w:val="110"/>
        </w:rPr>
        <w:t>Proper</w:t>
      </w:r>
      <w:r>
        <w:rPr>
          <w:spacing w:val="-7"/>
          <w:w w:val="110"/>
        </w:rPr>
        <w:t xml:space="preserve"> </w:t>
      </w:r>
      <w:r>
        <w:rPr>
          <w:w w:val="110"/>
        </w:rPr>
        <w:t>ARIA</w:t>
      </w:r>
      <w:r>
        <w:rPr>
          <w:spacing w:val="-7"/>
          <w:w w:val="110"/>
        </w:rPr>
        <w:t xml:space="preserve"> </w:t>
      </w:r>
      <w:r>
        <w:rPr>
          <w:w w:val="110"/>
        </w:rPr>
        <w:t>roles</w:t>
      </w:r>
      <w:r>
        <w:rPr>
          <w:spacing w:val="-7"/>
          <w:w w:val="110"/>
        </w:rPr>
        <w:t xml:space="preserve"> </w:t>
      </w:r>
      <w:r>
        <w:rPr>
          <w:w w:val="110"/>
        </w:rPr>
        <w:t>for</w:t>
      </w:r>
      <w:r>
        <w:rPr>
          <w:spacing w:val="-7"/>
          <w:w w:val="110"/>
        </w:rPr>
        <w:t xml:space="preserve"> </w:t>
      </w:r>
      <w:r>
        <w:rPr>
          <w:w w:val="110"/>
        </w:rPr>
        <w:t>UI</w:t>
      </w:r>
      <w:r>
        <w:rPr>
          <w:spacing w:val="-7"/>
          <w:w w:val="110"/>
        </w:rPr>
        <w:t xml:space="preserve"> </w:t>
      </w:r>
      <w:r>
        <w:rPr>
          <w:w w:val="110"/>
        </w:rPr>
        <w:t>elements</w:t>
      </w:r>
      <w:r>
        <w:rPr>
          <w:spacing w:val="-7"/>
          <w:w w:val="110"/>
        </w:rPr>
        <w:t xml:space="preserve"> </w:t>
      </w:r>
      <w:r>
        <w:rPr>
          <w:w w:val="110"/>
        </w:rPr>
        <w:t>•</w:t>
      </w:r>
      <w:r>
        <w:rPr>
          <w:spacing w:val="-7"/>
          <w:w w:val="110"/>
        </w:rPr>
        <w:t xml:space="preserve"> </w:t>
      </w:r>
      <w:r>
        <w:rPr>
          <w:w w:val="110"/>
        </w:rPr>
        <w:t>Keyboard</w:t>
      </w:r>
      <w:r>
        <w:rPr>
          <w:spacing w:val="-7"/>
          <w:w w:val="110"/>
        </w:rPr>
        <w:t xml:space="preserve"> </w:t>
      </w:r>
      <w:r>
        <w:rPr>
          <w:w w:val="110"/>
        </w:rPr>
        <w:t>navigation support</w:t>
      </w:r>
      <w:r>
        <w:rPr>
          <w:spacing w:val="-7"/>
          <w:w w:val="110"/>
        </w:rPr>
        <w:t xml:space="preserve"> </w:t>
      </w:r>
      <w:r>
        <w:rPr>
          <w:w w:val="110"/>
        </w:rPr>
        <w:t>•</w:t>
      </w:r>
      <w:r>
        <w:rPr>
          <w:spacing w:val="-7"/>
          <w:w w:val="110"/>
        </w:rPr>
        <w:t xml:space="preserve"> </w:t>
      </w:r>
      <w:r>
        <w:rPr>
          <w:w w:val="110"/>
        </w:rPr>
        <w:t>Accessible</w:t>
      </w:r>
      <w:r>
        <w:rPr>
          <w:spacing w:val="-7"/>
          <w:w w:val="110"/>
        </w:rPr>
        <w:t xml:space="preserve"> </w:t>
      </w:r>
      <w:r>
        <w:rPr>
          <w:w w:val="110"/>
        </w:rPr>
        <w:t>form</w:t>
      </w:r>
      <w:r>
        <w:rPr>
          <w:spacing w:val="-7"/>
          <w:w w:val="110"/>
        </w:rPr>
        <w:t xml:space="preserve"> </w:t>
      </w:r>
      <w:r>
        <w:rPr>
          <w:w w:val="110"/>
        </w:rPr>
        <w:t>labels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validation</w:t>
      </w:r>
      <w:r>
        <w:rPr>
          <w:spacing w:val="-7"/>
          <w:w w:val="110"/>
        </w:rPr>
        <w:t xml:space="preserve"> </w:t>
      </w:r>
      <w:r>
        <w:rPr>
          <w:w w:val="110"/>
        </w:rPr>
        <w:t>•</w:t>
      </w:r>
      <w:r>
        <w:rPr>
          <w:spacing w:val="-7"/>
          <w:w w:val="110"/>
        </w:rPr>
        <w:t xml:space="preserve"> </w:t>
      </w:r>
      <w:r>
        <w:rPr>
          <w:w w:val="110"/>
        </w:rPr>
        <w:t>Adequate</w:t>
      </w:r>
      <w:r>
        <w:rPr>
          <w:spacing w:val="-7"/>
          <w:w w:val="110"/>
        </w:rPr>
        <w:t xml:space="preserve"> </w:t>
      </w:r>
      <w:r>
        <w:rPr>
          <w:w w:val="110"/>
        </w:rPr>
        <w:t>color</w:t>
      </w:r>
      <w:r>
        <w:rPr>
          <w:spacing w:val="-7"/>
          <w:w w:val="110"/>
        </w:rPr>
        <w:t xml:space="preserve"> </w:t>
      </w:r>
      <w:r>
        <w:rPr>
          <w:w w:val="110"/>
        </w:rPr>
        <w:t>contrast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UI</w:t>
      </w:r>
      <w:r>
        <w:rPr>
          <w:spacing w:val="-7"/>
          <w:w w:val="110"/>
        </w:rPr>
        <w:t xml:space="preserve"> </w:t>
      </w:r>
      <w:r>
        <w:rPr>
          <w:w w:val="110"/>
        </w:rPr>
        <w:t>is fully responsive and optimized for desktop, tablet, and mobile devices.</w:t>
      </w:r>
    </w:p>
    <w:p w14:paraId="43A814CF" w14:textId="77777777" w:rsidR="00A6717B" w:rsidRPr="003D1C20" w:rsidRDefault="00000000">
      <w:pPr>
        <w:pStyle w:val="Heading1"/>
        <w:numPr>
          <w:ilvl w:val="0"/>
          <w:numId w:val="1"/>
        </w:numPr>
        <w:tabs>
          <w:tab w:val="left" w:pos="423"/>
        </w:tabs>
        <w:spacing w:before="136"/>
        <w:ind w:left="423" w:hanging="303"/>
        <w:jc w:val="left"/>
        <w:rPr>
          <w:u w:val="single"/>
        </w:rPr>
      </w:pPr>
      <w:r w:rsidRPr="003D1C20">
        <w:rPr>
          <w:spacing w:val="-2"/>
          <w:w w:val="120"/>
          <w:u w:val="single"/>
        </w:rPr>
        <w:t>Compliance</w:t>
      </w:r>
      <w:r w:rsidRPr="003D1C20">
        <w:rPr>
          <w:spacing w:val="-10"/>
          <w:w w:val="120"/>
          <w:u w:val="single"/>
        </w:rPr>
        <w:t xml:space="preserve"> </w:t>
      </w:r>
      <w:r w:rsidRPr="003D1C20">
        <w:rPr>
          <w:spacing w:val="-2"/>
          <w:w w:val="120"/>
          <w:u w:val="single"/>
        </w:rPr>
        <w:t>and</w:t>
      </w:r>
      <w:r w:rsidRPr="003D1C20">
        <w:rPr>
          <w:spacing w:val="-9"/>
          <w:w w:val="120"/>
          <w:u w:val="single"/>
        </w:rPr>
        <w:t xml:space="preserve"> </w:t>
      </w:r>
      <w:r w:rsidRPr="003D1C20">
        <w:rPr>
          <w:spacing w:val="-2"/>
          <w:w w:val="120"/>
          <w:u w:val="single"/>
        </w:rPr>
        <w:t>Educational</w:t>
      </w:r>
      <w:r w:rsidRPr="003D1C20">
        <w:rPr>
          <w:spacing w:val="-10"/>
          <w:w w:val="120"/>
          <w:u w:val="single"/>
        </w:rPr>
        <w:t xml:space="preserve"> </w:t>
      </w:r>
      <w:r w:rsidRPr="003D1C20">
        <w:rPr>
          <w:spacing w:val="-2"/>
          <w:w w:val="120"/>
          <w:u w:val="single"/>
        </w:rPr>
        <w:t>Purpose</w:t>
      </w:r>
    </w:p>
    <w:p w14:paraId="22332AD5" w14:textId="77777777" w:rsidR="00A6717B" w:rsidRDefault="00000000" w:rsidP="003D1C20">
      <w:pPr>
        <w:pStyle w:val="BodyText"/>
        <w:spacing w:before="241" w:line="292" w:lineRule="auto"/>
        <w:ind w:left="423"/>
      </w:pP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calculator</w:t>
      </w:r>
      <w:r>
        <w:rPr>
          <w:spacing w:val="-13"/>
          <w:w w:val="110"/>
        </w:rPr>
        <w:t xml:space="preserve"> </w:t>
      </w:r>
      <w:r>
        <w:rPr>
          <w:w w:val="110"/>
        </w:rPr>
        <w:t>is</w:t>
      </w:r>
      <w:r>
        <w:rPr>
          <w:spacing w:val="-13"/>
          <w:w w:val="110"/>
        </w:rPr>
        <w:t xml:space="preserve"> </w:t>
      </w:r>
      <w:r>
        <w:rPr>
          <w:w w:val="110"/>
        </w:rPr>
        <w:t>designed</w:t>
      </w:r>
      <w:r>
        <w:rPr>
          <w:spacing w:val="-13"/>
          <w:w w:val="110"/>
        </w:rPr>
        <w:t xml:space="preserve"> </w:t>
      </w:r>
      <w:r>
        <w:rPr>
          <w:w w:val="110"/>
        </w:rPr>
        <w:t>strictly</w:t>
      </w:r>
      <w:r>
        <w:rPr>
          <w:spacing w:val="-13"/>
          <w:w w:val="110"/>
        </w:rPr>
        <w:t xml:space="preserve"> </w:t>
      </w:r>
      <w:r>
        <w:rPr>
          <w:w w:val="110"/>
        </w:rPr>
        <w:t>for</w:t>
      </w:r>
      <w:r>
        <w:rPr>
          <w:spacing w:val="-13"/>
          <w:w w:val="110"/>
        </w:rPr>
        <w:t xml:space="preserve"> </w:t>
      </w:r>
      <w:r>
        <w:rPr>
          <w:w w:val="110"/>
        </w:rPr>
        <w:t>educational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investor</w:t>
      </w:r>
      <w:r>
        <w:rPr>
          <w:spacing w:val="-13"/>
          <w:w w:val="110"/>
        </w:rPr>
        <w:t xml:space="preserve"> </w:t>
      </w:r>
      <w:r>
        <w:rPr>
          <w:w w:val="110"/>
        </w:rPr>
        <w:t>awareness</w:t>
      </w:r>
      <w:r>
        <w:rPr>
          <w:spacing w:val="-13"/>
          <w:w w:val="110"/>
        </w:rPr>
        <w:t xml:space="preserve"> </w:t>
      </w:r>
      <w:r>
        <w:rPr>
          <w:w w:val="110"/>
        </w:rPr>
        <w:t>purposes.</w:t>
      </w:r>
      <w:r>
        <w:rPr>
          <w:spacing w:val="-13"/>
          <w:w w:val="110"/>
        </w:rPr>
        <w:t xml:space="preserve"> </w:t>
      </w:r>
      <w:r>
        <w:rPr>
          <w:w w:val="110"/>
        </w:rPr>
        <w:t>All financial assumptions are transparent and user-editable. Outputs are illustrative estimates and must not be interpreted as financial advice or guaranteed investment outcomes. Disclaimer: This tool has been designed for information purposes only.</w:t>
      </w:r>
    </w:p>
    <w:p w14:paraId="1FFEFADB" w14:textId="77777777" w:rsidR="00A6717B" w:rsidRDefault="00000000" w:rsidP="003D1C20">
      <w:pPr>
        <w:pStyle w:val="BodyText"/>
        <w:spacing w:before="1" w:line="292" w:lineRule="auto"/>
        <w:ind w:left="423" w:right="220"/>
      </w:pPr>
      <w:r>
        <w:rPr>
          <w:w w:val="110"/>
        </w:rPr>
        <w:t>Actual results may vary depending on various factors involved in capital markets. Investors</w:t>
      </w:r>
      <w:r>
        <w:rPr>
          <w:spacing w:val="-5"/>
          <w:w w:val="110"/>
        </w:rPr>
        <w:t xml:space="preserve"> </w:t>
      </w:r>
      <w:r>
        <w:rPr>
          <w:w w:val="110"/>
        </w:rPr>
        <w:t>should</w:t>
      </w:r>
      <w:r>
        <w:rPr>
          <w:spacing w:val="-5"/>
          <w:w w:val="110"/>
        </w:rPr>
        <w:t xml:space="preserve"> </w:t>
      </w:r>
      <w:r>
        <w:rPr>
          <w:w w:val="110"/>
        </w:rPr>
        <w:t>not</w:t>
      </w:r>
      <w:r>
        <w:rPr>
          <w:spacing w:val="-5"/>
          <w:w w:val="110"/>
        </w:rPr>
        <w:t xml:space="preserve"> </w:t>
      </w:r>
      <w:r>
        <w:rPr>
          <w:w w:val="110"/>
        </w:rPr>
        <w:t>consider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output</w:t>
      </w:r>
      <w:r>
        <w:rPr>
          <w:spacing w:val="-5"/>
          <w:w w:val="110"/>
        </w:rPr>
        <w:t xml:space="preserve"> </w:t>
      </w:r>
      <w:r>
        <w:rPr>
          <w:w w:val="110"/>
        </w:rPr>
        <w:t>as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recommendation</w:t>
      </w:r>
      <w:r>
        <w:rPr>
          <w:spacing w:val="-5"/>
          <w:w w:val="110"/>
        </w:rPr>
        <w:t xml:space="preserve"> </w:t>
      </w:r>
      <w:r>
        <w:rPr>
          <w:w w:val="110"/>
        </w:rPr>
        <w:t>for</w:t>
      </w:r>
      <w:r>
        <w:rPr>
          <w:spacing w:val="-5"/>
          <w:w w:val="110"/>
        </w:rPr>
        <w:t xml:space="preserve"> </w:t>
      </w:r>
      <w:r>
        <w:rPr>
          <w:w w:val="110"/>
        </w:rPr>
        <w:t>any</w:t>
      </w:r>
      <w:r>
        <w:rPr>
          <w:spacing w:val="-5"/>
          <w:w w:val="110"/>
        </w:rPr>
        <w:t xml:space="preserve"> </w:t>
      </w:r>
      <w:r>
        <w:rPr>
          <w:w w:val="110"/>
        </w:rPr>
        <w:t>scheme.</w:t>
      </w:r>
      <w:r>
        <w:rPr>
          <w:spacing w:val="-5"/>
          <w:w w:val="110"/>
        </w:rPr>
        <w:t xml:space="preserve"> </w:t>
      </w:r>
      <w:r>
        <w:rPr>
          <w:w w:val="110"/>
        </w:rPr>
        <w:t>Past performance may or may not be sustained in the future and is not a guarantee of future returns.</w:t>
      </w:r>
    </w:p>
    <w:p w14:paraId="13EA765B" w14:textId="77777777" w:rsidR="00A6717B" w:rsidRDefault="00A6717B">
      <w:pPr>
        <w:pStyle w:val="BodyText"/>
        <w:spacing w:before="11"/>
        <w:ind w:left="0"/>
      </w:pPr>
    </w:p>
    <w:p w14:paraId="24CB4FE3" w14:textId="77777777" w:rsidR="00A6717B" w:rsidRPr="003D1C20" w:rsidRDefault="00000000">
      <w:pPr>
        <w:pStyle w:val="Heading1"/>
        <w:numPr>
          <w:ilvl w:val="0"/>
          <w:numId w:val="1"/>
        </w:numPr>
        <w:tabs>
          <w:tab w:val="left" w:pos="470"/>
        </w:tabs>
        <w:ind w:left="470" w:hanging="364"/>
        <w:jc w:val="left"/>
        <w:rPr>
          <w:rFonts w:ascii="Arial"/>
          <w:u w:val="single"/>
        </w:rPr>
      </w:pPr>
      <w:proofErr w:type="gramStart"/>
      <w:r w:rsidRPr="003D1C20">
        <w:rPr>
          <w:rFonts w:ascii="Arial"/>
          <w:u w:val="single"/>
        </w:rPr>
        <w:t>Usage</w:t>
      </w:r>
      <w:r w:rsidRPr="003D1C20">
        <w:rPr>
          <w:rFonts w:ascii="Arial"/>
          <w:spacing w:val="-4"/>
          <w:u w:val="single"/>
        </w:rPr>
        <w:t xml:space="preserve"> </w:t>
      </w:r>
      <w:r w:rsidRPr="003D1C20">
        <w:rPr>
          <w:rFonts w:ascii="Arial"/>
          <w:u w:val="single"/>
        </w:rPr>
        <w:t>:</w:t>
      </w:r>
      <w:proofErr w:type="gramEnd"/>
      <w:r w:rsidRPr="003D1C20">
        <w:rPr>
          <w:rFonts w:ascii="Arial"/>
          <w:spacing w:val="-3"/>
          <w:u w:val="single"/>
        </w:rPr>
        <w:t xml:space="preserve"> </w:t>
      </w:r>
      <w:r w:rsidRPr="003D1C20">
        <w:rPr>
          <w:rFonts w:ascii="Arial"/>
          <w:u w:val="single"/>
        </w:rPr>
        <w:t>Deployed</w:t>
      </w:r>
      <w:r w:rsidRPr="003D1C20">
        <w:rPr>
          <w:rFonts w:ascii="Arial"/>
          <w:spacing w:val="-4"/>
          <w:u w:val="single"/>
        </w:rPr>
        <w:t xml:space="preserve"> </w:t>
      </w:r>
      <w:r w:rsidRPr="003D1C20">
        <w:rPr>
          <w:rFonts w:ascii="Arial"/>
          <w:u w:val="single"/>
        </w:rPr>
        <w:t>in</w:t>
      </w:r>
      <w:r w:rsidRPr="003D1C20">
        <w:rPr>
          <w:rFonts w:ascii="Arial"/>
          <w:spacing w:val="-3"/>
          <w:u w:val="single"/>
        </w:rPr>
        <w:t xml:space="preserve"> </w:t>
      </w:r>
      <w:r w:rsidRPr="003D1C20">
        <w:rPr>
          <w:rFonts w:ascii="Arial"/>
          <w:u w:val="single"/>
        </w:rPr>
        <w:t>Indian</w:t>
      </w:r>
      <w:r w:rsidRPr="003D1C20">
        <w:rPr>
          <w:rFonts w:ascii="Arial"/>
          <w:spacing w:val="-3"/>
          <w:u w:val="single"/>
        </w:rPr>
        <w:t xml:space="preserve"> </w:t>
      </w:r>
      <w:r w:rsidRPr="003D1C20">
        <w:rPr>
          <w:rFonts w:ascii="Arial"/>
          <w:spacing w:val="-2"/>
          <w:u w:val="single"/>
        </w:rPr>
        <w:t>Railway</w:t>
      </w:r>
    </w:p>
    <w:p w14:paraId="26C46E3D" w14:textId="77777777" w:rsidR="00A6717B" w:rsidRPr="003D1C20" w:rsidRDefault="00A6717B">
      <w:pPr>
        <w:pStyle w:val="BodyText"/>
        <w:spacing w:before="6"/>
        <w:ind w:left="0"/>
        <w:rPr>
          <w:rFonts w:ascii="Arial"/>
          <w:b/>
          <w:sz w:val="28"/>
          <w:szCs w:val="28"/>
        </w:rPr>
      </w:pPr>
    </w:p>
    <w:p w14:paraId="58C5EB88" w14:textId="77777777" w:rsidR="00A6717B" w:rsidRPr="003D1C20" w:rsidRDefault="00000000">
      <w:pPr>
        <w:ind w:left="806" w:right="759"/>
        <w:jc w:val="center"/>
        <w:rPr>
          <w:rFonts w:ascii="Arial MT"/>
          <w:sz w:val="28"/>
          <w:szCs w:val="28"/>
        </w:rPr>
      </w:pPr>
      <w:hyperlink r:id="rId6">
        <w:r w:rsidRPr="003D1C20">
          <w:rPr>
            <w:rFonts w:ascii="Arial MT"/>
            <w:color w:val="0000FF"/>
            <w:spacing w:val="-2"/>
            <w:sz w:val="28"/>
            <w:szCs w:val="28"/>
            <w:u w:val="single"/>
          </w:rPr>
          <w:t>https://creative-prosperity-production.up.railway.app/</w:t>
        </w:r>
      </w:hyperlink>
    </w:p>
    <w:sectPr w:rsidR="00A6717B" w:rsidRPr="003D1C20">
      <w:pgSz w:w="11910" w:h="16840"/>
      <w:pgMar w:top="11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30F03"/>
    <w:multiLevelType w:val="hybridMultilevel"/>
    <w:tmpl w:val="C2665D1C"/>
    <w:lvl w:ilvl="0" w:tplc="6084FDF6">
      <w:start w:val="5"/>
      <w:numFmt w:val="decimal"/>
      <w:lvlText w:val="%1."/>
      <w:lvlJc w:val="left"/>
      <w:pPr>
        <w:ind w:left="305" w:hanging="305"/>
        <w:jc w:val="right"/>
      </w:pPr>
      <w:rPr>
        <w:rFonts w:hint="default"/>
        <w:spacing w:val="-3"/>
        <w:w w:val="103"/>
        <w:lang w:val="en-US" w:eastAsia="en-US" w:bidi="ar-SA"/>
      </w:rPr>
    </w:lvl>
    <w:lvl w:ilvl="1" w:tplc="7D128B8E">
      <w:numFmt w:val="bullet"/>
      <w:lvlText w:val="•"/>
      <w:lvlJc w:val="left"/>
      <w:pPr>
        <w:ind w:left="1221" w:hanging="305"/>
      </w:pPr>
      <w:rPr>
        <w:rFonts w:hint="default"/>
        <w:lang w:val="en-US" w:eastAsia="en-US" w:bidi="ar-SA"/>
      </w:rPr>
    </w:lvl>
    <w:lvl w:ilvl="2" w:tplc="6276CD38">
      <w:numFmt w:val="bullet"/>
      <w:lvlText w:val="•"/>
      <w:lvlJc w:val="left"/>
      <w:pPr>
        <w:ind w:left="2143" w:hanging="305"/>
      </w:pPr>
      <w:rPr>
        <w:rFonts w:hint="default"/>
        <w:lang w:val="en-US" w:eastAsia="en-US" w:bidi="ar-SA"/>
      </w:rPr>
    </w:lvl>
    <w:lvl w:ilvl="3" w:tplc="81A631E6">
      <w:numFmt w:val="bullet"/>
      <w:lvlText w:val="•"/>
      <w:lvlJc w:val="left"/>
      <w:pPr>
        <w:ind w:left="3065" w:hanging="305"/>
      </w:pPr>
      <w:rPr>
        <w:rFonts w:hint="default"/>
        <w:lang w:val="en-US" w:eastAsia="en-US" w:bidi="ar-SA"/>
      </w:rPr>
    </w:lvl>
    <w:lvl w:ilvl="4" w:tplc="D61A3EBE">
      <w:numFmt w:val="bullet"/>
      <w:lvlText w:val="•"/>
      <w:lvlJc w:val="left"/>
      <w:pPr>
        <w:ind w:left="3987" w:hanging="305"/>
      </w:pPr>
      <w:rPr>
        <w:rFonts w:hint="default"/>
        <w:lang w:val="en-US" w:eastAsia="en-US" w:bidi="ar-SA"/>
      </w:rPr>
    </w:lvl>
    <w:lvl w:ilvl="5" w:tplc="901E77FC">
      <w:numFmt w:val="bullet"/>
      <w:lvlText w:val="•"/>
      <w:lvlJc w:val="left"/>
      <w:pPr>
        <w:ind w:left="4909" w:hanging="305"/>
      </w:pPr>
      <w:rPr>
        <w:rFonts w:hint="default"/>
        <w:lang w:val="en-US" w:eastAsia="en-US" w:bidi="ar-SA"/>
      </w:rPr>
    </w:lvl>
    <w:lvl w:ilvl="6" w:tplc="6358BC10">
      <w:numFmt w:val="bullet"/>
      <w:lvlText w:val="•"/>
      <w:lvlJc w:val="left"/>
      <w:pPr>
        <w:ind w:left="5831" w:hanging="305"/>
      </w:pPr>
      <w:rPr>
        <w:rFonts w:hint="default"/>
        <w:lang w:val="en-US" w:eastAsia="en-US" w:bidi="ar-SA"/>
      </w:rPr>
    </w:lvl>
    <w:lvl w:ilvl="7" w:tplc="441EA558">
      <w:numFmt w:val="bullet"/>
      <w:lvlText w:val="•"/>
      <w:lvlJc w:val="left"/>
      <w:pPr>
        <w:ind w:left="6753" w:hanging="305"/>
      </w:pPr>
      <w:rPr>
        <w:rFonts w:hint="default"/>
        <w:lang w:val="en-US" w:eastAsia="en-US" w:bidi="ar-SA"/>
      </w:rPr>
    </w:lvl>
    <w:lvl w:ilvl="8" w:tplc="951A899C">
      <w:numFmt w:val="bullet"/>
      <w:lvlText w:val="•"/>
      <w:lvlJc w:val="left"/>
      <w:pPr>
        <w:ind w:left="7675" w:hanging="305"/>
      </w:pPr>
      <w:rPr>
        <w:rFonts w:hint="default"/>
        <w:lang w:val="en-US" w:eastAsia="en-US" w:bidi="ar-SA"/>
      </w:rPr>
    </w:lvl>
  </w:abstractNum>
  <w:abstractNum w:abstractNumId="1" w15:restartNumberingAfterBreak="0">
    <w:nsid w:val="49D3671C"/>
    <w:multiLevelType w:val="hybridMultilevel"/>
    <w:tmpl w:val="BA62B18A"/>
    <w:lvl w:ilvl="0" w:tplc="AD484E8E">
      <w:start w:val="1"/>
      <w:numFmt w:val="decimal"/>
      <w:lvlText w:val="%1."/>
      <w:lvlJc w:val="left"/>
      <w:pPr>
        <w:ind w:left="356" w:hanging="236"/>
        <w:jc w:val="left"/>
      </w:pPr>
      <w:rPr>
        <w:rFonts w:hint="default"/>
        <w:spacing w:val="-3"/>
        <w:w w:val="100"/>
        <w:lang w:val="en-US" w:eastAsia="en-US" w:bidi="ar-SA"/>
      </w:rPr>
    </w:lvl>
    <w:lvl w:ilvl="1" w:tplc="F9B2D76C">
      <w:numFmt w:val="bullet"/>
      <w:lvlText w:val="•"/>
      <w:lvlJc w:val="left"/>
      <w:pPr>
        <w:ind w:left="1287" w:hanging="236"/>
      </w:pPr>
      <w:rPr>
        <w:rFonts w:hint="default"/>
        <w:lang w:val="en-US" w:eastAsia="en-US" w:bidi="ar-SA"/>
      </w:rPr>
    </w:lvl>
    <w:lvl w:ilvl="2" w:tplc="EBA6D05A">
      <w:numFmt w:val="bullet"/>
      <w:lvlText w:val="•"/>
      <w:lvlJc w:val="left"/>
      <w:pPr>
        <w:ind w:left="2215" w:hanging="236"/>
      </w:pPr>
      <w:rPr>
        <w:rFonts w:hint="default"/>
        <w:lang w:val="en-US" w:eastAsia="en-US" w:bidi="ar-SA"/>
      </w:rPr>
    </w:lvl>
    <w:lvl w:ilvl="3" w:tplc="B95C9EBC">
      <w:numFmt w:val="bullet"/>
      <w:lvlText w:val="•"/>
      <w:lvlJc w:val="left"/>
      <w:pPr>
        <w:ind w:left="3143" w:hanging="236"/>
      </w:pPr>
      <w:rPr>
        <w:rFonts w:hint="default"/>
        <w:lang w:val="en-US" w:eastAsia="en-US" w:bidi="ar-SA"/>
      </w:rPr>
    </w:lvl>
    <w:lvl w:ilvl="4" w:tplc="035E76CE">
      <w:numFmt w:val="bullet"/>
      <w:lvlText w:val="•"/>
      <w:lvlJc w:val="left"/>
      <w:pPr>
        <w:ind w:left="4071" w:hanging="236"/>
      </w:pPr>
      <w:rPr>
        <w:rFonts w:hint="default"/>
        <w:lang w:val="en-US" w:eastAsia="en-US" w:bidi="ar-SA"/>
      </w:rPr>
    </w:lvl>
    <w:lvl w:ilvl="5" w:tplc="5B4A9388">
      <w:numFmt w:val="bullet"/>
      <w:lvlText w:val="•"/>
      <w:lvlJc w:val="left"/>
      <w:pPr>
        <w:ind w:left="4999" w:hanging="236"/>
      </w:pPr>
      <w:rPr>
        <w:rFonts w:hint="default"/>
        <w:lang w:val="en-US" w:eastAsia="en-US" w:bidi="ar-SA"/>
      </w:rPr>
    </w:lvl>
    <w:lvl w:ilvl="6" w:tplc="51A47CF2">
      <w:numFmt w:val="bullet"/>
      <w:lvlText w:val="•"/>
      <w:lvlJc w:val="left"/>
      <w:pPr>
        <w:ind w:left="5927" w:hanging="236"/>
      </w:pPr>
      <w:rPr>
        <w:rFonts w:hint="default"/>
        <w:lang w:val="en-US" w:eastAsia="en-US" w:bidi="ar-SA"/>
      </w:rPr>
    </w:lvl>
    <w:lvl w:ilvl="7" w:tplc="ECE23F34">
      <w:numFmt w:val="bullet"/>
      <w:lvlText w:val="•"/>
      <w:lvlJc w:val="left"/>
      <w:pPr>
        <w:ind w:left="6855" w:hanging="236"/>
      </w:pPr>
      <w:rPr>
        <w:rFonts w:hint="default"/>
        <w:lang w:val="en-US" w:eastAsia="en-US" w:bidi="ar-SA"/>
      </w:rPr>
    </w:lvl>
    <w:lvl w:ilvl="8" w:tplc="FBCEC170">
      <w:numFmt w:val="bullet"/>
      <w:lvlText w:val="•"/>
      <w:lvlJc w:val="left"/>
      <w:pPr>
        <w:ind w:left="7783" w:hanging="236"/>
      </w:pPr>
      <w:rPr>
        <w:rFonts w:hint="default"/>
        <w:lang w:val="en-US" w:eastAsia="en-US" w:bidi="ar-SA"/>
      </w:rPr>
    </w:lvl>
  </w:abstractNum>
  <w:num w:numId="1" w16cid:durableId="730662682">
    <w:abstractNumId w:val="0"/>
  </w:num>
  <w:num w:numId="2" w16cid:durableId="1692100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17B"/>
    <w:rsid w:val="000C3413"/>
    <w:rsid w:val="003D1C20"/>
    <w:rsid w:val="008767C0"/>
    <w:rsid w:val="00A6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F0ACB"/>
  <w15:docId w15:val="{CF9A76CA-804F-4730-93F8-FA424FE7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423" w:hanging="30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</w:style>
  <w:style w:type="paragraph" w:styleId="Title">
    <w:name w:val="Title"/>
    <w:basedOn w:val="Normal"/>
    <w:uiPriority w:val="1"/>
    <w:qFormat/>
    <w:pPr>
      <w:spacing w:before="62"/>
      <w:ind w:left="47" w:right="806"/>
      <w:jc w:val="center"/>
    </w:pPr>
    <w:rPr>
      <w:rFonts w:ascii="Arial MT" w:eastAsia="Arial MT" w:hAnsi="Arial MT" w:cs="Arial MT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36"/>
      <w:ind w:left="423" w:hanging="30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eative-prosperity-production.up.railway.app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kartavya zZ</cp:lastModifiedBy>
  <cp:revision>2</cp:revision>
  <dcterms:created xsi:type="dcterms:W3CDTF">2026-03-15T12:18:00Z</dcterms:created>
  <dcterms:modified xsi:type="dcterms:W3CDTF">2026-03-15T12:18:00Z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ONLYOFFICE/8.3.2.19</vt:lpwstr>
  </property>
  <property fmtid="{D5CDD505-2E9C-101B-9397-08002B2CF9AE}" pid="4" name="LastSaved">
    <vt:filetime>2026-03-15T00:00:00Z</vt:filetime>
  </property>
  <property fmtid="{D5CDD505-2E9C-101B-9397-08002B2CF9AE}" pid="5" name="Producer">
    <vt:lpwstr>ONLYOFFICE/8.3.2.19</vt:lpwstr>
  </property>
</Properties>
</file>