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Прекращение деятельности кредитной организации с переходом ее прав и обязанностей к правопреемникам называется: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*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</w:rPr>
        <w:t>реорганизацией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Предмет банковского права: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Times New Roman" w:hAnsi="Times New Roman"/>
          <w:b/>
          <w:i w:val="false"/>
          <w:caps w:val="false"/>
          <w:smallCaps w:val="false"/>
          <w:color w:val="526069"/>
          <w:spacing w:val="0"/>
          <w:sz w:val="28"/>
          <w:szCs w:val="28"/>
          <w:lang w:val="uz-Cyrl-UZ"/>
        </w:rPr>
        <w:tab/>
      </w:r>
      <w:r>
        <w:rPr>
          <w:rStyle w:val="Style14"/>
          <w:rFonts w:ascii="Times New Roman" w:hAnsi="Times New Roman"/>
          <w:b/>
          <w:i w:val="false"/>
          <w:caps w:val="false"/>
          <w:smallCaps w:val="false"/>
          <w:color w:val="526069"/>
          <w:spacing w:val="0"/>
          <w:sz w:val="28"/>
          <w:szCs w:val="28"/>
          <w:lang w:val="uz-Cyrl-UZ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банковская деятельность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Предметом договора ипотеки являются: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ab/>
      </w:r>
      <w:r>
        <w:rPr>
          <w:rStyle w:val="Style14"/>
          <w:rFonts w:ascii="Roboto;sans-serif" w:hAnsi="Roboto;sans-serif"/>
          <w:b w:val="false"/>
          <w:bCs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объекты недвижимости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bCs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Вклады в уставный капитал кредитной организации могут быть внесены в виде: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Style w:val="Style14"/>
          <w:rFonts w:ascii="Roboto;sans-serif" w:hAnsi="Roboto;sans-serif"/>
          <w:b w:val="false"/>
          <w:bCs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ab/>
      </w:r>
      <w:r>
        <w:rPr>
          <w:rStyle w:val="Style14"/>
          <w:rFonts w:ascii="Roboto;sans-serif" w:hAnsi="Roboto;sans-serif"/>
          <w:b w:val="false"/>
          <w:bCs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денежных средств физических и юридических лиц</w:t>
      </w:r>
    </w:p>
    <w:p>
      <w:pPr>
        <w:pStyle w:val="Normal"/>
        <w:spacing w:lineRule="auto" w:line="240" w:before="0" w:after="0"/>
        <w:contextualSpacing/>
        <w:jc w:val="both"/>
        <w:rPr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Целями деятельности ЦБ РУз не являются: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Style w:val="Style14"/>
          <w:rFonts w:ascii="Roboto;sans-serif" w:hAnsi="Roboto;sans-serif"/>
          <w:b w:val="false"/>
          <w:bCs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ab/>
      </w:r>
      <w:r>
        <w:rPr>
          <w:rStyle w:val="Style14"/>
          <w:rFonts w:ascii="Roboto;sans-serif" w:hAnsi="Roboto;sans-serif"/>
          <w:b w:val="false"/>
          <w:bCs w:val="false"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  <w:szCs w:val="28"/>
          <w:lang w:val="uz-Cyrl-UZ"/>
        </w:rPr>
        <w:t>получение прибыли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>Какой орган банка компетентен в принятии решения о добровольном прекращении банковской деятельности в Республике Узбекистан 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ab/>
      </w: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</w:rPr>
        <w:t>по решению общего собрания акционеров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>Коммерческие банки в Узбекистане могут создаваться в форме...: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ab/>
      </w: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</w:rPr>
        <w:t>Акционерного общества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>Если более 50 процентов уставного капитала банка принадлежит физическим лицам, каким банком является этот банк по форме собственности?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ab/>
      </w: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</w:rPr>
        <w:t>частный банк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>Основной целью деятельности кредитных организаций, в соответствии с действующим законодательством, является: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ab/>
      </w: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</w:rPr>
        <w:t>извлечение прибыли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>Кредитная организация, имеющая право осуществлять отдельные банковские операции:</w:t>
        <w:br/>
        <w:tab/>
      </w: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526069"/>
          <w:spacing w:val="0"/>
          <w:sz w:val="21"/>
        </w:rPr>
        <w:t xml:space="preserve">* </w:t>
      </w:r>
      <w:r>
        <w:rPr>
          <w:rStyle w:val="Style14"/>
          <w:rFonts w:ascii="Roboto;sans-serif" w:hAnsi="Roboto;sans-serif"/>
          <w:b/>
          <w:bCs/>
          <w:i w:val="false"/>
          <w:caps w:val="false"/>
          <w:smallCaps w:val="false"/>
          <w:color w:val="526069"/>
          <w:spacing w:val="0"/>
          <w:sz w:val="21"/>
        </w:rPr>
        <w:t>небанковская кредитная организация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1,Разрешение какого госоргана требуется при открываетии филиала коммерческого банка в Узбекистане?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++ЦБ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,Клиент кредитной организаций вправе открывать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+++</w:t>
      </w:r>
      <w:r>
        <w:rPr>
          <w:rFonts w:ascii="Times New Roman" w:hAnsi="Times New Roman"/>
          <w:sz w:val="28"/>
          <w:szCs w:val="28"/>
          <w:lang w:val="uz-Cyrl-UZ"/>
        </w:rPr>
        <w:t>любое количество счетов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,Каков срок действия предварительного разрешения на создание банка?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 xml:space="preserve">++ </w:t>
      </w:r>
      <w:r>
        <w:rPr>
          <w:rFonts w:ascii="Times New Roman" w:hAnsi="Times New Roman"/>
          <w:sz w:val="28"/>
          <w:szCs w:val="28"/>
          <w:lang w:val="uz-Cyrl-UZ"/>
        </w:rPr>
        <w:t>шесть месяцев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Какой процент от минимальной суммы уставного капитала банка взимается госпошлина за выдачу лицензии?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+++</w:t>
      </w:r>
      <w:r>
        <w:rPr>
          <w:rFonts w:ascii="Times New Roman" w:hAnsi="Times New Roman"/>
          <w:sz w:val="28"/>
          <w:szCs w:val="28"/>
          <w:lang w:val="uz-Cyrl-UZ"/>
        </w:rPr>
        <w:t>0,1 процента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</w:rPr>
        <w:t>,Каков срок полномочий Председателя Центрального банка Республики Узбекистан?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+++5лет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Кому 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подотчетен </w:t>
      </w:r>
      <w:r>
        <w:rPr>
          <w:rFonts w:ascii="Times New Roman" w:hAnsi="Times New Roman"/>
          <w:b/>
          <w:sz w:val="28"/>
          <w:szCs w:val="28"/>
        </w:rPr>
        <w:t>ЦБ 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Сенатом Олий Мажлиса</w:t>
      </w:r>
      <w:r>
        <w:rPr>
          <w:rFonts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 xml:space="preserve">Какова сущность банковской деятельности </w:t>
      </w:r>
      <w:r>
        <w:rPr>
          <w:rFonts w:ascii="Times New Roman" w:hAnsi="Times New Roman"/>
          <w:b/>
          <w:sz w:val="28"/>
          <w:szCs w:val="28"/>
        </w:rPr>
        <w:t>банк как организации?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коммерческая организация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Какой орган управления коммерческого </w:t>
      </w:r>
      <w:r>
        <w:rPr>
          <w:rFonts w:ascii="Times New Roman" w:hAnsi="Times New Roman"/>
          <w:b/>
          <w:bCs/>
          <w:sz w:val="28"/>
          <w:szCs w:val="28"/>
        </w:rPr>
        <w:t xml:space="preserve">банка 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является высшим?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+++</w:t>
      </w:r>
      <w:r>
        <w:rPr>
          <w:rFonts w:ascii="Times New Roman" w:hAnsi="Times New Roman"/>
          <w:bCs/>
          <w:sz w:val="28"/>
          <w:szCs w:val="28"/>
          <w:lang w:val="uz-Cyrl-UZ"/>
        </w:rPr>
        <w:t>общее собрание акционером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Каков срок представления отчёта Центрального банка Республики Узбекистан перед Сенатом Олий Мажлиса:</w:t>
        <w:tab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15 мая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Каково минимальное количество членов правления коммерческого банка?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++5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 какому виду средств относятся привлечённые депозиты 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 какому виду средств относятся депозиты,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>привлечённые средства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 каким видам пассивов относится уставный фонд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собственный капитал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 каким видам пассивов относится уставный фонд?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привлеченные сред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 банковским сделкам не относится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изменение структури актив и пассив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Каков минимальный размер уставного капитала в Узбекистане?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+++100млрд сум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Какой государственный орган устанавливает минимальный размер уставного капитала?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ЦБ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Какой государственный орган утверждает кредитную политику банка?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совет банк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Какой орган управления коммерческих банков распределяет прибыль банка?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+++</w:t>
      </w:r>
      <w:r>
        <w:rPr>
          <w:rFonts w:ascii="Times New Roman" w:hAnsi="Times New Roman"/>
          <w:sz w:val="28"/>
          <w:szCs w:val="28"/>
          <w:lang w:val="uz-Cyrl-UZ"/>
        </w:rPr>
        <w:t>на основании решения общего решения акционер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Каков целевой показатель  доли небанковских кредитных организаций в общем объеме кредитования к 2025 году?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++0,35</w:t>
      </w:r>
      <w:r>
        <w:rPr>
          <w:rFonts w:ascii="Times New Roman" w:hAnsi="Times New Roman"/>
          <w:sz w:val="28"/>
          <w:szCs w:val="28"/>
          <w:lang w:val="uz-Cyrl-UZ"/>
        </w:rPr>
        <w:t>процент 4проценту 2025г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Коммерческие банки в Узбекистане могут создаваться в форме...: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++</w:t>
      </w:r>
      <w:r>
        <w:rPr>
          <w:rFonts w:ascii="Times New Roman" w:hAnsi="Times New Roman"/>
          <w:bCs/>
          <w:sz w:val="28"/>
          <w:szCs w:val="28"/>
          <w:lang w:val="uz-Cyrl-UZ"/>
        </w:rPr>
        <w:t>акционерного общество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Когда была принята новая редакция Закона «О Центральном банке Республики Узбекистан»?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+++</w:t>
      </w:r>
      <w:r>
        <w:rPr>
          <w:rFonts w:ascii="Times New Roman" w:hAnsi="Times New Roman"/>
          <w:sz w:val="28"/>
          <w:szCs w:val="28"/>
          <w:lang w:val="uz-Cyrl-UZ"/>
        </w:rPr>
        <w:t>11ноябр 2019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Когда была принята новая редакция Закона «О банках и банковской деятельности Республики Узбекистан»?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</w:t>
      </w:r>
      <w:r>
        <w:rPr>
          <w:rFonts w:ascii="Times New Roman" w:hAnsi="Times New Roman"/>
          <w:sz w:val="28"/>
          <w:szCs w:val="28"/>
          <w:lang w:val="uz-Cyrl-UZ"/>
        </w:rPr>
        <w:t>5ноября 2019г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Когда была принята новая редакция Закона «О платежах и платёжных системах Республики Узбекистан»?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+++</w:t>
      </w:r>
      <w:r>
        <w:rPr>
          <w:rFonts w:ascii="Times New Roman" w:hAnsi="Times New Roman"/>
          <w:sz w:val="28"/>
          <w:szCs w:val="28"/>
          <w:lang w:val="uz-Cyrl-UZ"/>
        </w:rPr>
        <w:t>7 ноября2019г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Каков размер уставный капитал </w:t>
      </w:r>
      <w:r>
        <w:rPr>
          <w:rFonts w:ascii="Times New Roman" w:hAnsi="Times New Roman"/>
          <w:b/>
          <w:sz w:val="28"/>
          <w:szCs w:val="28"/>
          <w:lang w:val="uz-Cyrl-UZ"/>
        </w:rPr>
        <w:t>Центрального банка</w:t>
      </w:r>
      <w:r>
        <w:rPr>
          <w:rFonts w:ascii="Times New Roman" w:hAnsi="Times New Roman"/>
          <w:b/>
          <w:sz w:val="28"/>
          <w:szCs w:val="28"/>
        </w:rPr>
        <w:t xml:space="preserve"> Республики Узбекистан?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1трлн сум</w:t>
        <w:tab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Кому принадлежит уставный капитал Центрального банка Республики Узбекистан?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государственная собственность</w:t>
        <w:tab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 xml:space="preserve">Какой орган банка компетентен в принятии решения о добровольном прекращением банковской деятельности в </w:t>
      </w:r>
      <w:r>
        <w:rPr>
          <w:rFonts w:ascii="Times New Roman" w:hAnsi="Times New Roman"/>
          <w:b/>
          <w:sz w:val="28"/>
          <w:szCs w:val="28"/>
        </w:rPr>
        <w:t>Республике Узбекистан 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по решению общего собрания акционеров</w:t>
        <w:tab/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Какими видами деятельности не могут заниматься коммерческие банки Узбекистана?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эмиссия денег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Когда одновременно развиваются два процесса рост цен и сокращение обьемов производства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+++стафгфляция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Как называетя инфл.из за падения совокупного произ. Или из за изменение величины налогов на производитель увеличение заработной платы и пр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инф.издерж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Каков</w:t>
      </w:r>
      <w:r>
        <w:rPr>
          <w:rFonts w:ascii="Times New Roman" w:hAnsi="Times New Roman"/>
          <w:b/>
          <w:bCs/>
          <w:sz w:val="28"/>
          <w:szCs w:val="28"/>
        </w:rPr>
        <w:t xml:space="preserve">ы запрещенные виды деятельности коммерческих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банков </w:t>
      </w:r>
      <w:r>
        <w:rPr>
          <w:rFonts w:ascii="Times New Roman" w:hAnsi="Times New Roman"/>
          <w:b/>
          <w:bCs/>
          <w:sz w:val="28"/>
          <w:szCs w:val="28"/>
        </w:rPr>
        <w:t xml:space="preserve">в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Узбекистане 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переводы,торговля,страхования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 xml:space="preserve">К источников банковский </w:t>
      </w:r>
      <w:r>
        <w:rPr>
          <w:bCs/>
          <w:color w:val="333333"/>
          <w:sz w:val="28"/>
          <w:szCs w:val="28"/>
        </w:rPr>
        <w:t>права Р.У ИЗ ПЕРЕЧЕСЛЕНОГО НЕ ОТНОСИТСЯ</w:t>
      </w:r>
      <w:r>
        <w:rPr>
          <w:b/>
          <w:bCs/>
          <w:color w:val="333333"/>
          <w:sz w:val="28"/>
          <w:szCs w:val="28"/>
        </w:rPr>
        <w:t>,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</w:t>
      </w:r>
      <w:r>
        <w:rPr>
          <w:bCs/>
          <w:color w:val="333333"/>
          <w:sz w:val="28"/>
          <w:szCs w:val="28"/>
        </w:rPr>
        <w:t>РЕЛИГИОЗНАЯ,ДОКТОРИН</w:t>
      </w:r>
      <w:r>
        <w:rPr>
          <w:b/>
          <w:bCs/>
          <w:color w:val="333333"/>
          <w:sz w:val="28"/>
          <w:szCs w:val="28"/>
        </w:rPr>
        <w:br/>
        <w:t>Кредитная организация обязана публиковать бухгалтерский баланс и отчет о прибылях и убытках с заключением аудиторской фирмы (аудитор об их достоверности: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</w:t>
      </w:r>
      <w:r>
        <w:rPr>
          <w:bCs/>
          <w:color w:val="333333"/>
          <w:sz w:val="28"/>
          <w:szCs w:val="28"/>
        </w:rPr>
        <w:t>ежегодно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Какой ученый рассматривают инф.как денежний феномен т.е.результатизбыточного количество денег в обращении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Cs/>
          <w:color w:val="333333"/>
          <w:sz w:val="28"/>
          <w:szCs w:val="28"/>
        </w:rPr>
        <w:t>++милтон фридман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Какая система расчетов (вертикальная и горизантальная) исполь. Узб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Cs/>
          <w:color w:val="333333"/>
          <w:sz w:val="28"/>
          <w:szCs w:val="28"/>
        </w:rPr>
        <w:t>+++вертикальний</w:t>
      </w:r>
      <w:r>
        <w:rPr>
          <w:b/>
          <w:bCs/>
          <w:color w:val="333333"/>
          <w:sz w:val="28"/>
          <w:szCs w:val="28"/>
        </w:rPr>
        <w:br/>
        <w:t>Кредитной организации запрещается заниматься деятельностью: ++</w:t>
      </w:r>
      <w:r>
        <w:rPr>
          <w:bCs/>
          <w:color w:val="333333"/>
          <w:sz w:val="28"/>
          <w:szCs w:val="28"/>
        </w:rPr>
        <w:t>производствен</w:t>
      </w:r>
      <w:r>
        <w:rPr>
          <w:b/>
          <w:bCs/>
          <w:color w:val="333333"/>
          <w:sz w:val="28"/>
          <w:szCs w:val="28"/>
        </w:rPr>
        <w:t>:++--страховой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Кредитная организация, имеющая право осуществлять отдельные банковские операции:\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+++</w:t>
      </w:r>
      <w:r>
        <w:rPr>
          <w:bCs/>
          <w:color w:val="333333"/>
          <w:sz w:val="28"/>
          <w:szCs w:val="28"/>
        </w:rPr>
        <w:t>небанковская кредитная организация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Как называется часть денеж массы которая отеляется от след. По ликвидности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++++</w:t>
      </w:r>
      <w:r>
        <w:rPr>
          <w:bCs/>
          <w:color w:val="333333"/>
          <w:sz w:val="28"/>
          <w:szCs w:val="28"/>
        </w:rPr>
        <w:t>денеж.агрегат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Когда при отрк.аккредитива банк-эмитент перечисляет за счет средства плательщика сумму аккредит</w:t>
      </w:r>
      <w:r>
        <w:rPr>
          <w:bCs/>
          <w:color w:val="333333"/>
          <w:sz w:val="28"/>
          <w:szCs w:val="28"/>
        </w:rPr>
        <w:t>……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Cs/>
          <w:color w:val="333333"/>
          <w:sz w:val="28"/>
          <w:szCs w:val="28"/>
        </w:rPr>
        <w:t>+++покрытый аккредитив (депонировзанный)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Банки в Р.У являются,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</w:t>
      </w:r>
      <w:r>
        <w:rPr>
          <w:bCs/>
          <w:color w:val="333333"/>
          <w:sz w:val="28"/>
          <w:szCs w:val="28"/>
        </w:rPr>
        <w:t>универсальными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 xml:space="preserve">БАНКОВСКАЯ </w:t>
      </w:r>
      <w:r>
        <w:rPr>
          <w:bCs/>
          <w:color w:val="333333"/>
          <w:sz w:val="28"/>
          <w:szCs w:val="28"/>
        </w:rPr>
        <w:t>деятельности без регистраций и без лицензий на территории Р.У……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Cs/>
          <w:color w:val="333333"/>
          <w:sz w:val="28"/>
          <w:szCs w:val="28"/>
        </w:rPr>
        <w:t>++ЗАПРЕЩЕНА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Банковская тайна-это тайна о,,,,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+++</w:t>
      </w:r>
      <w:r>
        <w:rPr>
          <w:bCs/>
          <w:color w:val="333333"/>
          <w:sz w:val="28"/>
          <w:szCs w:val="28"/>
        </w:rPr>
        <w:t>счетах банков корреспондентов-счетах его клиентов и движении средств по ним-</w:t>
        <w:br/>
      </w:r>
      <w:r>
        <w:rPr>
          <w:b/>
          <w:bCs/>
          <w:color w:val="333333"/>
          <w:sz w:val="28"/>
          <w:szCs w:val="28"/>
        </w:rPr>
        <w:t>Для государственной регистрации кредитной организации и получения лицензии на осуществление банковских операций в ЦБРУ, в установленном им порядке представляются один из следующих документов: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</w:t>
      </w:r>
      <w:r>
        <w:rPr>
          <w:bCs/>
          <w:color w:val="333333"/>
          <w:sz w:val="28"/>
          <w:szCs w:val="28"/>
        </w:rPr>
        <w:t>ЗАЯВЛЕНИЕ О ГОСдарственной регистраций кредитной организаций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  <w:r>
        <w:rPr>
          <w:b/>
          <w:bCs/>
          <w:color w:val="333333"/>
          <w:sz w:val="28"/>
          <w:szCs w:val="28"/>
        </w:rPr>
        <w:t>Для государственной регистрации кредитной организации и получения лицензии на осуществление банковских операций в ЦБРУ, в установленном им порядке представляются один из следующих документов: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+++</w:t>
      </w:r>
      <w:r>
        <w:rPr>
          <w:bCs/>
          <w:color w:val="333333"/>
          <w:sz w:val="28"/>
          <w:szCs w:val="28"/>
        </w:rPr>
        <w:t>устав банк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Для государственной регистрации кредитной организации и получения лицензии на осуществление банковских операций в ЦБРУ, в установленном им порядке представляются один из следующих документов: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+++</w:t>
      </w:r>
      <w:r>
        <w:rPr>
          <w:bCs/>
          <w:color w:val="333333"/>
          <w:sz w:val="28"/>
          <w:szCs w:val="28"/>
        </w:rPr>
        <w:t>заявление регистратцию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Дайте определение платежного проучения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+++распоряжение владельца счета перевести опр.денежую сумму на счет получател. ..</w:t>
        <w:br/>
      </w:r>
      <w:r>
        <w:rPr>
          <w:b/>
          <w:color w:val="333333"/>
          <w:sz w:val="28"/>
          <w:szCs w:val="28"/>
        </w:rPr>
        <w:t>Денежная сумма составляющая вклад может быть виесена,,,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/>
          <w:b/>
          <w:bCs/>
          <w:sz w:val="28"/>
          <w:szCs w:val="28"/>
        </w:rPr>
      </w:pPr>
      <w:r>
        <w:rPr>
          <w:color w:val="333333"/>
          <w:sz w:val="28"/>
          <w:szCs w:val="28"/>
        </w:rPr>
        <w:t>+++в сумахи инастранной валюте в наличной и безналичной форма</w:t>
        <w:br/>
      </w:r>
      <w:r>
        <w:rPr>
          <w:b/>
          <w:bCs/>
          <w:sz w:val="28"/>
          <w:szCs w:val="28"/>
        </w:rPr>
        <w:t>Лицензирование банковской деятельности осуществляет:</w:t>
      </w:r>
    </w:p>
    <w:p>
      <w:pPr>
        <w:pStyle w:val="NormalWeb"/>
        <w:shd w:val="clear" w:color="auto" w:fill="FFFFFF"/>
        <w:spacing w:beforeAutospacing="0" w:before="0" w:afterAutospacing="0" w:after="0"/>
        <w:contextualSpacing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+++</w:t>
      </w:r>
      <w:r>
        <w:rPr>
          <w:bCs/>
          <w:sz w:val="28"/>
          <w:szCs w:val="28"/>
        </w:rPr>
        <w:t>ЦБРУз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Лицензирование банковской деятельности осуществляется на основании закона: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О Банках и банковский деятельности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Лицензия на осуществление банковских операций выдается: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без орга.срок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Основной целью деятельности кредитных организаций, в соответствии с действующим законодательством, является: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изучение прибыли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ОРГАНАМИ </w:t>
      </w:r>
      <w:r>
        <w:rPr>
          <w:rFonts w:ascii="Times New Roman" w:hAnsi="Times New Roman"/>
          <w:b/>
          <w:bCs/>
          <w:sz w:val="28"/>
          <w:szCs w:val="28"/>
        </w:rPr>
        <w:t>управления кредитной организаций яв.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++</w:t>
      </w:r>
      <w:r>
        <w:rPr>
          <w:rFonts w:ascii="Times New Roman" w:hAnsi="Times New Roman"/>
          <w:bCs/>
          <w:sz w:val="28"/>
          <w:szCs w:val="28"/>
        </w:rPr>
        <w:t>общее собрание акционеров совет банк правление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Органы управления банка........?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/>
          <w:bCs/>
          <w:sz w:val="28"/>
          <w:szCs w:val="28"/>
          <w:lang w:val="uz-Cyrl-UZ"/>
        </w:rPr>
        <w:t>+++</w:t>
      </w:r>
      <w:r>
        <w:rPr>
          <w:rFonts w:ascii="Times New Roman" w:hAnsi="Times New Roman"/>
          <w:bCs/>
          <w:sz w:val="28"/>
          <w:szCs w:val="28"/>
          <w:lang w:val="uz-Cyrl-UZ"/>
        </w:rPr>
        <w:t>обшее собрание акционеров,сов банк,прав банк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Органами управления кредитной организации являются: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банковская деятельност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Проядок осуществления ведения кассовых операций РУз устанавливает ЦБРУ.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++банк групп-</w:t>
      </w:r>
      <w:r>
        <w:rPr>
          <w:rFonts w:ascii="Times New Roman" w:hAnsi="Times New Roman"/>
          <w:bCs/>
          <w:sz w:val="28"/>
          <w:szCs w:val="28"/>
        </w:rPr>
        <w:t>Обьедение фин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>институт неяв.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</w:t>
      </w:r>
      <w:r>
        <w:rPr>
          <w:rFonts w:ascii="Times New Roman" w:hAnsi="Times New Roman"/>
          <w:b/>
          <w:bCs/>
          <w:sz w:val="28"/>
          <w:szCs w:val="28"/>
        </w:rPr>
        <w:t>устойчивое финн.составние банк</w:t>
      </w:r>
      <w:r>
        <w:rPr>
          <w:rFonts w:ascii="Times New Roman" w:hAnsi="Times New Roman"/>
          <w:bCs/>
          <w:sz w:val="28"/>
          <w:szCs w:val="28"/>
        </w:rPr>
        <w:t xml:space="preserve">-состаяние банк характер.сбалансированност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</w:t>
      </w:r>
      <w:r>
        <w:rPr>
          <w:rFonts w:ascii="Times New Roman" w:hAnsi="Times New Roman"/>
          <w:b/>
          <w:bCs/>
          <w:sz w:val="28"/>
          <w:szCs w:val="28"/>
        </w:rPr>
        <w:t>банк счет</w:t>
      </w:r>
      <w:r>
        <w:rPr>
          <w:rFonts w:ascii="Times New Roman" w:hAnsi="Times New Roman"/>
          <w:bCs/>
          <w:sz w:val="28"/>
          <w:szCs w:val="28"/>
        </w:rPr>
        <w:t>-счет открытий банк клиенту в в соответ…..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Предметом договора банковского вклада являются: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++денеж.средство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Предметом договора банковского счета являются: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денежные средства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Порядок осуществления ведения кассовых операций в Республике Узбекистан устанавливает: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++ЦБРУ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Предметом договора ипотеки являются: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обьекты недвижимости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Предметом кредитного договора являются: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деньги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Предоставление кредита является ... операцией банка.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активний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Прекращение деятельности кредитной организации с переходом ее прав и обязанностей к правопреемникам называется: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реоганизацией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Прекращение договора банковского вклада для гражданина-вкладчика всегда происходит: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в силу одностроннего волеизьявления вкладчик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Покупка облигаций другого коммерческого банка является ... операцией банка,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активний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Привлечение депозитов является ... операцией банка.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пассивной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Правила сроки формы и стандарты осуществления безналичних расчетов на территории РУ устанавливает,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ЦБРУз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Вклады в уставного капитал кредитной организации могут быть внесены в виде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денежных средств физ  и  юри лиц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Выпуск и продажа акций коммерческого банка является ... операцией банка.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пассивной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Высшом органом управления кредитной организаций является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общее собрание акционеров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систему банковского законодельство РУз из перечесленного входят,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 xml:space="preserve">гражданский кодекс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+++норми констутций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нормативние акт Цб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случаях когда строноны не оговороли использование конкретной форми расчетов эконом устоновлено применений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++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Виды деятельности которыми запрещено заниматься банкам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производственная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+++страховая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+++торговая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 настоящее время коммерческого банка в УЗ, может создаваться как,,,,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акцинерное общество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Формула коэф.монетизации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+++К=М2.ВВП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Форма обмена которая основывалась на совпадений интересов это-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простая или случайная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Увеличение капитала коммерческого банка является ... операцией банка.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</w:t>
      </w:r>
      <w:r>
        <w:rPr>
          <w:rFonts w:ascii="Times New Roman" w:hAnsi="Times New Roman"/>
          <w:bCs/>
          <w:sz w:val="28"/>
          <w:szCs w:val="28"/>
        </w:rPr>
        <w:t>пассивной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Учредители банка не имеют права выходит из составя участников банка в течение первых ,,,лет со дня его государственной регистраций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+++3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Укажите актив ком банк с высоким уровнем ликвидности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++</w:t>
      </w:r>
      <w:r>
        <w:rPr>
          <w:rFonts w:ascii="Times New Roman" w:hAnsi="Times New Roman"/>
          <w:bCs/>
          <w:sz w:val="28"/>
          <w:szCs w:val="28"/>
        </w:rPr>
        <w:t>наличностиь в кассе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Если более 50 процентов уставного капитала банка принадлежит физическим лицам, каким банком является этот банк по форме собственности?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+++</w:t>
      </w:r>
      <w:r>
        <w:rPr>
          <w:rFonts w:ascii="Times New Roman" w:hAnsi="Times New Roman"/>
          <w:sz w:val="28"/>
          <w:szCs w:val="28"/>
          <w:lang w:val="uz-Cyrl-UZ"/>
        </w:rPr>
        <w:t>Частный банк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color w:val="333333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fill="FFFFFF" w:val="clear"/>
        </w:rPr>
        <w:t>Что является предметом банковского права: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color w:val="333333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fill="FFFFFF" w:val="clear"/>
        </w:rPr>
        <w:t>++</w:t>
      </w:r>
      <w:r>
        <w:rPr>
          <w:rFonts w:ascii="Times New Roman" w:hAnsi="Times New Roman"/>
          <w:bCs/>
          <w:color w:val="333333"/>
          <w:sz w:val="28"/>
          <w:szCs w:val="28"/>
          <w:shd w:fill="FFFFFF" w:val="clear"/>
        </w:rPr>
        <w:t>общественные,отношения регулирующие имущественные отношения между управомоченным и обязанным лицами в сфера банковской деятельности</w:t>
      </w:r>
      <w:r>
        <w:rPr>
          <w:rFonts w:ascii="Times New Roman" w:hAnsi="Times New Roman"/>
          <w:b/>
          <w:bCs/>
          <w:color w:val="333333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color w:val="333333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fill="FFFFFF" w:val="clear"/>
        </w:rPr>
        <w:t>Что означает коэф.монетизации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color w:val="333333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fill="FFFFFF" w:val="clear"/>
        </w:rPr>
        <w:t>+++</w:t>
      </w:r>
      <w:r>
        <w:rPr>
          <w:rFonts w:ascii="Times New Roman" w:hAnsi="Times New Roman"/>
          <w:bCs/>
          <w:color w:val="333333"/>
          <w:sz w:val="28"/>
          <w:szCs w:val="28"/>
          <w:shd w:fill="FFFFFF" w:val="clear"/>
        </w:rPr>
        <w:t>отражает степень доверия эко.агентов к нациоальной денеж.един.и национальной денеж.системе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color w:val="333333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fill="FFFFFF" w:val="clear"/>
        </w:rPr>
        <w:t>ЦБ,банк вправе отказать кредитной организаций в госу-ной регистрации по следующим основаниям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color w:val="333333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fill="FFFFFF" w:val="clear"/>
        </w:rPr>
        <w:t>+++</w:t>
      </w:r>
      <w:r>
        <w:rPr>
          <w:rFonts w:ascii="Times New Roman" w:hAnsi="Times New Roman"/>
          <w:bCs/>
          <w:color w:val="333333"/>
          <w:sz w:val="28"/>
          <w:szCs w:val="28"/>
          <w:shd w:fill="FFFFFF" w:val="clear"/>
        </w:rPr>
        <w:t>несоответствие подданных документов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Cs/>
          <w:color w:val="333333"/>
          <w:sz w:val="28"/>
          <w:szCs w:val="28"/>
          <w:shd w:fill="FFFFFF" w:val="clear"/>
        </w:rPr>
        <w:t>+++ несоответствие кандидатов на руководеящия должности предчявяемым к ним квалификационным требованиям</w:t>
      </w:r>
      <w:r>
        <w:rPr>
          <w:rFonts w:ascii="Times New Roman" w:hAnsi="Times New Roman"/>
          <w:b/>
          <w:bCs/>
          <w:color w:val="333333"/>
          <w:sz w:val="28"/>
          <w:szCs w:val="28"/>
          <w:shd w:fill="FFFFFF" w:val="clear"/>
        </w:rPr>
        <w:t xml:space="preserve">                   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br/>
      </w:r>
      <w:r>
        <w:rPr>
          <w:b/>
          <w:bCs/>
          <w:color w:val="333333"/>
          <w:sz w:val="28"/>
          <w:szCs w:val="28"/>
        </w:rPr>
        <w:t xml:space="preserve">Целями деятельности </w:t>
      </w:r>
      <w:r>
        <w:rPr>
          <w:b/>
          <w:bCs/>
          <w:sz w:val="28"/>
          <w:szCs w:val="28"/>
          <w:lang w:val="uz-Cyrl-UZ"/>
        </w:rPr>
        <w:t>ЦБ РУз</w:t>
      </w:r>
      <w:r>
        <w:rPr>
          <w:b/>
          <w:bCs/>
          <w:color w:val="333333"/>
          <w:sz w:val="28"/>
          <w:szCs w:val="28"/>
        </w:rPr>
        <w:t xml:space="preserve"> не являются: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</w:t>
      </w:r>
      <w:r>
        <w:rPr>
          <w:bCs/>
          <w:color w:val="333333"/>
          <w:sz w:val="28"/>
          <w:szCs w:val="28"/>
        </w:rPr>
        <w:t>получение,прибыли</w:t>
        <w:br/>
      </w:r>
      <w:r>
        <w:rPr>
          <w:b/>
          <w:bCs/>
          <w:sz w:val="28"/>
          <w:szCs w:val="28"/>
          <w:lang w:val="uz-Cyrl-UZ"/>
        </w:rPr>
        <w:t>ЦБ РУз</w:t>
      </w:r>
      <w:r>
        <w:rPr>
          <w:b/>
          <w:bCs/>
          <w:color w:val="333333"/>
          <w:sz w:val="28"/>
          <w:szCs w:val="28"/>
        </w:rPr>
        <w:t xml:space="preserve"> имеет уставный капитал в размере:</w:t>
      </w:r>
    </w:p>
    <w:p>
      <w:pPr>
        <w:pStyle w:val="Normal"/>
        <w:spacing w:lineRule="auto" w:line="240" w:before="0" w:after="0"/>
        <w:contextualSpacing/>
        <w:jc w:val="both"/>
        <w:rPr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+++</w:t>
      </w:r>
      <w:r>
        <w:rPr>
          <w:bCs/>
          <w:color w:val="333333"/>
          <w:sz w:val="28"/>
          <w:szCs w:val="28"/>
        </w:rPr>
        <w:t>1трл сумм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Целью деятельности Центрального Банка Республики Узбекистан является….?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получение прибыл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Целью деятельности Центрального Банка Республики Узбекистан является….?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обеспечение стабильности цен банковский  и платежний система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ЦБ РЕС УЗБ осуществляет свои расходы за счет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+++собственных доходов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ЦБ.РУз осуществлает свои норматические полномолчия в след форма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указания-инструкция-положениния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Статус ЦБ РУз опред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Конст.РУ ++Закон О ЦБ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Самая распространенная форма расчетов в Узб это-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+++платежные поручения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Самая послед.из существующмх форм денег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+++виртуальные деньг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Сумма микрокредита 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, выдаваемого коммерческими банками </w:t>
      </w:r>
      <w:r>
        <w:rPr>
          <w:rFonts w:ascii="Times New Roman" w:hAnsi="Times New Roman"/>
          <w:b/>
          <w:sz w:val="28"/>
          <w:szCs w:val="28"/>
        </w:rPr>
        <w:t>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 какого момента вновь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созданные банки </w:t>
      </w:r>
      <w:r>
        <w:rPr>
          <w:rFonts w:ascii="Times New Roman" w:hAnsi="Times New Roman"/>
          <w:b/>
          <w:sz w:val="28"/>
          <w:szCs w:val="28"/>
        </w:rPr>
        <w:t xml:space="preserve">Республики Узбекистан могут 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начинать свою деятельность в качестве юридических лиц </w:t>
      </w:r>
      <w:r>
        <w:rPr>
          <w:rFonts w:ascii="Times New Roman" w:hAnsi="Times New Roman"/>
          <w:b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+++с выдачей лицензии на осуществление банковской деятельности</w:t>
      </w:r>
      <w:r>
        <w:rPr>
          <w:b/>
          <w:bCs/>
          <w:color w:val="333333"/>
          <w:sz w:val="28"/>
          <w:szCs w:val="28"/>
        </w:rPr>
        <w:br/>
      </w:r>
      <w:r>
        <w:rPr>
          <w:rFonts w:ascii="Times New Roman" w:hAnsi="Times New Roman"/>
          <w:b/>
          <w:bCs/>
          <w:color w:val="333333"/>
          <w:sz w:val="28"/>
          <w:szCs w:val="28"/>
        </w:rPr>
        <w:t>Минимальный размер уставного капитала вновь регистрируемого банка на день подачи ходатайства о государственной регистрации и выдаче лицензии на осуществление банковских операций устанавливается в сумме: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+++100млрд доллар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Мерой по финансовому оздоровлению кредитной организации является: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+++</w:t>
      </w:r>
      <w:r>
        <w:rPr>
          <w:rFonts w:ascii="Times New Roman" w:hAnsi="Times New Roman"/>
          <w:bCs/>
          <w:color w:val="333333"/>
          <w:sz w:val="28"/>
          <w:szCs w:val="28"/>
        </w:rPr>
        <w:t>изменение структура актив и пассив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Наличные деньги+остатки наличности вкассах +остатки средства к.б.депоированных ЦБ в качества обязательных резервов это-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+++</w:t>
      </w:r>
      <w:r>
        <w:rPr>
          <w:rFonts w:ascii="Times New Roman" w:hAnsi="Times New Roman"/>
          <w:bCs/>
          <w:color w:val="333333"/>
          <w:sz w:val="28"/>
          <w:szCs w:val="28"/>
        </w:rPr>
        <w:t>денеж.база</w:t>
      </w:r>
      <w:r>
        <w:rPr>
          <w:bCs/>
          <w:color w:val="333333"/>
          <w:sz w:val="28"/>
          <w:szCs w:val="28"/>
        </w:rPr>
        <w:br/>
      </w:r>
      <w:r>
        <w:rPr>
          <w:b/>
          <w:bCs/>
          <w:color w:val="333333"/>
          <w:sz w:val="28"/>
          <w:szCs w:val="28"/>
        </w:rPr>
        <w:t>Не могут быть использованы для формирования уставного капитала кредитной организации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+++привлеченные денеж средства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Назовите какие деньги называются действительными деньгами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+++</w:t>
      </w:r>
      <w:r>
        <w:rPr>
          <w:bCs/>
          <w:color w:val="333333"/>
          <w:sz w:val="28"/>
          <w:szCs w:val="28"/>
        </w:rPr>
        <w:t>металлическая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Запрещенный вид деятельности Центрального Банка Республики Узбекистан ….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+++</w:t>
      </w:r>
      <w:r>
        <w:rPr>
          <w:rFonts w:ascii="Times New Roman" w:hAnsi="Times New Roman"/>
          <w:sz w:val="28"/>
          <w:szCs w:val="28"/>
        </w:rPr>
        <w:t>Финас, помощь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Имеетли правоб банк предоставить информацию по банковском вкладу физ.лицо по запросу налоговой инспекций,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+++ 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Из скольки этапов состоит процедура лицензирования коммерческих банков в Узбекистане?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+++2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851" w:right="566" w:gutter="0" w:header="0" w:top="567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17a3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Strong"/>
    <w:qFormat/>
    <w:rPr>
      <w:b/>
      <w:bCs/>
    </w:rPr>
  </w:style>
  <w:style w:type="character" w:styleId="Style15">
    <w:name w:val="Hyperlink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9317a3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9317a3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317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LibreOffice/7.4.5.1$Linux_X86_64 LibreOffice_project/40$Build-1</Application>
  <AppVersion>15.0000</AppVersion>
  <Pages>7</Pages>
  <Words>1346</Words>
  <Characters>10208</Characters>
  <CharactersWithSpaces>11387</CharactersWithSpaces>
  <Paragraphs>216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2023-02-11T18:45:00Z</dcterms:created>
  <dc:creator>DELL</dc:creator>
  <dc:description/>
  <dc:language>ru-RU</dc:language>
  <cp:lastModifiedBy/>
  <dcterms:modified xsi:type="dcterms:W3CDTF">2023-02-12T22:32:26Z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