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up1lv3fwng" w:id="0"/>
      <w:bookmarkEnd w:id="0"/>
      <w:r w:rsidDel="00000000" w:rsidR="00000000" w:rsidRPr="00000000">
        <w:rPr>
          <w:b w:val="1"/>
          <w:bCs w:val="1"/>
          <w:sz w:val="46"/>
          <w:szCs w:val="46"/>
          <w:rtl w:val="0"/>
        </w:rPr>
        <w:t xml:space="preserve">Planbeskrivning för detaljplan över Kvarteret Solrosen, Västerköpings kommun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Innehållsförteckning</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Inledning och Syfte</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Planområdet</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Planens innehåll och utformning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Bebyggelse och Gestaltning</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Kulturmiljö</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Trafik och Mobilitet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Parker och Grönstruktur</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Miljö- och Riskfaktorer</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Genomförande och Konsekvenser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Handling:</w:t>
      </w:r>
      <w:r w:rsidDel="00000000" w:rsidR="00000000" w:rsidRPr="00000000">
        <w:rPr>
          <w:rtl w:val="0"/>
        </w:rPr>
        <w:t xml:space="preserve"> Granskningshandling (Fiktiv) </w:t>
      </w:r>
      <w:r w:rsidDel="00000000" w:rsidR="00000000" w:rsidRPr="00000000">
        <w:rPr>
          <w:b w:val="1"/>
          <w:bCs w:val="1"/>
          <w:rtl w:val="0"/>
        </w:rPr>
        <w:t xml:space="preserve">Datum:</w:t>
      </w:r>
      <w:r w:rsidDel="00000000" w:rsidR="00000000" w:rsidRPr="00000000">
        <w:rPr>
          <w:rtl w:val="0"/>
        </w:rPr>
        <w:t xml:space="preserve"> 6 mars 2026 </w:t>
      </w:r>
      <w:r w:rsidDel="00000000" w:rsidR="00000000" w:rsidRPr="00000000">
        <w:rPr>
          <w:b w:val="1"/>
          <w:bCs w:val="1"/>
          <w:rtl w:val="0"/>
        </w:rPr>
        <w:t xml:space="preserve">Diarienummer:</w:t>
      </w:r>
      <w:r w:rsidDel="00000000" w:rsidR="00000000" w:rsidRPr="00000000">
        <w:rPr>
          <w:rtl w:val="0"/>
        </w:rPr>
        <w:t xml:space="preserve"> SBN-2026-0042</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5lvjwdmq49e" w:id="1"/>
      <w:bookmarkEnd w:id="1"/>
      <w:r w:rsidDel="00000000" w:rsidR="00000000" w:rsidRPr="00000000">
        <w:rPr>
          <w:b w:val="1"/>
          <w:bCs w:val="1"/>
          <w:sz w:val="34"/>
          <w:szCs w:val="34"/>
          <w:rtl w:val="0"/>
        </w:rPr>
        <w:t xml:space="preserve">1. Inledning och Syfte</w:t>
      </w:r>
    </w:p>
    <w:p w:rsidR="00000000" w:rsidDel="00000000" w:rsidP="00000000" w:rsidRDefault="00000000" w:rsidRPr="00000000" w14:paraId="00000010">
      <w:pPr>
        <w:spacing w:after="240" w:before="240" w:lineRule="auto"/>
        <w:rPr/>
      </w:pPr>
      <w:r w:rsidDel="00000000" w:rsidR="00000000" w:rsidRPr="00000000">
        <w:rPr>
          <w:rtl w:val="0"/>
        </w:rPr>
        <w:t xml:space="preserve">Syftet med detaljplanen är att möjliggöra en omvandling av Kvarteret Solrosen från ett uttjänat industriområde till en levande och hållbar stadsdel. Planen syftar till att skapa cirka 250 nya bostäder, lokaler för centrumverksamhet (handel och service) i bottenvåningarna, samt en ny förskola med sex avdelningar.</w:t>
      </w:r>
    </w:p>
    <w:p w:rsidR="00000000" w:rsidDel="00000000" w:rsidP="00000000" w:rsidRDefault="00000000" w:rsidRPr="00000000" w14:paraId="00000011">
      <w:pPr>
        <w:spacing w:after="240" w:before="240" w:lineRule="auto"/>
        <w:rPr/>
      </w:pPr>
      <w:r w:rsidDel="00000000" w:rsidR="00000000" w:rsidRPr="00000000">
        <w:rPr>
          <w:rtl w:val="0"/>
        </w:rPr>
        <w:t xml:space="preserve">Ett viktigt delsyfte är att bevara och integrera områdets kulturhistoriska värden, specifikt den gamla tegelbyggnaden "Gamla Spinneriet", samt att säkerställa en robust grönstruktur och dagvattenhantering.</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7ivlllh8v6i" w:id="2"/>
      <w:bookmarkEnd w:id="2"/>
      <w:r w:rsidDel="00000000" w:rsidR="00000000" w:rsidRPr="00000000">
        <w:rPr>
          <w:b w:val="1"/>
          <w:bCs w:val="1"/>
          <w:sz w:val="34"/>
          <w:szCs w:val="34"/>
          <w:rtl w:val="0"/>
        </w:rPr>
        <w:t xml:space="preserve">2. Planområdet</w:t>
      </w:r>
    </w:p>
    <w:p w:rsidR="00000000" w:rsidDel="00000000" w:rsidP="00000000" w:rsidRDefault="00000000" w:rsidRPr="00000000" w14:paraId="00000013">
      <w:pPr>
        <w:spacing w:after="240" w:before="240" w:lineRule="auto"/>
        <w:rPr/>
      </w:pPr>
      <w:r w:rsidDel="00000000" w:rsidR="00000000" w:rsidRPr="00000000">
        <w:rPr>
          <w:rtl w:val="0"/>
        </w:rPr>
        <w:t xml:space="preserve">Planområdet är beläget cirka 800 meter söder om Västerköpings centralstation, i direkt anslutning till Å-parken. Området omfattar cirka 3,5 hektar.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Dagens användning:</w:t>
      </w:r>
      <w:r w:rsidDel="00000000" w:rsidR="00000000" w:rsidRPr="00000000">
        <w:rPr>
          <w:rtl w:val="0"/>
        </w:rPr>
        <w:t xml:space="preserve"> Idag består området av asfalterade ytor och äldre industribyggnader som till stor del står tomma.</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Markförhållanden:</w:t>
      </w:r>
      <w:r w:rsidDel="00000000" w:rsidR="00000000" w:rsidRPr="00000000">
        <w:rPr>
          <w:rtl w:val="0"/>
        </w:rPr>
        <w:t xml:space="preserve"> Markundersökningar visar på mindre, lokala föroreningar från tidigare industriverksamhet som behöver saneras innan byggnation kan påbörjas.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q77vrwd9bql" w:id="3"/>
      <w:bookmarkEnd w:id="3"/>
      <w:r w:rsidDel="00000000" w:rsidR="00000000" w:rsidRPr="00000000">
        <w:rPr>
          <w:b w:val="1"/>
          <w:bCs w:val="1"/>
          <w:sz w:val="34"/>
          <w:szCs w:val="34"/>
          <w:rtl w:val="0"/>
        </w:rPr>
        <w:t xml:space="preserve">3. Planens innehåll och utformning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nbhz2o0rgs4" w:id="4"/>
      <w:bookmarkEnd w:id="4"/>
      <w:r w:rsidDel="00000000" w:rsidR="00000000" w:rsidRPr="00000000">
        <w:rPr>
          <w:b w:val="1"/>
          <w:bCs w:val="1"/>
          <w:color w:val="000000"/>
          <w:sz w:val="26"/>
          <w:szCs w:val="26"/>
          <w:rtl w:val="0"/>
        </w:rPr>
        <w:t xml:space="preserve">Bebyggelse och Gestaltning</w:t>
      </w:r>
    </w:p>
    <w:p w:rsidR="00000000" w:rsidDel="00000000" w:rsidP="00000000" w:rsidRDefault="00000000" w:rsidRPr="00000000" w14:paraId="00000018">
      <w:pPr>
        <w:spacing w:after="240" w:before="240" w:lineRule="auto"/>
        <w:rPr/>
      </w:pPr>
      <w:r w:rsidDel="00000000" w:rsidR="00000000" w:rsidRPr="00000000">
        <w:rPr>
          <w:rtl w:val="0"/>
        </w:rPr>
        <w:t xml:space="preserve">Ny bebyggelse ska utformas med stor omsorg om stadsmiljön och den mänskliga skalan.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Volym och höjd:</w:t>
      </w:r>
      <w:r w:rsidDel="00000000" w:rsidR="00000000" w:rsidRPr="00000000">
        <w:rPr>
          <w:rtl w:val="0"/>
        </w:rPr>
        <w:t xml:space="preserve"> Kvartersbebyggelse i 4–6 våningar. Närmast den befintliga villabebyggelsen i söder trappas husen ner till 3 våningar för att skapa en mjuk övergång.</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Arkitektur:</w:t>
      </w:r>
      <w:r w:rsidDel="00000000" w:rsidR="00000000" w:rsidRPr="00000000">
        <w:rPr>
          <w:rtl w:val="0"/>
        </w:rPr>
        <w:t xml:space="preserve"> Fasadmaterial ska domineras av tegel i varma, naturnära toner, trä och återvunna material för att knyta an till platsens industrihistoria. Bottenvåningarna ska vara uppglasade och inbjudande.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ck38q4mprdb" w:id="5"/>
      <w:bookmarkEnd w:id="5"/>
      <w:r w:rsidDel="00000000" w:rsidR="00000000" w:rsidRPr="00000000">
        <w:rPr>
          <w:b w:val="1"/>
          <w:bCs w:val="1"/>
          <w:color w:val="000000"/>
          <w:sz w:val="26"/>
          <w:szCs w:val="26"/>
          <w:rtl w:val="0"/>
        </w:rPr>
        <w:t xml:space="preserve">Kulturmiljö</w:t>
      </w:r>
    </w:p>
    <w:p w:rsidR="00000000" w:rsidDel="00000000" w:rsidP="00000000" w:rsidRDefault="00000000" w:rsidRPr="00000000" w14:paraId="0000001C">
      <w:pPr>
        <w:spacing w:after="240" w:before="240" w:lineRule="auto"/>
        <w:rPr/>
      </w:pPr>
      <w:r w:rsidDel="00000000" w:rsidR="00000000" w:rsidRPr="00000000">
        <w:rPr>
          <w:rtl w:val="0"/>
        </w:rPr>
        <w:t xml:space="preserve">Den kulturhistoriskt värdefulla byggnaden "Gamla Spinneriet" (q-märkt i planen) får inte förvanskas. Planen möjliggör att byggnaden ställs om till att rymma en saluhall, mikrobryggeri samt kontorslokaler (co-working).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l9xr3lg3soc" w:id="6"/>
      <w:bookmarkEnd w:id="6"/>
      <w:r w:rsidDel="00000000" w:rsidR="00000000" w:rsidRPr="00000000">
        <w:rPr>
          <w:b w:val="1"/>
          <w:bCs w:val="1"/>
          <w:color w:val="000000"/>
          <w:sz w:val="26"/>
          <w:szCs w:val="26"/>
          <w:rtl w:val="0"/>
        </w:rPr>
        <w:t xml:space="preserve">Trafik och Mobilitet</w:t>
      </w:r>
    </w:p>
    <w:p w:rsidR="00000000" w:rsidDel="00000000" w:rsidP="00000000" w:rsidRDefault="00000000" w:rsidRPr="00000000" w14:paraId="0000001E">
      <w:pPr>
        <w:spacing w:after="240" w:before="240" w:lineRule="auto"/>
        <w:rPr/>
      </w:pPr>
      <w:r w:rsidDel="00000000" w:rsidR="00000000" w:rsidRPr="00000000">
        <w:rPr>
          <w:rtl w:val="0"/>
        </w:rPr>
        <w:t xml:space="preserve">Kvarteret Solrosen planeras för att prioritera gång-, cykel- och kollektivtrafik framför privatbilsåkande.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Mobilitetshubb:</w:t>
      </w:r>
      <w:r w:rsidDel="00000000" w:rsidR="00000000" w:rsidRPr="00000000">
        <w:rPr>
          <w:rtl w:val="0"/>
        </w:rPr>
        <w:t xml:space="preserve"> En central anläggning för bilpool, cykelpool och paketutlämning anläggs i kvarterets norra del.</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Parkering:</w:t>
      </w:r>
      <w:r w:rsidDel="00000000" w:rsidR="00000000" w:rsidRPr="00000000">
        <w:rPr>
          <w:rtl w:val="0"/>
        </w:rPr>
        <w:t xml:space="preserve"> Parkeringstalet är lågt (0,4 bilar per lägenhet). Parkering sker i ett underjordiskt garage för att frigöra yta ovan mark till grönska och lek. Cykelparkering ska erbjudas väderskyddat och i direkt anslutning till entréer.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23n1jop7f07" w:id="7"/>
      <w:bookmarkEnd w:id="7"/>
      <w:r w:rsidDel="00000000" w:rsidR="00000000" w:rsidRPr="00000000">
        <w:rPr>
          <w:b w:val="1"/>
          <w:bCs w:val="1"/>
          <w:color w:val="000000"/>
          <w:sz w:val="26"/>
          <w:szCs w:val="26"/>
          <w:rtl w:val="0"/>
        </w:rPr>
        <w:t xml:space="preserve">Parker och Grönstruktur</w:t>
      </w:r>
    </w:p>
    <w:p w:rsidR="00000000" w:rsidDel="00000000" w:rsidP="00000000" w:rsidRDefault="00000000" w:rsidRPr="00000000" w14:paraId="00000022">
      <w:pPr>
        <w:spacing w:after="240" w:before="240" w:lineRule="auto"/>
        <w:rPr/>
      </w:pPr>
      <w:r w:rsidDel="00000000" w:rsidR="00000000" w:rsidRPr="00000000">
        <w:rPr>
          <w:rtl w:val="0"/>
        </w:rPr>
        <w:t xml:space="preserve">Den asfalterade ytan ersätts med "Solrosgården", en grönskande innergård som öppnar upp sig mot den intilliggande Å-parken. Tak ska förses med sedumväxter och solceller för att fördröja dagvatten och bidra med förnybar energi.</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wl8kf1jrc88" w:id="8"/>
      <w:bookmarkEnd w:id="8"/>
      <w:r w:rsidDel="00000000" w:rsidR="00000000" w:rsidRPr="00000000">
        <w:rPr>
          <w:b w:val="1"/>
          <w:bCs w:val="1"/>
          <w:sz w:val="34"/>
          <w:szCs w:val="34"/>
          <w:rtl w:val="0"/>
        </w:rPr>
        <w:t xml:space="preserve">4. Miljö- och Riskfaktorer</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Dagvatten:</w:t>
      </w:r>
      <w:r w:rsidDel="00000000" w:rsidR="00000000" w:rsidRPr="00000000">
        <w:rPr>
          <w:rtl w:val="0"/>
        </w:rPr>
        <w:t xml:space="preserve"> Hanteras lokalt genom öppna system, växtbäddar och regnrabatter ("rain gardens") innan det leds ut i ån.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Buller:</w:t>
      </w:r>
      <w:r w:rsidDel="00000000" w:rsidR="00000000" w:rsidRPr="00000000">
        <w:rPr>
          <w:rtl w:val="0"/>
        </w:rPr>
        <w:t xml:space="preserve"> Eftersom området ligger nära en vältrafikerad väg ställer planen krav på att hälften av bostädernas boningsrum ska vara vända mot den tysta innergården.</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Marksanering:</w:t>
      </w:r>
      <w:r w:rsidDel="00000000" w:rsidR="00000000" w:rsidRPr="00000000">
        <w:rPr>
          <w:rtl w:val="0"/>
        </w:rPr>
        <w:t xml:space="preserve"> Sanering av marken bekostas av byggherren enligt framtaget åtgärdsprogram innan bygglov kan beviljas.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ujbuojcpxhr" w:id="9"/>
      <w:bookmarkEnd w:id="9"/>
      <w:r w:rsidDel="00000000" w:rsidR="00000000" w:rsidRPr="00000000">
        <w:rPr>
          <w:b w:val="1"/>
          <w:bCs w:val="1"/>
          <w:sz w:val="34"/>
          <w:szCs w:val="34"/>
          <w:rtl w:val="0"/>
        </w:rPr>
        <w:t xml:space="preserve">5. Genomförande och Konsekvenser</w:t>
      </w:r>
    </w:p>
    <w:p w:rsidR="00000000" w:rsidDel="00000000" w:rsidP="00000000" w:rsidRDefault="00000000" w:rsidRPr="00000000" w14:paraId="00000028">
      <w:pPr>
        <w:spacing w:after="240" w:before="240" w:lineRule="auto"/>
        <w:rPr/>
      </w:pPr>
      <w:r w:rsidDel="00000000" w:rsidR="00000000" w:rsidRPr="00000000">
        <w:rPr>
          <w:rtl w:val="0"/>
        </w:rPr>
        <w:t xml:space="preserve">Planen bedöms ha stora positiva konsekvenser för stadsutvecklingen genom att läka ihop staden, minska bostadsbristen och sanera förorenad mark. Negativa konsekvenser innefattar ökad byggtrafik under genomförandetiden (ca 3 år).</w:t>
      </w:r>
    </w:p>
    <w:p w:rsidR="00000000" w:rsidDel="00000000" w:rsidP="00000000" w:rsidRDefault="00000000" w:rsidRPr="00000000" w14:paraId="00000029">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Kommunen tecknar ett exploateringsavtal med byggaktören som reglerar kostnadsfördelning för allmänna platser (gator och parker) och sanering.</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