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DB1.C containing DRY.2.0 (0.985)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(ft³)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DB2.C containing DRY.2.0 (0.985)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(ft³)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DB3.C containing DRY.2.0 (0.985)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(ft³)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DB4.C containing DRY.2.0 (0.985)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(ft³)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DB5.C containing DRY.2.0 (0.985)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(ft³)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