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61032" w:rsidRPr="00AB0C57" w:rsidRDefault="00261032" w:rsidP="00184DF9">
      <w:pPr>
        <w:jc w:val="both"/>
        <w:rPr>
          <w:rFonts w:ascii="Times New Roman" w:hAnsi="Times New Roman"/>
          <w:szCs w:val="24"/>
        </w:rPr>
      </w:pPr>
      <w:r w:rsidRPr="00AB0C57">
        <w:rPr>
          <w:rFonts w:ascii="Times New Roman" w:hAnsi="Times New Roman"/>
          <w:szCs w:val="24"/>
        </w:rPr>
        <w:fldChar w:fldCharType="begin"/>
      </w:r>
      <w:r w:rsidRPr="00AB0C57">
        <w:rPr>
          <w:rFonts w:ascii="Times New Roman" w:hAnsi="Times New Roman"/>
          <w:szCs w:val="24"/>
        </w:rPr>
        <w:instrText xml:space="preserve"> TIME \@ "MMMM d, yyyy" </w:instrText>
      </w:r>
      <w:r w:rsidRPr="00AB0C57">
        <w:rPr>
          <w:rFonts w:ascii="Times New Roman" w:hAnsi="Times New Roman"/>
          <w:szCs w:val="24"/>
        </w:rPr>
        <w:fldChar w:fldCharType="separate"/>
      </w:r>
      <w:r w:rsidR="009013CA">
        <w:rPr>
          <w:rFonts w:ascii="Times New Roman" w:hAnsi="Times New Roman"/>
          <w:noProof/>
          <w:szCs w:val="24"/>
        </w:rPr>
        <w:t>March 15, 2017</w:t>
      </w:r>
      <w:r w:rsidRPr="00AB0C57">
        <w:rPr>
          <w:rFonts w:ascii="Times New Roman" w:hAnsi="Times New Roman"/>
          <w:szCs w:val="24"/>
        </w:rPr>
        <w:fldChar w:fldCharType="end"/>
      </w:r>
    </w:p>
    <w:p w:rsidR="00EB0706" w:rsidRDefault="00EB0706" w:rsidP="00184DF9">
      <w:pPr>
        <w:jc w:val="both"/>
        <w:rPr>
          <w:rFonts w:ascii="Times New Roman" w:hAnsi="Times New Roman"/>
          <w:szCs w:val="24"/>
        </w:rPr>
      </w:pPr>
    </w:p>
    <w:p w:rsidR="00D23CE3" w:rsidRPr="00AE11E4" w:rsidRDefault="00D23CE3" w:rsidP="00D23CE3">
      <w:pPr>
        <w:rPr>
          <w:rFonts w:ascii="Microsoft Sans Serif" w:hAnsi="Microsoft Sans Serif"/>
          <w:sz w:val="22"/>
        </w:rPr>
      </w:pPr>
      <w:bookmarkStart w:id="1" w:name="sag12"/>
      <w:r w:rsidRPr="00AE11E4">
        <w:rPr>
          <w:rFonts w:ascii="Microsoft Sans Serif" w:hAnsi="Microsoft Sans Serif"/>
          <w:sz w:val="22"/>
        </w:rPr>
        <w:t>{</w:t>
      </w:r>
      <w:proofErr w:type="spellStart"/>
      <w:proofErr w:type="gramStart"/>
      <w:r w:rsidRPr="00AE11E4">
        <w:rPr>
          <w:rFonts w:ascii="Microsoft Sans Serif" w:hAnsi="Microsoft Sans Serif"/>
          <w:sz w:val="22"/>
        </w:rPr>
        <w:t>stdMbrFullName</w:t>
      </w:r>
      <w:proofErr w:type="spellEnd"/>
      <w:proofErr w:type="gramEnd"/>
      <w:r w:rsidRPr="00AE11E4">
        <w:rPr>
          <w:rFonts w:ascii="Microsoft Sans Serif" w:hAnsi="Microsoft Sans Serif"/>
          <w:sz w:val="22"/>
        </w:rPr>
        <w:t>}</w:t>
      </w:r>
      <w:bookmarkEnd w:id="1"/>
    </w:p>
    <w:p w:rsidR="00D23CE3" w:rsidRPr="00AE11E4" w:rsidRDefault="00D23CE3" w:rsidP="00D23CE3">
      <w:pPr>
        <w:rPr>
          <w:rFonts w:ascii="Microsoft Sans Serif" w:hAnsi="Microsoft Sans Serif"/>
          <w:sz w:val="22"/>
        </w:rPr>
      </w:pPr>
      <w:bookmarkStart w:id="2" w:name="sag11"/>
      <w:r w:rsidRPr="00AE11E4">
        <w:rPr>
          <w:rFonts w:ascii="Microsoft Sans Serif" w:hAnsi="Microsoft Sans Serif"/>
          <w:sz w:val="22"/>
        </w:rPr>
        <w:t>{</w:t>
      </w:r>
      <w:proofErr w:type="gramStart"/>
      <w:r w:rsidRPr="00AE11E4">
        <w:rPr>
          <w:rFonts w:ascii="Microsoft Sans Serif" w:hAnsi="Microsoft Sans Serif"/>
          <w:sz w:val="22"/>
        </w:rPr>
        <w:t>x</w:t>
      </w:r>
      <w:proofErr w:type="gramEnd"/>
      <w:r w:rsidRPr="00AE11E4">
        <w:rPr>
          <w:rFonts w:ascii="Microsoft Sans Serif" w:hAnsi="Microsoft Sans Serif"/>
          <w:sz w:val="22"/>
        </w:rPr>
        <w:t xml:space="preserve"> stdMbrAdrCorStreet1}</w:t>
      </w:r>
      <w:bookmarkEnd w:id="2"/>
    </w:p>
    <w:p w:rsidR="00D23CE3" w:rsidRPr="00AE11E4" w:rsidRDefault="00D23CE3" w:rsidP="00D23CE3">
      <w:pPr>
        <w:rPr>
          <w:rFonts w:ascii="Microsoft Sans Serif" w:hAnsi="Microsoft Sans Serif"/>
          <w:sz w:val="22"/>
        </w:rPr>
      </w:pPr>
      <w:bookmarkStart w:id="3" w:name="sagitec2"/>
      <w:r w:rsidRPr="00AE11E4">
        <w:rPr>
          <w:rFonts w:ascii="Microsoft Sans Serif" w:hAnsi="Microsoft Sans Serif"/>
          <w:sz w:val="22"/>
        </w:rPr>
        <w:t>{</w:t>
      </w:r>
      <w:proofErr w:type="gramStart"/>
      <w:r w:rsidRPr="00AE11E4">
        <w:rPr>
          <w:rFonts w:ascii="Microsoft Sans Serif" w:hAnsi="Microsoft Sans Serif"/>
          <w:sz w:val="22"/>
        </w:rPr>
        <w:t>x</w:t>
      </w:r>
      <w:proofErr w:type="gramEnd"/>
      <w:r w:rsidRPr="00AE11E4">
        <w:rPr>
          <w:rFonts w:ascii="Microsoft Sans Serif" w:hAnsi="Microsoft Sans Serif"/>
          <w:sz w:val="22"/>
        </w:rPr>
        <w:t xml:space="preserve"> stdMbrAdrCorStreet2}</w:t>
      </w:r>
      <w:bookmarkEnd w:id="3"/>
    </w:p>
    <w:p w:rsidR="00D23CE3" w:rsidRPr="00AE11E4" w:rsidRDefault="00D23CE3" w:rsidP="00D23CE3">
      <w:pPr>
        <w:jc w:val="both"/>
        <w:rPr>
          <w:rFonts w:ascii="Microsoft Sans Serif" w:hAnsi="Microsoft Sans Serif"/>
          <w:sz w:val="22"/>
        </w:rPr>
      </w:pPr>
      <w:bookmarkStart w:id="4" w:name="s1"/>
      <w:r w:rsidRPr="00AE11E4">
        <w:rPr>
          <w:rFonts w:ascii="Microsoft Sans Serif" w:hAnsi="Microsoft Sans Serif"/>
          <w:sz w:val="22"/>
        </w:rPr>
        <w:t>{</w:t>
      </w:r>
      <w:proofErr w:type="gramStart"/>
      <w:r w:rsidRPr="00AE11E4">
        <w:rPr>
          <w:rFonts w:ascii="Microsoft Sans Serif" w:hAnsi="Microsoft Sans Serif"/>
          <w:sz w:val="22"/>
        </w:rPr>
        <w:t>x</w:t>
      </w:r>
      <w:proofErr w:type="gramEnd"/>
      <w:r w:rsidRPr="00AE11E4">
        <w:rPr>
          <w:rFonts w:ascii="Microsoft Sans Serif" w:hAnsi="Microsoft Sans Serif"/>
          <w:sz w:val="22"/>
        </w:rPr>
        <w:t xml:space="preserve"> if </w:t>
      </w:r>
      <w:proofErr w:type="spellStart"/>
      <w:r w:rsidRPr="00AE11E4">
        <w:rPr>
          <w:rFonts w:ascii="Microsoft Sans Serif" w:hAnsi="Microsoft Sans Serif"/>
          <w:sz w:val="22"/>
        </w:rPr>
        <w:t>stdIsUSA</w:t>
      </w:r>
      <w:proofErr w:type="spellEnd"/>
      <w:r w:rsidRPr="00AE11E4">
        <w:rPr>
          <w:rFonts w:ascii="Microsoft Sans Serif" w:hAnsi="Microsoft Sans Serif"/>
          <w:sz w:val="22"/>
        </w:rPr>
        <w:t xml:space="preserve"> = 1}</w:t>
      </w:r>
      <w:bookmarkEnd w:id="4"/>
    </w:p>
    <w:p w:rsidR="00D23CE3" w:rsidRPr="00AE11E4" w:rsidRDefault="00D23CE3" w:rsidP="00D23CE3">
      <w:pPr>
        <w:jc w:val="both"/>
        <w:rPr>
          <w:rFonts w:ascii="Microsoft Sans Serif" w:hAnsi="Microsoft Sans Serif"/>
          <w:sz w:val="22"/>
        </w:rPr>
      </w:pPr>
      <w:bookmarkStart w:id="5" w:name="s2"/>
      <w:r w:rsidRPr="00AE11E4">
        <w:rPr>
          <w:rFonts w:ascii="Microsoft Sans Serif" w:hAnsi="Microsoft Sans Serif"/>
          <w:sz w:val="22"/>
        </w:rPr>
        <w:t>{</w:t>
      </w:r>
      <w:proofErr w:type="gramStart"/>
      <w:r w:rsidRPr="00AE11E4">
        <w:rPr>
          <w:rFonts w:ascii="Microsoft Sans Serif" w:hAnsi="Microsoft Sans Serif"/>
          <w:sz w:val="22"/>
        </w:rPr>
        <w:t>x</w:t>
      </w:r>
      <w:proofErr w:type="gramEnd"/>
      <w:r w:rsidRPr="00AE11E4">
        <w:rPr>
          <w:rFonts w:ascii="Microsoft Sans Serif" w:hAnsi="Microsoft Sans Serif"/>
          <w:sz w:val="22"/>
        </w:rPr>
        <w:t xml:space="preserve"> </w:t>
      </w:r>
      <w:proofErr w:type="spellStart"/>
      <w:r w:rsidRPr="00AE11E4">
        <w:rPr>
          <w:rFonts w:ascii="Microsoft Sans Serif" w:hAnsi="Microsoft Sans Serif"/>
          <w:sz w:val="22"/>
        </w:rPr>
        <w:t>stdDomesticStateInternationalCountry</w:t>
      </w:r>
      <w:proofErr w:type="spellEnd"/>
      <w:r w:rsidRPr="00AE11E4">
        <w:rPr>
          <w:rFonts w:ascii="Microsoft Sans Serif" w:hAnsi="Microsoft Sans Serif"/>
          <w:sz w:val="22"/>
        </w:rPr>
        <w:t>}</w:t>
      </w:r>
      <w:bookmarkEnd w:id="5"/>
    </w:p>
    <w:p w:rsidR="00D23CE3" w:rsidRPr="00AE11E4" w:rsidRDefault="00D23CE3" w:rsidP="00D23CE3">
      <w:pPr>
        <w:jc w:val="both"/>
        <w:rPr>
          <w:rFonts w:ascii="Microsoft Sans Serif" w:hAnsi="Microsoft Sans Serif"/>
          <w:sz w:val="22"/>
        </w:rPr>
      </w:pPr>
      <w:bookmarkStart w:id="6" w:name="s3"/>
      <w:r w:rsidRPr="00AE11E4">
        <w:rPr>
          <w:rFonts w:ascii="Microsoft Sans Serif" w:hAnsi="Microsoft Sans Serif"/>
          <w:sz w:val="22"/>
        </w:rPr>
        <w:t>{</w:t>
      </w:r>
      <w:proofErr w:type="gramStart"/>
      <w:r w:rsidRPr="00AE11E4">
        <w:rPr>
          <w:rFonts w:ascii="Microsoft Sans Serif" w:hAnsi="Microsoft Sans Serif"/>
          <w:sz w:val="22"/>
        </w:rPr>
        <w:t>x</w:t>
      </w:r>
      <w:proofErr w:type="gramEnd"/>
      <w:r w:rsidRPr="00AE11E4">
        <w:rPr>
          <w:rFonts w:ascii="Microsoft Sans Serif" w:hAnsi="Microsoft Sans Serif"/>
          <w:sz w:val="22"/>
        </w:rPr>
        <w:t xml:space="preserve"> else}</w:t>
      </w:r>
      <w:bookmarkEnd w:id="6"/>
    </w:p>
    <w:p w:rsidR="00D23CE3" w:rsidRPr="00AE11E4" w:rsidRDefault="00D23CE3" w:rsidP="00D23CE3">
      <w:pPr>
        <w:jc w:val="both"/>
        <w:rPr>
          <w:rFonts w:ascii="Microsoft Sans Serif" w:hAnsi="Microsoft Sans Serif"/>
          <w:sz w:val="22"/>
        </w:rPr>
      </w:pPr>
      <w:bookmarkStart w:id="7" w:name="s4"/>
      <w:r w:rsidRPr="00AE11E4">
        <w:rPr>
          <w:rFonts w:ascii="Microsoft Sans Serif" w:hAnsi="Microsoft Sans Serif"/>
          <w:sz w:val="22"/>
        </w:rPr>
        <w:t>{</w:t>
      </w:r>
      <w:proofErr w:type="gramStart"/>
      <w:r w:rsidRPr="00AE11E4">
        <w:rPr>
          <w:rFonts w:ascii="Microsoft Sans Serif" w:hAnsi="Microsoft Sans Serif"/>
          <w:sz w:val="22"/>
        </w:rPr>
        <w:t>x</w:t>
      </w:r>
      <w:proofErr w:type="gramEnd"/>
      <w:r w:rsidRPr="00AE11E4">
        <w:rPr>
          <w:rFonts w:ascii="Microsoft Sans Serif" w:hAnsi="Microsoft Sans Serif"/>
          <w:sz w:val="22"/>
        </w:rPr>
        <w:t xml:space="preserve"> </w:t>
      </w:r>
      <w:proofErr w:type="spellStart"/>
      <w:r w:rsidRPr="00AE11E4">
        <w:rPr>
          <w:rFonts w:ascii="Microsoft Sans Serif" w:hAnsi="Microsoft Sans Serif"/>
          <w:sz w:val="22"/>
        </w:rPr>
        <w:t>stdDomesticStateInternationalCountry</w:t>
      </w:r>
      <w:proofErr w:type="spellEnd"/>
      <w:r w:rsidRPr="00AE11E4">
        <w:rPr>
          <w:rFonts w:ascii="Microsoft Sans Serif" w:hAnsi="Microsoft Sans Serif"/>
          <w:sz w:val="22"/>
        </w:rPr>
        <w:t>}</w:t>
      </w:r>
      <w:bookmarkEnd w:id="7"/>
    </w:p>
    <w:p w:rsidR="00D23CE3" w:rsidRPr="00AE11E4" w:rsidRDefault="00D23CE3" w:rsidP="00D23CE3">
      <w:pPr>
        <w:jc w:val="both"/>
        <w:rPr>
          <w:rFonts w:ascii="Microsoft Sans Serif" w:hAnsi="Microsoft Sans Serif"/>
          <w:sz w:val="22"/>
        </w:rPr>
      </w:pPr>
      <w:bookmarkStart w:id="8" w:name="s5"/>
      <w:r w:rsidRPr="00AE11E4">
        <w:rPr>
          <w:rFonts w:ascii="Microsoft Sans Serif" w:hAnsi="Microsoft Sans Serif"/>
          <w:sz w:val="22"/>
        </w:rPr>
        <w:t>{</w:t>
      </w:r>
      <w:proofErr w:type="gramStart"/>
      <w:r w:rsidRPr="00AE11E4">
        <w:rPr>
          <w:rFonts w:ascii="Microsoft Sans Serif" w:hAnsi="Microsoft Sans Serif"/>
          <w:sz w:val="22"/>
        </w:rPr>
        <w:t>x</w:t>
      </w:r>
      <w:proofErr w:type="gramEnd"/>
      <w:r w:rsidRPr="00AE11E4">
        <w:rPr>
          <w:rFonts w:ascii="Microsoft Sans Serif" w:hAnsi="Microsoft Sans Serif"/>
          <w:sz w:val="22"/>
        </w:rPr>
        <w:t xml:space="preserve"> </w:t>
      </w:r>
      <w:proofErr w:type="spellStart"/>
      <w:r w:rsidRPr="00AE11E4">
        <w:rPr>
          <w:rFonts w:ascii="Microsoft Sans Serif" w:hAnsi="Microsoft Sans Serif"/>
          <w:sz w:val="22"/>
        </w:rPr>
        <w:t>stdMbrAdrCountryDesc</w:t>
      </w:r>
      <w:proofErr w:type="spellEnd"/>
      <w:r w:rsidRPr="00AE11E4">
        <w:rPr>
          <w:rFonts w:ascii="Microsoft Sans Serif" w:hAnsi="Microsoft Sans Serif"/>
          <w:sz w:val="22"/>
        </w:rPr>
        <w:t>}</w:t>
      </w:r>
      <w:bookmarkEnd w:id="8"/>
    </w:p>
    <w:p w:rsidR="00E46FC9" w:rsidRPr="006E63EE" w:rsidRDefault="00D23CE3" w:rsidP="00184DF9">
      <w:pPr>
        <w:jc w:val="both"/>
        <w:rPr>
          <w:rFonts w:ascii="Microsoft Sans Serif" w:hAnsi="Microsoft Sans Serif"/>
          <w:sz w:val="22"/>
        </w:rPr>
      </w:pPr>
      <w:bookmarkStart w:id="9" w:name="s6"/>
      <w:r w:rsidRPr="00AE11E4">
        <w:rPr>
          <w:rFonts w:ascii="Microsoft Sans Serif" w:hAnsi="Microsoft Sans Serif"/>
          <w:sz w:val="22"/>
        </w:rPr>
        <w:t>{</w:t>
      </w:r>
      <w:proofErr w:type="spellStart"/>
      <w:proofErr w:type="gramStart"/>
      <w:r w:rsidRPr="00AE11E4">
        <w:rPr>
          <w:rFonts w:ascii="Microsoft Sans Serif" w:hAnsi="Microsoft Sans Serif"/>
          <w:sz w:val="22"/>
        </w:rPr>
        <w:t>endif</w:t>
      </w:r>
      <w:proofErr w:type="spellEnd"/>
      <w:proofErr w:type="gramEnd"/>
      <w:r w:rsidRPr="00AE11E4">
        <w:rPr>
          <w:rFonts w:ascii="Microsoft Sans Serif" w:hAnsi="Microsoft Sans Serif"/>
          <w:sz w:val="22"/>
        </w:rPr>
        <w:t>}</w:t>
      </w:r>
      <w:bookmarkEnd w:id="9"/>
    </w:p>
    <w:p w:rsidR="00A74C79" w:rsidRPr="00AB0C57" w:rsidRDefault="00A74C79" w:rsidP="00184DF9">
      <w:pPr>
        <w:jc w:val="both"/>
        <w:rPr>
          <w:rFonts w:ascii="Times New Roman" w:hAnsi="Times New Roman"/>
          <w:b/>
          <w:szCs w:val="24"/>
        </w:rPr>
      </w:pPr>
      <w:r w:rsidRPr="00AB0C57">
        <w:rPr>
          <w:rFonts w:ascii="Times New Roman" w:hAnsi="Times New Roman"/>
          <w:b/>
          <w:szCs w:val="24"/>
        </w:rPr>
        <w:t xml:space="preserve">Re:  Disability </w:t>
      </w:r>
      <w:r w:rsidR="003C7133" w:rsidRPr="00AB0C57">
        <w:rPr>
          <w:rFonts w:ascii="Times New Roman" w:hAnsi="Times New Roman"/>
          <w:b/>
          <w:szCs w:val="24"/>
        </w:rPr>
        <w:t xml:space="preserve">Pension </w:t>
      </w:r>
      <w:r w:rsidRPr="00AB0C57">
        <w:rPr>
          <w:rFonts w:ascii="Times New Roman" w:hAnsi="Times New Roman"/>
          <w:b/>
          <w:szCs w:val="24"/>
        </w:rPr>
        <w:t>Benefits</w:t>
      </w:r>
    </w:p>
    <w:p w:rsidR="00A74C79" w:rsidRPr="00AB0C57" w:rsidRDefault="00A74C79" w:rsidP="00184DF9">
      <w:pPr>
        <w:jc w:val="both"/>
        <w:rPr>
          <w:rFonts w:ascii="Times New Roman" w:hAnsi="Times New Roman"/>
          <w:szCs w:val="24"/>
        </w:rPr>
      </w:pPr>
    </w:p>
    <w:p w:rsidR="00261032" w:rsidRPr="00AB0C57" w:rsidRDefault="006E20F7" w:rsidP="00184DF9">
      <w:pPr>
        <w:jc w:val="both"/>
        <w:rPr>
          <w:rFonts w:ascii="Times New Roman" w:hAnsi="Times New Roman"/>
          <w:szCs w:val="24"/>
        </w:rPr>
      </w:pPr>
      <w:r w:rsidRPr="00AB0C57">
        <w:rPr>
          <w:rFonts w:ascii="Times New Roman" w:hAnsi="Times New Roman"/>
          <w:szCs w:val="24"/>
        </w:rPr>
        <w:t>Dear</w:t>
      </w:r>
      <w:r w:rsidR="00692AA2">
        <w:rPr>
          <w:rFonts w:ascii="Times New Roman" w:hAnsi="Times New Roman"/>
          <w:szCs w:val="24"/>
        </w:rPr>
        <w:t xml:space="preserve"> </w:t>
      </w:r>
      <w:bookmarkStart w:id="10" w:name="sagitec3"/>
      <w:r w:rsidR="00692AA2">
        <w:rPr>
          <w:rFonts w:ascii="Times New Roman" w:hAnsi="Times New Roman"/>
          <w:szCs w:val="24"/>
        </w:rPr>
        <w:t>{</w:t>
      </w:r>
      <w:proofErr w:type="spellStart"/>
      <w:r w:rsidR="00692AA2">
        <w:rPr>
          <w:rFonts w:ascii="Times New Roman" w:hAnsi="Times New Roman"/>
          <w:szCs w:val="24"/>
        </w:rPr>
        <w:t>stdTitle</w:t>
      </w:r>
      <w:proofErr w:type="spellEnd"/>
      <w:r w:rsidR="00692AA2">
        <w:rPr>
          <w:rFonts w:ascii="Times New Roman" w:hAnsi="Times New Roman"/>
          <w:szCs w:val="24"/>
        </w:rPr>
        <w:t>}</w:t>
      </w:r>
      <w:bookmarkEnd w:id="10"/>
      <w:r w:rsidR="00692AA2">
        <w:rPr>
          <w:rFonts w:ascii="Times New Roman" w:hAnsi="Times New Roman"/>
          <w:szCs w:val="24"/>
        </w:rPr>
        <w:t xml:space="preserve"> </w:t>
      </w:r>
      <w:bookmarkStart w:id="11" w:name="sagitec4"/>
      <w:r w:rsidR="00692AA2">
        <w:rPr>
          <w:rFonts w:ascii="Times New Roman" w:hAnsi="Times New Roman"/>
          <w:szCs w:val="24"/>
        </w:rPr>
        <w:t>{</w:t>
      </w:r>
      <w:proofErr w:type="spellStart"/>
      <w:r w:rsidR="00692AA2">
        <w:rPr>
          <w:rFonts w:ascii="Times New Roman" w:hAnsi="Times New Roman"/>
          <w:szCs w:val="24"/>
        </w:rPr>
        <w:t>stdMbrLastName</w:t>
      </w:r>
      <w:proofErr w:type="spellEnd"/>
      <w:proofErr w:type="gramStart"/>
      <w:r w:rsidR="00692AA2">
        <w:rPr>
          <w:rFonts w:ascii="Times New Roman" w:hAnsi="Times New Roman"/>
          <w:szCs w:val="24"/>
        </w:rPr>
        <w:t>}</w:t>
      </w:r>
      <w:bookmarkEnd w:id="11"/>
      <w:r w:rsidR="00692AA2">
        <w:rPr>
          <w:rFonts w:ascii="Times New Roman" w:hAnsi="Times New Roman"/>
          <w:szCs w:val="24"/>
        </w:rPr>
        <w:t xml:space="preserve"> </w:t>
      </w:r>
      <w:r w:rsidR="003E2B52">
        <w:rPr>
          <w:rFonts w:ascii="Times New Roman" w:hAnsi="Times New Roman"/>
          <w:szCs w:val="24"/>
        </w:rPr>
        <w:t>:</w:t>
      </w:r>
      <w:proofErr w:type="gramEnd"/>
    </w:p>
    <w:p w:rsidR="00261032" w:rsidRPr="00AB0C57" w:rsidRDefault="00261032" w:rsidP="00184DF9">
      <w:pPr>
        <w:jc w:val="both"/>
        <w:rPr>
          <w:rFonts w:ascii="Times New Roman" w:hAnsi="Times New Roman"/>
          <w:szCs w:val="24"/>
        </w:rPr>
      </w:pPr>
    </w:p>
    <w:p w:rsidR="00261032" w:rsidRPr="00AB0C57" w:rsidRDefault="00B74157" w:rsidP="00184DF9">
      <w:pPr>
        <w:spacing w:after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Thank you for contacting the </w:t>
      </w:r>
      <w:r w:rsidR="001673AC">
        <w:rPr>
          <w:rFonts w:ascii="Times New Roman" w:hAnsi="Times New Roman"/>
          <w:szCs w:val="24"/>
        </w:rPr>
        <w:t>Motion Picture Industry (MPI) Pension Plan</w:t>
      </w:r>
      <w:r>
        <w:rPr>
          <w:rFonts w:ascii="Times New Roman" w:hAnsi="Times New Roman"/>
          <w:szCs w:val="24"/>
        </w:rPr>
        <w:t xml:space="preserve"> regarding the requirements for a Disability Pension</w:t>
      </w:r>
      <w:r w:rsidR="001673AC"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>You</w:t>
      </w:r>
      <w:r w:rsidR="00261032" w:rsidRPr="00AB0C57">
        <w:rPr>
          <w:rFonts w:ascii="Times New Roman" w:hAnsi="Times New Roman"/>
          <w:szCs w:val="24"/>
        </w:rPr>
        <w:t xml:space="preserve"> must meet</w:t>
      </w:r>
      <w:r w:rsidR="003472F4" w:rsidRPr="00AB0C57">
        <w:rPr>
          <w:rFonts w:ascii="Times New Roman" w:hAnsi="Times New Roman"/>
          <w:szCs w:val="24"/>
        </w:rPr>
        <w:t xml:space="preserve"> </w:t>
      </w:r>
      <w:r w:rsidR="003472F4" w:rsidRPr="00AB0C57">
        <w:rPr>
          <w:rFonts w:ascii="Times New Roman" w:hAnsi="Times New Roman"/>
          <w:i/>
          <w:szCs w:val="24"/>
        </w:rPr>
        <w:t>all</w:t>
      </w:r>
      <w:r w:rsidR="003472F4" w:rsidRPr="00AB0C57">
        <w:rPr>
          <w:rFonts w:ascii="Times New Roman" w:hAnsi="Times New Roman"/>
          <w:szCs w:val="24"/>
        </w:rPr>
        <w:t xml:space="preserve"> of</w:t>
      </w:r>
      <w:r w:rsidR="00261032" w:rsidRPr="00AB0C57">
        <w:rPr>
          <w:rFonts w:ascii="Times New Roman" w:hAnsi="Times New Roman"/>
          <w:szCs w:val="24"/>
        </w:rPr>
        <w:t xml:space="preserve"> the following </w:t>
      </w:r>
      <w:r>
        <w:rPr>
          <w:rFonts w:ascii="Times New Roman" w:hAnsi="Times New Roman"/>
          <w:szCs w:val="24"/>
        </w:rPr>
        <w:t>provisions</w:t>
      </w:r>
      <w:r w:rsidR="00261032" w:rsidRPr="00AB0C57">
        <w:rPr>
          <w:rFonts w:ascii="Times New Roman" w:hAnsi="Times New Roman"/>
          <w:szCs w:val="24"/>
        </w:rPr>
        <w:t xml:space="preserve"> to be eligible for a Disability Pension:</w:t>
      </w:r>
    </w:p>
    <w:p w:rsidR="002853F5" w:rsidRPr="00AB0C57" w:rsidRDefault="0073461D" w:rsidP="00184DF9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AB0C57">
        <w:rPr>
          <w:rFonts w:ascii="Times New Roman" w:hAnsi="Times New Roman"/>
          <w:szCs w:val="24"/>
        </w:rPr>
        <w:t>You must have a Social Security Disability Award letter</w:t>
      </w:r>
      <w:r w:rsidR="001673AC">
        <w:rPr>
          <w:rFonts w:ascii="Times New Roman" w:hAnsi="Times New Roman"/>
          <w:szCs w:val="24"/>
        </w:rPr>
        <w:t>.</w:t>
      </w:r>
      <w:r w:rsidR="00516614" w:rsidRPr="00AB0C57">
        <w:rPr>
          <w:rFonts w:ascii="Times New Roman" w:hAnsi="Times New Roman"/>
          <w:szCs w:val="24"/>
        </w:rPr>
        <w:t xml:space="preserve"> </w:t>
      </w:r>
      <w:r w:rsidR="002853F5" w:rsidRPr="00AB0C57">
        <w:rPr>
          <w:rFonts w:ascii="Times New Roman" w:hAnsi="Times New Roman"/>
          <w:szCs w:val="24"/>
        </w:rPr>
        <w:t xml:space="preserve">In lieu of a determination by the Social Security Administration that the Participant is disabled, the Benefits/Appeals Committee may rely on an acceptable certification </w:t>
      </w:r>
      <w:r w:rsidR="001673AC">
        <w:rPr>
          <w:rFonts w:ascii="Times New Roman" w:hAnsi="Times New Roman"/>
          <w:szCs w:val="24"/>
        </w:rPr>
        <w:t xml:space="preserve">from a </w:t>
      </w:r>
      <w:r w:rsidR="002853F5" w:rsidRPr="00AB0C57">
        <w:rPr>
          <w:rFonts w:ascii="Times New Roman" w:hAnsi="Times New Roman"/>
          <w:szCs w:val="24"/>
        </w:rPr>
        <w:t xml:space="preserve">physician, legally </w:t>
      </w:r>
      <w:r w:rsidR="001673AC">
        <w:rPr>
          <w:rFonts w:ascii="Times New Roman" w:hAnsi="Times New Roman"/>
          <w:szCs w:val="24"/>
        </w:rPr>
        <w:t xml:space="preserve">authorized to practice medicine. This certification must </w:t>
      </w:r>
      <w:r w:rsidR="00662431">
        <w:rPr>
          <w:rFonts w:ascii="Times New Roman" w:hAnsi="Times New Roman"/>
          <w:szCs w:val="24"/>
        </w:rPr>
        <w:t>show</w:t>
      </w:r>
      <w:r w:rsidR="002853F5" w:rsidRPr="00AB0C57">
        <w:rPr>
          <w:rFonts w:ascii="Times New Roman" w:hAnsi="Times New Roman"/>
          <w:szCs w:val="24"/>
        </w:rPr>
        <w:t xml:space="preserve"> that the Participant is (A) terminally ill, (B) has a life expectancy of less than two years and (C) because of this illness, the Participant cannot e</w:t>
      </w:r>
      <w:r w:rsidR="00516614" w:rsidRPr="00AB0C57">
        <w:rPr>
          <w:rFonts w:ascii="Times New Roman" w:hAnsi="Times New Roman"/>
          <w:szCs w:val="24"/>
        </w:rPr>
        <w:t>ngage in any gainful employment</w:t>
      </w:r>
      <w:r w:rsidR="002853F5" w:rsidRPr="00AB0C57">
        <w:rPr>
          <w:rFonts w:ascii="Times New Roman" w:hAnsi="Times New Roman"/>
          <w:szCs w:val="24"/>
        </w:rPr>
        <w:t>.</w:t>
      </w:r>
    </w:p>
    <w:p w:rsidR="0073461D" w:rsidRPr="00AB0C57" w:rsidRDefault="0073461D" w:rsidP="00184DF9">
      <w:pPr>
        <w:jc w:val="both"/>
        <w:rPr>
          <w:rFonts w:ascii="Times New Roman" w:hAnsi="Times New Roman"/>
          <w:szCs w:val="24"/>
        </w:rPr>
      </w:pPr>
    </w:p>
    <w:p w:rsidR="0073461D" w:rsidRPr="00AB0C57" w:rsidRDefault="0073461D" w:rsidP="00184DF9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AB0C57">
        <w:rPr>
          <w:rFonts w:ascii="Times New Roman" w:hAnsi="Times New Roman"/>
          <w:szCs w:val="24"/>
        </w:rPr>
        <w:t xml:space="preserve">Your Disability must prevent you from engaging in </w:t>
      </w:r>
      <w:r w:rsidR="00090795" w:rsidRPr="00AB0C57">
        <w:rPr>
          <w:rFonts w:ascii="Times New Roman" w:hAnsi="Times New Roman"/>
          <w:szCs w:val="24"/>
        </w:rPr>
        <w:t xml:space="preserve">any </w:t>
      </w:r>
      <w:r w:rsidRPr="00AB0C57">
        <w:rPr>
          <w:rFonts w:ascii="Times New Roman" w:hAnsi="Times New Roman"/>
          <w:szCs w:val="24"/>
        </w:rPr>
        <w:t>gainful employment</w:t>
      </w:r>
    </w:p>
    <w:p w:rsidR="002853F5" w:rsidRPr="00AB0C57" w:rsidRDefault="002853F5" w:rsidP="00184DF9">
      <w:pPr>
        <w:pStyle w:val="ListParagraph"/>
        <w:jc w:val="both"/>
        <w:rPr>
          <w:rFonts w:ascii="Times New Roman" w:hAnsi="Times New Roman"/>
          <w:szCs w:val="24"/>
        </w:rPr>
      </w:pPr>
    </w:p>
    <w:p w:rsidR="002853F5" w:rsidRPr="001673AC" w:rsidRDefault="0073461D" w:rsidP="00184DF9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1673AC">
        <w:rPr>
          <w:rFonts w:ascii="Times New Roman" w:hAnsi="Times New Roman"/>
          <w:szCs w:val="24"/>
        </w:rPr>
        <w:t>You</w:t>
      </w:r>
      <w:r w:rsidR="001673AC" w:rsidRPr="001673AC">
        <w:rPr>
          <w:rFonts w:ascii="Times New Roman" w:hAnsi="Times New Roman"/>
          <w:szCs w:val="24"/>
        </w:rPr>
        <w:t xml:space="preserve">r </w:t>
      </w:r>
      <w:proofErr w:type="gramStart"/>
      <w:r w:rsidR="001673AC" w:rsidRPr="001673AC">
        <w:rPr>
          <w:rFonts w:ascii="Times New Roman" w:hAnsi="Times New Roman"/>
          <w:szCs w:val="24"/>
        </w:rPr>
        <w:t>current status</w:t>
      </w:r>
      <w:proofErr w:type="gramEnd"/>
      <w:r w:rsidR="001673AC" w:rsidRPr="001673AC">
        <w:rPr>
          <w:rFonts w:ascii="Times New Roman" w:hAnsi="Times New Roman"/>
          <w:szCs w:val="24"/>
        </w:rPr>
        <w:t xml:space="preserve"> is </w:t>
      </w:r>
      <w:r w:rsidRPr="001673AC">
        <w:rPr>
          <w:rFonts w:ascii="Times New Roman" w:hAnsi="Times New Roman"/>
          <w:szCs w:val="24"/>
        </w:rPr>
        <w:t>Active</w:t>
      </w:r>
      <w:r w:rsidR="001673AC" w:rsidRPr="001673AC">
        <w:rPr>
          <w:rFonts w:ascii="Times New Roman" w:hAnsi="Times New Roman"/>
          <w:szCs w:val="24"/>
        </w:rPr>
        <w:t>, and you are</w:t>
      </w:r>
      <w:r w:rsidRPr="001673AC">
        <w:rPr>
          <w:rFonts w:ascii="Times New Roman" w:hAnsi="Times New Roman"/>
          <w:szCs w:val="24"/>
        </w:rPr>
        <w:t xml:space="preserve"> not a Break in Service Participant</w:t>
      </w:r>
      <w:r w:rsidR="00B74157" w:rsidRPr="001673AC">
        <w:rPr>
          <w:rFonts w:ascii="Times New Roman" w:hAnsi="Times New Roman"/>
          <w:szCs w:val="24"/>
        </w:rPr>
        <w:t>.</w:t>
      </w:r>
      <w:r w:rsidR="001673AC" w:rsidRPr="001673AC">
        <w:rPr>
          <w:rFonts w:ascii="Times New Roman" w:hAnsi="Times New Roman"/>
          <w:szCs w:val="24"/>
        </w:rPr>
        <w:t xml:space="preserve"> If you incur a </w:t>
      </w:r>
      <w:r w:rsidR="002853F5" w:rsidRPr="001673AC">
        <w:rPr>
          <w:rFonts w:ascii="Times New Roman" w:hAnsi="Times New Roman"/>
          <w:szCs w:val="24"/>
        </w:rPr>
        <w:t>Break i</w:t>
      </w:r>
      <w:r w:rsidR="001673AC" w:rsidRPr="001673AC">
        <w:rPr>
          <w:rFonts w:ascii="Times New Roman" w:hAnsi="Times New Roman"/>
          <w:szCs w:val="24"/>
        </w:rPr>
        <w:t>n Service</w:t>
      </w:r>
      <w:r w:rsidR="003E2B52" w:rsidRPr="001673AC">
        <w:rPr>
          <w:rFonts w:ascii="Times New Roman" w:hAnsi="Times New Roman"/>
          <w:szCs w:val="24"/>
        </w:rPr>
        <w:t xml:space="preserve">, which is </w:t>
      </w:r>
      <w:r w:rsidR="002853F5" w:rsidRPr="001673AC">
        <w:rPr>
          <w:rFonts w:ascii="Times New Roman" w:hAnsi="Times New Roman"/>
          <w:szCs w:val="24"/>
        </w:rPr>
        <w:t>two consecutive Computation Years with less</w:t>
      </w:r>
      <w:r w:rsidR="001673AC" w:rsidRPr="001673AC">
        <w:rPr>
          <w:rFonts w:ascii="Times New Roman" w:hAnsi="Times New Roman"/>
          <w:szCs w:val="24"/>
        </w:rPr>
        <w:t xml:space="preserve"> </w:t>
      </w:r>
      <w:r w:rsidR="00B74157" w:rsidRPr="001673AC">
        <w:rPr>
          <w:rFonts w:ascii="Times New Roman" w:hAnsi="Times New Roman"/>
          <w:szCs w:val="24"/>
        </w:rPr>
        <w:t>t</w:t>
      </w:r>
      <w:r w:rsidR="003E2B52" w:rsidRPr="001673AC">
        <w:rPr>
          <w:rFonts w:ascii="Times New Roman" w:hAnsi="Times New Roman"/>
          <w:szCs w:val="24"/>
        </w:rPr>
        <w:t>han</w:t>
      </w:r>
      <w:r w:rsidR="00B74157" w:rsidRPr="001673AC">
        <w:rPr>
          <w:rFonts w:ascii="Times New Roman" w:hAnsi="Times New Roman"/>
          <w:szCs w:val="24"/>
        </w:rPr>
        <w:t xml:space="preserve"> </w:t>
      </w:r>
      <w:r w:rsidR="003E2B52" w:rsidRPr="001673AC">
        <w:rPr>
          <w:rFonts w:ascii="Times New Roman" w:hAnsi="Times New Roman"/>
          <w:szCs w:val="24"/>
        </w:rPr>
        <w:t>200 Vested Hours each year</w:t>
      </w:r>
      <w:r w:rsidR="002853F5" w:rsidRPr="001673AC">
        <w:rPr>
          <w:rFonts w:ascii="Times New Roman" w:hAnsi="Times New Roman"/>
          <w:szCs w:val="24"/>
        </w:rPr>
        <w:t>, and have not since earned at least one Qualified Year</w:t>
      </w:r>
      <w:r w:rsidR="00B74157" w:rsidRPr="001673AC">
        <w:rPr>
          <w:rFonts w:ascii="Times New Roman" w:hAnsi="Times New Roman"/>
          <w:szCs w:val="24"/>
        </w:rPr>
        <w:t>, you</w:t>
      </w:r>
      <w:r w:rsidR="001673AC">
        <w:rPr>
          <w:rFonts w:ascii="Times New Roman" w:hAnsi="Times New Roman"/>
          <w:szCs w:val="24"/>
        </w:rPr>
        <w:t xml:space="preserve"> </w:t>
      </w:r>
      <w:proofErr w:type="gramStart"/>
      <w:r w:rsidR="002853F5" w:rsidRPr="001673AC">
        <w:rPr>
          <w:rFonts w:ascii="Times New Roman" w:hAnsi="Times New Roman"/>
          <w:szCs w:val="24"/>
        </w:rPr>
        <w:t>will be considered</w:t>
      </w:r>
      <w:proofErr w:type="gramEnd"/>
      <w:r w:rsidR="002853F5" w:rsidRPr="001673AC">
        <w:rPr>
          <w:rFonts w:ascii="Times New Roman" w:hAnsi="Times New Roman"/>
          <w:szCs w:val="24"/>
        </w:rPr>
        <w:t xml:space="preserve"> </w:t>
      </w:r>
      <w:r w:rsidR="00B74157" w:rsidRPr="001673AC">
        <w:rPr>
          <w:rFonts w:ascii="Times New Roman" w:hAnsi="Times New Roman"/>
          <w:szCs w:val="24"/>
        </w:rPr>
        <w:t>a Break in Service Participant.</w:t>
      </w:r>
    </w:p>
    <w:p w:rsidR="0073461D" w:rsidRPr="00AB0C57" w:rsidRDefault="0073461D" w:rsidP="00184DF9">
      <w:pPr>
        <w:ind w:left="720"/>
        <w:jc w:val="both"/>
        <w:rPr>
          <w:rFonts w:ascii="Times New Roman" w:hAnsi="Times New Roman"/>
          <w:szCs w:val="24"/>
        </w:rPr>
      </w:pPr>
    </w:p>
    <w:p w:rsidR="0073461D" w:rsidRPr="00AB0C57" w:rsidRDefault="0073461D" w:rsidP="00184DF9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AB0C57">
        <w:rPr>
          <w:rFonts w:ascii="Times New Roman" w:hAnsi="Times New Roman"/>
          <w:spacing w:val="0"/>
          <w:szCs w:val="24"/>
        </w:rPr>
        <w:t xml:space="preserve">The Participant has accumulated at least 10 Qualified Years, including service prior to a withdrawal of employee contributions, unless the service </w:t>
      </w:r>
      <w:proofErr w:type="gramStart"/>
      <w:r w:rsidRPr="00AB0C57">
        <w:rPr>
          <w:rFonts w:ascii="Times New Roman" w:hAnsi="Times New Roman"/>
          <w:spacing w:val="0"/>
          <w:szCs w:val="24"/>
        </w:rPr>
        <w:t>is forfeited</w:t>
      </w:r>
      <w:proofErr w:type="gramEnd"/>
      <w:r w:rsidRPr="00AB0C57">
        <w:rPr>
          <w:rFonts w:ascii="Times New Roman" w:hAnsi="Times New Roman"/>
          <w:spacing w:val="0"/>
          <w:szCs w:val="24"/>
        </w:rPr>
        <w:t xml:space="preserve"> under the Break in Service rules</w:t>
      </w:r>
      <w:r w:rsidR="009B54BB" w:rsidRPr="00AB0C57">
        <w:rPr>
          <w:rFonts w:ascii="Times New Roman" w:hAnsi="Times New Roman"/>
          <w:spacing w:val="0"/>
          <w:szCs w:val="24"/>
        </w:rPr>
        <w:t>.</w:t>
      </w:r>
    </w:p>
    <w:p w:rsidR="002853F5" w:rsidRPr="00AB0C57" w:rsidRDefault="002853F5" w:rsidP="00184DF9">
      <w:pPr>
        <w:ind w:left="720"/>
        <w:jc w:val="both"/>
        <w:rPr>
          <w:rFonts w:ascii="Times New Roman" w:hAnsi="Times New Roman"/>
          <w:szCs w:val="24"/>
        </w:rPr>
      </w:pPr>
    </w:p>
    <w:p w:rsidR="0073461D" w:rsidRPr="00AB0C57" w:rsidRDefault="0073461D" w:rsidP="00184DF9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AB0C57">
        <w:rPr>
          <w:rFonts w:ascii="Times New Roman" w:hAnsi="Times New Roman"/>
          <w:spacing w:val="0"/>
          <w:szCs w:val="24"/>
        </w:rPr>
        <w:t>The Participant has worked at least 10,000 Credited Hours, including service prior to a withdrawal of employee contributions, unless the service is forfeited under the Break in Service rules</w:t>
      </w:r>
      <w:r w:rsidR="009B54BB" w:rsidRPr="00AB0C57">
        <w:rPr>
          <w:rFonts w:ascii="Times New Roman" w:hAnsi="Times New Roman"/>
          <w:spacing w:val="0"/>
          <w:szCs w:val="24"/>
        </w:rPr>
        <w:t>.</w:t>
      </w:r>
    </w:p>
    <w:p w:rsidR="002853F5" w:rsidRPr="00AB0C57" w:rsidRDefault="002853F5" w:rsidP="00184DF9">
      <w:pPr>
        <w:numPr>
          <w:ilvl w:val="1"/>
          <w:numId w:val="3"/>
        </w:numPr>
        <w:spacing w:before="120"/>
        <w:jc w:val="both"/>
        <w:rPr>
          <w:rFonts w:ascii="Times New Roman" w:hAnsi="Times New Roman"/>
          <w:szCs w:val="24"/>
        </w:rPr>
      </w:pPr>
      <w:r w:rsidRPr="00AB0C57">
        <w:rPr>
          <w:rFonts w:ascii="Times New Roman" w:hAnsi="Times New Roman"/>
          <w:szCs w:val="24"/>
        </w:rPr>
        <w:t xml:space="preserve">Effective January 1, 2004, a Participant who does not have 10 Qualified Years and 10,000 Credited Hours may continue to work until the </w:t>
      </w:r>
      <w:r w:rsidR="009B54BB" w:rsidRPr="00AB0C57">
        <w:rPr>
          <w:rFonts w:ascii="Times New Roman" w:hAnsi="Times New Roman"/>
          <w:szCs w:val="24"/>
        </w:rPr>
        <w:t>10th Qualified</w:t>
      </w:r>
      <w:r w:rsidRPr="00AB0C57">
        <w:rPr>
          <w:rFonts w:ascii="Times New Roman" w:hAnsi="Times New Roman"/>
          <w:szCs w:val="24"/>
        </w:rPr>
        <w:t xml:space="preserve"> Year </w:t>
      </w:r>
      <w:r w:rsidR="009B54BB" w:rsidRPr="00AB0C57">
        <w:rPr>
          <w:rFonts w:ascii="Times New Roman" w:hAnsi="Times New Roman"/>
          <w:szCs w:val="24"/>
        </w:rPr>
        <w:t>and 10,000</w:t>
      </w:r>
      <w:r w:rsidRPr="00AB0C57">
        <w:rPr>
          <w:rFonts w:ascii="Times New Roman" w:hAnsi="Times New Roman"/>
          <w:szCs w:val="24"/>
        </w:rPr>
        <w:t xml:space="preserve"> Credited Hours </w:t>
      </w:r>
      <w:proofErr w:type="gramStart"/>
      <w:r w:rsidRPr="00AB0C57">
        <w:rPr>
          <w:rFonts w:ascii="Times New Roman" w:hAnsi="Times New Roman"/>
          <w:szCs w:val="24"/>
        </w:rPr>
        <w:t>are achieved</w:t>
      </w:r>
      <w:proofErr w:type="gramEnd"/>
      <w:r w:rsidRPr="00AB0C57">
        <w:rPr>
          <w:rFonts w:ascii="Times New Roman" w:hAnsi="Times New Roman"/>
          <w:szCs w:val="24"/>
        </w:rPr>
        <w:t>, if possible, while continuing to satisfy Social Security Administration requirements for disability</w:t>
      </w:r>
      <w:r w:rsidR="00662431">
        <w:rPr>
          <w:rFonts w:ascii="Times New Roman" w:hAnsi="Times New Roman"/>
          <w:szCs w:val="24"/>
        </w:rPr>
        <w:t>.</w:t>
      </w:r>
    </w:p>
    <w:p w:rsidR="002853F5" w:rsidRPr="00AB0C57" w:rsidRDefault="002853F5" w:rsidP="00184DF9">
      <w:pPr>
        <w:jc w:val="both"/>
        <w:rPr>
          <w:rFonts w:ascii="Times New Roman" w:hAnsi="Times New Roman"/>
          <w:szCs w:val="24"/>
        </w:rPr>
      </w:pPr>
    </w:p>
    <w:p w:rsidR="00662431" w:rsidRPr="00CB1E3A" w:rsidRDefault="0073461D" w:rsidP="00184DF9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CB1E3A">
        <w:rPr>
          <w:rFonts w:ascii="Times New Roman" w:hAnsi="Times New Roman"/>
          <w:szCs w:val="24"/>
        </w:rPr>
        <w:t>Your total and permanent disability has been at least six months in duration</w:t>
      </w:r>
    </w:p>
    <w:p w:rsidR="00790689" w:rsidRPr="00790689" w:rsidRDefault="00CB1E3A" w:rsidP="00184DF9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  <w:r w:rsidR="00AD7D5E">
        <w:rPr>
          <w:rFonts w:ascii="Times New Roman" w:hAnsi="Times New Roman"/>
          <w:szCs w:val="24"/>
        </w:rPr>
        <w:lastRenderedPageBreak/>
        <w:t>In addition to the requirements above</w:t>
      </w:r>
      <w:r w:rsidR="00790689" w:rsidRPr="00790689">
        <w:rPr>
          <w:rFonts w:ascii="Times New Roman" w:hAnsi="Times New Roman"/>
          <w:szCs w:val="24"/>
        </w:rPr>
        <w:t xml:space="preserve">, </w:t>
      </w:r>
      <w:r w:rsidR="00F37949">
        <w:rPr>
          <w:rFonts w:ascii="Times New Roman" w:hAnsi="Times New Roman"/>
          <w:szCs w:val="24"/>
        </w:rPr>
        <w:t>a Participant may not have</w:t>
      </w:r>
      <w:r w:rsidR="00790689" w:rsidRPr="00790689">
        <w:rPr>
          <w:rFonts w:ascii="Times New Roman" w:hAnsi="Times New Roman"/>
          <w:szCs w:val="24"/>
        </w:rPr>
        <w:t xml:space="preserve"> retired under any other provision of the </w:t>
      </w:r>
      <w:r w:rsidR="00662431">
        <w:rPr>
          <w:rFonts w:ascii="Times New Roman" w:hAnsi="Times New Roman"/>
          <w:szCs w:val="24"/>
        </w:rPr>
        <w:t xml:space="preserve">MPI Pension Plan. </w:t>
      </w:r>
      <w:r w:rsidR="00790689" w:rsidRPr="00790689">
        <w:rPr>
          <w:rFonts w:ascii="Times New Roman" w:hAnsi="Times New Roman"/>
          <w:szCs w:val="24"/>
        </w:rPr>
        <w:t xml:space="preserve">However, </w:t>
      </w:r>
      <w:r w:rsidR="00F37949">
        <w:rPr>
          <w:rFonts w:ascii="Times New Roman" w:hAnsi="Times New Roman"/>
          <w:szCs w:val="24"/>
        </w:rPr>
        <w:t xml:space="preserve">Early Retirement </w:t>
      </w:r>
      <w:proofErr w:type="gramStart"/>
      <w:r w:rsidR="00F37949">
        <w:rPr>
          <w:rFonts w:ascii="Times New Roman" w:hAnsi="Times New Roman"/>
          <w:szCs w:val="24"/>
        </w:rPr>
        <w:t>may be converted</w:t>
      </w:r>
      <w:proofErr w:type="gramEnd"/>
      <w:r w:rsidR="00F37949">
        <w:rPr>
          <w:rFonts w:ascii="Times New Roman" w:hAnsi="Times New Roman"/>
          <w:szCs w:val="24"/>
        </w:rPr>
        <w:t xml:space="preserve"> to a Disability Pension</w:t>
      </w:r>
      <w:r w:rsidR="00BE6391">
        <w:rPr>
          <w:rFonts w:ascii="Times New Roman" w:hAnsi="Times New Roman"/>
          <w:szCs w:val="24"/>
        </w:rPr>
        <w:t xml:space="preserve"> under the following conditions. The</w:t>
      </w:r>
      <w:r w:rsidR="00F37949">
        <w:rPr>
          <w:rFonts w:ascii="Times New Roman" w:hAnsi="Times New Roman"/>
          <w:szCs w:val="24"/>
        </w:rPr>
        <w:t xml:space="preserve"> </w:t>
      </w:r>
      <w:r w:rsidR="00790689" w:rsidRPr="00790689">
        <w:rPr>
          <w:rFonts w:ascii="Times New Roman" w:hAnsi="Times New Roman"/>
          <w:szCs w:val="24"/>
        </w:rPr>
        <w:t xml:space="preserve">Participant (other than a Break in Service Participant) </w:t>
      </w:r>
      <w:r w:rsidR="00BE6391">
        <w:rPr>
          <w:rFonts w:ascii="Times New Roman" w:hAnsi="Times New Roman"/>
          <w:szCs w:val="24"/>
        </w:rPr>
        <w:t>must apply</w:t>
      </w:r>
      <w:r w:rsidR="00790689" w:rsidRPr="00790689">
        <w:rPr>
          <w:rFonts w:ascii="Times New Roman" w:hAnsi="Times New Roman"/>
          <w:szCs w:val="24"/>
        </w:rPr>
        <w:t xml:space="preserve"> to the Social Security Administration for a Social Security disability benefit no later than two years following the</w:t>
      </w:r>
      <w:r w:rsidR="00BE6391">
        <w:rPr>
          <w:rFonts w:ascii="Times New Roman" w:hAnsi="Times New Roman"/>
          <w:szCs w:val="24"/>
        </w:rPr>
        <w:t>ir</w:t>
      </w:r>
      <w:r w:rsidR="00790689" w:rsidRPr="00790689">
        <w:rPr>
          <w:rFonts w:ascii="Times New Roman" w:hAnsi="Times New Roman"/>
          <w:szCs w:val="24"/>
        </w:rPr>
        <w:t xml:space="preserve"> </w:t>
      </w:r>
      <w:r w:rsidR="00BE6391">
        <w:rPr>
          <w:rFonts w:ascii="Times New Roman" w:hAnsi="Times New Roman"/>
          <w:szCs w:val="24"/>
        </w:rPr>
        <w:t xml:space="preserve">Early Retirement Date. If </w:t>
      </w:r>
      <w:r w:rsidR="00790689" w:rsidRPr="00790689">
        <w:rPr>
          <w:rFonts w:ascii="Times New Roman" w:hAnsi="Times New Roman"/>
          <w:szCs w:val="24"/>
        </w:rPr>
        <w:t>the Social Security Administration determines that the Participant'</w:t>
      </w:r>
      <w:r w:rsidR="00BE6391">
        <w:rPr>
          <w:rFonts w:ascii="Times New Roman" w:hAnsi="Times New Roman"/>
          <w:szCs w:val="24"/>
        </w:rPr>
        <w:t>s disability began prior to their Early Retirement Date</w:t>
      </w:r>
      <w:r w:rsidR="00790689" w:rsidRPr="00790689">
        <w:rPr>
          <w:rFonts w:ascii="Times New Roman" w:hAnsi="Times New Roman"/>
          <w:szCs w:val="24"/>
        </w:rPr>
        <w:t>, such Participant may convert the Early Retirement Pension to a Disability Pension on the effective date of commencement of the Disability Pension</w:t>
      </w:r>
      <w:r w:rsidR="00F37949">
        <w:rPr>
          <w:rFonts w:ascii="Times New Roman" w:hAnsi="Times New Roman"/>
          <w:szCs w:val="24"/>
        </w:rPr>
        <w:t>.</w:t>
      </w:r>
      <w:r w:rsidR="00BE6391">
        <w:rPr>
          <w:rFonts w:ascii="Times New Roman" w:hAnsi="Times New Roman"/>
          <w:szCs w:val="24"/>
        </w:rPr>
        <w:t xml:space="preserve"> The</w:t>
      </w:r>
      <w:r w:rsidR="00BE6391" w:rsidRPr="00790689">
        <w:rPr>
          <w:rFonts w:ascii="Times New Roman" w:hAnsi="Times New Roman"/>
          <w:szCs w:val="24"/>
        </w:rPr>
        <w:t xml:space="preserve"> Participant </w:t>
      </w:r>
      <w:r w:rsidR="00BE6391">
        <w:rPr>
          <w:rFonts w:ascii="Times New Roman" w:hAnsi="Times New Roman"/>
          <w:szCs w:val="24"/>
        </w:rPr>
        <w:t>must provide</w:t>
      </w:r>
      <w:r w:rsidR="00BE6391" w:rsidRPr="00790689">
        <w:rPr>
          <w:rFonts w:ascii="Times New Roman" w:hAnsi="Times New Roman"/>
          <w:szCs w:val="24"/>
        </w:rPr>
        <w:t xml:space="preserve"> a copy of both the application and the determination to </w:t>
      </w:r>
      <w:r w:rsidR="00BE6391">
        <w:rPr>
          <w:rFonts w:ascii="Times New Roman" w:hAnsi="Times New Roman"/>
          <w:szCs w:val="24"/>
        </w:rPr>
        <w:t>MPI.</w:t>
      </w:r>
    </w:p>
    <w:p w:rsidR="00790689" w:rsidRDefault="00790689" w:rsidP="00184DF9">
      <w:pPr>
        <w:jc w:val="both"/>
        <w:rPr>
          <w:rFonts w:ascii="Times New Roman" w:hAnsi="Times New Roman"/>
          <w:szCs w:val="24"/>
        </w:rPr>
      </w:pPr>
    </w:p>
    <w:p w:rsidR="001A6330" w:rsidRDefault="001A6330" w:rsidP="00184DF9">
      <w:pPr>
        <w:jc w:val="both"/>
      </w:pPr>
      <w:r>
        <w:t xml:space="preserve">If you have any questions, please contact </w:t>
      </w:r>
      <w:proofErr w:type="gramStart"/>
      <w:r>
        <w:t>MPI’s</w:t>
      </w:r>
      <w:proofErr w:type="gramEnd"/>
      <w:r>
        <w:t xml:space="preserve"> Participant Services Center by email at </w:t>
      </w:r>
      <w:hyperlink r:id="rId12" w:history="1">
        <w:r>
          <w:rPr>
            <w:rStyle w:val="Hyperlink"/>
          </w:rPr>
          <w:t>service@mpiphp.org</w:t>
        </w:r>
      </w:hyperlink>
      <w:r>
        <w:t xml:space="preserve"> or call (818) 769-0007, extension 244.</w:t>
      </w:r>
    </w:p>
    <w:p w:rsidR="002853F5" w:rsidRPr="00AB0C57" w:rsidRDefault="002853F5" w:rsidP="00184DF9">
      <w:pPr>
        <w:jc w:val="both"/>
        <w:rPr>
          <w:rFonts w:ascii="Times New Roman" w:hAnsi="Times New Roman"/>
          <w:szCs w:val="24"/>
        </w:rPr>
      </w:pPr>
    </w:p>
    <w:p w:rsidR="00261032" w:rsidRPr="00AB0C57" w:rsidRDefault="00261032" w:rsidP="00184DF9">
      <w:pPr>
        <w:jc w:val="both"/>
        <w:rPr>
          <w:rFonts w:ascii="Times New Roman" w:hAnsi="Times New Roman"/>
          <w:szCs w:val="24"/>
        </w:rPr>
      </w:pPr>
      <w:r w:rsidRPr="00AB0C57">
        <w:rPr>
          <w:rFonts w:ascii="Times New Roman" w:hAnsi="Times New Roman"/>
          <w:szCs w:val="24"/>
        </w:rPr>
        <w:t>Sincerely,</w:t>
      </w:r>
    </w:p>
    <w:p w:rsidR="00261032" w:rsidRPr="00AB0C57" w:rsidRDefault="00261032" w:rsidP="00184DF9">
      <w:pPr>
        <w:jc w:val="both"/>
        <w:rPr>
          <w:rFonts w:ascii="Times New Roman" w:hAnsi="Times New Roman"/>
          <w:szCs w:val="24"/>
        </w:rPr>
      </w:pPr>
    </w:p>
    <w:p w:rsidR="00EB0706" w:rsidRPr="00AB0C57" w:rsidRDefault="00EB0706" w:rsidP="00184DF9">
      <w:pPr>
        <w:jc w:val="both"/>
        <w:rPr>
          <w:rFonts w:ascii="Times New Roman" w:hAnsi="Times New Roman"/>
          <w:szCs w:val="24"/>
        </w:rPr>
      </w:pPr>
    </w:p>
    <w:p w:rsidR="00261032" w:rsidRDefault="00261032" w:rsidP="00184DF9">
      <w:pPr>
        <w:jc w:val="both"/>
        <w:rPr>
          <w:rFonts w:ascii="Times New Roman" w:hAnsi="Times New Roman"/>
          <w:szCs w:val="24"/>
        </w:rPr>
      </w:pPr>
    </w:p>
    <w:p w:rsidR="007F71FD" w:rsidRPr="00E80DB9" w:rsidRDefault="007F71FD" w:rsidP="00184DF9">
      <w:pPr>
        <w:suppressAutoHyphens/>
        <w:jc w:val="both"/>
      </w:pPr>
      <w:r w:rsidRPr="00E80DB9">
        <w:t>Teresa Carrillo</w:t>
      </w:r>
    </w:p>
    <w:p w:rsidR="007F71FD" w:rsidRDefault="007F71FD" w:rsidP="00184DF9">
      <w:pPr>
        <w:suppressAutoHyphens/>
        <w:jc w:val="both"/>
      </w:pPr>
      <w:r w:rsidRPr="00E80DB9">
        <w:t>Pension Adjuster</w:t>
      </w:r>
    </w:p>
    <w:p w:rsidR="00EC6E45" w:rsidRDefault="00EC6E45" w:rsidP="00184DF9">
      <w:pPr>
        <w:jc w:val="both"/>
        <w:rPr>
          <w:rFonts w:ascii="Times New Roman" w:hAnsi="Times New Roman"/>
          <w:szCs w:val="24"/>
        </w:rPr>
      </w:pPr>
    </w:p>
    <w:p w:rsidR="00EC6E45" w:rsidRPr="00AB0C57" w:rsidRDefault="00EC6E45" w:rsidP="00184DF9">
      <w:pPr>
        <w:jc w:val="both"/>
        <w:rPr>
          <w:rFonts w:ascii="Times New Roman" w:hAnsi="Times New Roman"/>
          <w:szCs w:val="24"/>
        </w:rPr>
      </w:pPr>
    </w:p>
    <w:p w:rsidR="00261032" w:rsidRPr="00AB0C57" w:rsidRDefault="00261032" w:rsidP="00184DF9">
      <w:pPr>
        <w:jc w:val="both"/>
        <w:rPr>
          <w:rFonts w:ascii="Times New Roman" w:hAnsi="Times New Roman"/>
          <w:szCs w:val="24"/>
        </w:rPr>
      </w:pPr>
    </w:p>
    <w:sectPr w:rsidR="00261032" w:rsidRPr="00AB0C57" w:rsidSect="005B5B2A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2592" w:right="1440" w:bottom="864" w:left="1440" w:header="547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05E" w:rsidRDefault="005B405E">
      <w:r>
        <w:separator/>
      </w:r>
    </w:p>
  </w:endnote>
  <w:endnote w:type="continuationSeparator" w:id="0">
    <w:p w:rsidR="005B405E" w:rsidRDefault="005B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49" w:rsidRDefault="00F37949" w:rsidP="00B97336">
    <w:pPr>
      <w:pStyle w:val="Footer"/>
      <w:ind w:left="720"/>
      <w:jc w:val="right"/>
      <w:rPr>
        <w:rFonts w:ascii="Arial" w:hAnsi="Arial" w:cs="Arial"/>
        <w:sz w:val="16"/>
        <w:szCs w:val="16"/>
      </w:rPr>
    </w:pPr>
    <w:r w:rsidRPr="00662431">
      <w:rPr>
        <w:rFonts w:ascii="Arial" w:hAnsi="Arial" w:cs="Arial"/>
        <w:sz w:val="16"/>
        <w:szCs w:val="16"/>
      </w:rPr>
      <w:t>Rev. 3/2011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772" w:rsidRPr="00DD5058" w:rsidRDefault="005A3772" w:rsidP="005A3772">
    <w:pPr>
      <w:tabs>
        <w:tab w:val="left" w:pos="1800"/>
        <w:tab w:val="center" w:pos="5040"/>
        <w:tab w:val="right" w:pos="10800"/>
      </w:tabs>
      <w:ind w:left="-720"/>
      <w:rPr>
        <w:rFonts w:ascii="BC C39 3 to 1 Narrow" w:hAnsi="BC C39 3 to 1 Narrow"/>
        <w:sz w:val="48"/>
        <w:szCs w:val="48"/>
      </w:rPr>
    </w:pPr>
    <w:bookmarkStart w:id="12" w:name="sagitec1"/>
    <w:r w:rsidRPr="00DD5058">
      <w:rPr>
        <w:rFonts w:ascii="BC C39 3 to 1 Narrow" w:hAnsi="BC C39 3 to 1 Narrow"/>
        <w:sz w:val="48"/>
        <w:szCs w:val="48"/>
      </w:rPr>
      <w:t>{</w:t>
    </w:r>
    <w:proofErr w:type="spellStart"/>
    <w:proofErr w:type="gramStart"/>
    <w:r w:rsidRPr="00DD5058">
      <w:rPr>
        <w:rFonts w:ascii="BC C39 3 to 1 Narrow" w:hAnsi="BC C39 3 to 1 Narrow"/>
        <w:sz w:val="48"/>
        <w:szCs w:val="48"/>
      </w:rPr>
      <w:t>stdTrackingNo</w:t>
    </w:r>
    <w:proofErr w:type="spellEnd"/>
    <w:proofErr w:type="gramEnd"/>
    <w:r w:rsidRPr="00DD5058">
      <w:rPr>
        <w:rFonts w:ascii="BC C39 3 to 1 Narrow" w:hAnsi="BC C39 3 to 1 Narrow"/>
        <w:sz w:val="48"/>
        <w:szCs w:val="48"/>
      </w:rPr>
      <w:t>}</w:t>
    </w:r>
    <w:bookmarkEnd w:id="12"/>
  </w:p>
  <w:p w:rsidR="005A3772" w:rsidRPr="00333241" w:rsidRDefault="005A3772" w:rsidP="005A3772">
    <w:pPr>
      <w:tabs>
        <w:tab w:val="left" w:pos="1800"/>
        <w:tab w:val="center" w:pos="5040"/>
        <w:tab w:val="right" w:pos="10800"/>
      </w:tabs>
      <w:ind w:left="-720"/>
      <w:rPr>
        <w:sz w:val="18"/>
      </w:rPr>
    </w:pPr>
    <w:bookmarkStart w:id="13" w:name="sagitec0"/>
    <w:r>
      <w:rPr>
        <w:sz w:val="18"/>
      </w:rPr>
      <w:t>{</w:t>
    </w:r>
    <w:proofErr w:type="spellStart"/>
    <w:proofErr w:type="gramStart"/>
    <w:r>
      <w:rPr>
        <w:sz w:val="18"/>
      </w:rPr>
      <w:t>stdMbrParticipantMPID</w:t>
    </w:r>
    <w:proofErr w:type="spellEnd"/>
    <w:proofErr w:type="gramEnd"/>
    <w:r>
      <w:rPr>
        <w:sz w:val="18"/>
      </w:rPr>
      <w:t>}</w:t>
    </w:r>
    <w:bookmarkEnd w:id="13"/>
  </w:p>
  <w:p w:rsidR="005B5B2A" w:rsidRDefault="005B5B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05E" w:rsidRDefault="005B405E">
      <w:r>
        <w:separator/>
      </w:r>
    </w:p>
  </w:footnote>
  <w:footnote w:type="continuationSeparator" w:id="0">
    <w:p w:rsidR="005B405E" w:rsidRDefault="005B40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536" w:rsidRDefault="0098260C" w:rsidP="0098260C">
    <w:pPr>
      <w:pStyle w:val="Header"/>
      <w:ind w:left="-720"/>
    </w:pPr>
    <w:r>
      <w:rPr>
        <w:rFonts w:ascii="Times New Roman" w:hAnsi="Times New Roman"/>
        <w:noProof/>
        <w:szCs w:val="24"/>
      </w:rPr>
      <w:drawing>
        <wp:inline distT="0" distB="0" distL="0" distR="0" wp14:anchorId="0DD8BBB9" wp14:editId="4EA65623">
          <wp:extent cx="2096063" cy="8595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reLogo-B-W-Registered- 2 inch high 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6063" cy="859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B2A" w:rsidRDefault="005B5B2A" w:rsidP="005B5B2A">
    <w:pPr>
      <w:pStyle w:val="Header"/>
      <w:ind w:left="-720"/>
    </w:pPr>
    <w:r>
      <w:rPr>
        <w:rFonts w:ascii="Times New Roman" w:hAnsi="Times New Roman"/>
        <w:noProof/>
        <w:szCs w:val="24"/>
      </w:rPr>
      <w:drawing>
        <wp:inline distT="0" distB="0" distL="0" distR="0" wp14:anchorId="5A59205E" wp14:editId="283B8F04">
          <wp:extent cx="2096063" cy="85953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reLogo-B-W-Registered- 2 inch high 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6063" cy="859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F0445"/>
    <w:multiLevelType w:val="hybridMultilevel"/>
    <w:tmpl w:val="C6F2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C1602"/>
    <w:multiLevelType w:val="hybridMultilevel"/>
    <w:tmpl w:val="1736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F6BA26">
      <w:start w:val="1"/>
      <w:numFmt w:val="bullet"/>
      <w:lvlText w:val="­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E6BD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C79"/>
    <w:rsid w:val="00090795"/>
    <w:rsid w:val="000D3300"/>
    <w:rsid w:val="000E6F4F"/>
    <w:rsid w:val="001673AC"/>
    <w:rsid w:val="00184DF9"/>
    <w:rsid w:val="00197265"/>
    <w:rsid w:val="001A6330"/>
    <w:rsid w:val="001E38E9"/>
    <w:rsid w:val="00261032"/>
    <w:rsid w:val="002853F5"/>
    <w:rsid w:val="00286B42"/>
    <w:rsid w:val="002962F2"/>
    <w:rsid w:val="002A0488"/>
    <w:rsid w:val="002A0FE3"/>
    <w:rsid w:val="002A1E30"/>
    <w:rsid w:val="002F1DDA"/>
    <w:rsid w:val="00332086"/>
    <w:rsid w:val="003472F4"/>
    <w:rsid w:val="0038697B"/>
    <w:rsid w:val="003C7133"/>
    <w:rsid w:val="003E2B52"/>
    <w:rsid w:val="00413BB2"/>
    <w:rsid w:val="00433D6F"/>
    <w:rsid w:val="00516614"/>
    <w:rsid w:val="00521E6F"/>
    <w:rsid w:val="00545386"/>
    <w:rsid w:val="005A328E"/>
    <w:rsid w:val="005A3772"/>
    <w:rsid w:val="005B405E"/>
    <w:rsid w:val="005B5B2A"/>
    <w:rsid w:val="005C2E1A"/>
    <w:rsid w:val="00662431"/>
    <w:rsid w:val="00692AA2"/>
    <w:rsid w:val="006E1254"/>
    <w:rsid w:val="006E20F7"/>
    <w:rsid w:val="006E220D"/>
    <w:rsid w:val="006E63EE"/>
    <w:rsid w:val="007310CB"/>
    <w:rsid w:val="00731C16"/>
    <w:rsid w:val="0073461D"/>
    <w:rsid w:val="00790689"/>
    <w:rsid w:val="007B603F"/>
    <w:rsid w:val="007E53AA"/>
    <w:rsid w:val="007F234A"/>
    <w:rsid w:val="007F5EE7"/>
    <w:rsid w:val="007F71FD"/>
    <w:rsid w:val="008A353D"/>
    <w:rsid w:val="009013CA"/>
    <w:rsid w:val="00907908"/>
    <w:rsid w:val="0094138E"/>
    <w:rsid w:val="009752FB"/>
    <w:rsid w:val="0098260C"/>
    <w:rsid w:val="009B54BB"/>
    <w:rsid w:val="009C141C"/>
    <w:rsid w:val="009F5DE5"/>
    <w:rsid w:val="00A25C71"/>
    <w:rsid w:val="00A646E8"/>
    <w:rsid w:val="00A74C79"/>
    <w:rsid w:val="00AA6E4A"/>
    <w:rsid w:val="00AB0C57"/>
    <w:rsid w:val="00AD7D5E"/>
    <w:rsid w:val="00AE012B"/>
    <w:rsid w:val="00AE27E6"/>
    <w:rsid w:val="00B2556A"/>
    <w:rsid w:val="00B564A5"/>
    <w:rsid w:val="00B74157"/>
    <w:rsid w:val="00B74BAF"/>
    <w:rsid w:val="00B97336"/>
    <w:rsid w:val="00BE6391"/>
    <w:rsid w:val="00C82BF0"/>
    <w:rsid w:val="00CB1E3A"/>
    <w:rsid w:val="00D002D0"/>
    <w:rsid w:val="00D23CE3"/>
    <w:rsid w:val="00D2437F"/>
    <w:rsid w:val="00D37B24"/>
    <w:rsid w:val="00D75B85"/>
    <w:rsid w:val="00D81D57"/>
    <w:rsid w:val="00E00432"/>
    <w:rsid w:val="00E43A3C"/>
    <w:rsid w:val="00E46FC9"/>
    <w:rsid w:val="00E64536"/>
    <w:rsid w:val="00E93C45"/>
    <w:rsid w:val="00EA7A89"/>
    <w:rsid w:val="00EB0706"/>
    <w:rsid w:val="00EC6E45"/>
    <w:rsid w:val="00EC7662"/>
    <w:rsid w:val="00F37949"/>
    <w:rsid w:val="00F51B6C"/>
    <w:rsid w:val="00F66979"/>
    <w:rsid w:val="00F95A82"/>
    <w:rsid w:val="00FA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 (W1)" w:hAnsi="CG Times (W1)"/>
      <w:spacing w:val="-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alloonText">
    <w:name w:val="Balloon Text"/>
    <w:basedOn w:val="Normal"/>
    <w:semiHidden/>
    <w:rsid w:val="00D002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E6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6F4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853F5"/>
    <w:pPr>
      <w:ind w:left="720"/>
    </w:pPr>
  </w:style>
  <w:style w:type="character" w:styleId="Hyperlink">
    <w:name w:val="Hyperlink"/>
    <w:basedOn w:val="DefaultParagraphFont"/>
    <w:rsid w:val="00AB0C57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907908"/>
    <w:rPr>
      <w:rFonts w:ascii="CG Times (W1)" w:hAnsi="CG Times (W1)"/>
      <w:spacing w:val="-3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 (W1)" w:hAnsi="CG Times (W1)"/>
      <w:spacing w:val="-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alloonText">
    <w:name w:val="Balloon Text"/>
    <w:basedOn w:val="Normal"/>
    <w:semiHidden/>
    <w:rsid w:val="00D002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E6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6F4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853F5"/>
    <w:pPr>
      <w:ind w:left="720"/>
    </w:pPr>
  </w:style>
  <w:style w:type="character" w:styleId="Hyperlink">
    <w:name w:val="Hyperlink"/>
    <w:basedOn w:val="DefaultParagraphFont"/>
    <w:rsid w:val="00AB0C57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907908"/>
    <w:rPr>
      <w:rFonts w:ascii="CG Times (W1)" w:hAnsi="CG Times (W1)"/>
      <w:spacing w:val="-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service@mpiphp.or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e6217fe4-3f74-4bdc-8158-13b29f716531">Design</Category>
    <Status xmlns="e6217fe4-3f74-4bdc-8158-13b29f716531">Accepted</Status>
    <Form_x0020_Status xmlns="e6217fe4-3f74-4bdc-8158-13b29f716531">Pending</Form_x0020_Status>
    <Sub_x002d_Category xmlns="e6217fe4-3f74-4bdc-8158-13b29f716531">DESIGN - Sprint 2.0</Sub_x002d_Category>
  </documentManagement>
</p:properties>
</file>

<file path=customXml/itemProps1.xml><?xml version="1.0" encoding="utf-8"?>
<ds:datastoreItem xmlns:ds="http://schemas.openxmlformats.org/officeDocument/2006/customXml" ds:itemID="{2D27CD18-B5D6-40EE-B37C-E41ADC88D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5F9258A-F6A7-40DF-97BF-D5B94DC2E9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6870C0-5BCB-42A2-AB71-7F8E952FAC7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54176FC-45EA-4E28-B5E2-B4A296B6490B}">
  <ds:schemaRefs>
    <ds:schemaRef ds:uri="http://schemas.microsoft.com/office/2006/metadata/properties"/>
    <ds:schemaRef ds:uri="http://schemas.microsoft.com/office/infopath/2007/PartnerControls"/>
    <ds:schemaRef ds:uri="e6217fe4-3f74-4bdc-8158-13b29f7165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30, 1999</vt:lpstr>
    </vt:vector>
  </TitlesOfParts>
  <Company>Micron Electronics, Inc.</Company>
  <LinksUpToDate>false</LinksUpToDate>
  <CharactersWithSpaces>3213</CharactersWithSpaces>
  <SharedDoc>false</SharedDoc>
  <HLinks>
    <vt:vector size="6" baseType="variant">
      <vt:variant>
        <vt:i4>6226021</vt:i4>
      </vt:variant>
      <vt:variant>
        <vt:i4>3</vt:i4>
      </vt:variant>
      <vt:variant>
        <vt:i4>0</vt:i4>
      </vt:variant>
      <vt:variant>
        <vt:i4>5</vt:i4>
      </vt:variant>
      <vt:variant>
        <vt:lpwstr>mailto:service@mpiphp.org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30, 1999</dc:title>
  <dc:creator>Preferred Customer</dc:creator>
  <cp:lastModifiedBy>Mamata Rout</cp:lastModifiedBy>
  <cp:revision>28</cp:revision>
  <cp:lastPrinted>2011-03-18T07:49:00Z</cp:lastPrinted>
  <dcterms:created xsi:type="dcterms:W3CDTF">2012-09-21T06:22:00Z</dcterms:created>
  <dcterms:modified xsi:type="dcterms:W3CDTF">2017-03-15T17:29:00Z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