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0A7" w:rsidRPr="000047C7" w:rsidRDefault="003400A7" w:rsidP="009D7B16">
      <w:pPr>
        <w:widowControl w:val="0"/>
        <w:autoSpaceDE w:val="0"/>
        <w:autoSpaceDN w:val="0"/>
        <w:adjustRightInd w:val="0"/>
        <w:rPr>
          <w:color w:val="000000"/>
          <w:sz w:val="22"/>
          <w:szCs w:val="22"/>
        </w:rPr>
      </w:pPr>
      <w:bookmarkStart w:id="0" w:name="sag77"/>
      <w:bookmarkStart w:id="1" w:name="_GoBack"/>
      <w:bookmarkEnd w:id="1"/>
      <w:r w:rsidRPr="000047C7">
        <w:rPr>
          <w:color w:val="000000"/>
          <w:sz w:val="22"/>
          <w:szCs w:val="22"/>
        </w:rPr>
        <w:t>{</w:t>
      </w:r>
      <w:proofErr w:type="spellStart"/>
      <w:r w:rsidRPr="000047C7">
        <w:rPr>
          <w:color w:val="000000"/>
          <w:sz w:val="22"/>
          <w:szCs w:val="22"/>
        </w:rPr>
        <w:t>CurrentDate</w:t>
      </w:r>
      <w:proofErr w:type="spellEnd"/>
      <w:r w:rsidRPr="000047C7">
        <w:rPr>
          <w:color w:val="000000"/>
          <w:sz w:val="22"/>
          <w:szCs w:val="22"/>
        </w:rPr>
        <w:t>}</w:t>
      </w:r>
      <w:bookmarkEnd w:id="0"/>
      <w:r w:rsidRPr="000047C7">
        <w:rPr>
          <w:color w:val="000000"/>
          <w:sz w:val="22"/>
          <w:szCs w:val="22"/>
        </w:rPr>
        <w:t xml:space="preserve"> </w:t>
      </w:r>
    </w:p>
    <w:p w:rsidR="003400A7" w:rsidRPr="000047C7" w:rsidRDefault="003400A7" w:rsidP="009D7B16">
      <w:pPr>
        <w:widowControl w:val="0"/>
        <w:autoSpaceDE w:val="0"/>
        <w:autoSpaceDN w:val="0"/>
        <w:adjustRightInd w:val="0"/>
        <w:rPr>
          <w:i/>
          <w:color w:val="000000"/>
          <w:sz w:val="22"/>
          <w:szCs w:val="22"/>
        </w:rPr>
      </w:pPr>
    </w:p>
    <w:p w:rsidR="004E5259" w:rsidRPr="000047C7" w:rsidRDefault="004E5259" w:rsidP="009D7B16">
      <w:pPr>
        <w:rPr>
          <w:rStyle w:val="Strong"/>
          <w:rFonts w:ascii="Microsoft Sans Serif" w:hAnsi="Microsoft Sans Serif" w:cs="Microsoft Sans Serif"/>
          <w:b w:val="0"/>
          <w:color w:val="000000"/>
          <w:sz w:val="22"/>
          <w:szCs w:val="22"/>
        </w:rPr>
      </w:pPr>
      <w:bookmarkStart w:id="2" w:name="sagitec2"/>
      <w:r w:rsidRPr="000047C7">
        <w:rPr>
          <w:rStyle w:val="Strong"/>
          <w:rFonts w:ascii="Microsoft Sans Serif" w:hAnsi="Microsoft Sans Serif" w:cs="Microsoft Sans Serif"/>
          <w:b w:val="0"/>
          <w:color w:val="000000"/>
          <w:sz w:val="22"/>
          <w:szCs w:val="22"/>
        </w:rPr>
        <w:t>{</w:t>
      </w:r>
      <w:proofErr w:type="spellStart"/>
      <w:proofErr w:type="gramStart"/>
      <w:r w:rsidRPr="000047C7">
        <w:rPr>
          <w:rStyle w:val="Strong"/>
          <w:rFonts w:ascii="Microsoft Sans Serif" w:hAnsi="Microsoft Sans Serif" w:cs="Microsoft Sans Serif"/>
          <w:b w:val="0"/>
          <w:color w:val="000000"/>
          <w:sz w:val="22"/>
          <w:szCs w:val="22"/>
        </w:rPr>
        <w:t>stdMbrFullName</w:t>
      </w:r>
      <w:proofErr w:type="spellEnd"/>
      <w:proofErr w:type="gramEnd"/>
      <w:r w:rsidRPr="000047C7">
        <w:rPr>
          <w:rStyle w:val="Strong"/>
          <w:rFonts w:ascii="Microsoft Sans Serif" w:hAnsi="Microsoft Sans Serif" w:cs="Microsoft Sans Serif"/>
          <w:b w:val="0"/>
          <w:color w:val="000000"/>
          <w:sz w:val="22"/>
          <w:szCs w:val="22"/>
        </w:rPr>
        <w:t>}</w:t>
      </w:r>
      <w:bookmarkEnd w:id="2"/>
    </w:p>
    <w:p w:rsidR="004E5259" w:rsidRPr="000047C7" w:rsidRDefault="004E5259" w:rsidP="009D7B16">
      <w:pPr>
        <w:rPr>
          <w:caps/>
          <w:sz w:val="22"/>
          <w:szCs w:val="22"/>
        </w:rPr>
      </w:pPr>
      <w:bookmarkStart w:id="3" w:name="sagitec15"/>
      <w:r w:rsidRPr="000047C7">
        <w:rPr>
          <w:rFonts w:ascii="Microsoft Sans Serif" w:hAnsi="Microsoft Sans Serif"/>
          <w:caps/>
          <w:sz w:val="22"/>
          <w:szCs w:val="22"/>
        </w:rPr>
        <w:t>{X stdMbrAdrCorStreet1}</w:t>
      </w:r>
      <w:bookmarkEnd w:id="3"/>
    </w:p>
    <w:p w:rsidR="004E5259" w:rsidRPr="000047C7" w:rsidRDefault="004E5259" w:rsidP="009D7B16">
      <w:pPr>
        <w:rPr>
          <w:rFonts w:ascii="Microsoft Sans Serif" w:hAnsi="Microsoft Sans Serif"/>
          <w:caps/>
          <w:sz w:val="22"/>
          <w:szCs w:val="22"/>
        </w:rPr>
      </w:pPr>
      <w:bookmarkStart w:id="4" w:name="sagitec16"/>
      <w:r w:rsidRPr="000047C7">
        <w:rPr>
          <w:rFonts w:ascii="Microsoft Sans Serif" w:hAnsi="Microsoft Sans Serif"/>
          <w:caps/>
          <w:sz w:val="22"/>
          <w:szCs w:val="22"/>
        </w:rPr>
        <w:t>{x stdMbrAdrCorStreet2}</w:t>
      </w:r>
      <w:bookmarkEnd w:id="4"/>
    </w:p>
    <w:p w:rsidR="004E5259" w:rsidRPr="000047C7" w:rsidRDefault="004E5259" w:rsidP="009D7B16">
      <w:pPr>
        <w:rPr>
          <w:rFonts w:ascii="Microsoft Sans Serif" w:hAnsi="Microsoft Sans Serif" w:cs="Microsoft Sans Serif"/>
          <w:color w:val="000000"/>
          <w:spacing w:val="-3"/>
          <w:sz w:val="22"/>
          <w:szCs w:val="22"/>
        </w:rPr>
      </w:pPr>
      <w:bookmarkStart w:id="5" w:name="s1"/>
      <w:r w:rsidRPr="000047C7">
        <w:rPr>
          <w:rFonts w:ascii="Microsoft Sans Serif" w:hAnsi="Microsoft Sans Serif" w:cs="Microsoft Sans Serif"/>
          <w:color w:val="000000"/>
          <w:spacing w:val="-3"/>
          <w:sz w:val="22"/>
          <w:szCs w:val="22"/>
        </w:rPr>
        <w:t>{</w:t>
      </w:r>
      <w:proofErr w:type="gramStart"/>
      <w:r w:rsidRPr="000047C7">
        <w:rPr>
          <w:rFonts w:ascii="Microsoft Sans Serif" w:hAnsi="Microsoft Sans Serif" w:cs="Microsoft Sans Serif"/>
          <w:color w:val="000000"/>
          <w:spacing w:val="-3"/>
          <w:sz w:val="22"/>
          <w:szCs w:val="22"/>
        </w:rPr>
        <w:t>x</w:t>
      </w:r>
      <w:proofErr w:type="gramEnd"/>
      <w:r w:rsidRPr="000047C7">
        <w:rPr>
          <w:rFonts w:ascii="Microsoft Sans Serif" w:hAnsi="Microsoft Sans Serif" w:cs="Microsoft Sans Serif"/>
          <w:color w:val="000000"/>
          <w:spacing w:val="-3"/>
          <w:sz w:val="22"/>
          <w:szCs w:val="22"/>
        </w:rPr>
        <w:t xml:space="preserve"> if </w:t>
      </w:r>
      <w:proofErr w:type="spellStart"/>
      <w:r w:rsidRPr="000047C7">
        <w:rPr>
          <w:rFonts w:ascii="Microsoft Sans Serif" w:hAnsi="Microsoft Sans Serif" w:cs="Microsoft Sans Serif"/>
          <w:color w:val="000000"/>
          <w:spacing w:val="-3"/>
          <w:sz w:val="22"/>
          <w:szCs w:val="22"/>
        </w:rPr>
        <w:t>stdIsUSA</w:t>
      </w:r>
      <w:proofErr w:type="spellEnd"/>
      <w:r w:rsidRPr="000047C7">
        <w:rPr>
          <w:rFonts w:ascii="Microsoft Sans Serif" w:hAnsi="Microsoft Sans Serif" w:cs="Microsoft Sans Serif"/>
          <w:color w:val="000000"/>
          <w:spacing w:val="-3"/>
          <w:sz w:val="22"/>
          <w:szCs w:val="22"/>
        </w:rPr>
        <w:t xml:space="preserve"> = 1}</w:t>
      </w:r>
      <w:bookmarkEnd w:id="5"/>
    </w:p>
    <w:p w:rsidR="004E5259" w:rsidRPr="000047C7" w:rsidRDefault="004E5259" w:rsidP="009D7B16">
      <w:pPr>
        <w:rPr>
          <w:rFonts w:ascii="Microsoft Sans Serif" w:hAnsi="Microsoft Sans Serif" w:cs="Microsoft Sans Serif"/>
          <w:color w:val="000000"/>
          <w:spacing w:val="-3"/>
          <w:sz w:val="22"/>
          <w:szCs w:val="22"/>
        </w:rPr>
      </w:pPr>
      <w:bookmarkStart w:id="6" w:name="s2"/>
      <w:r w:rsidRPr="000047C7">
        <w:rPr>
          <w:rFonts w:ascii="Microsoft Sans Serif" w:hAnsi="Microsoft Sans Serif" w:cs="Microsoft Sans Serif"/>
          <w:color w:val="000000"/>
          <w:spacing w:val="-3"/>
          <w:sz w:val="22"/>
          <w:szCs w:val="22"/>
        </w:rPr>
        <w:t>{</w:t>
      </w:r>
      <w:proofErr w:type="gramStart"/>
      <w:r w:rsidRPr="000047C7">
        <w:rPr>
          <w:rFonts w:ascii="Microsoft Sans Serif" w:hAnsi="Microsoft Sans Serif" w:cs="Microsoft Sans Serif"/>
          <w:color w:val="000000"/>
          <w:spacing w:val="-3"/>
          <w:sz w:val="22"/>
          <w:szCs w:val="22"/>
        </w:rPr>
        <w:t>x</w:t>
      </w:r>
      <w:proofErr w:type="gramEnd"/>
      <w:r w:rsidRPr="000047C7">
        <w:rPr>
          <w:rFonts w:ascii="Microsoft Sans Serif" w:hAnsi="Microsoft Sans Serif" w:cs="Microsoft Sans Serif"/>
          <w:color w:val="000000"/>
          <w:spacing w:val="-3"/>
          <w:sz w:val="22"/>
          <w:szCs w:val="22"/>
        </w:rPr>
        <w:t xml:space="preserve"> </w:t>
      </w:r>
      <w:proofErr w:type="spellStart"/>
      <w:r w:rsidRPr="000047C7">
        <w:rPr>
          <w:rFonts w:ascii="Microsoft Sans Serif" w:hAnsi="Microsoft Sans Serif" w:cs="Microsoft Sans Serif"/>
          <w:color w:val="000000"/>
          <w:spacing w:val="-3"/>
          <w:sz w:val="22"/>
          <w:szCs w:val="22"/>
        </w:rPr>
        <w:t>stdDomesticStateInternationalCountry</w:t>
      </w:r>
      <w:proofErr w:type="spellEnd"/>
      <w:r w:rsidRPr="000047C7">
        <w:rPr>
          <w:rFonts w:ascii="Microsoft Sans Serif" w:hAnsi="Microsoft Sans Serif" w:cs="Microsoft Sans Serif"/>
          <w:color w:val="000000"/>
          <w:spacing w:val="-3"/>
          <w:sz w:val="22"/>
          <w:szCs w:val="22"/>
        </w:rPr>
        <w:t>}</w:t>
      </w:r>
      <w:bookmarkEnd w:id="6"/>
    </w:p>
    <w:p w:rsidR="004E5259" w:rsidRPr="000047C7" w:rsidRDefault="004E5259" w:rsidP="009D7B16">
      <w:pPr>
        <w:rPr>
          <w:rFonts w:ascii="Microsoft Sans Serif" w:hAnsi="Microsoft Sans Serif" w:cs="Microsoft Sans Serif"/>
          <w:color w:val="000000"/>
          <w:spacing w:val="-3"/>
          <w:sz w:val="22"/>
          <w:szCs w:val="22"/>
        </w:rPr>
      </w:pPr>
      <w:bookmarkStart w:id="7" w:name="s3"/>
      <w:r w:rsidRPr="000047C7">
        <w:rPr>
          <w:rFonts w:ascii="Microsoft Sans Serif" w:hAnsi="Microsoft Sans Serif" w:cs="Microsoft Sans Serif"/>
          <w:color w:val="000000"/>
          <w:spacing w:val="-3"/>
          <w:sz w:val="22"/>
          <w:szCs w:val="22"/>
        </w:rPr>
        <w:t>{</w:t>
      </w:r>
      <w:proofErr w:type="gramStart"/>
      <w:r w:rsidRPr="000047C7">
        <w:rPr>
          <w:rFonts w:ascii="Microsoft Sans Serif" w:hAnsi="Microsoft Sans Serif" w:cs="Microsoft Sans Serif"/>
          <w:color w:val="000000"/>
          <w:spacing w:val="-3"/>
          <w:sz w:val="22"/>
          <w:szCs w:val="22"/>
        </w:rPr>
        <w:t>x</w:t>
      </w:r>
      <w:proofErr w:type="gramEnd"/>
      <w:r w:rsidRPr="000047C7">
        <w:rPr>
          <w:rFonts w:ascii="Microsoft Sans Serif" w:hAnsi="Microsoft Sans Serif" w:cs="Microsoft Sans Serif"/>
          <w:color w:val="000000"/>
          <w:spacing w:val="-3"/>
          <w:sz w:val="22"/>
          <w:szCs w:val="22"/>
        </w:rPr>
        <w:t xml:space="preserve"> else}</w:t>
      </w:r>
      <w:bookmarkEnd w:id="7"/>
    </w:p>
    <w:p w:rsidR="004E5259" w:rsidRPr="000047C7" w:rsidRDefault="004E5259" w:rsidP="009D7B16">
      <w:pPr>
        <w:rPr>
          <w:rFonts w:ascii="Microsoft Sans Serif" w:hAnsi="Microsoft Sans Serif" w:cs="Microsoft Sans Serif"/>
          <w:color w:val="000000"/>
          <w:spacing w:val="-3"/>
          <w:sz w:val="22"/>
          <w:szCs w:val="22"/>
        </w:rPr>
      </w:pPr>
      <w:bookmarkStart w:id="8" w:name="s4"/>
      <w:r w:rsidRPr="000047C7">
        <w:rPr>
          <w:rFonts w:ascii="Microsoft Sans Serif" w:hAnsi="Microsoft Sans Serif" w:cs="Microsoft Sans Serif"/>
          <w:color w:val="000000"/>
          <w:spacing w:val="-3"/>
          <w:sz w:val="22"/>
          <w:szCs w:val="22"/>
        </w:rPr>
        <w:t>{</w:t>
      </w:r>
      <w:proofErr w:type="gramStart"/>
      <w:r w:rsidRPr="000047C7">
        <w:rPr>
          <w:rFonts w:ascii="Microsoft Sans Serif" w:hAnsi="Microsoft Sans Serif" w:cs="Microsoft Sans Serif"/>
          <w:color w:val="000000"/>
          <w:spacing w:val="-3"/>
          <w:sz w:val="22"/>
          <w:szCs w:val="22"/>
        </w:rPr>
        <w:t>x</w:t>
      </w:r>
      <w:proofErr w:type="gramEnd"/>
      <w:r w:rsidRPr="000047C7">
        <w:rPr>
          <w:rFonts w:ascii="Microsoft Sans Serif" w:hAnsi="Microsoft Sans Serif" w:cs="Microsoft Sans Serif"/>
          <w:color w:val="000000"/>
          <w:spacing w:val="-3"/>
          <w:sz w:val="22"/>
          <w:szCs w:val="22"/>
        </w:rPr>
        <w:t xml:space="preserve"> </w:t>
      </w:r>
      <w:proofErr w:type="spellStart"/>
      <w:r w:rsidRPr="000047C7">
        <w:rPr>
          <w:rFonts w:ascii="Microsoft Sans Serif" w:hAnsi="Microsoft Sans Serif" w:cs="Microsoft Sans Serif"/>
          <w:color w:val="000000"/>
          <w:spacing w:val="-3"/>
          <w:sz w:val="22"/>
          <w:szCs w:val="22"/>
        </w:rPr>
        <w:t>stdDomesticStateInternationalCountry</w:t>
      </w:r>
      <w:proofErr w:type="spellEnd"/>
      <w:r w:rsidRPr="000047C7">
        <w:rPr>
          <w:rFonts w:ascii="Microsoft Sans Serif" w:hAnsi="Microsoft Sans Serif" w:cs="Microsoft Sans Serif"/>
          <w:color w:val="000000"/>
          <w:spacing w:val="-3"/>
          <w:sz w:val="22"/>
          <w:szCs w:val="22"/>
        </w:rPr>
        <w:t>}</w:t>
      </w:r>
      <w:bookmarkEnd w:id="8"/>
    </w:p>
    <w:p w:rsidR="004E5259" w:rsidRPr="000047C7" w:rsidRDefault="004E5259" w:rsidP="009D7B16">
      <w:pPr>
        <w:rPr>
          <w:rFonts w:ascii="Microsoft Sans Serif" w:hAnsi="Microsoft Sans Serif" w:cs="Microsoft Sans Serif"/>
          <w:color w:val="000000"/>
          <w:spacing w:val="-3"/>
          <w:sz w:val="22"/>
          <w:szCs w:val="22"/>
        </w:rPr>
      </w:pPr>
      <w:bookmarkStart w:id="9" w:name="s5"/>
      <w:r w:rsidRPr="000047C7">
        <w:rPr>
          <w:rFonts w:ascii="Microsoft Sans Serif" w:hAnsi="Microsoft Sans Serif" w:cs="Microsoft Sans Serif"/>
          <w:color w:val="000000"/>
          <w:spacing w:val="-3"/>
          <w:sz w:val="22"/>
          <w:szCs w:val="22"/>
        </w:rPr>
        <w:t>{</w:t>
      </w:r>
      <w:proofErr w:type="gramStart"/>
      <w:r w:rsidRPr="000047C7">
        <w:rPr>
          <w:rFonts w:ascii="Microsoft Sans Serif" w:hAnsi="Microsoft Sans Serif" w:cs="Microsoft Sans Serif"/>
          <w:color w:val="000000"/>
          <w:spacing w:val="-3"/>
          <w:sz w:val="22"/>
          <w:szCs w:val="22"/>
        </w:rPr>
        <w:t>x</w:t>
      </w:r>
      <w:proofErr w:type="gramEnd"/>
      <w:r w:rsidRPr="000047C7">
        <w:rPr>
          <w:rFonts w:ascii="Microsoft Sans Serif" w:hAnsi="Microsoft Sans Serif" w:cs="Microsoft Sans Serif"/>
          <w:color w:val="000000"/>
          <w:spacing w:val="-3"/>
          <w:sz w:val="22"/>
          <w:szCs w:val="22"/>
        </w:rPr>
        <w:t xml:space="preserve"> </w:t>
      </w:r>
      <w:proofErr w:type="spellStart"/>
      <w:r w:rsidRPr="000047C7">
        <w:rPr>
          <w:rFonts w:ascii="Microsoft Sans Serif" w:hAnsi="Microsoft Sans Serif" w:cs="Microsoft Sans Serif"/>
          <w:color w:val="000000"/>
          <w:spacing w:val="-3"/>
          <w:sz w:val="22"/>
          <w:szCs w:val="22"/>
        </w:rPr>
        <w:t>stdMbrAdrCountryDesc</w:t>
      </w:r>
      <w:proofErr w:type="spellEnd"/>
      <w:r w:rsidRPr="000047C7">
        <w:rPr>
          <w:rFonts w:ascii="Microsoft Sans Serif" w:hAnsi="Microsoft Sans Serif" w:cs="Microsoft Sans Serif"/>
          <w:color w:val="000000"/>
          <w:spacing w:val="-3"/>
          <w:sz w:val="22"/>
          <w:szCs w:val="22"/>
        </w:rPr>
        <w:t>}</w:t>
      </w:r>
      <w:bookmarkEnd w:id="9"/>
    </w:p>
    <w:p w:rsidR="004E5259" w:rsidRPr="000047C7" w:rsidRDefault="004E5259" w:rsidP="009D7B16">
      <w:pPr>
        <w:rPr>
          <w:rFonts w:ascii="Microsoft Sans Serif" w:hAnsi="Microsoft Sans Serif" w:cs="Microsoft Sans Serif"/>
          <w:color w:val="000000"/>
          <w:spacing w:val="-3"/>
          <w:sz w:val="22"/>
          <w:szCs w:val="22"/>
        </w:rPr>
      </w:pPr>
      <w:bookmarkStart w:id="10" w:name="s6"/>
      <w:r w:rsidRPr="000047C7">
        <w:rPr>
          <w:rFonts w:ascii="Microsoft Sans Serif" w:hAnsi="Microsoft Sans Serif" w:cs="Microsoft Sans Serif"/>
          <w:color w:val="000000"/>
          <w:spacing w:val="-3"/>
          <w:sz w:val="22"/>
          <w:szCs w:val="22"/>
        </w:rPr>
        <w:t>{</w:t>
      </w:r>
      <w:proofErr w:type="spellStart"/>
      <w:proofErr w:type="gramStart"/>
      <w:r w:rsidRPr="000047C7">
        <w:rPr>
          <w:rFonts w:ascii="Microsoft Sans Serif" w:hAnsi="Microsoft Sans Serif" w:cs="Microsoft Sans Serif"/>
          <w:color w:val="000000"/>
          <w:spacing w:val="-3"/>
          <w:sz w:val="22"/>
          <w:szCs w:val="22"/>
        </w:rPr>
        <w:t>endif</w:t>
      </w:r>
      <w:proofErr w:type="spellEnd"/>
      <w:proofErr w:type="gramEnd"/>
      <w:r w:rsidRPr="000047C7">
        <w:rPr>
          <w:rFonts w:ascii="Microsoft Sans Serif" w:hAnsi="Microsoft Sans Serif" w:cs="Microsoft Sans Serif"/>
          <w:color w:val="000000"/>
          <w:spacing w:val="-3"/>
          <w:sz w:val="22"/>
          <w:szCs w:val="22"/>
        </w:rPr>
        <w:t>}</w:t>
      </w:r>
      <w:bookmarkEnd w:id="10"/>
    </w:p>
    <w:p w:rsidR="00BA5D4A" w:rsidRPr="000047C7" w:rsidRDefault="00BA5D4A" w:rsidP="009D7B16">
      <w:pPr>
        <w:rPr>
          <w:color w:val="000000"/>
          <w:spacing w:val="-3"/>
          <w:sz w:val="22"/>
          <w:szCs w:val="22"/>
        </w:rPr>
      </w:pPr>
    </w:p>
    <w:p w:rsidR="003400A7" w:rsidRPr="000047C7" w:rsidRDefault="003400A7" w:rsidP="009D7B16">
      <w:pPr>
        <w:rPr>
          <w:b/>
          <w:sz w:val="22"/>
          <w:szCs w:val="22"/>
        </w:rPr>
      </w:pPr>
      <w:r w:rsidRPr="000047C7">
        <w:rPr>
          <w:b/>
          <w:sz w:val="22"/>
          <w:szCs w:val="22"/>
        </w:rPr>
        <w:t>Re: Motion Picture Industry Individual Account Plan Disability Benefit</w:t>
      </w:r>
    </w:p>
    <w:p w:rsidR="003400A7" w:rsidRPr="000047C7" w:rsidRDefault="003400A7" w:rsidP="009D7B16">
      <w:pPr>
        <w:rPr>
          <w:sz w:val="22"/>
          <w:szCs w:val="22"/>
        </w:rPr>
      </w:pPr>
    </w:p>
    <w:p w:rsidR="003400A7" w:rsidRPr="000047C7" w:rsidRDefault="003400A7" w:rsidP="009D7B16">
      <w:pPr>
        <w:widowControl w:val="0"/>
        <w:autoSpaceDE w:val="0"/>
        <w:autoSpaceDN w:val="0"/>
        <w:adjustRightInd w:val="0"/>
        <w:rPr>
          <w:color w:val="000000"/>
          <w:sz w:val="22"/>
          <w:szCs w:val="22"/>
        </w:rPr>
      </w:pPr>
      <w:r w:rsidRPr="000047C7">
        <w:rPr>
          <w:color w:val="000000"/>
          <w:sz w:val="22"/>
          <w:szCs w:val="22"/>
        </w:rPr>
        <w:t xml:space="preserve">Dear </w:t>
      </w:r>
      <w:bookmarkStart w:id="11" w:name="sagitec202"/>
      <w:r w:rsidR="00546EA8" w:rsidRPr="000047C7">
        <w:rPr>
          <w:color w:val="000000"/>
          <w:sz w:val="22"/>
          <w:szCs w:val="22"/>
        </w:rPr>
        <w:t>{stdTitle}</w:t>
      </w:r>
      <w:bookmarkEnd w:id="11"/>
      <w:r w:rsidRPr="000047C7">
        <w:rPr>
          <w:color w:val="000000"/>
          <w:sz w:val="22"/>
          <w:szCs w:val="22"/>
        </w:rPr>
        <w:t xml:space="preserve"> </w:t>
      </w:r>
      <w:bookmarkStart w:id="12" w:name="sagitec9"/>
      <w:r w:rsidRPr="000047C7">
        <w:rPr>
          <w:color w:val="000000"/>
          <w:sz w:val="22"/>
          <w:szCs w:val="22"/>
        </w:rPr>
        <w:t>{stdMbrLastName}</w:t>
      </w:r>
      <w:bookmarkEnd w:id="12"/>
      <w:r w:rsidRPr="000047C7">
        <w:rPr>
          <w:color w:val="000000"/>
          <w:sz w:val="22"/>
          <w:szCs w:val="22"/>
        </w:rPr>
        <w:t>:</w:t>
      </w:r>
    </w:p>
    <w:p w:rsidR="003400A7" w:rsidRPr="000047C7" w:rsidRDefault="003400A7" w:rsidP="009D7B16">
      <w:pPr>
        <w:rPr>
          <w:sz w:val="22"/>
          <w:szCs w:val="22"/>
        </w:rPr>
      </w:pPr>
    </w:p>
    <w:p w:rsidR="008E596C" w:rsidRPr="000047C7" w:rsidRDefault="008E596C" w:rsidP="008E596C">
      <w:pPr>
        <w:rPr>
          <w:rFonts w:eastAsia="Times New Roman"/>
          <w:sz w:val="22"/>
          <w:szCs w:val="22"/>
        </w:rPr>
      </w:pPr>
      <w:r w:rsidRPr="000047C7">
        <w:rPr>
          <w:sz w:val="22"/>
          <w:szCs w:val="22"/>
        </w:rPr>
        <w:t xml:space="preserve">Enclosed is the </w:t>
      </w:r>
      <w:r w:rsidRPr="000047C7">
        <w:rPr>
          <w:b/>
          <w:sz w:val="22"/>
          <w:szCs w:val="22"/>
        </w:rPr>
        <w:t>IAP Disability Benefit Application</w:t>
      </w:r>
      <w:r w:rsidRPr="000047C7">
        <w:rPr>
          <w:sz w:val="22"/>
          <w:szCs w:val="22"/>
        </w:rPr>
        <w:t xml:space="preserve"> to receive your retirement benefit under </w:t>
      </w:r>
      <w:r w:rsidR="003177E2" w:rsidRPr="000047C7">
        <w:rPr>
          <w:sz w:val="22"/>
          <w:szCs w:val="22"/>
        </w:rPr>
        <w:t>t</w:t>
      </w:r>
      <w:r w:rsidRPr="000047C7">
        <w:rPr>
          <w:rFonts w:eastAsia="Times New Roman"/>
          <w:sz w:val="22"/>
          <w:szCs w:val="22"/>
        </w:rPr>
        <w:t>he Motion Picture Industry Individual Account Plan (“IAP”)</w:t>
      </w:r>
      <w:r w:rsidR="003177E2" w:rsidRPr="000047C7">
        <w:rPr>
          <w:rFonts w:eastAsia="Times New Roman"/>
          <w:sz w:val="22"/>
          <w:szCs w:val="22"/>
        </w:rPr>
        <w:t>.</w:t>
      </w:r>
    </w:p>
    <w:p w:rsidR="008E596C" w:rsidRPr="000047C7" w:rsidRDefault="008E596C" w:rsidP="009D7B16">
      <w:pPr>
        <w:widowControl w:val="0"/>
        <w:tabs>
          <w:tab w:val="left" w:pos="90"/>
        </w:tabs>
        <w:autoSpaceDE w:val="0"/>
        <w:autoSpaceDN w:val="0"/>
        <w:adjustRightInd w:val="0"/>
        <w:rPr>
          <w:rFonts w:eastAsia="Times New Roman"/>
          <w:sz w:val="22"/>
          <w:szCs w:val="22"/>
        </w:rPr>
      </w:pPr>
    </w:p>
    <w:p w:rsidR="008E596C" w:rsidRPr="000047C7" w:rsidRDefault="008E596C" w:rsidP="008E596C">
      <w:pPr>
        <w:autoSpaceDE w:val="0"/>
        <w:autoSpaceDN w:val="0"/>
        <w:adjustRightInd w:val="0"/>
        <w:rPr>
          <w:sz w:val="22"/>
          <w:szCs w:val="22"/>
        </w:rPr>
      </w:pPr>
      <w:r w:rsidRPr="000047C7">
        <w:rPr>
          <w:sz w:val="22"/>
          <w:szCs w:val="22"/>
        </w:rPr>
        <w:t>In order to qualify for an IAP Disability benefit, you must meet all of these requirements:</w:t>
      </w:r>
    </w:p>
    <w:p w:rsidR="003400A7" w:rsidRPr="000047C7" w:rsidRDefault="003400A7" w:rsidP="009D7B16">
      <w:pPr>
        <w:rPr>
          <w:sz w:val="22"/>
          <w:szCs w:val="22"/>
        </w:rPr>
      </w:pPr>
    </w:p>
    <w:p w:rsidR="003400A7" w:rsidRPr="000047C7" w:rsidRDefault="008E596C" w:rsidP="00E75CEB">
      <w:pPr>
        <w:tabs>
          <w:tab w:val="left" w:pos="900"/>
        </w:tabs>
        <w:ind w:left="720"/>
        <w:rPr>
          <w:sz w:val="22"/>
          <w:szCs w:val="22"/>
        </w:rPr>
      </w:pPr>
      <w:r w:rsidRPr="000047C7">
        <w:rPr>
          <w:sz w:val="22"/>
          <w:szCs w:val="22"/>
        </w:rPr>
        <w:t>•</w:t>
      </w:r>
      <w:r w:rsidRPr="000047C7">
        <w:rPr>
          <w:sz w:val="22"/>
          <w:szCs w:val="22"/>
        </w:rPr>
        <w:tab/>
        <w:t xml:space="preserve">You have a </w:t>
      </w:r>
      <w:r w:rsidR="003400A7" w:rsidRPr="000047C7">
        <w:rPr>
          <w:sz w:val="22"/>
          <w:szCs w:val="22"/>
        </w:rPr>
        <w:t>Social Sec</w:t>
      </w:r>
      <w:r w:rsidRPr="000047C7">
        <w:rPr>
          <w:sz w:val="22"/>
          <w:szCs w:val="22"/>
        </w:rPr>
        <w:t xml:space="preserve">urity Disability Award </w:t>
      </w:r>
      <w:r w:rsidR="003400A7" w:rsidRPr="000047C7">
        <w:rPr>
          <w:sz w:val="22"/>
          <w:szCs w:val="22"/>
        </w:rPr>
        <w:t xml:space="preserve">issued on or after June 26, 2002,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r>
      <w:r w:rsidR="008E596C" w:rsidRPr="000047C7">
        <w:rPr>
          <w:sz w:val="22"/>
          <w:szCs w:val="22"/>
        </w:rPr>
        <w:t>Your d</w:t>
      </w:r>
      <w:r w:rsidRPr="000047C7">
        <w:rPr>
          <w:sz w:val="22"/>
          <w:szCs w:val="22"/>
        </w:rPr>
        <w:t xml:space="preserve">isability prevents </w:t>
      </w:r>
      <w:r w:rsidR="008E596C" w:rsidRPr="000047C7">
        <w:rPr>
          <w:sz w:val="22"/>
          <w:szCs w:val="22"/>
        </w:rPr>
        <w:t>you</w:t>
      </w:r>
      <w:r w:rsidRPr="000047C7">
        <w:rPr>
          <w:sz w:val="22"/>
          <w:szCs w:val="22"/>
        </w:rPr>
        <w:t xml:space="preserve"> from engaging in any gainful employment,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Total and permanent disability has been at least six months in duration. </w:t>
      </w:r>
    </w:p>
    <w:p w:rsidR="003400A7" w:rsidRPr="000047C7" w:rsidRDefault="003400A7" w:rsidP="009D7B16">
      <w:pPr>
        <w:rPr>
          <w:sz w:val="22"/>
          <w:szCs w:val="22"/>
        </w:rPr>
      </w:pPr>
    </w:p>
    <w:p w:rsidR="003400A7" w:rsidRPr="000047C7" w:rsidRDefault="003400A7" w:rsidP="009D7B16">
      <w:pPr>
        <w:rPr>
          <w:sz w:val="22"/>
          <w:szCs w:val="22"/>
        </w:rPr>
      </w:pPr>
      <w:r w:rsidRPr="000047C7">
        <w:rPr>
          <w:sz w:val="22"/>
          <w:szCs w:val="22"/>
        </w:rPr>
        <w:t>If you are terminally ill, a physician’s certification of your condition may waive the 6-month period of disability requirement. The certification mu</w:t>
      </w:r>
      <w:r w:rsidR="008E596C" w:rsidRPr="000047C7">
        <w:rPr>
          <w:sz w:val="22"/>
          <w:szCs w:val="22"/>
        </w:rPr>
        <w:t>st state that you are</w:t>
      </w:r>
      <w:r w:rsidRPr="000047C7">
        <w:rPr>
          <w:sz w:val="22"/>
          <w:szCs w:val="22"/>
        </w:rPr>
        <w:t xml:space="preserve">: </w:t>
      </w:r>
    </w:p>
    <w:p w:rsidR="003400A7" w:rsidRPr="000047C7" w:rsidRDefault="003400A7" w:rsidP="009D7B16">
      <w:pPr>
        <w:rPr>
          <w:sz w:val="22"/>
          <w:szCs w:val="22"/>
        </w:rPr>
      </w:pP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Terminally ill with a life expectancy of less than two years,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Because of this illness, </w:t>
      </w:r>
      <w:r w:rsidR="008E596C" w:rsidRPr="000047C7">
        <w:rPr>
          <w:sz w:val="22"/>
          <w:szCs w:val="22"/>
        </w:rPr>
        <w:t xml:space="preserve">you </w:t>
      </w:r>
      <w:r w:rsidRPr="000047C7">
        <w:rPr>
          <w:sz w:val="22"/>
          <w:szCs w:val="22"/>
        </w:rPr>
        <w:t xml:space="preserve">cannot engage in any gainful employment. </w:t>
      </w:r>
    </w:p>
    <w:p w:rsidR="009D7B16" w:rsidRPr="000047C7" w:rsidRDefault="009D7B16" w:rsidP="009D7B16">
      <w:pPr>
        <w:rPr>
          <w:sz w:val="22"/>
          <w:szCs w:val="22"/>
        </w:rPr>
      </w:pPr>
    </w:p>
    <w:p w:rsidR="00E75CEB" w:rsidRPr="000047C7" w:rsidRDefault="00780ABB" w:rsidP="00E75CEB">
      <w:pPr>
        <w:rPr>
          <w:sz w:val="22"/>
          <w:szCs w:val="22"/>
        </w:rPr>
      </w:pPr>
      <w:r w:rsidRPr="000047C7">
        <w:rPr>
          <w:rFonts w:eastAsia="Times New Roman"/>
          <w:sz w:val="22"/>
          <w:szCs w:val="22"/>
        </w:rPr>
        <w:t xml:space="preserve">You must complete and return </w:t>
      </w:r>
      <w:r w:rsidR="00E75CEB" w:rsidRPr="000047C7">
        <w:rPr>
          <w:sz w:val="22"/>
          <w:szCs w:val="22"/>
        </w:rPr>
        <w:t xml:space="preserve">the enclosed </w:t>
      </w:r>
      <w:r w:rsidR="00E75CEB" w:rsidRPr="000047C7">
        <w:rPr>
          <w:b/>
          <w:sz w:val="22"/>
          <w:szCs w:val="22"/>
        </w:rPr>
        <w:t>IAP Benefit Election Form</w:t>
      </w:r>
      <w:r w:rsidR="00E75CEB" w:rsidRPr="000047C7">
        <w:rPr>
          <w:sz w:val="22"/>
          <w:szCs w:val="22"/>
        </w:rPr>
        <w:t xml:space="preserve"> and Lump Sum Distribution Election form to </w:t>
      </w:r>
      <w:r w:rsidR="008E596C" w:rsidRPr="000047C7">
        <w:rPr>
          <w:sz w:val="22"/>
          <w:szCs w:val="22"/>
        </w:rPr>
        <w:t>receive</w:t>
      </w:r>
      <w:r w:rsidR="00E75CEB" w:rsidRPr="000047C7">
        <w:rPr>
          <w:sz w:val="22"/>
          <w:szCs w:val="22"/>
        </w:rPr>
        <w:t xml:space="preserve"> your IAP balance.</w:t>
      </w:r>
    </w:p>
    <w:p w:rsidR="00780ABB" w:rsidRPr="000047C7" w:rsidRDefault="00780ABB" w:rsidP="00E75CEB">
      <w:pPr>
        <w:rPr>
          <w:sz w:val="22"/>
          <w:szCs w:val="22"/>
        </w:rPr>
      </w:pPr>
    </w:p>
    <w:p w:rsidR="009E0B17" w:rsidRPr="000047C7" w:rsidRDefault="009D7B16" w:rsidP="009E0B17">
      <w:pPr>
        <w:widowControl w:val="0"/>
        <w:tabs>
          <w:tab w:val="left" w:pos="90"/>
        </w:tabs>
        <w:autoSpaceDE w:val="0"/>
        <w:autoSpaceDN w:val="0"/>
        <w:adjustRightInd w:val="0"/>
        <w:rPr>
          <w:sz w:val="22"/>
          <w:szCs w:val="22"/>
        </w:rPr>
      </w:pPr>
      <w:r w:rsidRPr="000047C7">
        <w:rPr>
          <w:b/>
          <w:bCs/>
          <w:sz w:val="22"/>
          <w:szCs w:val="22"/>
        </w:rPr>
        <w:t xml:space="preserve">Please Note:  You may not change your </w:t>
      </w:r>
      <w:r w:rsidR="009E0B17" w:rsidRPr="000047C7">
        <w:rPr>
          <w:b/>
          <w:bCs/>
          <w:sz w:val="22"/>
          <w:szCs w:val="22"/>
        </w:rPr>
        <w:t xml:space="preserve">benefit </w:t>
      </w:r>
      <w:r w:rsidRPr="000047C7">
        <w:rPr>
          <w:b/>
          <w:bCs/>
          <w:sz w:val="22"/>
          <w:szCs w:val="22"/>
        </w:rPr>
        <w:t>election</w:t>
      </w:r>
      <w:r w:rsidR="009E0B17" w:rsidRPr="000047C7">
        <w:rPr>
          <w:b/>
          <w:bCs/>
          <w:sz w:val="22"/>
          <w:szCs w:val="22"/>
        </w:rPr>
        <w:t xml:space="preserve"> and/or tax options once your payment is processed</w:t>
      </w:r>
      <w:r w:rsidRPr="000047C7">
        <w:rPr>
          <w:b/>
          <w:bCs/>
          <w:sz w:val="22"/>
          <w:szCs w:val="22"/>
        </w:rPr>
        <w:t>, so we ask that you consider your options ver</w:t>
      </w:r>
      <w:r w:rsidR="009E0B17" w:rsidRPr="000047C7">
        <w:rPr>
          <w:b/>
          <w:bCs/>
          <w:sz w:val="22"/>
          <w:szCs w:val="22"/>
        </w:rPr>
        <w:t xml:space="preserve">y carefully before making your </w:t>
      </w:r>
      <w:r w:rsidRPr="000047C7">
        <w:rPr>
          <w:b/>
          <w:bCs/>
          <w:sz w:val="22"/>
          <w:szCs w:val="22"/>
        </w:rPr>
        <w:t>election.</w:t>
      </w:r>
      <w:r w:rsidR="009E0B17" w:rsidRPr="000047C7">
        <w:rPr>
          <w:b/>
          <w:bCs/>
          <w:sz w:val="22"/>
          <w:szCs w:val="22"/>
        </w:rPr>
        <w:t xml:space="preserve"> </w:t>
      </w:r>
      <w:r w:rsidR="009E0B17" w:rsidRPr="000047C7">
        <w:rPr>
          <w:b/>
          <w:sz w:val="22"/>
          <w:szCs w:val="22"/>
        </w:rPr>
        <w:t xml:space="preserve">If </w:t>
      </w:r>
      <w:r w:rsidR="000B6651" w:rsidRPr="000047C7">
        <w:rPr>
          <w:b/>
          <w:sz w:val="22"/>
          <w:szCs w:val="22"/>
        </w:rPr>
        <w:t>the Plans</w:t>
      </w:r>
      <w:r w:rsidR="000B769A" w:rsidRPr="000047C7">
        <w:rPr>
          <w:b/>
          <w:sz w:val="22"/>
          <w:szCs w:val="22"/>
        </w:rPr>
        <w:t xml:space="preserve"> do n</w:t>
      </w:r>
      <w:r w:rsidR="009E0B17" w:rsidRPr="000047C7">
        <w:rPr>
          <w:b/>
          <w:sz w:val="22"/>
          <w:szCs w:val="22"/>
        </w:rPr>
        <w:t>ot receive your com</w:t>
      </w:r>
      <w:r w:rsidR="008E540C" w:rsidRPr="000047C7">
        <w:rPr>
          <w:b/>
          <w:sz w:val="22"/>
          <w:szCs w:val="22"/>
        </w:rPr>
        <w:t>pleted application before your Retirement D</w:t>
      </w:r>
      <w:r w:rsidR="009E0B17" w:rsidRPr="000047C7">
        <w:rPr>
          <w:b/>
          <w:sz w:val="22"/>
          <w:szCs w:val="22"/>
        </w:rPr>
        <w:t xml:space="preserve">ate, it will become invalid and moved to the 1st of the month following the date your application is received. </w:t>
      </w:r>
    </w:p>
    <w:p w:rsidR="009D7B16" w:rsidRPr="000047C7" w:rsidRDefault="009D7B16" w:rsidP="009D7B16">
      <w:pPr>
        <w:widowControl w:val="0"/>
        <w:tabs>
          <w:tab w:val="left" w:pos="90"/>
        </w:tabs>
        <w:autoSpaceDE w:val="0"/>
        <w:autoSpaceDN w:val="0"/>
        <w:adjustRightInd w:val="0"/>
        <w:rPr>
          <w:b/>
          <w:bCs/>
          <w:color w:val="000000"/>
          <w:sz w:val="22"/>
          <w:szCs w:val="22"/>
        </w:rPr>
      </w:pPr>
    </w:p>
    <w:p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Documents Required</w:t>
      </w: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 xml:space="preserve">Proof of age:  You must submit legal evidence of your date of birth prior to the receipt of any benefit payments. You may provide a clear photocopy of your birth certificate, passport, military discharge papers, </w:t>
      </w:r>
      <w:proofErr w:type="gramStart"/>
      <w:r w:rsidRPr="000047C7">
        <w:rPr>
          <w:sz w:val="22"/>
          <w:szCs w:val="22"/>
        </w:rPr>
        <w:t>residency</w:t>
      </w:r>
      <w:proofErr w:type="gramEnd"/>
      <w:r w:rsidRPr="000047C7">
        <w:rPr>
          <w:sz w:val="22"/>
          <w:szCs w:val="22"/>
        </w:rPr>
        <w:t xml:space="preserve"> card or naturalization certificate. If you elect the 50%, 75% or 100% Joint and Survivor benefit, you must also provide evidence of your spouse’s birth date.</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Proof of Marriage: You must submit legal evidence of your current marriage, if applicable. You may provide a clear photocopy of your marriage certificate.</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Verification of your spouse’s or beneficiary’s Tax ID:  You must submit proof of each beneficiary’s Social Security Number (SSN) or Tax ID Number (TIN). You may provide a clear photocopy of their Social Security card or Medicare card.</w:t>
      </w:r>
    </w:p>
    <w:p w:rsidR="009D7B16" w:rsidRPr="000047C7" w:rsidRDefault="009D7B16" w:rsidP="009D7B16">
      <w:pPr>
        <w:widowControl w:val="0"/>
        <w:tabs>
          <w:tab w:val="left" w:pos="90"/>
        </w:tabs>
        <w:autoSpaceDE w:val="0"/>
        <w:autoSpaceDN w:val="0"/>
        <w:adjustRightInd w:val="0"/>
        <w:rPr>
          <w:sz w:val="22"/>
          <w:szCs w:val="22"/>
        </w:rPr>
      </w:pP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rsidR="009D7B16" w:rsidRPr="000047C7" w:rsidRDefault="009D7B16" w:rsidP="009D7B16">
      <w:pPr>
        <w:widowControl w:val="0"/>
        <w:tabs>
          <w:tab w:val="left" w:pos="90"/>
        </w:tabs>
        <w:autoSpaceDE w:val="0"/>
        <w:autoSpaceDN w:val="0"/>
        <w:adjustRightInd w:val="0"/>
        <w:rPr>
          <w:color w:val="000000"/>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Once the Plans receive the required documents, the payment of your IAP balance will generally be processed in two to three weeks.</w:t>
      </w:r>
    </w:p>
    <w:p w:rsidR="00CF2C3A" w:rsidRPr="000047C7" w:rsidRDefault="00CF2C3A" w:rsidP="00CF2C3A">
      <w:pPr>
        <w:widowControl w:val="0"/>
        <w:tabs>
          <w:tab w:val="left" w:pos="90"/>
        </w:tabs>
        <w:autoSpaceDE w:val="0"/>
        <w:autoSpaceDN w:val="0"/>
        <w:adjustRightInd w:val="0"/>
        <w:rPr>
          <w:i/>
          <w:iCs/>
          <w:sz w:val="22"/>
          <w:szCs w:val="22"/>
          <w:u w:val="single"/>
        </w:rPr>
      </w:pPr>
    </w:p>
    <w:p w:rsidR="00CF2C3A" w:rsidRPr="000047C7" w:rsidRDefault="00CF2C3A" w:rsidP="00CF2C3A">
      <w:pPr>
        <w:widowControl w:val="0"/>
        <w:tabs>
          <w:tab w:val="left" w:pos="90"/>
        </w:tabs>
        <w:autoSpaceDE w:val="0"/>
        <w:autoSpaceDN w:val="0"/>
        <w:adjustRightInd w:val="0"/>
        <w:rPr>
          <w:b/>
          <w:iCs/>
          <w:sz w:val="22"/>
          <w:szCs w:val="22"/>
          <w:u w:val="single"/>
        </w:rPr>
      </w:pPr>
      <w:proofErr w:type="gramStart"/>
      <w:r w:rsidRPr="000047C7">
        <w:rPr>
          <w:b/>
          <w:iCs/>
          <w:sz w:val="22"/>
          <w:szCs w:val="22"/>
          <w:u w:val="single"/>
        </w:rPr>
        <w:t>Your</w:t>
      </w:r>
      <w:proofErr w:type="gramEnd"/>
      <w:r w:rsidRPr="000047C7">
        <w:rPr>
          <w:b/>
          <w:iCs/>
          <w:sz w:val="22"/>
          <w:szCs w:val="22"/>
          <w:u w:val="single"/>
        </w:rPr>
        <w:t xml:space="preserve"> Account Balance from the IAP</w:t>
      </w:r>
    </w:p>
    <w:p w:rsidR="00CF2C3A" w:rsidRPr="000047C7" w:rsidRDefault="00CF2C3A" w:rsidP="00CF2C3A">
      <w:pPr>
        <w:widowControl w:val="0"/>
        <w:tabs>
          <w:tab w:val="left" w:pos="90"/>
        </w:tabs>
        <w:autoSpaceDE w:val="0"/>
        <w:autoSpaceDN w:val="0"/>
        <w:adjustRightInd w:val="0"/>
        <w:rPr>
          <w:b/>
          <w:iCs/>
          <w:sz w:val="22"/>
          <w:szCs w:val="22"/>
        </w:rPr>
      </w:pPr>
      <w:r w:rsidRPr="000047C7">
        <w:rPr>
          <w:iCs/>
          <w:sz w:val="22"/>
          <w:szCs w:val="22"/>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rsidR="00CF2C3A" w:rsidRPr="000047C7" w:rsidRDefault="00CF2C3A" w:rsidP="00CF2C3A">
      <w:pPr>
        <w:widowControl w:val="0"/>
        <w:tabs>
          <w:tab w:val="left" w:pos="90"/>
        </w:tabs>
        <w:autoSpaceDE w:val="0"/>
        <w:autoSpaceDN w:val="0"/>
        <w:adjustRightInd w:val="0"/>
        <w:rPr>
          <w:i/>
          <w:iCs/>
          <w:color w:val="FF0000"/>
          <w:sz w:val="22"/>
          <w:szCs w:val="22"/>
        </w:rPr>
      </w:pPr>
    </w:p>
    <w:p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The estimated IAP balance reflects the balance as of the valuation year-end, as indicated.  In addition, the investment income or loss as of the beginning of the quarter in which you retire will be applied to this balance. If the IAP experienced a loss since the last valuation was completed, to avoid an overpayment the Plans will withhold a certain percentage from your balance.</w:t>
      </w:r>
    </w:p>
    <w:p w:rsidR="00CF2C3A" w:rsidRPr="000047C7" w:rsidRDefault="00CF2C3A" w:rsidP="00CF2C3A">
      <w:pPr>
        <w:widowControl w:val="0"/>
        <w:tabs>
          <w:tab w:val="left" w:pos="90"/>
        </w:tabs>
        <w:autoSpaceDE w:val="0"/>
        <w:autoSpaceDN w:val="0"/>
        <w:adjustRightInd w:val="0"/>
        <w:rPr>
          <w:iCs/>
          <w:sz w:val="22"/>
          <w:szCs w:val="22"/>
        </w:rPr>
      </w:pPr>
    </w:p>
    <w:p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IAP Benefits Payout Process</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The IAP provides an annuity benefit or a lump sum payable two months after your Retirement Date. </w:t>
      </w:r>
    </w:p>
    <w:p w:rsidR="00CF2C3A" w:rsidRPr="000047C7" w:rsidRDefault="00CF2C3A" w:rsidP="00CF2C3A">
      <w:pPr>
        <w:widowControl w:val="0"/>
        <w:tabs>
          <w:tab w:val="left" w:pos="90"/>
        </w:tabs>
        <w:autoSpaceDE w:val="0"/>
        <w:autoSpaceDN w:val="0"/>
        <w:adjustRightInd w:val="0"/>
        <w:rPr>
          <w:iCs/>
          <w:color w:val="FF0000"/>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In general, unless a lump sum benefit is selected, the type of benefit payment under the IAP will be defaulted to a monthly annuity benefit.  Under these options, the annuity benefit option type will be the same as the option elected under the Pension Plan. However, if you elected a pop-up option under the Pension Plan, the corresponding non-pop-up benefit will be paid under the IAP.</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your IAP balance is over $5,000, you may elect to receive the balance either in a lump sum (with spousal consent, if applicable) or by purchase of an annuity contract issued by an insurance company. If it is $5,000 or less, it will be paid as a lump sum.</w:t>
      </w:r>
    </w:p>
    <w:p w:rsidR="00CF2C3A" w:rsidRPr="000047C7" w:rsidRDefault="00CF2C3A" w:rsidP="00CF2C3A">
      <w:pPr>
        <w:widowControl w:val="0"/>
        <w:tabs>
          <w:tab w:val="left" w:pos="90"/>
        </w:tabs>
        <w:autoSpaceDE w:val="0"/>
        <w:autoSpaceDN w:val="0"/>
        <w:adjustRightInd w:val="0"/>
        <w:rPr>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your Retirement Date is after the allocations for the previous year (or quarter) are completed, the entire balance will be available to process immediately. If the allocations for the previous year (or quarter</w:t>
      </w:r>
      <w:proofErr w:type="gramStart"/>
      <w:r w:rsidRPr="000047C7">
        <w:rPr>
          <w:iCs/>
          <w:sz w:val="22"/>
          <w:szCs w:val="22"/>
        </w:rPr>
        <w:t>)  are</w:t>
      </w:r>
      <w:proofErr w:type="gramEnd"/>
      <w:r w:rsidRPr="000047C7">
        <w:rPr>
          <w:iCs/>
          <w:sz w:val="22"/>
          <w:szCs w:val="22"/>
        </w:rPr>
        <w:t xml:space="preserve"> pending, you may receive your IAP balance in a two-step process or a one-time payment. </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Two-Step Payment Process</w:t>
      </w:r>
    </w:p>
    <w:p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the current IAP balance as of the last allocation made under the IAP. However, a certain percentage may be withheld if the IAP experienced a negative allocation in the prior quarter and/or year. The percentage will be determined by the Plans, based on the expected investment return for the prior quarter and/or year, and will be uniform for every Participant for that Plan Year. After allocations for the prior quarter and/or year are completed, you will receive the remainder of the balance, if any.</w:t>
      </w:r>
    </w:p>
    <w:p w:rsidR="00CF2C3A" w:rsidRPr="000047C7" w:rsidRDefault="00CF2C3A" w:rsidP="00CF2C3A">
      <w:pPr>
        <w:widowControl w:val="0"/>
        <w:tabs>
          <w:tab w:val="left" w:pos="90"/>
        </w:tabs>
        <w:autoSpaceDE w:val="0"/>
        <w:autoSpaceDN w:val="0"/>
        <w:adjustRightInd w:val="0"/>
        <w:ind w:left="720"/>
        <w:rPr>
          <w:iCs/>
          <w:sz w:val="22"/>
          <w:szCs w:val="22"/>
        </w:rPr>
      </w:pPr>
    </w:p>
    <w:p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One-time Payment</w:t>
      </w:r>
    </w:p>
    <w:p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your payment or annuity purchase as soon as practicable following completion of the allocations for the prior quarter and/or year. There is no additional interest earned on your balance if it is left in the IAP after your Retirement Date.</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NOTE: If you elected or defaulted to the monthly annuity benefit, the annuity will not be purchased until your final account balance is determined (</w:t>
      </w:r>
      <w:r w:rsidRPr="000047C7">
        <w:rPr>
          <w:b/>
          <w:i/>
          <w:iCs/>
          <w:sz w:val="22"/>
          <w:szCs w:val="22"/>
        </w:rPr>
        <w:t>i.e.</w:t>
      </w:r>
      <w:r w:rsidRPr="000047C7">
        <w:rPr>
          <w:b/>
          <w:iCs/>
          <w:sz w:val="22"/>
          <w:szCs w:val="22"/>
        </w:rPr>
        <w:t xml:space="preserve">, after all applicable quarterly and annual allocations have been </w:t>
      </w:r>
      <w:r w:rsidRPr="000047C7">
        <w:rPr>
          <w:b/>
          <w:iCs/>
          <w:sz w:val="22"/>
          <w:szCs w:val="22"/>
        </w:rPr>
        <w:lastRenderedPageBreak/>
        <w:t>completed).</w:t>
      </w:r>
    </w:p>
    <w:p w:rsidR="009D7B16" w:rsidRPr="000047C7" w:rsidRDefault="009D7B16" w:rsidP="009D7B16">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Rollover and Taxes</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 elect a lump sum and your IAP balance is equal to or greater than $200, it is subject to a mandatory 20% Federal tax withholding, unless you roll it over into a qualified IRA. You must complete the enclosed Lump Sum Distribution Election form to process the lump sum benefit.  If you choose or are defaulted to an annuity, the Plans will purchase the elected annuity based on your balance.</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NOTE: If you choose a direct rollover for your IAP balance, please let your IRA custodian know the IAP payment will not be processed until two months after your Retirement Date.</w:t>
      </w:r>
    </w:p>
    <w:p w:rsidR="00CF2C3A" w:rsidRPr="000047C7" w:rsidRDefault="00CF2C3A" w:rsidP="00CF2C3A">
      <w:pPr>
        <w:widowControl w:val="0"/>
        <w:tabs>
          <w:tab w:val="left" w:pos="90"/>
        </w:tabs>
        <w:autoSpaceDE w:val="0"/>
        <w:autoSpaceDN w:val="0"/>
        <w:adjustRightInd w:val="0"/>
        <w:rPr>
          <w:b/>
          <w:iCs/>
          <w:sz w:val="22"/>
          <w:szCs w:val="22"/>
        </w:rPr>
      </w:pPr>
    </w:p>
    <w:p w:rsidR="00CF2C3A" w:rsidRPr="000047C7" w:rsidRDefault="00CF2C3A" w:rsidP="00CF2C3A">
      <w:pPr>
        <w:widowControl w:val="0"/>
        <w:tabs>
          <w:tab w:val="left" w:pos="90"/>
        </w:tabs>
        <w:autoSpaceDE w:val="0"/>
        <w:autoSpaceDN w:val="0"/>
        <w:adjustRightInd w:val="0"/>
        <w:rPr>
          <w:b/>
          <w:i/>
          <w:iCs/>
          <w:sz w:val="22"/>
          <w:szCs w:val="22"/>
        </w:rPr>
      </w:pPr>
      <w:r w:rsidRPr="000047C7">
        <w:rPr>
          <w:b/>
          <w:i/>
          <w:iCs/>
          <w:sz w:val="22"/>
          <w:szCs w:val="22"/>
        </w:rPr>
        <w:t>Please refer to the enclosed IRS Notice - Special Tax Notice Regarding Plan Payments (Pink) - for more detailed rules regarding your distribution.</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Your IAP check will be mailed to your IRA institution via first-class mail.</w:t>
      </w:r>
    </w:p>
    <w:p w:rsidR="009D7B16" w:rsidRPr="000047C7" w:rsidRDefault="009D7B16" w:rsidP="009D7B16">
      <w:pPr>
        <w:widowControl w:val="0"/>
        <w:tabs>
          <w:tab w:val="left" w:pos="90"/>
        </w:tabs>
        <w:autoSpaceDE w:val="0"/>
        <w:autoSpaceDN w:val="0"/>
        <w:adjustRightInd w:val="0"/>
        <w:rPr>
          <w:i/>
          <w:iCs/>
          <w:sz w:val="22"/>
          <w:szCs w:val="22"/>
        </w:rPr>
      </w:pPr>
    </w:p>
    <w:p w:rsidR="009D7B16" w:rsidRPr="000047C7" w:rsidRDefault="009D7B16" w:rsidP="009D7B16">
      <w:pPr>
        <w:widowControl w:val="0"/>
        <w:tabs>
          <w:tab w:val="left" w:pos="90"/>
        </w:tabs>
        <w:autoSpaceDE w:val="0"/>
        <w:autoSpaceDN w:val="0"/>
        <w:adjustRightInd w:val="0"/>
        <w:rPr>
          <w:b/>
          <w:iCs/>
          <w:sz w:val="22"/>
          <w:szCs w:val="22"/>
          <w:u w:val="single"/>
        </w:rPr>
      </w:pPr>
      <w:r w:rsidRPr="000047C7">
        <w:rPr>
          <w:b/>
          <w:iCs/>
          <w:sz w:val="22"/>
          <w:szCs w:val="22"/>
          <w:u w:val="single"/>
        </w:rPr>
        <w:t>If You Are Rehired:</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 are retired and subsequently accept re-employment in the Industry, you may be eligible to receive additional benefits under the Plans</w:t>
      </w:r>
      <w:r w:rsidRPr="000047C7">
        <w:rPr>
          <w:iCs/>
          <w:color w:val="FF0000"/>
          <w:sz w:val="22"/>
          <w:szCs w:val="22"/>
        </w:rPr>
        <w:t xml:space="preserve"> </w:t>
      </w:r>
      <w:r w:rsidRPr="000047C7">
        <w:rPr>
          <w:iCs/>
          <w:sz w:val="22"/>
          <w:szCs w:val="22"/>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rsidR="009D7B16" w:rsidRPr="000047C7" w:rsidRDefault="009D7B16" w:rsidP="009D7B16">
      <w:pPr>
        <w:widowControl w:val="0"/>
        <w:tabs>
          <w:tab w:val="left" w:pos="90"/>
        </w:tabs>
        <w:autoSpaceDE w:val="0"/>
        <w:autoSpaceDN w:val="0"/>
        <w:adjustRightInd w:val="0"/>
        <w:rPr>
          <w:i/>
          <w:iCs/>
          <w:sz w:val="22"/>
          <w:szCs w:val="22"/>
        </w:rPr>
      </w:pPr>
    </w:p>
    <w:p w:rsidR="009D7B16" w:rsidRPr="000047C7" w:rsidRDefault="009D7B16" w:rsidP="009D7B16">
      <w:pPr>
        <w:widowControl w:val="0"/>
        <w:shd w:val="clear" w:color="auto" w:fill="D9D9D9"/>
        <w:tabs>
          <w:tab w:val="left" w:pos="90"/>
        </w:tabs>
        <w:autoSpaceDE w:val="0"/>
        <w:autoSpaceDN w:val="0"/>
        <w:adjustRightInd w:val="0"/>
        <w:jc w:val="center"/>
        <w:rPr>
          <w:b/>
          <w:iCs/>
          <w:sz w:val="22"/>
          <w:szCs w:val="22"/>
        </w:rPr>
      </w:pPr>
      <w:r w:rsidRPr="000047C7">
        <w:rPr>
          <w:b/>
          <w:iCs/>
          <w:sz w:val="22"/>
          <w:szCs w:val="22"/>
        </w:rPr>
        <w:t>General Information</w:t>
      </w: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Importance of Beneficiary Designation</w:t>
      </w: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It is critical that you provide the Plans with the name, SSN (or TIN) and relationship of each of your beneficiaries. If you fail to do so, any unpaid or remaining guaranteed benefits will be paid to your estate.</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You may also name a contingent beneficiary to receive any death benefits in the event your primary beneficiary predeceases you. Your beneficiary designation will be applied to both the Pension Plan and, if applicable, the IAP.</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b/>
          <w:bCs/>
          <w:sz w:val="22"/>
          <w:szCs w:val="22"/>
          <w:u w:val="single"/>
        </w:rPr>
        <w:t>Authorized Signatures</w:t>
      </w:r>
    </w:p>
    <w:p w:rsidR="00486BDE" w:rsidRPr="000047C7" w:rsidRDefault="00CF2C3A" w:rsidP="00CF2C3A">
      <w:pPr>
        <w:widowControl w:val="0"/>
        <w:tabs>
          <w:tab w:val="left" w:pos="90"/>
        </w:tabs>
        <w:autoSpaceDE w:val="0"/>
        <w:autoSpaceDN w:val="0"/>
        <w:adjustRightInd w:val="0"/>
        <w:rPr>
          <w:sz w:val="22"/>
          <w:szCs w:val="22"/>
        </w:rPr>
      </w:pPr>
      <w:r w:rsidRPr="000047C7">
        <w:rPr>
          <w:sz w:val="22"/>
          <w:szCs w:val="22"/>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rsidR="00CF2C3A" w:rsidRPr="000047C7" w:rsidRDefault="00CF2C3A" w:rsidP="00CF2C3A">
      <w:pPr>
        <w:widowControl w:val="0"/>
        <w:tabs>
          <w:tab w:val="left" w:pos="90"/>
        </w:tabs>
        <w:autoSpaceDE w:val="0"/>
        <w:autoSpaceDN w:val="0"/>
        <w:adjustRightInd w:val="0"/>
        <w:rPr>
          <w:b/>
          <w:bCs/>
          <w:sz w:val="22"/>
          <w:szCs w:val="22"/>
          <w:u w:val="single"/>
        </w:rPr>
      </w:pP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Incapacity of Retired Participant</w:t>
      </w: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If a Durable Power of Attorney is used, the Plans will require a doctor’s certification of incapacitation. These documents must be either originals or certified copies, and will be returned to you after review.</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If You Move After Your Retirement</w:t>
      </w:r>
    </w:p>
    <w:p w:rsidR="00CF2C3A" w:rsidRPr="000047C7" w:rsidRDefault="00CF2C3A" w:rsidP="00CF2C3A">
      <w:pPr>
        <w:widowControl w:val="0"/>
        <w:tabs>
          <w:tab w:val="left" w:pos="90"/>
        </w:tabs>
        <w:autoSpaceDE w:val="0"/>
        <w:autoSpaceDN w:val="0"/>
        <w:adjustRightInd w:val="0"/>
        <w:rPr>
          <w:b/>
          <w:bCs/>
          <w:sz w:val="22"/>
          <w:szCs w:val="22"/>
        </w:rPr>
      </w:pPr>
      <w:r w:rsidRPr="000047C7">
        <w:rPr>
          <w:b/>
          <w:bCs/>
          <w:sz w:val="22"/>
          <w:szCs w:val="22"/>
        </w:rPr>
        <w:t>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time-sensitive.</w:t>
      </w:r>
    </w:p>
    <w:p w:rsidR="009D7B16" w:rsidRPr="000047C7" w:rsidRDefault="009D7B16" w:rsidP="009D7B16">
      <w:pPr>
        <w:widowControl w:val="0"/>
        <w:tabs>
          <w:tab w:val="left" w:pos="90"/>
        </w:tabs>
        <w:autoSpaceDE w:val="0"/>
        <w:autoSpaceDN w:val="0"/>
        <w:adjustRightInd w:val="0"/>
        <w:rPr>
          <w:b/>
          <w:bCs/>
          <w:sz w:val="22"/>
          <w:szCs w:val="22"/>
        </w:rPr>
      </w:pPr>
    </w:p>
    <w:p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Summary of Required Documents</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 xml:space="preserve">Completed </w:t>
      </w:r>
      <w:r w:rsidR="001F6BF3" w:rsidRPr="000047C7">
        <w:rPr>
          <w:i/>
          <w:iCs/>
          <w:sz w:val="22"/>
          <w:szCs w:val="22"/>
        </w:rPr>
        <w:t xml:space="preserve">IAP </w:t>
      </w:r>
      <w:r w:rsidRPr="000047C7">
        <w:rPr>
          <w:i/>
          <w:iCs/>
          <w:sz w:val="22"/>
          <w:szCs w:val="22"/>
        </w:rPr>
        <w:t>Benefit Election Form</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lastRenderedPageBreak/>
        <w:t>Copies of your birth certificate and spouse’s,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Copy of Marriage Certificate,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Copy(</w:t>
      </w:r>
      <w:proofErr w:type="spellStart"/>
      <w:r w:rsidRPr="000047C7">
        <w:rPr>
          <w:i/>
          <w:iCs/>
          <w:sz w:val="22"/>
          <w:szCs w:val="22"/>
        </w:rPr>
        <w:t>ies</w:t>
      </w:r>
      <w:proofErr w:type="spellEnd"/>
      <w:r w:rsidRPr="000047C7">
        <w:rPr>
          <w:i/>
          <w:iCs/>
          <w:sz w:val="22"/>
          <w:szCs w:val="22"/>
        </w:rPr>
        <w:t>) of Tax ID or Social Security card(s) of your spouse and/or other beneficiaries</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A completed Direct Deposit Authorization Form, if you elect direct</w:t>
      </w:r>
      <w:r w:rsidR="001F6BF3" w:rsidRPr="000047C7">
        <w:rPr>
          <w:i/>
          <w:iCs/>
          <w:sz w:val="22"/>
          <w:szCs w:val="22"/>
        </w:rPr>
        <w:t xml:space="preserve"> deposit</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Final Judgment and Property Settlement Agreement for all former spouses,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Completed Lump Sum Distribution Election form</w:t>
      </w:r>
    </w:p>
    <w:p w:rsidR="003400A7" w:rsidRPr="000047C7" w:rsidRDefault="003400A7" w:rsidP="009D7B16">
      <w:pPr>
        <w:rPr>
          <w:sz w:val="22"/>
          <w:szCs w:val="22"/>
        </w:rPr>
      </w:pPr>
    </w:p>
    <w:p w:rsidR="0004608D" w:rsidRPr="000047C7" w:rsidRDefault="0004608D" w:rsidP="009D7B16">
      <w:pPr>
        <w:tabs>
          <w:tab w:val="left" w:pos="90"/>
        </w:tabs>
        <w:autoSpaceDE w:val="0"/>
        <w:autoSpaceDN w:val="0"/>
        <w:adjustRightInd w:val="0"/>
        <w:rPr>
          <w:color w:val="000000"/>
          <w:sz w:val="22"/>
          <w:szCs w:val="22"/>
        </w:rPr>
      </w:pPr>
      <w:r w:rsidRPr="000047C7">
        <w:rPr>
          <w:color w:val="000000"/>
          <w:sz w:val="22"/>
          <w:szCs w:val="22"/>
        </w:rPr>
        <w:t>If you have any questions, please contact MPI’s Participant Services Center by email at service@mpiphp.org or by telephone at (855) ASK-4MPI between 8 a.m. and 5 p.m. Pacific Time, Monday through Friday.</w:t>
      </w:r>
    </w:p>
    <w:p w:rsidR="0004608D" w:rsidRPr="000047C7" w:rsidRDefault="0004608D" w:rsidP="009D7B16">
      <w:pPr>
        <w:widowControl w:val="0"/>
        <w:tabs>
          <w:tab w:val="left" w:pos="90"/>
        </w:tabs>
        <w:autoSpaceDE w:val="0"/>
        <w:autoSpaceDN w:val="0"/>
        <w:adjustRightInd w:val="0"/>
        <w:rPr>
          <w:sz w:val="22"/>
          <w:szCs w:val="22"/>
        </w:rPr>
      </w:pPr>
    </w:p>
    <w:p w:rsidR="0004608D" w:rsidRPr="000047C7" w:rsidRDefault="0004608D" w:rsidP="009D7B16">
      <w:pPr>
        <w:widowControl w:val="0"/>
        <w:tabs>
          <w:tab w:val="left" w:pos="90"/>
        </w:tabs>
        <w:autoSpaceDE w:val="0"/>
        <w:autoSpaceDN w:val="0"/>
        <w:adjustRightInd w:val="0"/>
        <w:rPr>
          <w:sz w:val="22"/>
          <w:szCs w:val="22"/>
        </w:rPr>
      </w:pPr>
      <w:r w:rsidRPr="000047C7">
        <w:rPr>
          <w:sz w:val="22"/>
          <w:szCs w:val="22"/>
        </w:rPr>
        <w:t>Sincerely,</w:t>
      </w:r>
    </w:p>
    <w:p w:rsidR="003400A7" w:rsidRPr="000047C7" w:rsidRDefault="003400A7" w:rsidP="009D7B16">
      <w:pPr>
        <w:widowControl w:val="0"/>
        <w:autoSpaceDE w:val="0"/>
        <w:autoSpaceDN w:val="0"/>
        <w:adjustRightInd w:val="0"/>
        <w:rPr>
          <w:color w:val="000000"/>
          <w:sz w:val="22"/>
          <w:szCs w:val="22"/>
        </w:rPr>
      </w:pPr>
    </w:p>
    <w:p w:rsidR="003400A7" w:rsidRPr="000047C7" w:rsidRDefault="003400A7" w:rsidP="009D7B16">
      <w:pPr>
        <w:widowControl w:val="0"/>
        <w:autoSpaceDE w:val="0"/>
        <w:autoSpaceDN w:val="0"/>
        <w:adjustRightInd w:val="0"/>
        <w:rPr>
          <w:color w:val="000000"/>
          <w:sz w:val="22"/>
          <w:szCs w:val="22"/>
        </w:rPr>
      </w:pPr>
    </w:p>
    <w:p w:rsidR="003400A7" w:rsidRPr="000047C7" w:rsidRDefault="003400A7" w:rsidP="009D7B16">
      <w:pPr>
        <w:widowControl w:val="0"/>
        <w:autoSpaceDE w:val="0"/>
        <w:autoSpaceDN w:val="0"/>
        <w:adjustRightInd w:val="0"/>
        <w:rPr>
          <w:color w:val="000000"/>
          <w:sz w:val="22"/>
          <w:szCs w:val="22"/>
        </w:rPr>
      </w:pPr>
    </w:p>
    <w:p w:rsidR="003C7A70" w:rsidRPr="000047C7" w:rsidRDefault="003C7A70" w:rsidP="009D7B16">
      <w:pPr>
        <w:widowControl w:val="0"/>
        <w:autoSpaceDE w:val="0"/>
        <w:autoSpaceDN w:val="0"/>
        <w:adjustRightInd w:val="0"/>
        <w:rPr>
          <w:color w:val="000000"/>
          <w:sz w:val="22"/>
          <w:szCs w:val="22"/>
        </w:rPr>
      </w:pPr>
      <w:bookmarkStart w:id="13" w:name="sagitec99"/>
      <w:proofErr w:type="gramStart"/>
      <w:r w:rsidRPr="000047C7">
        <w:rPr>
          <w:sz w:val="22"/>
          <w:szCs w:val="22"/>
        </w:rPr>
        <w:t>stdLoggedInUserFullName</w:t>
      </w:r>
      <w:bookmarkEnd w:id="13"/>
      <w:proofErr w:type="gramEnd"/>
    </w:p>
    <w:p w:rsidR="003400A7" w:rsidRPr="000047C7" w:rsidRDefault="003400A7" w:rsidP="009D7B16">
      <w:pPr>
        <w:rPr>
          <w:sz w:val="22"/>
          <w:szCs w:val="22"/>
        </w:rPr>
      </w:pPr>
      <w:r w:rsidRPr="000047C7">
        <w:rPr>
          <w:sz w:val="22"/>
          <w:szCs w:val="22"/>
        </w:rPr>
        <w:t>Retirement Benefits</w:t>
      </w:r>
    </w:p>
    <w:p w:rsidR="00144EFE" w:rsidRPr="000047C7" w:rsidRDefault="00144EFE" w:rsidP="009D7B16">
      <w:pPr>
        <w:tabs>
          <w:tab w:val="left" w:pos="90"/>
        </w:tabs>
        <w:autoSpaceDE w:val="0"/>
        <w:autoSpaceDN w:val="0"/>
        <w:adjustRightInd w:val="0"/>
        <w:rPr>
          <w:sz w:val="22"/>
          <w:szCs w:val="22"/>
        </w:rPr>
      </w:pPr>
    </w:p>
    <w:p w:rsidR="00533933" w:rsidRPr="000047C7" w:rsidRDefault="00533933" w:rsidP="009D7B16">
      <w:pPr>
        <w:tabs>
          <w:tab w:val="left" w:pos="90"/>
        </w:tabs>
        <w:autoSpaceDE w:val="0"/>
        <w:autoSpaceDN w:val="0"/>
        <w:adjustRightInd w:val="0"/>
        <w:rPr>
          <w:sz w:val="22"/>
          <w:szCs w:val="22"/>
        </w:rPr>
      </w:pPr>
    </w:p>
    <w:p w:rsidR="009D7B16" w:rsidRPr="000047C7" w:rsidRDefault="009D7B16" w:rsidP="009D7B16">
      <w:pPr>
        <w:tabs>
          <w:tab w:val="left" w:pos="90"/>
        </w:tabs>
        <w:autoSpaceDE w:val="0"/>
        <w:autoSpaceDN w:val="0"/>
        <w:adjustRightInd w:val="0"/>
        <w:rPr>
          <w:sz w:val="22"/>
          <w:szCs w:val="22"/>
        </w:rPr>
      </w:pPr>
    </w:p>
    <w:p w:rsidR="00942635" w:rsidRPr="000047C7" w:rsidRDefault="00942635" w:rsidP="00942635">
      <w:pPr>
        <w:tabs>
          <w:tab w:val="left" w:pos="-6660"/>
          <w:tab w:val="left" w:pos="-1440"/>
        </w:tabs>
        <w:rPr>
          <w:sz w:val="22"/>
          <w:szCs w:val="22"/>
        </w:rPr>
      </w:pPr>
      <w:r w:rsidRPr="000047C7">
        <w:rPr>
          <w:sz w:val="22"/>
          <w:szCs w:val="22"/>
        </w:rPr>
        <w:t>See your Summary Plan Description for ad</w:t>
      </w:r>
      <w:r w:rsidR="000B6651" w:rsidRPr="000047C7">
        <w:rPr>
          <w:sz w:val="22"/>
          <w:szCs w:val="22"/>
        </w:rPr>
        <w:t>ditional information about the P</w:t>
      </w:r>
      <w:r w:rsidRPr="000047C7">
        <w:rPr>
          <w:sz w:val="22"/>
          <w:szCs w:val="22"/>
        </w:rPr>
        <w:t>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w:t>
      </w:r>
      <w:r w:rsidR="000B6651" w:rsidRPr="000047C7">
        <w:rPr>
          <w:sz w:val="22"/>
          <w:szCs w:val="22"/>
        </w:rPr>
        <w:t>ions and the provisions of the P</w:t>
      </w:r>
      <w:r w:rsidRPr="000047C7">
        <w:rPr>
          <w:sz w:val="22"/>
          <w:szCs w:val="22"/>
        </w:rPr>
        <w:t>lans, the provisio</w:t>
      </w:r>
      <w:r w:rsidR="000B6651" w:rsidRPr="000047C7">
        <w:rPr>
          <w:sz w:val="22"/>
          <w:szCs w:val="22"/>
        </w:rPr>
        <w:t>ns of the P</w:t>
      </w:r>
      <w:r w:rsidRPr="000047C7">
        <w:rPr>
          <w:sz w:val="22"/>
          <w:szCs w:val="22"/>
        </w:rPr>
        <w:t>lans shall govern.</w:t>
      </w:r>
    </w:p>
    <w:p w:rsidR="00BA5D4A" w:rsidRPr="000047C7" w:rsidRDefault="00BA5D4A" w:rsidP="009D7B16">
      <w:pPr>
        <w:rPr>
          <w:sz w:val="22"/>
          <w:szCs w:val="22"/>
        </w:rPr>
      </w:pPr>
    </w:p>
    <w:sectPr w:rsidR="00BA5D4A" w:rsidRPr="000047C7" w:rsidSect="00682790">
      <w:headerReference w:type="first" r:id="rId12"/>
      <w:footerReference w:type="first" r:id="rId13"/>
      <w:pgSz w:w="12240" w:h="15840"/>
      <w:pgMar w:top="1440" w:right="936" w:bottom="720" w:left="936" w:header="547" w:footer="31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1B" w:rsidRDefault="005E2C1B" w:rsidP="00530479">
      <w:r>
        <w:separator/>
      </w:r>
    </w:p>
  </w:endnote>
  <w:endnote w:type="continuationSeparator" w:id="0">
    <w:p w:rsidR="005E2C1B" w:rsidRDefault="005E2C1B" w:rsidP="0053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C C39 3 to 1 Narrow">
    <w:altName w:val="Arial"/>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C7" w:rsidRDefault="000047C7" w:rsidP="00144EFE">
    <w:pPr>
      <w:pStyle w:val="Footer"/>
      <w:contextualSpacing/>
      <w:jc w:val="center"/>
      <w:rPr>
        <w:rFonts w:ascii="Gill Sans MT" w:hAnsi="Gill Sans MT"/>
        <w:smallCaps/>
        <w:color w:val="777772"/>
        <w:w w:val="145"/>
        <w:sz w:val="13"/>
        <w:szCs w:val="15"/>
      </w:rPr>
    </w:pPr>
  </w:p>
  <w:p w:rsidR="00780ABB" w:rsidRPr="00D4649D" w:rsidRDefault="00780ABB" w:rsidP="00144EF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780ABB" w:rsidRPr="00D4649D" w:rsidRDefault="00780ABB" w:rsidP="00144EF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780ABB" w:rsidRDefault="00780ABB" w:rsidP="00144EFE">
    <w:pPr>
      <w:pStyle w:val="Footer"/>
      <w:contextualSpacing/>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780ABB" w:rsidRPr="004D3EC0" w:rsidRDefault="00780ABB" w:rsidP="00144EFE">
    <w:pPr>
      <w:pStyle w:val="Footer"/>
      <w:rPr>
        <w:rFonts w:ascii="BC C39 3 to 1 Narrow" w:hAnsi="BC C39 3 to 1 Narrow"/>
        <w:sz w:val="48"/>
        <w:szCs w:val="48"/>
      </w:rPr>
    </w:pPr>
    <w:bookmarkStart w:id="14" w:name="sagitec21"/>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4"/>
  </w:p>
  <w:p w:rsidR="00780ABB" w:rsidRDefault="00780ABB" w:rsidP="00144EFE">
    <w:pPr>
      <w:pStyle w:val="Footer"/>
      <w:rPr>
        <w:sz w:val="18"/>
      </w:rPr>
    </w:pPr>
    <w:bookmarkStart w:id="15" w:name="sagitec20"/>
    <w:r>
      <w:rPr>
        <w:sz w:val="18"/>
      </w:rPr>
      <w:t>{</w:t>
    </w:r>
    <w:proofErr w:type="spellStart"/>
    <w:proofErr w:type="gramStart"/>
    <w:r>
      <w:rPr>
        <w:sz w:val="18"/>
      </w:rPr>
      <w:t>stdMbrParticipantMPID</w:t>
    </w:r>
    <w:proofErr w:type="spellEnd"/>
    <w:proofErr w:type="gramEnd"/>
    <w:r>
      <w:rPr>
        <w:sz w:val="18"/>
      </w:rPr>
      <w:t>}</w:t>
    </w:r>
    <w:bookmarkEnd w:id="15"/>
  </w:p>
  <w:p w:rsidR="000B6651" w:rsidRPr="000B6651" w:rsidRDefault="000B6651" w:rsidP="000B6651">
    <w:pPr>
      <w:pStyle w:val="Footer"/>
      <w:jc w:val="right"/>
      <w:rPr>
        <w:rFonts w:ascii="Arial" w:hAnsi="Arial" w:cs="Arial"/>
        <w:sz w:val="12"/>
        <w:szCs w:val="16"/>
      </w:rPr>
    </w:pPr>
    <w:r>
      <w:rPr>
        <w:rFonts w:ascii="Arial" w:hAnsi="Arial" w:cs="Arial"/>
        <w:sz w:val="12"/>
        <w:szCs w:val="16"/>
      </w:rPr>
      <w:t>DIS-0015:2016-12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1B" w:rsidRDefault="005E2C1B" w:rsidP="00530479">
      <w:r>
        <w:separator/>
      </w:r>
    </w:p>
  </w:footnote>
  <w:footnote w:type="continuationSeparator" w:id="0">
    <w:p w:rsidR="005E2C1B" w:rsidRDefault="005E2C1B" w:rsidP="00530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ABB" w:rsidRDefault="00780ABB" w:rsidP="00144EFE">
    <w:pPr>
      <w:pStyle w:val="Header"/>
      <w:ind w:left="-90"/>
    </w:pPr>
    <w:r>
      <w:rPr>
        <w:noProof/>
      </w:rPr>
      <w:drawing>
        <wp:inline distT="0" distB="0" distL="0" distR="0">
          <wp:extent cx="209606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4" cy="859536"/>
                  </a:xfrm>
                  <a:prstGeom prst="rect">
                    <a:avLst/>
                  </a:prstGeom>
                  <a:noFill/>
                  <a:ln>
                    <a:noFill/>
                  </a:ln>
                </pic:spPr>
              </pic:pic>
            </a:graphicData>
          </a:graphic>
        </wp:inline>
      </w:drawing>
    </w:r>
  </w:p>
  <w:p w:rsidR="00780ABB" w:rsidRDefault="00780ABB" w:rsidP="00144EFE">
    <w:pPr>
      <w:pStyle w:val="Header"/>
      <w:ind w:left="-9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52DE3"/>
    <w:multiLevelType w:val="hybridMultilevel"/>
    <w:tmpl w:val="45A6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92FEC"/>
    <w:multiLevelType w:val="hybridMultilevel"/>
    <w:tmpl w:val="6410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C78F7"/>
    <w:multiLevelType w:val="hybridMultilevel"/>
    <w:tmpl w:val="F6E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6666"/>
    <w:rsid w:val="000047C7"/>
    <w:rsid w:val="0004608D"/>
    <w:rsid w:val="000569F7"/>
    <w:rsid w:val="000B6651"/>
    <w:rsid w:val="000B769A"/>
    <w:rsid w:val="000D66FA"/>
    <w:rsid w:val="0012007C"/>
    <w:rsid w:val="0012384B"/>
    <w:rsid w:val="00144EFE"/>
    <w:rsid w:val="00145C37"/>
    <w:rsid w:val="00153991"/>
    <w:rsid w:val="00177F1F"/>
    <w:rsid w:val="0019074D"/>
    <w:rsid w:val="00191A39"/>
    <w:rsid w:val="00195D12"/>
    <w:rsid w:val="001C1178"/>
    <w:rsid w:val="001C1194"/>
    <w:rsid w:val="001C19C8"/>
    <w:rsid w:val="001D3A06"/>
    <w:rsid w:val="001E5170"/>
    <w:rsid w:val="001F6BF3"/>
    <w:rsid w:val="002061E0"/>
    <w:rsid w:val="002211A4"/>
    <w:rsid w:val="002848DF"/>
    <w:rsid w:val="00296666"/>
    <w:rsid w:val="002B1F0F"/>
    <w:rsid w:val="002C1856"/>
    <w:rsid w:val="0031676D"/>
    <w:rsid w:val="003177E2"/>
    <w:rsid w:val="00324732"/>
    <w:rsid w:val="003400A7"/>
    <w:rsid w:val="003C7A70"/>
    <w:rsid w:val="003D4E6C"/>
    <w:rsid w:val="00437E49"/>
    <w:rsid w:val="00457BBF"/>
    <w:rsid w:val="00484C41"/>
    <w:rsid w:val="00486BDE"/>
    <w:rsid w:val="00491126"/>
    <w:rsid w:val="00494189"/>
    <w:rsid w:val="004A111D"/>
    <w:rsid w:val="004B4DB6"/>
    <w:rsid w:val="004B5EF9"/>
    <w:rsid w:val="004C13DE"/>
    <w:rsid w:val="004C2710"/>
    <w:rsid w:val="004E5259"/>
    <w:rsid w:val="004F5A61"/>
    <w:rsid w:val="0052153B"/>
    <w:rsid w:val="00530479"/>
    <w:rsid w:val="00533933"/>
    <w:rsid w:val="00546EA8"/>
    <w:rsid w:val="00547750"/>
    <w:rsid w:val="00555F0E"/>
    <w:rsid w:val="005902CB"/>
    <w:rsid w:val="00592417"/>
    <w:rsid w:val="005A093E"/>
    <w:rsid w:val="005C3F88"/>
    <w:rsid w:val="005E17AD"/>
    <w:rsid w:val="005E2C1B"/>
    <w:rsid w:val="00682790"/>
    <w:rsid w:val="00732456"/>
    <w:rsid w:val="0073491E"/>
    <w:rsid w:val="007457AD"/>
    <w:rsid w:val="00780ABB"/>
    <w:rsid w:val="0078588B"/>
    <w:rsid w:val="007D05F9"/>
    <w:rsid w:val="007D419D"/>
    <w:rsid w:val="00855E2E"/>
    <w:rsid w:val="008E540C"/>
    <w:rsid w:val="008E596C"/>
    <w:rsid w:val="00942635"/>
    <w:rsid w:val="00944A3A"/>
    <w:rsid w:val="009767F3"/>
    <w:rsid w:val="0097736D"/>
    <w:rsid w:val="009B17EB"/>
    <w:rsid w:val="009B7D85"/>
    <w:rsid w:val="009C01DD"/>
    <w:rsid w:val="009D7B16"/>
    <w:rsid w:val="009E0B17"/>
    <w:rsid w:val="00A4763B"/>
    <w:rsid w:val="00A66B2A"/>
    <w:rsid w:val="00A85254"/>
    <w:rsid w:val="00AB3AC3"/>
    <w:rsid w:val="00AB61C0"/>
    <w:rsid w:val="00AF13B1"/>
    <w:rsid w:val="00B1326D"/>
    <w:rsid w:val="00B525B0"/>
    <w:rsid w:val="00BA5D4A"/>
    <w:rsid w:val="00BA78E1"/>
    <w:rsid w:val="00BB0879"/>
    <w:rsid w:val="00BB4997"/>
    <w:rsid w:val="00BB562E"/>
    <w:rsid w:val="00BF39A1"/>
    <w:rsid w:val="00CB7545"/>
    <w:rsid w:val="00CE40A1"/>
    <w:rsid w:val="00CF2C3A"/>
    <w:rsid w:val="00D26987"/>
    <w:rsid w:val="00D83028"/>
    <w:rsid w:val="00D92EE3"/>
    <w:rsid w:val="00DE6178"/>
    <w:rsid w:val="00DE76A9"/>
    <w:rsid w:val="00DF744C"/>
    <w:rsid w:val="00E64E8D"/>
    <w:rsid w:val="00E6746D"/>
    <w:rsid w:val="00E75CEB"/>
    <w:rsid w:val="00E86E70"/>
    <w:rsid w:val="00EB124C"/>
    <w:rsid w:val="00EC1130"/>
    <w:rsid w:val="00EE3BD5"/>
    <w:rsid w:val="00F27CBA"/>
    <w:rsid w:val="00F710A7"/>
    <w:rsid w:val="00F71441"/>
    <w:rsid w:val="00F752AE"/>
    <w:rsid w:val="00F85796"/>
    <w:rsid w:val="00F91A54"/>
    <w:rsid w:val="00F93690"/>
    <w:rsid w:val="00FC4E14"/>
    <w:rsid w:val="00FD2A54"/>
    <w:rsid w:val="00FE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CB"/>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iPriority w:val="99"/>
    <w:unhideWhenUsed/>
    <w:rsid w:val="00BF39A1"/>
    <w:pPr>
      <w:tabs>
        <w:tab w:val="center" w:pos="4680"/>
        <w:tab w:val="right" w:pos="9360"/>
      </w:tabs>
    </w:pPr>
  </w:style>
  <w:style w:type="character" w:customStyle="1" w:styleId="FooterChar">
    <w:name w:val="Footer Char"/>
    <w:basedOn w:val="DefaultParagraphFont"/>
    <w:link w:val="Footer"/>
    <w:uiPriority w:val="99"/>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BalloonText">
    <w:name w:val="Balloon Text"/>
    <w:basedOn w:val="Normal"/>
    <w:link w:val="BalloonTextChar"/>
    <w:uiPriority w:val="99"/>
    <w:semiHidden/>
    <w:unhideWhenUsed/>
    <w:rsid w:val="00296666"/>
    <w:rPr>
      <w:rFonts w:ascii="Tahoma" w:hAnsi="Tahoma" w:cs="Tahoma"/>
      <w:sz w:val="16"/>
      <w:szCs w:val="16"/>
    </w:rPr>
  </w:style>
  <w:style w:type="character" w:customStyle="1" w:styleId="BalloonTextChar">
    <w:name w:val="Balloon Text Char"/>
    <w:basedOn w:val="DefaultParagraphFont"/>
    <w:link w:val="BalloonText"/>
    <w:uiPriority w:val="99"/>
    <w:semiHidden/>
    <w:rsid w:val="00296666"/>
    <w:rPr>
      <w:rFonts w:ascii="Tahoma" w:hAnsi="Tahoma" w:cs="Tahoma"/>
      <w:sz w:val="16"/>
      <w:szCs w:val="16"/>
    </w:rPr>
  </w:style>
  <w:style w:type="paragraph" w:styleId="ListParagraph">
    <w:name w:val="List Paragraph"/>
    <w:basedOn w:val="Normal"/>
    <w:uiPriority w:val="34"/>
    <w:qFormat/>
    <w:rsid w:val="00296666"/>
    <w:pPr>
      <w:ind w:left="720"/>
      <w:contextualSpacing/>
    </w:pPr>
  </w:style>
  <w:style w:type="paragraph" w:styleId="Header">
    <w:name w:val="header"/>
    <w:basedOn w:val="Normal"/>
    <w:link w:val="HeaderChar"/>
    <w:uiPriority w:val="99"/>
    <w:unhideWhenUsed/>
    <w:rsid w:val="00530479"/>
    <w:pPr>
      <w:tabs>
        <w:tab w:val="center" w:pos="4680"/>
        <w:tab w:val="right" w:pos="9360"/>
      </w:tabs>
    </w:pPr>
  </w:style>
  <w:style w:type="character" w:customStyle="1" w:styleId="HeaderChar">
    <w:name w:val="Header Char"/>
    <w:basedOn w:val="DefaultParagraphFont"/>
    <w:link w:val="Header"/>
    <w:uiPriority w:val="99"/>
    <w:rsid w:val="00530479"/>
    <w:rPr>
      <w:rFonts w:ascii="Times New Roman" w:hAnsi="Times New Roman" w:cs="Times New Roman"/>
      <w:sz w:val="24"/>
      <w:szCs w:val="24"/>
    </w:rPr>
  </w:style>
  <w:style w:type="character" w:styleId="Strong">
    <w:name w:val="Strong"/>
    <w:basedOn w:val="DefaultParagraphFont"/>
    <w:qFormat/>
    <w:rsid w:val="004E52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55369">
      <w:bodyDiv w:val="1"/>
      <w:marLeft w:val="0"/>
      <w:marRight w:val="0"/>
      <w:marTop w:val="0"/>
      <w:marBottom w:val="0"/>
      <w:divBdr>
        <w:top w:val="none" w:sz="0" w:space="0" w:color="auto"/>
        <w:left w:val="none" w:sz="0" w:space="0" w:color="auto"/>
        <w:bottom w:val="none" w:sz="0" w:space="0" w:color="auto"/>
        <w:right w:val="none" w:sz="0" w:space="0" w:color="auto"/>
      </w:divBdr>
    </w:div>
    <w:div w:id="1577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D8F20-BA78-4853-BA83-8F62796F7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3ECD4F-59C5-45E0-AD2F-0E9336C548FD}">
  <ds:schemaRefs>
    <ds:schemaRef ds:uri="http://schemas.microsoft.com/sharepoint/v3/contenttype/forms"/>
  </ds:schemaRefs>
</ds:datastoreItem>
</file>

<file path=customXml/itemProps3.xml><?xml version="1.0" encoding="utf-8"?>
<ds:datastoreItem xmlns:ds="http://schemas.openxmlformats.org/officeDocument/2006/customXml" ds:itemID="{F4804A09-40CF-4B5B-B204-B3D20EFBCEF3}">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7A7DBA1B-5792-4D5C-821D-94685EF0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IAP Only Disability Package Cover Letter</vt:lpstr>
    </vt:vector>
  </TitlesOfParts>
  <Company>mpiphp</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Only Disability Package Cover Letter</dc:title>
  <dc:subject/>
  <cp:keywords/>
  <dc:description>completed</dc:description>
  <cp:lastModifiedBy>Mamata Rout</cp:lastModifiedBy>
  <cp:revision>42</cp:revision>
  <cp:lastPrinted>2011-03-23T19:21:00Z</cp:lastPrinted>
  <dcterms:created xsi:type="dcterms:W3CDTF">2013-05-17T15:35:00Z</dcterms:created>
  <dcterms:modified xsi:type="dcterms:W3CDTF">2017-03-15T17:55:00Z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