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F88A" w14:textId="77777777" w:rsidR="00715F2C" w:rsidRPr="00694D02" w:rsidRDefault="00E16083">
      <w:pPr>
        <w:rPr>
          <w:rStyle w:val="Emphasis"/>
        </w:rPr>
      </w:pPr>
      <w:bookmarkStart w:id="0" w:name="sagitec0"/>
      <w:r w:rsidRPr="00694D02">
        <w:rPr>
          <w:sz w:val="24"/>
          <w:szCs w:val="24"/>
        </w:rPr>
        <w:t>{</w:t>
      </w:r>
      <w:proofErr w:type="spellStart"/>
      <w:r w:rsidRPr="00694D02">
        <w:rPr>
          <w:sz w:val="24"/>
          <w:szCs w:val="24"/>
        </w:rPr>
        <w:t>CurrentDate</w:t>
      </w:r>
      <w:proofErr w:type="spellEnd"/>
      <w:r w:rsidRPr="00694D02">
        <w:rPr>
          <w:sz w:val="24"/>
          <w:szCs w:val="24"/>
        </w:rPr>
        <w:t>}</w:t>
      </w:r>
      <w:bookmarkEnd w:id="0"/>
    </w:p>
    <w:p w14:paraId="6F04BF5D" w14:textId="77777777" w:rsidR="00715F2C" w:rsidRPr="00694D02" w:rsidRDefault="00715F2C">
      <w:pPr>
        <w:rPr>
          <w:sz w:val="24"/>
          <w:szCs w:val="24"/>
        </w:rPr>
      </w:pPr>
    </w:p>
    <w:p w14:paraId="242E4F18" w14:textId="77777777" w:rsidR="006F24CD" w:rsidRDefault="006F24CD">
      <w:pPr>
        <w:rPr>
          <w:sz w:val="24"/>
          <w:szCs w:val="24"/>
        </w:rPr>
      </w:pPr>
    </w:p>
    <w:p w14:paraId="1F9D0C62" w14:textId="77777777" w:rsidR="001F0D1A" w:rsidRPr="00694D02" w:rsidRDefault="001F0D1A">
      <w:pPr>
        <w:rPr>
          <w:sz w:val="24"/>
          <w:szCs w:val="24"/>
        </w:rPr>
      </w:pPr>
    </w:p>
    <w:p w14:paraId="66F0DC13" w14:textId="77777777" w:rsidR="003242C0" w:rsidRPr="00694D02" w:rsidRDefault="008E658F">
      <w:pPr>
        <w:rPr>
          <w:sz w:val="24"/>
          <w:szCs w:val="24"/>
        </w:rPr>
      </w:pPr>
      <w:r w:rsidRPr="00694D02">
        <w:rPr>
          <w:sz w:val="24"/>
          <w:szCs w:val="24"/>
        </w:rPr>
        <w:t xml:space="preserve">ESTATE OF </w:t>
      </w:r>
      <w:bookmarkStart w:id="1" w:name="sagitec53"/>
      <w:r w:rsidRPr="00694D02">
        <w:rPr>
          <w:sz w:val="24"/>
          <w:szCs w:val="24"/>
        </w:rPr>
        <w:t>{</w:t>
      </w:r>
      <w:proofErr w:type="spellStart"/>
      <w:r w:rsidRPr="00694D02">
        <w:rPr>
          <w:sz w:val="24"/>
          <w:szCs w:val="24"/>
        </w:rPr>
        <w:t>std</w:t>
      </w:r>
      <w:r w:rsidR="00511E53">
        <w:rPr>
          <w:sz w:val="24"/>
          <w:szCs w:val="24"/>
        </w:rPr>
        <w:t>Payee</w:t>
      </w:r>
      <w:r w:rsidRPr="00694D02">
        <w:rPr>
          <w:sz w:val="24"/>
          <w:szCs w:val="24"/>
        </w:rPr>
        <w:t>FullName</w:t>
      </w:r>
      <w:proofErr w:type="spellEnd"/>
      <w:r w:rsidRPr="00694D02">
        <w:rPr>
          <w:sz w:val="24"/>
          <w:szCs w:val="24"/>
        </w:rPr>
        <w:t>}</w:t>
      </w:r>
      <w:bookmarkEnd w:id="1"/>
    </w:p>
    <w:p w14:paraId="4137A1E3" w14:textId="77777777" w:rsidR="009205C0" w:rsidRPr="00694D02" w:rsidRDefault="00837EA2" w:rsidP="00253B5C">
      <w:pPr>
        <w:rPr>
          <w:sz w:val="24"/>
          <w:szCs w:val="24"/>
        </w:rPr>
      </w:pPr>
      <w:bookmarkStart w:id="2" w:name="sagitec18"/>
      <w:r w:rsidRPr="00694D02">
        <w:rPr>
          <w:sz w:val="24"/>
          <w:szCs w:val="24"/>
        </w:rPr>
        <w:t>{x std</w:t>
      </w:r>
      <w:r w:rsidR="00865EC8">
        <w:rPr>
          <w:sz w:val="24"/>
          <w:szCs w:val="24"/>
        </w:rPr>
        <w:t>Payee</w:t>
      </w:r>
      <w:r w:rsidRPr="00694D02">
        <w:rPr>
          <w:sz w:val="24"/>
          <w:szCs w:val="24"/>
        </w:rPr>
        <w:t>AdrCorStreet1}</w:t>
      </w:r>
      <w:bookmarkEnd w:id="2"/>
    </w:p>
    <w:p w14:paraId="0E4A6B44" w14:textId="77777777" w:rsidR="00837EA2" w:rsidRPr="00694D02" w:rsidRDefault="00837EA2" w:rsidP="00253B5C">
      <w:pPr>
        <w:rPr>
          <w:sz w:val="24"/>
          <w:szCs w:val="24"/>
        </w:rPr>
      </w:pPr>
      <w:bookmarkStart w:id="3" w:name="sagitec19"/>
      <w:r w:rsidRPr="00694D02">
        <w:rPr>
          <w:sz w:val="24"/>
          <w:szCs w:val="24"/>
        </w:rPr>
        <w:t>{x std</w:t>
      </w:r>
      <w:r w:rsidR="00865EC8">
        <w:rPr>
          <w:sz w:val="24"/>
          <w:szCs w:val="24"/>
        </w:rPr>
        <w:t>Payee</w:t>
      </w:r>
      <w:r w:rsidRPr="00694D02">
        <w:rPr>
          <w:sz w:val="24"/>
          <w:szCs w:val="24"/>
        </w:rPr>
        <w:t>AdrCorStreet2}</w:t>
      </w:r>
      <w:bookmarkEnd w:id="3"/>
    </w:p>
    <w:p w14:paraId="5801D576" w14:textId="77777777" w:rsidR="00AD5BE7" w:rsidRPr="00694D02" w:rsidRDefault="00AD5BE7" w:rsidP="00AD5BE7">
      <w:pPr>
        <w:jc w:val="both"/>
        <w:rPr>
          <w:spacing w:val="-3"/>
          <w:sz w:val="24"/>
          <w:szCs w:val="24"/>
        </w:rPr>
      </w:pPr>
      <w:bookmarkStart w:id="4" w:name="s1"/>
      <w:r w:rsidRPr="00694D02">
        <w:rPr>
          <w:spacing w:val="-3"/>
          <w:sz w:val="24"/>
          <w:szCs w:val="24"/>
        </w:rPr>
        <w:t xml:space="preserve">{x if </w:t>
      </w:r>
      <w:proofErr w:type="spellStart"/>
      <w:r w:rsidRPr="00694D02">
        <w:rPr>
          <w:spacing w:val="-3"/>
          <w:sz w:val="24"/>
          <w:szCs w:val="24"/>
        </w:rPr>
        <w:t>std</w:t>
      </w:r>
      <w:r w:rsidR="00C01413">
        <w:rPr>
          <w:spacing w:val="-3"/>
          <w:sz w:val="24"/>
          <w:szCs w:val="24"/>
        </w:rPr>
        <w:t>Payee</w:t>
      </w:r>
      <w:r w:rsidRPr="00694D02">
        <w:rPr>
          <w:spacing w:val="-3"/>
          <w:sz w:val="24"/>
          <w:szCs w:val="24"/>
        </w:rPr>
        <w:t>IsUSA</w:t>
      </w:r>
      <w:proofErr w:type="spellEnd"/>
      <w:r w:rsidRPr="00694D02">
        <w:rPr>
          <w:spacing w:val="-3"/>
          <w:sz w:val="24"/>
          <w:szCs w:val="24"/>
        </w:rPr>
        <w:t xml:space="preserve"> = 1}</w:t>
      </w:r>
      <w:bookmarkEnd w:id="4"/>
    </w:p>
    <w:p w14:paraId="5966EDD3" w14:textId="77777777" w:rsidR="00AD5BE7" w:rsidRPr="00694D02" w:rsidRDefault="00AD5BE7" w:rsidP="00AD5BE7">
      <w:pPr>
        <w:jc w:val="both"/>
        <w:rPr>
          <w:spacing w:val="-3"/>
          <w:sz w:val="24"/>
          <w:szCs w:val="24"/>
        </w:rPr>
      </w:pPr>
      <w:bookmarkStart w:id="5" w:name="s2"/>
      <w:r w:rsidRPr="00694D02">
        <w:rPr>
          <w:spacing w:val="-3"/>
          <w:sz w:val="24"/>
          <w:szCs w:val="24"/>
        </w:rPr>
        <w:t xml:space="preserve">{x </w:t>
      </w:r>
      <w:proofErr w:type="spellStart"/>
      <w:r w:rsidRPr="00694D02">
        <w:rPr>
          <w:spacing w:val="-3"/>
          <w:sz w:val="24"/>
          <w:szCs w:val="24"/>
        </w:rPr>
        <w:t>std</w:t>
      </w:r>
      <w:r w:rsidR="00865EC8">
        <w:rPr>
          <w:spacing w:val="-3"/>
          <w:sz w:val="24"/>
          <w:szCs w:val="24"/>
        </w:rPr>
        <w:t>Payee</w:t>
      </w:r>
      <w:r w:rsidRPr="00694D02">
        <w:rPr>
          <w:spacing w:val="-3"/>
          <w:sz w:val="24"/>
          <w:szCs w:val="24"/>
        </w:rPr>
        <w:t>DomesticStateIntlCountry</w:t>
      </w:r>
      <w:proofErr w:type="spellEnd"/>
      <w:r w:rsidRPr="00694D02">
        <w:rPr>
          <w:spacing w:val="-3"/>
          <w:sz w:val="24"/>
          <w:szCs w:val="24"/>
        </w:rPr>
        <w:t>}</w:t>
      </w:r>
      <w:bookmarkEnd w:id="5"/>
    </w:p>
    <w:p w14:paraId="5CBEAF50" w14:textId="77777777" w:rsidR="00AD5BE7" w:rsidRPr="00694D02" w:rsidRDefault="00AD5BE7" w:rsidP="00AD5BE7">
      <w:pPr>
        <w:jc w:val="both"/>
        <w:rPr>
          <w:spacing w:val="-3"/>
          <w:sz w:val="24"/>
          <w:szCs w:val="24"/>
        </w:rPr>
      </w:pPr>
      <w:bookmarkStart w:id="6" w:name="s3"/>
      <w:r w:rsidRPr="00694D02">
        <w:rPr>
          <w:spacing w:val="-3"/>
          <w:sz w:val="24"/>
          <w:szCs w:val="24"/>
        </w:rPr>
        <w:t>{x else}</w:t>
      </w:r>
      <w:bookmarkEnd w:id="6"/>
    </w:p>
    <w:p w14:paraId="1A586CFA" w14:textId="77777777" w:rsidR="00AD5BE7" w:rsidRPr="00694D02" w:rsidRDefault="00AD5BE7" w:rsidP="00AD5BE7">
      <w:pPr>
        <w:jc w:val="both"/>
        <w:rPr>
          <w:spacing w:val="-3"/>
          <w:sz w:val="24"/>
          <w:szCs w:val="24"/>
        </w:rPr>
      </w:pPr>
      <w:bookmarkStart w:id="7" w:name="s4"/>
      <w:r w:rsidRPr="00694D02">
        <w:rPr>
          <w:spacing w:val="-3"/>
          <w:sz w:val="24"/>
          <w:szCs w:val="24"/>
        </w:rPr>
        <w:t xml:space="preserve">{x </w:t>
      </w:r>
      <w:proofErr w:type="spellStart"/>
      <w:r w:rsidRPr="00694D02">
        <w:rPr>
          <w:spacing w:val="-3"/>
          <w:sz w:val="24"/>
          <w:szCs w:val="24"/>
        </w:rPr>
        <w:t>std</w:t>
      </w:r>
      <w:r w:rsidR="00865EC8">
        <w:rPr>
          <w:spacing w:val="-3"/>
          <w:sz w:val="24"/>
          <w:szCs w:val="24"/>
        </w:rPr>
        <w:t>Payee</w:t>
      </w:r>
      <w:r w:rsidRPr="00694D02">
        <w:rPr>
          <w:spacing w:val="-3"/>
          <w:sz w:val="24"/>
          <w:szCs w:val="24"/>
        </w:rPr>
        <w:t>DomesticStateIntlCountry</w:t>
      </w:r>
      <w:proofErr w:type="spellEnd"/>
      <w:r w:rsidRPr="00694D02">
        <w:rPr>
          <w:spacing w:val="-3"/>
          <w:sz w:val="24"/>
          <w:szCs w:val="24"/>
        </w:rPr>
        <w:t>}</w:t>
      </w:r>
      <w:bookmarkEnd w:id="7"/>
    </w:p>
    <w:p w14:paraId="4D596F49" w14:textId="77777777" w:rsidR="00AD5BE7" w:rsidRPr="00694D02" w:rsidRDefault="00AD5BE7" w:rsidP="00AD5BE7">
      <w:pPr>
        <w:jc w:val="both"/>
        <w:rPr>
          <w:spacing w:val="-3"/>
          <w:sz w:val="24"/>
          <w:szCs w:val="24"/>
        </w:rPr>
      </w:pPr>
      <w:bookmarkStart w:id="8" w:name="adr1"/>
      <w:r w:rsidRPr="00694D02">
        <w:rPr>
          <w:spacing w:val="-3"/>
          <w:sz w:val="24"/>
          <w:szCs w:val="24"/>
        </w:rPr>
        <w:t xml:space="preserve">{x </w:t>
      </w:r>
      <w:proofErr w:type="spellStart"/>
      <w:r w:rsidRPr="00694D02">
        <w:rPr>
          <w:spacing w:val="-3"/>
          <w:sz w:val="24"/>
          <w:szCs w:val="24"/>
        </w:rPr>
        <w:t>std</w:t>
      </w:r>
      <w:r w:rsidR="003C35EE">
        <w:rPr>
          <w:spacing w:val="-3"/>
          <w:sz w:val="24"/>
          <w:szCs w:val="24"/>
        </w:rPr>
        <w:t>Payee</w:t>
      </w:r>
      <w:r w:rsidRPr="00694D02">
        <w:rPr>
          <w:spacing w:val="-3"/>
          <w:sz w:val="24"/>
          <w:szCs w:val="24"/>
        </w:rPr>
        <w:t>AdrCountryDesc</w:t>
      </w:r>
      <w:proofErr w:type="spellEnd"/>
      <w:r w:rsidRPr="00694D02">
        <w:rPr>
          <w:spacing w:val="-3"/>
          <w:sz w:val="24"/>
          <w:szCs w:val="24"/>
        </w:rPr>
        <w:t>}</w:t>
      </w:r>
      <w:bookmarkEnd w:id="8"/>
    </w:p>
    <w:p w14:paraId="7B0F33C2" w14:textId="77777777" w:rsidR="00AD5BE7" w:rsidRPr="00694D02" w:rsidRDefault="00AD5BE7" w:rsidP="00AD5BE7">
      <w:pPr>
        <w:jc w:val="both"/>
        <w:rPr>
          <w:spacing w:val="-3"/>
          <w:sz w:val="24"/>
          <w:szCs w:val="24"/>
        </w:rPr>
      </w:pPr>
      <w:bookmarkStart w:id="9" w:name="s6"/>
      <w:r w:rsidRPr="00694D02">
        <w:rPr>
          <w:spacing w:val="-3"/>
          <w:sz w:val="24"/>
          <w:szCs w:val="24"/>
        </w:rPr>
        <w:t>{endif}</w:t>
      </w:r>
      <w:bookmarkEnd w:id="9"/>
    </w:p>
    <w:p w14:paraId="11419D6E" w14:textId="77777777" w:rsidR="00D101BD" w:rsidRPr="00694D02" w:rsidRDefault="00D101BD" w:rsidP="00AD5BE7">
      <w:pPr>
        <w:jc w:val="both"/>
        <w:rPr>
          <w:spacing w:val="-3"/>
          <w:sz w:val="24"/>
          <w:szCs w:val="24"/>
        </w:rPr>
      </w:pPr>
    </w:p>
    <w:p w14:paraId="1D41337E" w14:textId="77777777" w:rsidR="006F24CD" w:rsidRPr="00694D02" w:rsidRDefault="006F24CD" w:rsidP="00AD5BE7">
      <w:pPr>
        <w:jc w:val="both"/>
        <w:rPr>
          <w:spacing w:val="-3"/>
          <w:sz w:val="24"/>
          <w:szCs w:val="24"/>
        </w:rPr>
      </w:pPr>
    </w:p>
    <w:p w14:paraId="69613AE5" w14:textId="77777777" w:rsidR="007760F9" w:rsidRDefault="00D101BD" w:rsidP="00D101BD">
      <w:pPr>
        <w:jc w:val="both"/>
        <w:rPr>
          <w:b/>
          <w:sz w:val="24"/>
          <w:szCs w:val="24"/>
        </w:rPr>
      </w:pPr>
      <w:bookmarkStart w:id="10" w:name="reclaimedTrue"/>
      <w:r w:rsidRPr="00694D02">
        <w:rPr>
          <w:sz w:val="24"/>
          <w:szCs w:val="24"/>
        </w:rPr>
        <w:t xml:space="preserve">{x if </w:t>
      </w:r>
      <w:proofErr w:type="spellStart"/>
      <w:r w:rsidRPr="00694D02">
        <w:rPr>
          <w:sz w:val="24"/>
          <w:szCs w:val="24"/>
        </w:rPr>
        <w:t>IsReclaimedFail</w:t>
      </w:r>
      <w:proofErr w:type="spellEnd"/>
      <w:r w:rsidR="008A279F">
        <w:rPr>
          <w:sz w:val="24"/>
          <w:szCs w:val="24"/>
        </w:rPr>
        <w:t xml:space="preserve"> </w:t>
      </w:r>
      <w:r w:rsidRPr="00694D02">
        <w:rPr>
          <w:sz w:val="24"/>
          <w:szCs w:val="24"/>
        </w:rPr>
        <w:t xml:space="preserve">= </w:t>
      </w:r>
      <w:r w:rsidR="00266B38">
        <w:rPr>
          <w:sz w:val="24"/>
          <w:szCs w:val="24"/>
        </w:rPr>
        <w:t>“Y”</w:t>
      </w:r>
      <w:r w:rsidRPr="00694D02">
        <w:rPr>
          <w:sz w:val="24"/>
          <w:szCs w:val="24"/>
        </w:rPr>
        <w:t>}</w:t>
      </w:r>
      <w:bookmarkEnd w:id="10"/>
      <w:r w:rsidR="00C835C1" w:rsidRPr="00C835C1">
        <w:rPr>
          <w:b/>
          <w:sz w:val="24"/>
          <w:szCs w:val="24"/>
        </w:rPr>
        <w:t xml:space="preserve"> </w:t>
      </w:r>
    </w:p>
    <w:p w14:paraId="521D4007" w14:textId="77777777" w:rsidR="007760F9" w:rsidRDefault="00C835C1" w:rsidP="00D101BD">
      <w:pPr>
        <w:jc w:val="both"/>
        <w:rPr>
          <w:b/>
          <w:sz w:val="24"/>
          <w:szCs w:val="24"/>
        </w:rPr>
      </w:pPr>
      <w:r w:rsidRPr="00694D02">
        <w:rPr>
          <w:b/>
          <w:sz w:val="24"/>
          <w:szCs w:val="24"/>
        </w:rPr>
        <w:t>Re:</w:t>
      </w:r>
      <w:r w:rsidRPr="00694D02">
        <w:rPr>
          <w:sz w:val="24"/>
          <w:szCs w:val="24"/>
        </w:rPr>
        <w:t xml:space="preserve"> </w:t>
      </w:r>
      <w:r w:rsidR="00D101BD" w:rsidRPr="00694D02">
        <w:rPr>
          <w:b/>
          <w:sz w:val="24"/>
          <w:szCs w:val="24"/>
        </w:rPr>
        <w:t>Overpayment</w:t>
      </w:r>
    </w:p>
    <w:p w14:paraId="472E2868" w14:textId="77777777" w:rsidR="001A3709" w:rsidRDefault="00D101BD" w:rsidP="00D101BD">
      <w:pPr>
        <w:jc w:val="both"/>
        <w:rPr>
          <w:sz w:val="24"/>
          <w:szCs w:val="24"/>
        </w:rPr>
      </w:pPr>
      <w:bookmarkStart w:id="11" w:name="else"/>
      <w:r w:rsidRPr="00694D02">
        <w:rPr>
          <w:sz w:val="24"/>
          <w:szCs w:val="24"/>
        </w:rPr>
        <w:t>{x else}</w:t>
      </w:r>
      <w:bookmarkEnd w:id="11"/>
      <w:r w:rsidRPr="00694D02">
        <w:rPr>
          <w:sz w:val="24"/>
          <w:szCs w:val="24"/>
        </w:rPr>
        <w:t xml:space="preserve"> </w:t>
      </w:r>
    </w:p>
    <w:p w14:paraId="50D0EBC8" w14:textId="77777777" w:rsidR="007760F9" w:rsidRDefault="001A3709" w:rsidP="00D101BD">
      <w:pPr>
        <w:jc w:val="both"/>
        <w:rPr>
          <w:sz w:val="24"/>
          <w:szCs w:val="24"/>
        </w:rPr>
      </w:pPr>
      <w:r w:rsidRPr="00694D02">
        <w:rPr>
          <w:b/>
          <w:sz w:val="24"/>
          <w:szCs w:val="24"/>
        </w:rPr>
        <w:t>Re:</w:t>
      </w:r>
      <w:r>
        <w:rPr>
          <w:b/>
          <w:sz w:val="24"/>
          <w:szCs w:val="24"/>
        </w:rPr>
        <w:t xml:space="preserve"> </w:t>
      </w:r>
      <w:bookmarkStart w:id="12" w:name="payname1"/>
      <w:r w:rsidR="00D101BD" w:rsidRPr="00694D02">
        <w:rPr>
          <w:sz w:val="24"/>
          <w:szCs w:val="24"/>
        </w:rPr>
        <w:t>{</w:t>
      </w:r>
      <w:proofErr w:type="spellStart"/>
      <w:r w:rsidR="00D101BD" w:rsidRPr="00694D02">
        <w:rPr>
          <w:sz w:val="24"/>
          <w:szCs w:val="24"/>
        </w:rPr>
        <w:t>std</w:t>
      </w:r>
      <w:r w:rsidR="00511E53">
        <w:rPr>
          <w:sz w:val="24"/>
          <w:szCs w:val="24"/>
        </w:rPr>
        <w:t>Payee</w:t>
      </w:r>
      <w:r w:rsidR="00D101BD" w:rsidRPr="00694D02">
        <w:rPr>
          <w:sz w:val="24"/>
          <w:szCs w:val="24"/>
        </w:rPr>
        <w:t>FullNameInProperCase</w:t>
      </w:r>
      <w:proofErr w:type="spellEnd"/>
      <w:r w:rsidR="00D101BD" w:rsidRPr="00694D02">
        <w:rPr>
          <w:sz w:val="24"/>
          <w:szCs w:val="24"/>
        </w:rPr>
        <w:t>}</w:t>
      </w:r>
      <w:bookmarkEnd w:id="12"/>
    </w:p>
    <w:p w14:paraId="79F234DD" w14:textId="77777777" w:rsidR="00D101BD" w:rsidRPr="00694D02" w:rsidRDefault="00D101BD" w:rsidP="00D101BD">
      <w:pPr>
        <w:jc w:val="both"/>
        <w:rPr>
          <w:sz w:val="24"/>
          <w:szCs w:val="24"/>
        </w:rPr>
      </w:pPr>
      <w:bookmarkStart w:id="13" w:name="mpi2"/>
      <w:r w:rsidRPr="00694D02">
        <w:rPr>
          <w:sz w:val="24"/>
          <w:szCs w:val="24"/>
        </w:rPr>
        <w:t>{endif}</w:t>
      </w:r>
      <w:bookmarkEnd w:id="13"/>
    </w:p>
    <w:p w14:paraId="5BE300FD" w14:textId="77777777" w:rsidR="00CD76C7" w:rsidRPr="00694D02" w:rsidRDefault="006053B7" w:rsidP="00253B5C">
      <w:pPr>
        <w:rPr>
          <w:sz w:val="24"/>
          <w:szCs w:val="24"/>
        </w:rPr>
      </w:pPr>
      <w:r w:rsidRPr="00694D02">
        <w:rPr>
          <w:sz w:val="24"/>
          <w:szCs w:val="24"/>
        </w:rPr>
        <w:t>Dear Administrator</w:t>
      </w:r>
      <w:r w:rsidR="00D90E57" w:rsidRPr="00694D02">
        <w:rPr>
          <w:sz w:val="24"/>
          <w:szCs w:val="24"/>
        </w:rPr>
        <w:t>:</w:t>
      </w:r>
    </w:p>
    <w:p w14:paraId="2EA9C9BF" w14:textId="77777777" w:rsidR="00253B5C" w:rsidRPr="00694D02" w:rsidRDefault="00253B5C" w:rsidP="00253B5C">
      <w:pPr>
        <w:rPr>
          <w:sz w:val="24"/>
          <w:szCs w:val="24"/>
        </w:rPr>
      </w:pPr>
    </w:p>
    <w:p w14:paraId="42AD6413" w14:textId="77777777" w:rsidR="00523A4D" w:rsidRPr="00694D02" w:rsidRDefault="00694D02" w:rsidP="00523A4D">
      <w:pPr>
        <w:jc w:val="both"/>
        <w:rPr>
          <w:sz w:val="24"/>
          <w:szCs w:val="24"/>
        </w:rPr>
      </w:pPr>
      <w:r w:rsidRPr="00694D02">
        <w:rPr>
          <w:sz w:val="24"/>
          <w:szCs w:val="24"/>
        </w:rPr>
        <w:t>T</w:t>
      </w:r>
      <w:r w:rsidR="00523A4D" w:rsidRPr="00694D02">
        <w:rPr>
          <w:sz w:val="24"/>
          <w:szCs w:val="24"/>
        </w:rPr>
        <w:t xml:space="preserve">he </w:t>
      </w:r>
      <w:r w:rsidR="00CE0767" w:rsidRPr="00694D02">
        <w:rPr>
          <w:sz w:val="24"/>
          <w:szCs w:val="24"/>
        </w:rPr>
        <w:t>Motion Picture Industry Pension Plan (the “Pension Plan”) and the Motion Picture Industry Individual Account Plan (t</w:t>
      </w:r>
      <w:r w:rsidR="00545153" w:rsidRPr="00694D02">
        <w:rPr>
          <w:sz w:val="24"/>
          <w:szCs w:val="24"/>
        </w:rPr>
        <w:t>he “IAP”) (collectively, “</w:t>
      </w:r>
      <w:r w:rsidRPr="00694D02">
        <w:rPr>
          <w:sz w:val="24"/>
          <w:szCs w:val="24"/>
        </w:rPr>
        <w:t>the plans</w:t>
      </w:r>
      <w:r w:rsidR="00545153" w:rsidRPr="00694D02">
        <w:rPr>
          <w:sz w:val="24"/>
          <w:szCs w:val="24"/>
        </w:rPr>
        <w:t>”)</w:t>
      </w:r>
      <w:r w:rsidRPr="00694D02">
        <w:rPr>
          <w:sz w:val="24"/>
          <w:szCs w:val="24"/>
        </w:rPr>
        <w:t xml:space="preserve"> recently learned</w:t>
      </w:r>
      <w:r w:rsidR="00545153" w:rsidRPr="00694D02">
        <w:rPr>
          <w:sz w:val="24"/>
          <w:szCs w:val="24"/>
        </w:rPr>
        <w:t xml:space="preserve"> </w:t>
      </w:r>
      <w:r w:rsidR="00523A4D" w:rsidRPr="00694D02">
        <w:rPr>
          <w:sz w:val="24"/>
          <w:szCs w:val="24"/>
        </w:rPr>
        <w:t xml:space="preserve">of </w:t>
      </w:r>
      <w:bookmarkStart w:id="14" w:name="sag89"/>
      <w:r w:rsidR="000312B2" w:rsidRPr="00694D02">
        <w:rPr>
          <w:sz w:val="24"/>
          <w:szCs w:val="24"/>
        </w:rPr>
        <w:t>{</w:t>
      </w:r>
      <w:proofErr w:type="spellStart"/>
      <w:r w:rsidR="000312B2" w:rsidRPr="00694D02">
        <w:rPr>
          <w:sz w:val="24"/>
          <w:szCs w:val="24"/>
        </w:rPr>
        <w:t>std</w:t>
      </w:r>
      <w:r w:rsidR="00511E53">
        <w:rPr>
          <w:sz w:val="24"/>
          <w:szCs w:val="24"/>
        </w:rPr>
        <w:t>Payee</w:t>
      </w:r>
      <w:r w:rsidR="000312B2" w:rsidRPr="00694D02">
        <w:rPr>
          <w:sz w:val="24"/>
          <w:szCs w:val="24"/>
        </w:rPr>
        <w:t>FullNameInProperCase</w:t>
      </w:r>
      <w:proofErr w:type="spellEnd"/>
      <w:r w:rsidR="000312B2" w:rsidRPr="00694D02">
        <w:rPr>
          <w:sz w:val="24"/>
          <w:szCs w:val="24"/>
        </w:rPr>
        <w:t>}</w:t>
      </w:r>
      <w:bookmarkEnd w:id="14"/>
      <w:r w:rsidR="00CD76C7" w:rsidRPr="00694D02">
        <w:rPr>
          <w:sz w:val="24"/>
          <w:szCs w:val="24"/>
        </w:rPr>
        <w:t>’s passing.</w:t>
      </w:r>
      <w:r w:rsidR="00545153" w:rsidRPr="00694D02">
        <w:rPr>
          <w:sz w:val="24"/>
          <w:szCs w:val="24"/>
        </w:rPr>
        <w:t xml:space="preserve"> </w:t>
      </w:r>
      <w:r>
        <w:rPr>
          <w:sz w:val="24"/>
          <w:szCs w:val="24"/>
        </w:rPr>
        <w:t xml:space="preserve"> </w:t>
      </w:r>
      <w:r w:rsidR="00CD76C7" w:rsidRPr="00694D02">
        <w:rPr>
          <w:sz w:val="24"/>
          <w:szCs w:val="24"/>
        </w:rPr>
        <w:t>Please accept our sincere sympathy for your loss.</w:t>
      </w:r>
    </w:p>
    <w:p w14:paraId="10E515E1" w14:textId="77777777" w:rsidR="00253B5C" w:rsidRPr="00694D02" w:rsidRDefault="00253B5C" w:rsidP="006F218D">
      <w:pPr>
        <w:jc w:val="both"/>
        <w:rPr>
          <w:sz w:val="24"/>
          <w:szCs w:val="24"/>
        </w:rPr>
      </w:pPr>
    </w:p>
    <w:p w14:paraId="3F851E92" w14:textId="77777777" w:rsidR="00D83229" w:rsidRPr="00694D02" w:rsidRDefault="000A5043" w:rsidP="00557831">
      <w:pPr>
        <w:jc w:val="both"/>
        <w:rPr>
          <w:sz w:val="24"/>
          <w:szCs w:val="24"/>
        </w:rPr>
      </w:pPr>
      <w:bookmarkStart w:id="15" w:name="sagitec37"/>
      <w:r w:rsidRPr="00694D02">
        <w:rPr>
          <w:sz w:val="24"/>
          <w:szCs w:val="24"/>
        </w:rPr>
        <w:t>{</w:t>
      </w:r>
      <w:proofErr w:type="spellStart"/>
      <w:r w:rsidR="00694D02" w:rsidRPr="00694D02">
        <w:rPr>
          <w:sz w:val="24"/>
          <w:szCs w:val="24"/>
        </w:rPr>
        <w:t>std</w:t>
      </w:r>
      <w:r w:rsidR="00511E53">
        <w:rPr>
          <w:sz w:val="24"/>
          <w:szCs w:val="24"/>
        </w:rPr>
        <w:t>Payee</w:t>
      </w:r>
      <w:r w:rsidR="00694D02" w:rsidRPr="00694D02">
        <w:rPr>
          <w:sz w:val="24"/>
          <w:szCs w:val="24"/>
        </w:rPr>
        <w:t>FullNameInProperCase</w:t>
      </w:r>
      <w:proofErr w:type="spellEnd"/>
      <w:r w:rsidRPr="00694D02">
        <w:rPr>
          <w:sz w:val="24"/>
          <w:szCs w:val="24"/>
        </w:rPr>
        <w:t>}</w:t>
      </w:r>
      <w:bookmarkEnd w:id="15"/>
      <w:r w:rsidR="00694D02" w:rsidRPr="00694D02">
        <w:rPr>
          <w:sz w:val="24"/>
          <w:szCs w:val="24"/>
        </w:rPr>
        <w:t xml:space="preserve"> had a pension benefit that stopped on the month of passing</w:t>
      </w:r>
      <w:r w:rsidR="00CD76C7" w:rsidRPr="00694D02">
        <w:rPr>
          <w:sz w:val="24"/>
          <w:szCs w:val="24"/>
        </w:rPr>
        <w:t xml:space="preserve"> and no further ben</w:t>
      </w:r>
      <w:r w:rsidR="00CE0767" w:rsidRPr="00694D02">
        <w:rPr>
          <w:sz w:val="24"/>
          <w:szCs w:val="24"/>
        </w:rPr>
        <w:t xml:space="preserve">efits are payable under the </w:t>
      </w:r>
      <w:r w:rsidR="00EC7BC0">
        <w:rPr>
          <w:sz w:val="24"/>
          <w:szCs w:val="24"/>
        </w:rPr>
        <w:t>plans</w:t>
      </w:r>
      <w:r w:rsidR="00CD76C7" w:rsidRPr="00694D02">
        <w:rPr>
          <w:sz w:val="24"/>
          <w:szCs w:val="24"/>
        </w:rPr>
        <w:t>.</w:t>
      </w:r>
    </w:p>
    <w:p w14:paraId="70F2ABF7" w14:textId="77777777" w:rsidR="009D6D0C" w:rsidRDefault="007535FE" w:rsidP="00345025">
      <w:pPr>
        <w:jc w:val="both"/>
        <w:rPr>
          <w:sz w:val="24"/>
          <w:szCs w:val="24"/>
        </w:rPr>
      </w:pPr>
      <w:bookmarkStart w:id="16" w:name="cond1"/>
      <w:r w:rsidRPr="00694D02">
        <w:rPr>
          <w:sz w:val="24"/>
          <w:szCs w:val="24"/>
        </w:rPr>
        <w:t xml:space="preserve">{x if </w:t>
      </w:r>
      <w:proofErr w:type="spellStart"/>
      <w:r w:rsidRPr="00694D02">
        <w:rPr>
          <w:sz w:val="24"/>
          <w:szCs w:val="24"/>
        </w:rPr>
        <w:t>IsReclaimedFail</w:t>
      </w:r>
      <w:proofErr w:type="spellEnd"/>
      <w:r w:rsidR="008A279F">
        <w:rPr>
          <w:sz w:val="24"/>
          <w:szCs w:val="24"/>
        </w:rPr>
        <w:t xml:space="preserve"> </w:t>
      </w:r>
      <w:r w:rsidRPr="00694D02">
        <w:rPr>
          <w:sz w:val="24"/>
          <w:szCs w:val="24"/>
        </w:rPr>
        <w:t>=</w:t>
      </w:r>
      <w:r w:rsidR="008A279F">
        <w:rPr>
          <w:sz w:val="24"/>
          <w:szCs w:val="24"/>
        </w:rPr>
        <w:t xml:space="preserve"> </w:t>
      </w:r>
      <w:r w:rsidR="00266B38">
        <w:rPr>
          <w:sz w:val="24"/>
          <w:szCs w:val="24"/>
        </w:rPr>
        <w:t>“Y”</w:t>
      </w:r>
      <w:r w:rsidRPr="00694D02">
        <w:rPr>
          <w:sz w:val="24"/>
          <w:szCs w:val="24"/>
        </w:rPr>
        <w:t>}</w:t>
      </w:r>
      <w:bookmarkEnd w:id="16"/>
    </w:p>
    <w:p w14:paraId="28BC1646" w14:textId="77777777" w:rsidR="00556F61" w:rsidRDefault="00556F61" w:rsidP="00345025">
      <w:pPr>
        <w:jc w:val="both"/>
        <w:rPr>
          <w:sz w:val="24"/>
          <w:szCs w:val="24"/>
        </w:rPr>
      </w:pPr>
    </w:p>
    <w:p w14:paraId="52AF3280" w14:textId="77777777" w:rsidR="007535FE" w:rsidRPr="00694D02" w:rsidRDefault="00694D02" w:rsidP="00345025">
      <w:pPr>
        <w:jc w:val="both"/>
        <w:rPr>
          <w:sz w:val="24"/>
          <w:szCs w:val="24"/>
        </w:rPr>
      </w:pPr>
      <w:r w:rsidRPr="00694D02">
        <w:rPr>
          <w:sz w:val="24"/>
          <w:szCs w:val="24"/>
        </w:rPr>
        <w:t xml:space="preserve">MPI has a fiduciary obligation to collect any overpayment. </w:t>
      </w:r>
      <w:r w:rsidR="00345025" w:rsidRPr="00694D02">
        <w:rPr>
          <w:sz w:val="24"/>
          <w:szCs w:val="24"/>
        </w:rPr>
        <w:t xml:space="preserve">MPI tried to reverse the payments deposited after </w:t>
      </w:r>
      <w:bookmarkStart w:id="17" w:name="sagitec47"/>
      <w:r w:rsidR="008A05E5" w:rsidRPr="00694D02">
        <w:rPr>
          <w:sz w:val="24"/>
          <w:szCs w:val="24"/>
        </w:rPr>
        <w:t>{DOD}</w:t>
      </w:r>
      <w:bookmarkEnd w:id="17"/>
      <w:r w:rsidR="00345025" w:rsidRPr="00694D02">
        <w:rPr>
          <w:sz w:val="24"/>
          <w:szCs w:val="24"/>
        </w:rPr>
        <w:t xml:space="preserve">, but </w:t>
      </w:r>
      <w:r w:rsidR="00471BCB" w:rsidRPr="00694D02">
        <w:rPr>
          <w:sz w:val="24"/>
          <w:szCs w:val="24"/>
        </w:rPr>
        <w:t>the</w:t>
      </w:r>
      <w:r w:rsidR="00345025" w:rsidRPr="00694D02">
        <w:rPr>
          <w:sz w:val="24"/>
          <w:szCs w:val="24"/>
        </w:rPr>
        <w:t xml:space="preserve"> bank rejected the reversal due to insufficient funds</w:t>
      </w:r>
      <w:r w:rsidR="00C70E91" w:rsidRPr="00694D02">
        <w:rPr>
          <w:sz w:val="24"/>
          <w:szCs w:val="24"/>
        </w:rPr>
        <w:t xml:space="preserve"> or frozen account</w:t>
      </w:r>
      <w:r w:rsidR="00345025" w:rsidRPr="00694D02">
        <w:rPr>
          <w:sz w:val="24"/>
          <w:szCs w:val="24"/>
        </w:rPr>
        <w:t>.</w:t>
      </w:r>
      <w:r w:rsidR="00545153" w:rsidRPr="00694D02">
        <w:rPr>
          <w:sz w:val="24"/>
          <w:szCs w:val="24"/>
        </w:rPr>
        <w:t xml:space="preserve"> </w:t>
      </w:r>
      <w:r w:rsidR="00345025" w:rsidRPr="00694D02">
        <w:rPr>
          <w:sz w:val="24"/>
          <w:szCs w:val="24"/>
        </w:rPr>
        <w:t xml:space="preserve">Please reimburse MPI for the overpayment of </w:t>
      </w:r>
      <w:bookmarkStart w:id="18" w:name="sagitec48"/>
      <w:r w:rsidR="00F04766" w:rsidRPr="00694D02">
        <w:rPr>
          <w:sz w:val="24"/>
          <w:szCs w:val="24"/>
        </w:rPr>
        <w:t>{</w:t>
      </w:r>
      <w:proofErr w:type="spellStart"/>
      <w:r w:rsidR="00E40E50">
        <w:rPr>
          <w:sz w:val="24"/>
          <w:szCs w:val="24"/>
        </w:rPr>
        <w:t>Net</w:t>
      </w:r>
      <w:r w:rsidR="00F04766" w:rsidRPr="00694D02">
        <w:rPr>
          <w:sz w:val="24"/>
          <w:szCs w:val="24"/>
        </w:rPr>
        <w:t>BenefitAmt</w:t>
      </w:r>
      <w:proofErr w:type="spellEnd"/>
      <w:r w:rsidR="00F04766" w:rsidRPr="00694D02">
        <w:rPr>
          <w:sz w:val="24"/>
          <w:szCs w:val="24"/>
        </w:rPr>
        <w:t>}</w:t>
      </w:r>
      <w:bookmarkEnd w:id="18"/>
      <w:r w:rsidR="00345025" w:rsidRPr="00694D02">
        <w:rPr>
          <w:sz w:val="24"/>
          <w:szCs w:val="24"/>
        </w:rPr>
        <w:t>.</w:t>
      </w:r>
      <w:r>
        <w:rPr>
          <w:sz w:val="24"/>
          <w:szCs w:val="24"/>
        </w:rPr>
        <w:t xml:space="preserve">  </w:t>
      </w:r>
      <w:r w:rsidRPr="00694D02">
        <w:rPr>
          <w:sz w:val="24"/>
          <w:szCs w:val="24"/>
        </w:rPr>
        <w:t>You can re-pay this overpayment in full or make partial payments.  Please m</w:t>
      </w:r>
      <w:r w:rsidR="00345025" w:rsidRPr="00694D02">
        <w:rPr>
          <w:sz w:val="24"/>
          <w:szCs w:val="24"/>
        </w:rPr>
        <w:t>ake the check payable to MPI Pension Plan.</w:t>
      </w:r>
      <w:r w:rsidR="00545153" w:rsidRPr="00694D02">
        <w:rPr>
          <w:sz w:val="24"/>
          <w:szCs w:val="24"/>
        </w:rPr>
        <w:t xml:space="preserve"> </w:t>
      </w:r>
    </w:p>
    <w:p w14:paraId="263145BF" w14:textId="77777777" w:rsidR="009D6D0C" w:rsidRDefault="007535FE" w:rsidP="00557831">
      <w:pPr>
        <w:jc w:val="both"/>
        <w:rPr>
          <w:sz w:val="24"/>
          <w:szCs w:val="24"/>
        </w:rPr>
      </w:pPr>
      <w:bookmarkStart w:id="19" w:name="cond2"/>
      <w:r w:rsidRPr="00694D02">
        <w:rPr>
          <w:sz w:val="24"/>
          <w:szCs w:val="24"/>
        </w:rPr>
        <w:t>{</w:t>
      </w:r>
      <w:r w:rsidR="002B0DC6">
        <w:rPr>
          <w:sz w:val="24"/>
          <w:szCs w:val="24"/>
        </w:rPr>
        <w:t xml:space="preserve">x </w:t>
      </w:r>
      <w:r w:rsidR="000178B8">
        <w:rPr>
          <w:sz w:val="24"/>
          <w:szCs w:val="24"/>
        </w:rPr>
        <w:t>endif</w:t>
      </w:r>
      <w:r w:rsidRPr="00694D02">
        <w:rPr>
          <w:sz w:val="24"/>
          <w:szCs w:val="24"/>
        </w:rPr>
        <w:t>}</w:t>
      </w:r>
      <w:bookmarkEnd w:id="19"/>
    </w:p>
    <w:p w14:paraId="4B4D83C8" w14:textId="77777777" w:rsidR="000178B8" w:rsidRDefault="000178B8" w:rsidP="00557831">
      <w:pPr>
        <w:jc w:val="both"/>
        <w:rPr>
          <w:sz w:val="24"/>
          <w:szCs w:val="24"/>
        </w:rPr>
      </w:pPr>
      <w:bookmarkStart w:id="20" w:name="cond4"/>
      <w:r>
        <w:rPr>
          <w:sz w:val="24"/>
          <w:szCs w:val="24"/>
        </w:rPr>
        <w:t xml:space="preserve">{x if </w:t>
      </w:r>
      <w:proofErr w:type="spellStart"/>
      <w:r>
        <w:rPr>
          <w:sz w:val="24"/>
          <w:szCs w:val="24"/>
        </w:rPr>
        <w:t>IsReclaimedFail</w:t>
      </w:r>
      <w:proofErr w:type="spellEnd"/>
      <w:r>
        <w:rPr>
          <w:sz w:val="24"/>
          <w:szCs w:val="24"/>
        </w:rPr>
        <w:t xml:space="preserve"> = “N”}</w:t>
      </w:r>
      <w:bookmarkEnd w:id="20"/>
    </w:p>
    <w:p w14:paraId="77C56FDC" w14:textId="77777777" w:rsidR="00556F61" w:rsidRDefault="00556F61" w:rsidP="00557831">
      <w:pPr>
        <w:jc w:val="both"/>
        <w:rPr>
          <w:sz w:val="24"/>
          <w:szCs w:val="24"/>
        </w:rPr>
      </w:pPr>
    </w:p>
    <w:p w14:paraId="6C6153D0" w14:textId="77777777" w:rsidR="00872CDD" w:rsidRDefault="00694D02" w:rsidP="00557831">
      <w:pPr>
        <w:jc w:val="both"/>
        <w:rPr>
          <w:sz w:val="24"/>
          <w:szCs w:val="24"/>
        </w:rPr>
      </w:pPr>
      <w:r w:rsidRPr="00694D02">
        <w:rPr>
          <w:sz w:val="24"/>
          <w:szCs w:val="24"/>
        </w:rPr>
        <w:t>Please note that</w:t>
      </w:r>
      <w:r w:rsidR="007535FE" w:rsidRPr="00694D02">
        <w:rPr>
          <w:sz w:val="24"/>
          <w:szCs w:val="24"/>
        </w:rPr>
        <w:t xml:space="preserve"> MPI has reversed any overpayment.</w:t>
      </w:r>
    </w:p>
    <w:p w14:paraId="6CD94D5E" w14:textId="77777777" w:rsidR="007535FE" w:rsidRDefault="007535FE" w:rsidP="00557831">
      <w:pPr>
        <w:jc w:val="both"/>
        <w:rPr>
          <w:sz w:val="24"/>
          <w:szCs w:val="24"/>
        </w:rPr>
      </w:pPr>
      <w:bookmarkStart w:id="21" w:name="cond99"/>
      <w:r w:rsidRPr="00694D02">
        <w:rPr>
          <w:sz w:val="24"/>
          <w:szCs w:val="24"/>
        </w:rPr>
        <w:t>{endif}</w:t>
      </w:r>
      <w:bookmarkEnd w:id="21"/>
    </w:p>
    <w:p w14:paraId="677A0442" w14:textId="77777777" w:rsidR="000F0680" w:rsidRDefault="00694D02" w:rsidP="000F0680">
      <w:pPr>
        <w:jc w:val="both"/>
        <w:rPr>
          <w:sz w:val="24"/>
          <w:szCs w:val="24"/>
        </w:rPr>
      </w:pPr>
      <w:r w:rsidRPr="00694D02">
        <w:rPr>
          <w:sz w:val="24"/>
          <w:szCs w:val="24"/>
        </w:rPr>
        <w:t>I</w:t>
      </w:r>
      <w:r w:rsidR="00B879B7" w:rsidRPr="00694D02">
        <w:rPr>
          <w:sz w:val="24"/>
          <w:szCs w:val="24"/>
        </w:rPr>
        <w:t xml:space="preserve">n order to close </w:t>
      </w:r>
      <w:r w:rsidRPr="00694D02">
        <w:rPr>
          <w:sz w:val="24"/>
          <w:szCs w:val="24"/>
        </w:rPr>
        <w:t xml:space="preserve">the </w:t>
      </w:r>
      <w:r w:rsidR="00CD76C7" w:rsidRPr="00694D02">
        <w:rPr>
          <w:sz w:val="24"/>
          <w:szCs w:val="24"/>
        </w:rPr>
        <w:t xml:space="preserve">file, please provide MPI with a copy of </w:t>
      </w:r>
      <w:r w:rsidRPr="00694D02">
        <w:rPr>
          <w:sz w:val="24"/>
          <w:szCs w:val="24"/>
        </w:rPr>
        <w:t>the</w:t>
      </w:r>
      <w:r w:rsidR="00CD76C7" w:rsidRPr="00694D02">
        <w:rPr>
          <w:sz w:val="24"/>
          <w:szCs w:val="24"/>
        </w:rPr>
        <w:t xml:space="preserve"> death certificate in the enclosed return addressed envelope. If you prefer, you may fax the document to (323) 877-2223.</w:t>
      </w:r>
    </w:p>
    <w:p w14:paraId="4F025495" w14:textId="77777777" w:rsidR="00193160" w:rsidRDefault="00193160" w:rsidP="000F0680">
      <w:pPr>
        <w:jc w:val="both"/>
        <w:rPr>
          <w:sz w:val="24"/>
          <w:szCs w:val="24"/>
        </w:rPr>
      </w:pPr>
    </w:p>
    <w:p w14:paraId="2773B498" w14:textId="13C03FEF" w:rsidR="00193160" w:rsidRPr="00694D02" w:rsidRDefault="00193160" w:rsidP="000F0680">
      <w:pPr>
        <w:jc w:val="both"/>
        <w:rPr>
          <w:sz w:val="24"/>
          <w:szCs w:val="24"/>
        </w:rPr>
      </w:pPr>
      <w:r>
        <w:rPr>
          <w:sz w:val="24"/>
          <w:szCs w:val="24"/>
        </w:rPr>
        <w:lastRenderedPageBreak/>
        <w:t>Note this letter is regarding retirement benefits only and does not address potential life insurance benefits.</w:t>
      </w:r>
      <w:r w:rsidR="001C73F6">
        <w:rPr>
          <w:sz w:val="24"/>
          <w:szCs w:val="24"/>
        </w:rPr>
        <w:t xml:space="preserve">  Life Insurance is handled by the Health Plan and if applicable, they will reach out to beneficiaries separately.</w:t>
      </w:r>
    </w:p>
    <w:p w14:paraId="1CE3E43E" w14:textId="77777777" w:rsidR="00CA0E6D" w:rsidRDefault="00CA0E6D" w:rsidP="00CE0767">
      <w:pPr>
        <w:tabs>
          <w:tab w:val="left" w:pos="90"/>
        </w:tabs>
        <w:autoSpaceDE w:val="0"/>
        <w:autoSpaceDN w:val="0"/>
        <w:adjustRightInd w:val="0"/>
        <w:jc w:val="both"/>
        <w:rPr>
          <w:sz w:val="24"/>
          <w:szCs w:val="24"/>
        </w:rPr>
      </w:pPr>
    </w:p>
    <w:p w14:paraId="6DB7DAC3" w14:textId="77777777" w:rsidR="00CE0767" w:rsidRPr="00694D02" w:rsidRDefault="00CE0767" w:rsidP="00CE0767">
      <w:pPr>
        <w:tabs>
          <w:tab w:val="left" w:pos="90"/>
        </w:tabs>
        <w:autoSpaceDE w:val="0"/>
        <w:autoSpaceDN w:val="0"/>
        <w:adjustRightInd w:val="0"/>
        <w:jc w:val="both"/>
        <w:rPr>
          <w:sz w:val="24"/>
          <w:szCs w:val="24"/>
        </w:rPr>
      </w:pPr>
      <w:r w:rsidRPr="00694D02">
        <w:rPr>
          <w:sz w:val="24"/>
          <w:szCs w:val="24"/>
        </w:rPr>
        <w:t>If you have any questions, please contact MPI’s Participant Services Center by email at service@mpiphp.org or by telephone at (855) ASK-4MPI between 8 a.m. and 5 p.m. Pacific Time, Monday through Friday.</w:t>
      </w:r>
    </w:p>
    <w:p w14:paraId="41506C8A" w14:textId="77777777" w:rsidR="00CE0767" w:rsidRPr="00694D02" w:rsidRDefault="00CE0767" w:rsidP="00CE0767">
      <w:pPr>
        <w:jc w:val="both"/>
        <w:rPr>
          <w:sz w:val="24"/>
          <w:szCs w:val="24"/>
        </w:rPr>
      </w:pPr>
    </w:p>
    <w:p w14:paraId="4560D428" w14:textId="77777777" w:rsidR="00CE0767" w:rsidRPr="00694D02" w:rsidRDefault="00CE0767" w:rsidP="00CE0767">
      <w:pPr>
        <w:widowControl w:val="0"/>
        <w:tabs>
          <w:tab w:val="left" w:pos="90"/>
        </w:tabs>
        <w:autoSpaceDE w:val="0"/>
        <w:autoSpaceDN w:val="0"/>
        <w:adjustRightInd w:val="0"/>
        <w:rPr>
          <w:color w:val="000000"/>
          <w:sz w:val="24"/>
          <w:szCs w:val="24"/>
        </w:rPr>
      </w:pPr>
      <w:r w:rsidRPr="00694D02">
        <w:rPr>
          <w:color w:val="000000"/>
          <w:sz w:val="24"/>
          <w:szCs w:val="24"/>
        </w:rPr>
        <w:t>Sincerely,</w:t>
      </w:r>
    </w:p>
    <w:p w14:paraId="2EB7DD32" w14:textId="77777777" w:rsidR="00DA1DD6" w:rsidRPr="00694D02" w:rsidRDefault="00D101BD" w:rsidP="00DA1DD6">
      <w:pPr>
        <w:rPr>
          <w:sz w:val="24"/>
          <w:szCs w:val="24"/>
        </w:rPr>
      </w:pPr>
      <w:r w:rsidRPr="00694D02">
        <w:rPr>
          <w:sz w:val="24"/>
          <w:szCs w:val="24"/>
        </w:rPr>
        <w:t>Retirement Benefits</w:t>
      </w:r>
    </w:p>
    <w:p w14:paraId="5EAD98C2" w14:textId="77777777" w:rsidR="00545153" w:rsidRDefault="00545153" w:rsidP="00DA1DD6">
      <w:pPr>
        <w:rPr>
          <w:sz w:val="22"/>
          <w:szCs w:val="22"/>
        </w:rPr>
      </w:pPr>
    </w:p>
    <w:p w14:paraId="44CA4343" w14:textId="77777777" w:rsidR="00CE0767" w:rsidRDefault="00CE0767" w:rsidP="00DA1DD6">
      <w:pPr>
        <w:rPr>
          <w:sz w:val="22"/>
          <w:szCs w:val="22"/>
        </w:rPr>
      </w:pPr>
    </w:p>
    <w:p w14:paraId="1E8333B0" w14:textId="77777777" w:rsidR="004E4842" w:rsidRPr="00D1321B" w:rsidRDefault="004E4842" w:rsidP="004E4842">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w:t>
      </w:r>
      <w:r>
        <w:t>fied Domestic Relations Order (</w:t>
      </w:r>
      <w:r w:rsidRPr="00C02627">
        <w:t>QDRO), which may or may not be on file. In the event of any inconsistency between any communications and the provisions of the plans, the actual provisions of the plans shall govern.</w:t>
      </w:r>
    </w:p>
    <w:sectPr w:rsidR="004E4842" w:rsidRPr="00D1321B" w:rsidSect="008C7769">
      <w:headerReference w:type="first" r:id="rId7"/>
      <w:footerReference w:type="first" r:id="rId8"/>
      <w:pgSz w:w="12240" w:h="15840" w:code="1"/>
      <w:pgMar w:top="1440" w:right="936" w:bottom="720" w:left="936" w:header="547" w:footer="31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B608" w14:textId="77777777" w:rsidR="00384505" w:rsidRDefault="00384505" w:rsidP="00B941C1">
      <w:r>
        <w:separator/>
      </w:r>
    </w:p>
  </w:endnote>
  <w:endnote w:type="continuationSeparator" w:id="0">
    <w:p w14:paraId="021B03E0" w14:textId="77777777" w:rsidR="00384505" w:rsidRDefault="00384505" w:rsidP="00B9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Calibri"/>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D391" w14:textId="77777777" w:rsidR="008C7769" w:rsidRPr="00D4649D" w:rsidRDefault="008C7769" w:rsidP="008C7769">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1D6A3F90" w14:textId="77777777" w:rsidR="008C7769" w:rsidRPr="00D4649D" w:rsidRDefault="008C7769" w:rsidP="008C7769">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101541A5" w14:textId="77777777" w:rsidR="008C7769" w:rsidRDefault="008C7769" w:rsidP="008C7769">
    <w:pPr>
      <w:pStyle w:val="Footer"/>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14:paraId="1A84119D" w14:textId="77777777" w:rsidR="008C7769" w:rsidRPr="00157CB1" w:rsidRDefault="008C7769" w:rsidP="008C7769">
    <w:pPr>
      <w:pStyle w:val="Footer"/>
      <w:rPr>
        <w:rFonts w:ascii="BC C39 3 to 1 Narrow" w:hAnsi="BC C39 3 to 1 Narrow"/>
        <w:w w:val="145"/>
        <w:sz w:val="48"/>
        <w:szCs w:val="48"/>
      </w:rPr>
    </w:pPr>
    <w:bookmarkStart w:id="22" w:name="sagitec30"/>
    <w:r>
      <w:rPr>
        <w:rFonts w:ascii="BC C39 3 to 1 Narrow" w:hAnsi="BC C39 3 to 1 Narrow"/>
        <w:w w:val="145"/>
        <w:sz w:val="48"/>
        <w:szCs w:val="48"/>
      </w:rPr>
      <w:t>{</w:t>
    </w:r>
    <w:proofErr w:type="spellStart"/>
    <w:r>
      <w:rPr>
        <w:rFonts w:ascii="BC C39 3 to 1 Narrow" w:hAnsi="BC C39 3 to 1 Narrow"/>
        <w:w w:val="145"/>
        <w:sz w:val="48"/>
        <w:szCs w:val="48"/>
      </w:rPr>
      <w:t>stdTrackingNo</w:t>
    </w:r>
    <w:proofErr w:type="spellEnd"/>
    <w:r>
      <w:rPr>
        <w:rFonts w:ascii="BC C39 3 to 1 Narrow" w:hAnsi="BC C39 3 to 1 Narrow"/>
        <w:w w:val="145"/>
        <w:sz w:val="48"/>
        <w:szCs w:val="48"/>
      </w:rPr>
      <w:t>}</w:t>
    </w:r>
    <w:bookmarkEnd w:id="22"/>
  </w:p>
  <w:p w14:paraId="57A47020" w14:textId="6EF58AF0" w:rsidR="008C7769" w:rsidRPr="00157CB1" w:rsidRDefault="008C7769" w:rsidP="008C7769">
    <w:pPr>
      <w:pStyle w:val="Footer"/>
      <w:rPr>
        <w:sz w:val="18"/>
      </w:rPr>
    </w:pPr>
    <w:bookmarkStart w:id="23" w:name="sagitec29"/>
    <w:r>
      <w:rPr>
        <w:sz w:val="18"/>
      </w:rPr>
      <w:t>{</w:t>
    </w:r>
    <w:proofErr w:type="spellStart"/>
    <w:r>
      <w:rPr>
        <w:sz w:val="18"/>
      </w:rPr>
      <w:t>stdMbrParticipantMPID</w:t>
    </w:r>
    <w:proofErr w:type="spellEnd"/>
    <w:r>
      <w:rPr>
        <w:sz w:val="18"/>
      </w:rPr>
      <w:t>}</w:t>
    </w:r>
    <w:bookmarkEnd w:id="23"/>
    <w:r w:rsidR="007845F7">
      <w:rPr>
        <w:sz w:val="18"/>
      </w:rPr>
      <w:tab/>
    </w:r>
    <w:r w:rsidR="007845F7">
      <w:rPr>
        <w:sz w:val="18"/>
      </w:rPr>
      <w:tab/>
      <w:t>PAYEE-0004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877E" w14:textId="77777777" w:rsidR="00384505" w:rsidRDefault="00384505" w:rsidP="00B941C1">
      <w:r>
        <w:separator/>
      </w:r>
    </w:p>
  </w:footnote>
  <w:footnote w:type="continuationSeparator" w:id="0">
    <w:p w14:paraId="1EB12474" w14:textId="77777777" w:rsidR="00384505" w:rsidRDefault="00384505" w:rsidP="00B94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AAAC" w14:textId="77777777" w:rsidR="008C7769" w:rsidRDefault="008C7769">
    <w:pPr>
      <w:pStyle w:val="Header"/>
    </w:pPr>
  </w:p>
  <w:p w14:paraId="26E75609" w14:textId="77777777" w:rsidR="008C7769" w:rsidRDefault="008C7769">
    <w:pPr>
      <w:pStyle w:val="Header"/>
    </w:pPr>
  </w:p>
  <w:p w14:paraId="13DC7109" w14:textId="77777777" w:rsidR="008C7769" w:rsidRDefault="008C7769">
    <w:pPr>
      <w:pStyle w:val="Header"/>
    </w:pPr>
  </w:p>
  <w:p w14:paraId="0AE930FA" w14:textId="77777777" w:rsidR="008C7769" w:rsidRDefault="008C7769">
    <w:pPr>
      <w:pStyle w:val="Header"/>
    </w:pPr>
  </w:p>
  <w:p w14:paraId="2F089DF8" w14:textId="77777777" w:rsidR="008C7769" w:rsidRDefault="008C7769">
    <w:pPr>
      <w:pStyle w:val="Header"/>
    </w:pPr>
  </w:p>
  <w:p w14:paraId="78A100F1" w14:textId="77777777" w:rsidR="008C7769" w:rsidRDefault="008C7769">
    <w:pPr>
      <w:pStyle w:val="Header"/>
    </w:pPr>
  </w:p>
  <w:p w14:paraId="53AE1330" w14:textId="77777777" w:rsidR="008C7769" w:rsidRDefault="008C7769">
    <w:pPr>
      <w:pStyle w:val="Header"/>
    </w:pPr>
    <w:r w:rsidRPr="008C7769">
      <w:rPr>
        <w:noProof/>
      </w:rPr>
      <w:drawing>
        <wp:anchor distT="0" distB="0" distL="114300" distR="114300" simplePos="0" relativeHeight="251659264" behindDoc="1" locked="1" layoutInCell="1" allowOverlap="1" wp14:anchorId="6D82A079" wp14:editId="47534515">
          <wp:simplePos x="0" y="0"/>
          <wp:positionH relativeFrom="page">
            <wp:posOffset>687070</wp:posOffset>
          </wp:positionH>
          <wp:positionV relativeFrom="page">
            <wp:posOffset>343535</wp:posOffset>
          </wp:positionV>
          <wp:extent cx="2097131" cy="8595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7131" cy="85953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22"/>
    <w:rsid w:val="00001D38"/>
    <w:rsid w:val="000178B8"/>
    <w:rsid w:val="00020F89"/>
    <w:rsid w:val="00030F80"/>
    <w:rsid w:val="000312B2"/>
    <w:rsid w:val="0004734C"/>
    <w:rsid w:val="000505AE"/>
    <w:rsid w:val="00062DEC"/>
    <w:rsid w:val="00066A5E"/>
    <w:rsid w:val="0008407C"/>
    <w:rsid w:val="000A5043"/>
    <w:rsid w:val="000B164E"/>
    <w:rsid w:val="000B1F45"/>
    <w:rsid w:val="000C5BC9"/>
    <w:rsid w:val="000C5F0E"/>
    <w:rsid w:val="000D1DC9"/>
    <w:rsid w:val="000E400D"/>
    <w:rsid w:val="000F0680"/>
    <w:rsid w:val="00120259"/>
    <w:rsid w:val="00122E19"/>
    <w:rsid w:val="001402A8"/>
    <w:rsid w:val="0015400C"/>
    <w:rsid w:val="00157CB1"/>
    <w:rsid w:val="0017683C"/>
    <w:rsid w:val="0018602D"/>
    <w:rsid w:val="00192F21"/>
    <w:rsid w:val="00193160"/>
    <w:rsid w:val="001A3709"/>
    <w:rsid w:val="001B105F"/>
    <w:rsid w:val="001C49DC"/>
    <w:rsid w:val="001C73F6"/>
    <w:rsid w:val="001D286B"/>
    <w:rsid w:val="001D6025"/>
    <w:rsid w:val="001D62D0"/>
    <w:rsid w:val="001F0D1A"/>
    <w:rsid w:val="00200E17"/>
    <w:rsid w:val="00202643"/>
    <w:rsid w:val="00202A46"/>
    <w:rsid w:val="00203EB4"/>
    <w:rsid w:val="00233A2D"/>
    <w:rsid w:val="00233B96"/>
    <w:rsid w:val="002370B6"/>
    <w:rsid w:val="00237EE7"/>
    <w:rsid w:val="00253B5C"/>
    <w:rsid w:val="00255C80"/>
    <w:rsid w:val="002642FF"/>
    <w:rsid w:val="002667AB"/>
    <w:rsid w:val="00266B38"/>
    <w:rsid w:val="002A09F5"/>
    <w:rsid w:val="002B0DC6"/>
    <w:rsid w:val="002E26F9"/>
    <w:rsid w:val="002E3984"/>
    <w:rsid w:val="002F4969"/>
    <w:rsid w:val="00303AEF"/>
    <w:rsid w:val="003103A4"/>
    <w:rsid w:val="00312193"/>
    <w:rsid w:val="00315812"/>
    <w:rsid w:val="003242C0"/>
    <w:rsid w:val="00331211"/>
    <w:rsid w:val="00345025"/>
    <w:rsid w:val="003550E5"/>
    <w:rsid w:val="00357A82"/>
    <w:rsid w:val="00384505"/>
    <w:rsid w:val="0038490C"/>
    <w:rsid w:val="003A7F89"/>
    <w:rsid w:val="003B1D53"/>
    <w:rsid w:val="003B1FFC"/>
    <w:rsid w:val="003C35EE"/>
    <w:rsid w:val="003C5EB4"/>
    <w:rsid w:val="003C78E2"/>
    <w:rsid w:val="003D79B6"/>
    <w:rsid w:val="003E59E6"/>
    <w:rsid w:val="00406CC9"/>
    <w:rsid w:val="004228E4"/>
    <w:rsid w:val="00425855"/>
    <w:rsid w:val="00425D17"/>
    <w:rsid w:val="00434F72"/>
    <w:rsid w:val="0046047B"/>
    <w:rsid w:val="00461EDD"/>
    <w:rsid w:val="00470BC7"/>
    <w:rsid w:val="00471BCB"/>
    <w:rsid w:val="004A5499"/>
    <w:rsid w:val="004C02C0"/>
    <w:rsid w:val="004C2681"/>
    <w:rsid w:val="004C6C59"/>
    <w:rsid w:val="004E447A"/>
    <w:rsid w:val="004E4842"/>
    <w:rsid w:val="00500BDD"/>
    <w:rsid w:val="00501A00"/>
    <w:rsid w:val="00502587"/>
    <w:rsid w:val="00511E53"/>
    <w:rsid w:val="00523A4D"/>
    <w:rsid w:val="00526CB3"/>
    <w:rsid w:val="00532398"/>
    <w:rsid w:val="0053295E"/>
    <w:rsid w:val="00545153"/>
    <w:rsid w:val="00545A7C"/>
    <w:rsid w:val="00552DF6"/>
    <w:rsid w:val="00556F61"/>
    <w:rsid w:val="00557831"/>
    <w:rsid w:val="0056191B"/>
    <w:rsid w:val="00564FD0"/>
    <w:rsid w:val="00576D40"/>
    <w:rsid w:val="005A378D"/>
    <w:rsid w:val="005E5289"/>
    <w:rsid w:val="005E6E36"/>
    <w:rsid w:val="006000E3"/>
    <w:rsid w:val="006053B7"/>
    <w:rsid w:val="00624FAE"/>
    <w:rsid w:val="00636D43"/>
    <w:rsid w:val="00637AFE"/>
    <w:rsid w:val="00651DF4"/>
    <w:rsid w:val="00660B30"/>
    <w:rsid w:val="00672534"/>
    <w:rsid w:val="00682074"/>
    <w:rsid w:val="00693FF5"/>
    <w:rsid w:val="00694922"/>
    <w:rsid w:val="00694D02"/>
    <w:rsid w:val="006E0700"/>
    <w:rsid w:val="006F0204"/>
    <w:rsid w:val="006F218D"/>
    <w:rsid w:val="006F24CD"/>
    <w:rsid w:val="00715F2C"/>
    <w:rsid w:val="00735902"/>
    <w:rsid w:val="00740EFC"/>
    <w:rsid w:val="00742EA9"/>
    <w:rsid w:val="007535FE"/>
    <w:rsid w:val="0075540E"/>
    <w:rsid w:val="00756D98"/>
    <w:rsid w:val="00775D3D"/>
    <w:rsid w:val="007760F9"/>
    <w:rsid w:val="00783592"/>
    <w:rsid w:val="007845F7"/>
    <w:rsid w:val="007B6415"/>
    <w:rsid w:val="007D6270"/>
    <w:rsid w:val="007E0C9C"/>
    <w:rsid w:val="007E54CA"/>
    <w:rsid w:val="007F4446"/>
    <w:rsid w:val="007F5269"/>
    <w:rsid w:val="00806E99"/>
    <w:rsid w:val="00813623"/>
    <w:rsid w:val="00821B38"/>
    <w:rsid w:val="00822E9B"/>
    <w:rsid w:val="0083139F"/>
    <w:rsid w:val="00835FBC"/>
    <w:rsid w:val="00837EA2"/>
    <w:rsid w:val="0084438C"/>
    <w:rsid w:val="0084765A"/>
    <w:rsid w:val="00854B0C"/>
    <w:rsid w:val="00865EC8"/>
    <w:rsid w:val="00872CDD"/>
    <w:rsid w:val="008745CC"/>
    <w:rsid w:val="0087677D"/>
    <w:rsid w:val="00886FFB"/>
    <w:rsid w:val="008A05E5"/>
    <w:rsid w:val="008A279F"/>
    <w:rsid w:val="008C5AC2"/>
    <w:rsid w:val="008C7769"/>
    <w:rsid w:val="008C7C36"/>
    <w:rsid w:val="008E5260"/>
    <w:rsid w:val="008E5EBB"/>
    <w:rsid w:val="008E658F"/>
    <w:rsid w:val="009205C0"/>
    <w:rsid w:val="00920F52"/>
    <w:rsid w:val="00922551"/>
    <w:rsid w:val="0092369C"/>
    <w:rsid w:val="0092459C"/>
    <w:rsid w:val="0093334A"/>
    <w:rsid w:val="00934113"/>
    <w:rsid w:val="00936484"/>
    <w:rsid w:val="00943B45"/>
    <w:rsid w:val="009564BB"/>
    <w:rsid w:val="009B050F"/>
    <w:rsid w:val="009B1FDD"/>
    <w:rsid w:val="009C15A2"/>
    <w:rsid w:val="009D6D0C"/>
    <w:rsid w:val="009E60DA"/>
    <w:rsid w:val="009F1E7F"/>
    <w:rsid w:val="009F6849"/>
    <w:rsid w:val="00A21CCA"/>
    <w:rsid w:val="00A22C98"/>
    <w:rsid w:val="00A23470"/>
    <w:rsid w:val="00A2678F"/>
    <w:rsid w:val="00A26EF2"/>
    <w:rsid w:val="00A403B6"/>
    <w:rsid w:val="00A42CC0"/>
    <w:rsid w:val="00A57166"/>
    <w:rsid w:val="00A70139"/>
    <w:rsid w:val="00A97D34"/>
    <w:rsid w:val="00AA4CD1"/>
    <w:rsid w:val="00AB49AC"/>
    <w:rsid w:val="00AB4DE5"/>
    <w:rsid w:val="00AB6DE2"/>
    <w:rsid w:val="00AC7676"/>
    <w:rsid w:val="00AD5683"/>
    <w:rsid w:val="00AD5BE7"/>
    <w:rsid w:val="00B034A9"/>
    <w:rsid w:val="00B041DA"/>
    <w:rsid w:val="00B058E2"/>
    <w:rsid w:val="00B147B8"/>
    <w:rsid w:val="00B24309"/>
    <w:rsid w:val="00B34FAA"/>
    <w:rsid w:val="00B35749"/>
    <w:rsid w:val="00B879B7"/>
    <w:rsid w:val="00B941C1"/>
    <w:rsid w:val="00B962F3"/>
    <w:rsid w:val="00BB5A26"/>
    <w:rsid w:val="00BC0F6C"/>
    <w:rsid w:val="00BC6C0B"/>
    <w:rsid w:val="00BD3DB6"/>
    <w:rsid w:val="00BF20B3"/>
    <w:rsid w:val="00BF2101"/>
    <w:rsid w:val="00BF71E7"/>
    <w:rsid w:val="00C01413"/>
    <w:rsid w:val="00C1290D"/>
    <w:rsid w:val="00C56048"/>
    <w:rsid w:val="00C70E91"/>
    <w:rsid w:val="00C73EE4"/>
    <w:rsid w:val="00C81AA8"/>
    <w:rsid w:val="00C835C1"/>
    <w:rsid w:val="00C84C0A"/>
    <w:rsid w:val="00C93D7A"/>
    <w:rsid w:val="00C97C7F"/>
    <w:rsid w:val="00CA0E6D"/>
    <w:rsid w:val="00CA2FF8"/>
    <w:rsid w:val="00CA3AC2"/>
    <w:rsid w:val="00CA7EC7"/>
    <w:rsid w:val="00CB0DFE"/>
    <w:rsid w:val="00CB1A4F"/>
    <w:rsid w:val="00CD7426"/>
    <w:rsid w:val="00CD76C7"/>
    <w:rsid w:val="00CE0767"/>
    <w:rsid w:val="00CE1CF5"/>
    <w:rsid w:val="00CF2578"/>
    <w:rsid w:val="00CF49E3"/>
    <w:rsid w:val="00D00616"/>
    <w:rsid w:val="00D04CC9"/>
    <w:rsid w:val="00D101BD"/>
    <w:rsid w:val="00D158BA"/>
    <w:rsid w:val="00D179A8"/>
    <w:rsid w:val="00D234BF"/>
    <w:rsid w:val="00D316B5"/>
    <w:rsid w:val="00D32B8A"/>
    <w:rsid w:val="00D34B3E"/>
    <w:rsid w:val="00D46209"/>
    <w:rsid w:val="00D4641B"/>
    <w:rsid w:val="00D5015F"/>
    <w:rsid w:val="00D554DF"/>
    <w:rsid w:val="00D71818"/>
    <w:rsid w:val="00D8223C"/>
    <w:rsid w:val="00D83229"/>
    <w:rsid w:val="00D83625"/>
    <w:rsid w:val="00D845DB"/>
    <w:rsid w:val="00D903E8"/>
    <w:rsid w:val="00D90E57"/>
    <w:rsid w:val="00DA1DD6"/>
    <w:rsid w:val="00DA45CA"/>
    <w:rsid w:val="00DB6742"/>
    <w:rsid w:val="00DC022F"/>
    <w:rsid w:val="00DD0AD7"/>
    <w:rsid w:val="00DD21D6"/>
    <w:rsid w:val="00DD28F6"/>
    <w:rsid w:val="00DE6917"/>
    <w:rsid w:val="00DF57D8"/>
    <w:rsid w:val="00E02298"/>
    <w:rsid w:val="00E062EF"/>
    <w:rsid w:val="00E16083"/>
    <w:rsid w:val="00E40C3F"/>
    <w:rsid w:val="00E40E50"/>
    <w:rsid w:val="00E41194"/>
    <w:rsid w:val="00E4558E"/>
    <w:rsid w:val="00E85EEE"/>
    <w:rsid w:val="00EC7BC0"/>
    <w:rsid w:val="00ED1CC8"/>
    <w:rsid w:val="00ED1FE8"/>
    <w:rsid w:val="00EF3A9B"/>
    <w:rsid w:val="00F04766"/>
    <w:rsid w:val="00F22CF2"/>
    <w:rsid w:val="00F3595A"/>
    <w:rsid w:val="00F503B1"/>
    <w:rsid w:val="00F56FCC"/>
    <w:rsid w:val="00F573A6"/>
    <w:rsid w:val="00F61483"/>
    <w:rsid w:val="00F702E5"/>
    <w:rsid w:val="00F75BD8"/>
    <w:rsid w:val="00F91E7B"/>
    <w:rsid w:val="00F928A7"/>
    <w:rsid w:val="00FA39ED"/>
    <w:rsid w:val="00FA4937"/>
    <w:rsid w:val="00FA60D2"/>
    <w:rsid w:val="00FB3013"/>
    <w:rsid w:val="00FC105D"/>
    <w:rsid w:val="00FD4263"/>
    <w:rsid w:val="00FD662E"/>
    <w:rsid w:val="00FE200C"/>
    <w:rsid w:val="00FF3DF6"/>
    <w:rsid w:val="00FF442A"/>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62A58B"/>
  <w15:docId w15:val="{CE97BE87-C410-4DFD-8576-6DA78ACF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745CC"/>
    <w:rPr>
      <w:color w:val="0000FF"/>
      <w:u w:val="single"/>
    </w:rPr>
  </w:style>
  <w:style w:type="paragraph" w:styleId="Header">
    <w:name w:val="header"/>
    <w:basedOn w:val="Normal"/>
    <w:link w:val="HeaderChar"/>
    <w:rsid w:val="00B941C1"/>
    <w:pPr>
      <w:tabs>
        <w:tab w:val="center" w:pos="4680"/>
        <w:tab w:val="right" w:pos="9360"/>
      </w:tabs>
    </w:pPr>
  </w:style>
  <w:style w:type="character" w:customStyle="1" w:styleId="HeaderChar">
    <w:name w:val="Header Char"/>
    <w:basedOn w:val="DefaultParagraphFont"/>
    <w:link w:val="Header"/>
    <w:rsid w:val="00B941C1"/>
  </w:style>
  <w:style w:type="paragraph" w:styleId="Footer">
    <w:name w:val="footer"/>
    <w:basedOn w:val="Normal"/>
    <w:link w:val="FooterChar"/>
    <w:rsid w:val="00B941C1"/>
    <w:pPr>
      <w:tabs>
        <w:tab w:val="center" w:pos="4680"/>
        <w:tab w:val="right" w:pos="9360"/>
      </w:tabs>
    </w:pPr>
  </w:style>
  <w:style w:type="character" w:customStyle="1" w:styleId="FooterChar">
    <w:name w:val="Footer Char"/>
    <w:basedOn w:val="DefaultParagraphFont"/>
    <w:link w:val="Footer"/>
    <w:rsid w:val="00B941C1"/>
  </w:style>
  <w:style w:type="paragraph" w:styleId="BalloonText">
    <w:name w:val="Balloon Text"/>
    <w:basedOn w:val="Normal"/>
    <w:link w:val="BalloonTextChar"/>
    <w:rsid w:val="00532398"/>
    <w:rPr>
      <w:rFonts w:ascii="Tahoma" w:hAnsi="Tahoma" w:cs="Tahoma"/>
      <w:sz w:val="16"/>
      <w:szCs w:val="16"/>
    </w:rPr>
  </w:style>
  <w:style w:type="character" w:customStyle="1" w:styleId="BalloonTextChar">
    <w:name w:val="Balloon Text Char"/>
    <w:basedOn w:val="DefaultParagraphFont"/>
    <w:link w:val="BalloonText"/>
    <w:rsid w:val="00532398"/>
    <w:rPr>
      <w:rFonts w:ascii="Tahoma" w:hAnsi="Tahoma" w:cs="Tahoma"/>
      <w:sz w:val="16"/>
      <w:szCs w:val="16"/>
    </w:rPr>
  </w:style>
  <w:style w:type="character" w:styleId="CommentReference">
    <w:name w:val="annotation reference"/>
    <w:basedOn w:val="DefaultParagraphFont"/>
    <w:rsid w:val="00F75BD8"/>
    <w:rPr>
      <w:sz w:val="16"/>
      <w:szCs w:val="16"/>
    </w:rPr>
  </w:style>
  <w:style w:type="paragraph" w:styleId="CommentText">
    <w:name w:val="annotation text"/>
    <w:basedOn w:val="Normal"/>
    <w:link w:val="CommentTextChar"/>
    <w:rsid w:val="00F75BD8"/>
  </w:style>
  <w:style w:type="character" w:customStyle="1" w:styleId="CommentTextChar">
    <w:name w:val="Comment Text Char"/>
    <w:basedOn w:val="DefaultParagraphFont"/>
    <w:link w:val="CommentText"/>
    <w:rsid w:val="00F75BD8"/>
  </w:style>
  <w:style w:type="paragraph" w:styleId="CommentSubject">
    <w:name w:val="annotation subject"/>
    <w:basedOn w:val="CommentText"/>
    <w:next w:val="CommentText"/>
    <w:link w:val="CommentSubjectChar"/>
    <w:rsid w:val="00F75BD8"/>
    <w:rPr>
      <w:b/>
      <w:bCs/>
    </w:rPr>
  </w:style>
  <w:style w:type="character" w:customStyle="1" w:styleId="CommentSubjectChar">
    <w:name w:val="Comment Subject Char"/>
    <w:basedOn w:val="CommentTextChar"/>
    <w:link w:val="CommentSubject"/>
    <w:rsid w:val="00F75BD8"/>
    <w:rPr>
      <w:b/>
      <w:bCs/>
    </w:rPr>
  </w:style>
  <w:style w:type="character" w:styleId="Emphasis">
    <w:name w:val="Emphasis"/>
    <w:basedOn w:val="DefaultParagraphFont"/>
    <w:qFormat/>
    <w:rsid w:val="00694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41728">
      <w:bodyDiv w:val="1"/>
      <w:marLeft w:val="0"/>
      <w:marRight w:val="0"/>
      <w:marTop w:val="0"/>
      <w:marBottom w:val="0"/>
      <w:divBdr>
        <w:top w:val="none" w:sz="0" w:space="0" w:color="auto"/>
        <w:left w:val="none" w:sz="0" w:space="0" w:color="auto"/>
        <w:bottom w:val="none" w:sz="0" w:space="0" w:color="auto"/>
        <w:right w:val="none" w:sz="0" w:space="0" w:color="auto"/>
      </w:divBdr>
    </w:div>
    <w:div w:id="427383314">
      <w:bodyDiv w:val="1"/>
      <w:marLeft w:val="0"/>
      <w:marRight w:val="0"/>
      <w:marTop w:val="0"/>
      <w:marBottom w:val="0"/>
      <w:divBdr>
        <w:top w:val="none" w:sz="0" w:space="0" w:color="auto"/>
        <w:left w:val="none" w:sz="0" w:space="0" w:color="auto"/>
        <w:bottom w:val="none" w:sz="0" w:space="0" w:color="auto"/>
        <w:right w:val="none" w:sz="0" w:space="0" w:color="auto"/>
      </w:divBdr>
    </w:div>
    <w:div w:id="1073577180">
      <w:bodyDiv w:val="1"/>
      <w:marLeft w:val="0"/>
      <w:marRight w:val="0"/>
      <w:marTop w:val="0"/>
      <w:marBottom w:val="0"/>
      <w:divBdr>
        <w:top w:val="none" w:sz="0" w:space="0" w:color="auto"/>
        <w:left w:val="none" w:sz="0" w:space="0" w:color="auto"/>
        <w:bottom w:val="none" w:sz="0" w:space="0" w:color="auto"/>
        <w:right w:val="none" w:sz="0" w:space="0" w:color="auto"/>
      </w:divBdr>
    </w:div>
    <w:div w:id="18097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11F9E-101F-4C31-9963-748D5CE8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Retiree Death - Payment Reclamation Letter</vt:lpstr>
    </vt:vector>
  </TitlesOfParts>
  <Company>Micron Electronics, Inc.</Company>
  <LinksUpToDate>false</LinksUpToDate>
  <CharactersWithSpaces>2383</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Retiree Death – notification of no continuing benefits and ACH reversals of OP</dc:title>
  <dc:creator>Preferred Customer</dc:creator>
  <dc:description>completed</dc:description>
  <cp:lastModifiedBy>Thiru Masilamani</cp:lastModifiedBy>
  <cp:revision>4</cp:revision>
  <cp:lastPrinted>2019-05-30T18:54:00Z</cp:lastPrinted>
  <dcterms:created xsi:type="dcterms:W3CDTF">2023-04-05T22:27:00Z</dcterms:created>
  <dcterms:modified xsi:type="dcterms:W3CDTF">2023-05-22T22:38:00Z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