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0E93" w14:textId="4101B6C8" w:rsidR="00C33C06" w:rsidRDefault="00C757A7" w:rsidP="00FD1CD8">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r>
        <w:rPr>
          <w:rFonts w:ascii="Times New Roman" w:hAnsi="Times New Roman"/>
          <w:b/>
          <w:i/>
          <w:iCs/>
          <w:color w:val="000000" w:themeColor="text1"/>
        </w:rPr>
        <w:t xml:space="preserve"> </w:t>
      </w:r>
    </w:p>
    <w:p w14:paraId="497614B0" w14:textId="2D114C18" w:rsidR="00AC5A48" w:rsidRDefault="00696131" w:rsidP="00FF6E43">
      <w:pP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052891A0" wp14:editId="00675B81">
            <wp:simplePos x="0" y="0"/>
            <wp:positionH relativeFrom="page">
              <wp:align>center</wp:align>
            </wp:positionH>
            <wp:positionV relativeFrom="page">
              <wp:align>top</wp:align>
            </wp:positionV>
            <wp:extent cx="7754112" cy="11795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4112" cy="1179576"/>
                    </a:xfrm>
                    <a:prstGeom prst="rect">
                      <a:avLst/>
                    </a:prstGeom>
                  </pic:spPr>
                </pic:pic>
              </a:graphicData>
            </a:graphic>
            <wp14:sizeRelH relativeFrom="margin">
              <wp14:pctWidth>0</wp14:pctWidth>
            </wp14:sizeRelH>
            <wp14:sizeRelV relativeFrom="margin">
              <wp14:pctHeight>0</wp14:pctHeight>
            </wp14:sizeRelV>
          </wp:anchor>
        </w:drawing>
      </w:r>
      <w:bookmarkStart w:id="0" w:name="sagitec7"/>
      <w:r w:rsidR="00AC5A48" w:rsidRPr="00F22A71">
        <w:rPr>
          <w:rFonts w:ascii="Times New Roman" w:hAnsi="Times New Roman" w:cs="Times New Roman"/>
          <w:sz w:val="20"/>
          <w:szCs w:val="20"/>
        </w:rPr>
        <w:t>{CurrentDate}</w:t>
      </w:r>
      <w:bookmarkEnd w:id="0"/>
    </w:p>
    <w:p w14:paraId="5204845F" w14:textId="77777777" w:rsidR="00AC5A48" w:rsidRDefault="00AC5A48" w:rsidP="00AC5A48">
      <w:pPr>
        <w:spacing w:after="0" w:line="240" w:lineRule="auto"/>
        <w:jc w:val="both"/>
        <w:rPr>
          <w:rFonts w:ascii="Times New Roman" w:hAnsi="Times New Roman" w:cs="Times New Roman"/>
          <w:sz w:val="20"/>
          <w:szCs w:val="20"/>
        </w:rPr>
      </w:pPr>
    </w:p>
    <w:p w14:paraId="12570196" w14:textId="5053A93A" w:rsidR="00FC517A" w:rsidRDefault="00FC517A" w:rsidP="00AC5A48">
      <w:pPr>
        <w:spacing w:after="0" w:line="240" w:lineRule="auto"/>
        <w:jc w:val="both"/>
        <w:rPr>
          <w:rFonts w:ascii="Times New Roman" w:hAnsi="Times New Roman" w:cs="Times New Roman"/>
          <w:sz w:val="20"/>
          <w:szCs w:val="20"/>
        </w:rPr>
      </w:pPr>
    </w:p>
    <w:p w14:paraId="2EE49F80" w14:textId="51B596CC" w:rsidR="005124C3" w:rsidRPr="00F22A71" w:rsidRDefault="005124C3" w:rsidP="00AC5A48">
      <w:pPr>
        <w:spacing w:after="0" w:line="240" w:lineRule="auto"/>
        <w:jc w:val="both"/>
        <w:rPr>
          <w:rFonts w:ascii="Times New Roman" w:hAnsi="Times New Roman" w:cs="Times New Roman"/>
          <w:sz w:val="20"/>
          <w:szCs w:val="20"/>
        </w:rPr>
      </w:pPr>
    </w:p>
    <w:p w14:paraId="13C7BA55" w14:textId="77777777" w:rsidR="00AC5A48" w:rsidRPr="00F22A71" w:rsidRDefault="00AC5A48" w:rsidP="00AC5A48">
      <w:pPr>
        <w:suppressAutoHyphens/>
        <w:spacing w:after="0" w:line="240" w:lineRule="auto"/>
        <w:jc w:val="both"/>
        <w:rPr>
          <w:rFonts w:ascii="Microsoft Sans Serif" w:hAnsi="Microsoft Sans Serif" w:cs="Microsoft Sans Serif"/>
          <w:iCs/>
          <w:spacing w:val="-3"/>
          <w:sz w:val="20"/>
          <w:szCs w:val="20"/>
        </w:rPr>
      </w:pPr>
      <w:bookmarkStart w:id="1" w:name="sagitec0"/>
      <w:r w:rsidRPr="00F22A71">
        <w:rPr>
          <w:rFonts w:ascii="Microsoft Sans Serif" w:hAnsi="Microsoft Sans Serif" w:cs="Microsoft Sans Serif"/>
          <w:iCs/>
          <w:spacing w:val="-3"/>
          <w:sz w:val="20"/>
          <w:szCs w:val="20"/>
        </w:rPr>
        <w:t>{stdMbrFullName}</w:t>
      </w:r>
      <w:bookmarkEnd w:id="1"/>
    </w:p>
    <w:p w14:paraId="704417A2" w14:textId="77777777" w:rsidR="00AC5A48" w:rsidRPr="00F22A71" w:rsidRDefault="00AC5A48" w:rsidP="00AC5A48">
      <w:pPr>
        <w:suppressAutoHyphens/>
        <w:spacing w:after="0" w:line="240" w:lineRule="auto"/>
        <w:jc w:val="both"/>
        <w:rPr>
          <w:rFonts w:ascii="Microsoft Sans Serif" w:hAnsi="Microsoft Sans Serif" w:cs="Microsoft Sans Serif"/>
          <w:iCs/>
          <w:spacing w:val="-3"/>
          <w:sz w:val="20"/>
          <w:szCs w:val="20"/>
        </w:rPr>
      </w:pPr>
      <w:bookmarkStart w:id="2" w:name="sagitec1"/>
      <w:r w:rsidRPr="00F22A71">
        <w:rPr>
          <w:rFonts w:ascii="Microsoft Sans Serif" w:hAnsi="Microsoft Sans Serif" w:cs="Microsoft Sans Serif"/>
          <w:iCs/>
          <w:spacing w:val="-3"/>
          <w:sz w:val="20"/>
          <w:szCs w:val="20"/>
        </w:rPr>
        <w:t>{x stdMbrAdrCorStreet1}</w:t>
      </w:r>
      <w:bookmarkEnd w:id="2"/>
    </w:p>
    <w:p w14:paraId="7F4B8A00" w14:textId="77777777" w:rsidR="00AC5A48" w:rsidRPr="00F22A71" w:rsidRDefault="00AC5A48" w:rsidP="00AC5A48">
      <w:pPr>
        <w:suppressAutoHyphens/>
        <w:spacing w:after="0" w:line="240" w:lineRule="auto"/>
        <w:jc w:val="both"/>
        <w:rPr>
          <w:rFonts w:ascii="Microsoft Sans Serif" w:hAnsi="Microsoft Sans Serif" w:cs="Microsoft Sans Serif"/>
          <w:iCs/>
          <w:spacing w:val="-3"/>
          <w:sz w:val="20"/>
          <w:szCs w:val="20"/>
        </w:rPr>
      </w:pPr>
      <w:bookmarkStart w:id="3" w:name="sagitec2"/>
      <w:r w:rsidRPr="00F22A71">
        <w:rPr>
          <w:rFonts w:ascii="Microsoft Sans Serif" w:hAnsi="Microsoft Sans Serif" w:cs="Microsoft Sans Serif"/>
          <w:iCs/>
          <w:spacing w:val="-3"/>
          <w:sz w:val="20"/>
          <w:szCs w:val="20"/>
        </w:rPr>
        <w:t>{x stdMbrAdrCorStreet2}</w:t>
      </w:r>
      <w:bookmarkEnd w:id="3"/>
    </w:p>
    <w:p w14:paraId="0FFA0E6D"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4" w:name="s1"/>
      <w:r w:rsidRPr="00F22A71">
        <w:rPr>
          <w:rFonts w:ascii="Microsoft Sans Serif" w:hAnsi="Microsoft Sans Serif" w:cs="Microsoft Sans Serif"/>
          <w:spacing w:val="-3"/>
          <w:sz w:val="20"/>
          <w:szCs w:val="20"/>
        </w:rPr>
        <w:t>{x if stdIsUSA = 1}</w:t>
      </w:r>
      <w:bookmarkEnd w:id="4"/>
    </w:p>
    <w:p w14:paraId="070818C9"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5" w:name="s2"/>
      <w:r w:rsidRPr="00F22A71">
        <w:rPr>
          <w:rFonts w:ascii="Microsoft Sans Serif" w:hAnsi="Microsoft Sans Serif" w:cs="Microsoft Sans Serif"/>
          <w:spacing w:val="-3"/>
          <w:sz w:val="20"/>
          <w:szCs w:val="20"/>
        </w:rPr>
        <w:t>{x stdDomesticStateInternationalCountry}</w:t>
      </w:r>
      <w:bookmarkEnd w:id="5"/>
    </w:p>
    <w:p w14:paraId="5CAB7870"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6" w:name="s3"/>
      <w:r w:rsidRPr="00F22A71">
        <w:rPr>
          <w:rFonts w:ascii="Microsoft Sans Serif" w:hAnsi="Microsoft Sans Serif" w:cs="Microsoft Sans Serif"/>
          <w:spacing w:val="-3"/>
          <w:sz w:val="20"/>
          <w:szCs w:val="20"/>
        </w:rPr>
        <w:t>{x else}</w:t>
      </w:r>
      <w:bookmarkEnd w:id="6"/>
    </w:p>
    <w:p w14:paraId="39383AFA"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7" w:name="s4"/>
      <w:r w:rsidRPr="00F22A71">
        <w:rPr>
          <w:rFonts w:ascii="Microsoft Sans Serif" w:hAnsi="Microsoft Sans Serif" w:cs="Microsoft Sans Serif"/>
          <w:spacing w:val="-3"/>
          <w:sz w:val="20"/>
          <w:szCs w:val="20"/>
        </w:rPr>
        <w:t>{x stdDomesticStateInternationalCountry}</w:t>
      </w:r>
      <w:bookmarkEnd w:id="7"/>
    </w:p>
    <w:p w14:paraId="3D3B5DF0"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8" w:name="s5"/>
      <w:r w:rsidRPr="00F22A71">
        <w:rPr>
          <w:rFonts w:ascii="Microsoft Sans Serif" w:hAnsi="Microsoft Sans Serif" w:cs="Microsoft Sans Serif"/>
          <w:spacing w:val="-3"/>
          <w:sz w:val="20"/>
          <w:szCs w:val="20"/>
        </w:rPr>
        <w:t>{x stdMbrAdrCountryDesc}</w:t>
      </w:r>
      <w:bookmarkEnd w:id="8"/>
    </w:p>
    <w:p w14:paraId="298FA737" w14:textId="77777777" w:rsidR="00AC5A48" w:rsidRPr="00F22A71" w:rsidRDefault="00AC5A48" w:rsidP="00AC5A48">
      <w:pPr>
        <w:spacing w:after="0" w:line="240" w:lineRule="auto"/>
        <w:jc w:val="both"/>
        <w:rPr>
          <w:rFonts w:ascii="Microsoft Sans Serif" w:hAnsi="Microsoft Sans Serif" w:cs="Microsoft Sans Serif"/>
          <w:spacing w:val="-3"/>
          <w:sz w:val="20"/>
          <w:szCs w:val="20"/>
        </w:rPr>
      </w:pPr>
      <w:bookmarkStart w:id="9" w:name="s6"/>
      <w:r w:rsidRPr="00F22A71">
        <w:rPr>
          <w:rFonts w:ascii="Microsoft Sans Serif" w:hAnsi="Microsoft Sans Serif" w:cs="Microsoft Sans Serif"/>
          <w:spacing w:val="-3"/>
          <w:sz w:val="20"/>
          <w:szCs w:val="20"/>
        </w:rPr>
        <w:t>{x endif}</w:t>
      </w:r>
      <w:bookmarkEnd w:id="9"/>
    </w:p>
    <w:p w14:paraId="070EB975" w14:textId="77777777" w:rsidR="00F22A71" w:rsidRDefault="00F22A71" w:rsidP="00AC5A48">
      <w:pPr>
        <w:spacing w:after="0" w:line="240" w:lineRule="auto"/>
        <w:jc w:val="both"/>
        <w:rPr>
          <w:rFonts w:ascii="Times New Roman" w:hAnsi="Times New Roman" w:cs="Times New Roman"/>
        </w:rPr>
      </w:pPr>
    </w:p>
    <w:p w14:paraId="5AED7420" w14:textId="77777777" w:rsidR="00325296" w:rsidRDefault="00325296" w:rsidP="00AC5A48">
      <w:pPr>
        <w:spacing w:after="0" w:line="240" w:lineRule="auto"/>
        <w:jc w:val="both"/>
        <w:rPr>
          <w:rFonts w:ascii="Times New Roman" w:hAnsi="Times New Roman" w:cs="Times New Roman"/>
        </w:rPr>
      </w:pPr>
    </w:p>
    <w:p w14:paraId="628CD96C" w14:textId="77777777" w:rsidR="00C60E3E" w:rsidRPr="00A740E4" w:rsidRDefault="00C60E3E" w:rsidP="00AC5A48">
      <w:pPr>
        <w:spacing w:after="0" w:line="240" w:lineRule="auto"/>
        <w:jc w:val="both"/>
        <w:rPr>
          <w:rFonts w:ascii="Times New Roman" w:hAnsi="Times New Roman" w:cs="Times New Roman"/>
        </w:rPr>
      </w:pPr>
    </w:p>
    <w:p w14:paraId="507DF05B" w14:textId="77777777" w:rsidR="00AC5A48" w:rsidRPr="00DC31B5" w:rsidRDefault="00AC5A48" w:rsidP="00AC5A48">
      <w:pPr>
        <w:spacing w:after="0" w:line="240" w:lineRule="auto"/>
        <w:jc w:val="both"/>
        <w:rPr>
          <w:rFonts w:ascii="Times New Roman" w:hAnsi="Times New Roman" w:cs="Times New Roman"/>
          <w:b/>
          <w:sz w:val="20"/>
          <w:szCs w:val="20"/>
        </w:rPr>
      </w:pPr>
      <w:r w:rsidRPr="00DC31B5">
        <w:rPr>
          <w:rFonts w:ascii="Times New Roman" w:hAnsi="Times New Roman" w:cs="Times New Roman"/>
          <w:sz w:val="20"/>
          <w:szCs w:val="20"/>
        </w:rPr>
        <w:t>Re:</w:t>
      </w:r>
      <w:r w:rsidRPr="00DC31B5">
        <w:rPr>
          <w:rFonts w:ascii="Times New Roman" w:hAnsi="Times New Roman" w:cs="Times New Roman"/>
          <w:sz w:val="20"/>
          <w:szCs w:val="20"/>
        </w:rPr>
        <w:tab/>
      </w:r>
      <w:r w:rsidRPr="00DC31B5">
        <w:rPr>
          <w:rFonts w:ascii="Times New Roman" w:hAnsi="Times New Roman" w:cs="Times New Roman"/>
          <w:b/>
          <w:sz w:val="20"/>
          <w:szCs w:val="20"/>
        </w:rPr>
        <w:t>13</w:t>
      </w:r>
      <w:r w:rsidRPr="00DC31B5">
        <w:rPr>
          <w:rFonts w:ascii="Times New Roman" w:hAnsi="Times New Roman" w:cs="Times New Roman"/>
          <w:b/>
          <w:sz w:val="20"/>
          <w:szCs w:val="20"/>
          <w:vertAlign w:val="superscript"/>
        </w:rPr>
        <w:t>th</w:t>
      </w:r>
      <w:r w:rsidRPr="00DC31B5">
        <w:rPr>
          <w:rFonts w:ascii="Times New Roman" w:hAnsi="Times New Roman" w:cs="Times New Roman"/>
          <w:b/>
          <w:sz w:val="20"/>
          <w:szCs w:val="20"/>
        </w:rPr>
        <w:t xml:space="preserve"> and 14</w:t>
      </w:r>
      <w:r w:rsidRPr="00DC31B5">
        <w:rPr>
          <w:rFonts w:ascii="Times New Roman" w:hAnsi="Times New Roman" w:cs="Times New Roman"/>
          <w:b/>
          <w:sz w:val="20"/>
          <w:szCs w:val="20"/>
          <w:vertAlign w:val="superscript"/>
        </w:rPr>
        <w:t>th</w:t>
      </w:r>
      <w:r w:rsidRPr="00DC31B5">
        <w:rPr>
          <w:rFonts w:ascii="Times New Roman" w:hAnsi="Times New Roman" w:cs="Times New Roman"/>
          <w:b/>
          <w:sz w:val="20"/>
          <w:szCs w:val="20"/>
        </w:rPr>
        <w:t xml:space="preserve"> Check for </w:t>
      </w:r>
      <w:bookmarkStart w:id="10" w:name="sagitec401"/>
      <w:r w:rsidR="00D253E3" w:rsidRPr="00DC31B5">
        <w:rPr>
          <w:rFonts w:ascii="Times New Roman" w:hAnsi="Times New Roman" w:cs="Times New Roman"/>
          <w:b/>
          <w:sz w:val="20"/>
          <w:szCs w:val="20"/>
        </w:rPr>
        <w:t>{BatchYear}</w:t>
      </w:r>
      <w:bookmarkEnd w:id="10"/>
    </w:p>
    <w:p w14:paraId="0A7AB106" w14:textId="77777777" w:rsidR="008D10A1" w:rsidRDefault="008D10A1" w:rsidP="00AC5A48">
      <w:pPr>
        <w:spacing w:after="0" w:line="240" w:lineRule="auto"/>
        <w:jc w:val="both"/>
        <w:rPr>
          <w:rFonts w:ascii="Times New Roman" w:hAnsi="Times New Roman" w:cs="Times New Roman"/>
          <w:sz w:val="20"/>
          <w:szCs w:val="20"/>
        </w:rPr>
      </w:pPr>
    </w:p>
    <w:p w14:paraId="1FE5DE1E" w14:textId="77777777" w:rsidR="00AC5A48" w:rsidRPr="00DC31B5" w:rsidRDefault="00AC5A48" w:rsidP="00AC5A48">
      <w:pPr>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 xml:space="preserve">Dear </w:t>
      </w:r>
      <w:bookmarkStart w:id="11" w:name="sagitec26"/>
      <w:r w:rsidRPr="00DC31B5">
        <w:rPr>
          <w:rFonts w:ascii="Times New Roman" w:hAnsi="Times New Roman" w:cs="Times New Roman"/>
          <w:sz w:val="20"/>
          <w:szCs w:val="20"/>
        </w:rPr>
        <w:t>{stdTitle}</w:t>
      </w:r>
      <w:bookmarkEnd w:id="11"/>
      <w:r w:rsidRPr="00DC31B5">
        <w:rPr>
          <w:rFonts w:ascii="Times New Roman" w:hAnsi="Times New Roman" w:cs="Times New Roman"/>
          <w:sz w:val="20"/>
          <w:szCs w:val="20"/>
        </w:rPr>
        <w:t xml:space="preserve"> </w:t>
      </w:r>
      <w:bookmarkStart w:id="12" w:name="sagitec27"/>
      <w:r w:rsidRPr="00DC31B5">
        <w:rPr>
          <w:rFonts w:ascii="Times New Roman" w:hAnsi="Times New Roman" w:cs="Times New Roman"/>
          <w:sz w:val="20"/>
          <w:szCs w:val="20"/>
        </w:rPr>
        <w:t>{stdMbrLastName}</w:t>
      </w:r>
      <w:bookmarkEnd w:id="12"/>
      <w:r w:rsidRPr="00DC31B5">
        <w:rPr>
          <w:rFonts w:ascii="Times New Roman" w:hAnsi="Times New Roman" w:cs="Times New Roman"/>
          <w:sz w:val="20"/>
          <w:szCs w:val="20"/>
        </w:rPr>
        <w:t>:</w:t>
      </w:r>
    </w:p>
    <w:p w14:paraId="5086DB72" w14:textId="77777777" w:rsidR="00AC5A48" w:rsidRPr="00DC31B5" w:rsidRDefault="00AC5A48" w:rsidP="00AC5A48">
      <w:pPr>
        <w:spacing w:after="0" w:line="240" w:lineRule="auto"/>
        <w:jc w:val="both"/>
        <w:rPr>
          <w:rFonts w:ascii="Times New Roman" w:hAnsi="Times New Roman" w:cs="Times New Roman"/>
          <w:sz w:val="20"/>
          <w:szCs w:val="20"/>
        </w:rPr>
      </w:pPr>
    </w:p>
    <w:p w14:paraId="39DFC2C2" w14:textId="3BA0E90B" w:rsidR="00492826" w:rsidRPr="00DC31B5" w:rsidRDefault="00492826" w:rsidP="00492826">
      <w:pPr>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 xml:space="preserve">This letter is to notify you that the Motion Picture Industry Pension Plan (the “Plan”) is </w:t>
      </w:r>
      <w:r>
        <w:rPr>
          <w:rFonts w:ascii="Times New Roman" w:hAnsi="Times New Roman" w:cs="Times New Roman"/>
          <w:sz w:val="20"/>
          <w:szCs w:val="20"/>
        </w:rPr>
        <w:t>preparing to issue</w:t>
      </w:r>
      <w:r w:rsidRPr="00DC31B5">
        <w:rPr>
          <w:rFonts w:ascii="Times New Roman" w:hAnsi="Times New Roman" w:cs="Times New Roman"/>
          <w:sz w:val="20"/>
          <w:szCs w:val="20"/>
        </w:rPr>
        <w:t xml:space="preserve"> a 13</w:t>
      </w:r>
      <w:r w:rsidRPr="00DC31B5">
        <w:rPr>
          <w:rFonts w:ascii="Times New Roman" w:hAnsi="Times New Roman" w:cs="Times New Roman"/>
          <w:sz w:val="20"/>
          <w:szCs w:val="20"/>
          <w:vertAlign w:val="superscript"/>
        </w:rPr>
        <w:t>th</w:t>
      </w:r>
      <w:r w:rsidRPr="00DC31B5">
        <w:rPr>
          <w:rFonts w:ascii="Times New Roman" w:hAnsi="Times New Roman" w:cs="Times New Roman"/>
          <w:sz w:val="20"/>
          <w:szCs w:val="20"/>
        </w:rPr>
        <w:t xml:space="preserve"> and 14</w:t>
      </w:r>
      <w:r w:rsidRPr="00DC31B5">
        <w:rPr>
          <w:rFonts w:ascii="Times New Roman" w:hAnsi="Times New Roman" w:cs="Times New Roman"/>
          <w:sz w:val="20"/>
          <w:szCs w:val="20"/>
          <w:vertAlign w:val="superscript"/>
        </w:rPr>
        <w:t>th</w:t>
      </w:r>
      <w:r w:rsidRPr="00DC31B5">
        <w:rPr>
          <w:rFonts w:ascii="Times New Roman" w:hAnsi="Times New Roman" w:cs="Times New Roman"/>
          <w:sz w:val="20"/>
          <w:szCs w:val="20"/>
        </w:rPr>
        <w:t xml:space="preserve"> </w:t>
      </w:r>
      <w:r w:rsidR="00002BAF">
        <w:rPr>
          <w:rFonts w:ascii="Times New Roman" w:hAnsi="Times New Roman" w:cs="Times New Roman"/>
          <w:sz w:val="20"/>
          <w:szCs w:val="20"/>
        </w:rPr>
        <w:t xml:space="preserve">pension </w:t>
      </w:r>
      <w:r>
        <w:rPr>
          <w:rFonts w:ascii="Times New Roman" w:hAnsi="Times New Roman" w:cs="Times New Roman"/>
          <w:sz w:val="20"/>
          <w:szCs w:val="20"/>
        </w:rPr>
        <w:t>check</w:t>
      </w:r>
      <w:r w:rsidRPr="00DC31B5">
        <w:rPr>
          <w:rFonts w:ascii="Times New Roman" w:hAnsi="Times New Roman" w:cs="Times New Roman"/>
          <w:sz w:val="20"/>
          <w:szCs w:val="20"/>
        </w:rPr>
        <w:t xml:space="preserve"> to qualified participants who retired on or prior to August 1, 2009 </w:t>
      </w:r>
      <w:r w:rsidRPr="00125C84">
        <w:rPr>
          <w:rFonts w:ascii="Times New Roman" w:hAnsi="Times New Roman" w:cs="Times New Roman"/>
          <w:sz w:val="20"/>
          <w:szCs w:val="20"/>
          <w:u w:val="single"/>
        </w:rPr>
        <w:t>contingent on fulfillment of the following requirements</w:t>
      </w:r>
      <w:r w:rsidRPr="00DC31B5">
        <w:rPr>
          <w:rFonts w:ascii="Times New Roman" w:hAnsi="Times New Roman" w:cs="Times New Roman"/>
          <w:sz w:val="20"/>
          <w:szCs w:val="20"/>
        </w:rPr>
        <w:t>:</w:t>
      </w:r>
    </w:p>
    <w:p w14:paraId="583F565B" w14:textId="77777777" w:rsidR="00492826" w:rsidRPr="00DC31B5" w:rsidRDefault="00492826" w:rsidP="00492826">
      <w:pPr>
        <w:spacing w:after="0" w:line="240" w:lineRule="auto"/>
        <w:jc w:val="both"/>
        <w:rPr>
          <w:rFonts w:ascii="Times New Roman" w:hAnsi="Times New Roman" w:cs="Times New Roman"/>
          <w:sz w:val="20"/>
          <w:szCs w:val="20"/>
        </w:rPr>
      </w:pPr>
    </w:p>
    <w:p w14:paraId="18FE94C3" w14:textId="77777777" w:rsidR="00492826" w:rsidRPr="00DC31B5" w:rsidRDefault="00492826" w:rsidP="00492826">
      <w:pPr>
        <w:pStyle w:val="ListParagraph"/>
        <w:numPr>
          <w:ilvl w:val="0"/>
          <w:numId w:val="5"/>
        </w:numPr>
        <w:spacing w:after="0" w:line="240" w:lineRule="auto"/>
        <w:jc w:val="both"/>
        <w:rPr>
          <w:rFonts w:ascii="Times New Roman" w:hAnsi="Times New Roman" w:cs="Times New Roman"/>
          <w:color w:val="FFFFFF" w:themeColor="background1"/>
          <w:sz w:val="20"/>
          <w:szCs w:val="20"/>
        </w:rPr>
      </w:pPr>
      <w:r>
        <w:rPr>
          <w:rFonts w:ascii="Times New Roman" w:hAnsi="Times New Roman" w:cs="Times New Roman"/>
          <w:sz w:val="20"/>
          <w:szCs w:val="20"/>
        </w:rPr>
        <w:t>Formal approval by the Plan’s Board of Directors</w:t>
      </w:r>
      <w:r w:rsidRPr="00DC31B5">
        <w:rPr>
          <w:rFonts w:ascii="Times New Roman" w:hAnsi="Times New Roman" w:cs="Times New Roman"/>
          <w:sz w:val="20"/>
          <w:szCs w:val="20"/>
        </w:rPr>
        <w:t xml:space="preserve">.  </w:t>
      </w:r>
    </w:p>
    <w:p w14:paraId="799DC7FD" w14:textId="5EDE3778" w:rsidR="00492826" w:rsidRPr="00DC31B5" w:rsidRDefault="006708B6" w:rsidP="00492826">
      <w:pPr>
        <w:pStyle w:val="ListParagraph"/>
        <w:numPr>
          <w:ilvl w:val="0"/>
          <w:numId w:val="5"/>
        </w:numPr>
        <w:spacing w:after="0" w:line="240" w:lineRule="auto"/>
        <w:jc w:val="both"/>
        <w:rPr>
          <w:rFonts w:ascii="Times New Roman" w:hAnsi="Times New Roman" w:cs="Times New Roman"/>
          <w:color w:val="FFFFFF" w:themeColor="background1"/>
          <w:sz w:val="20"/>
          <w:szCs w:val="20"/>
        </w:rPr>
      </w:pPr>
      <w:r>
        <w:rPr>
          <w:rFonts w:ascii="Times New Roman" w:hAnsi="Times New Roman" w:cs="Times New Roman"/>
          <w:sz w:val="20"/>
          <w:szCs w:val="20"/>
        </w:rPr>
        <w:t>Satisfaction of any other conditions required by the applicable Collective Bargaining Agreement and the Board of Directors</w:t>
      </w:r>
      <w:r w:rsidR="00492826" w:rsidRPr="00DC31B5">
        <w:rPr>
          <w:rFonts w:ascii="Times New Roman" w:hAnsi="Times New Roman" w:cs="Times New Roman"/>
          <w:sz w:val="20"/>
          <w:szCs w:val="20"/>
        </w:rPr>
        <w:t>.</w:t>
      </w:r>
    </w:p>
    <w:p w14:paraId="7AB97D0A" w14:textId="77777777" w:rsidR="00C33C06" w:rsidRPr="00DC31B5" w:rsidRDefault="00C33C06" w:rsidP="00AC5A48">
      <w:pPr>
        <w:spacing w:after="0" w:line="240" w:lineRule="auto"/>
        <w:jc w:val="both"/>
        <w:rPr>
          <w:rFonts w:ascii="Times New Roman" w:hAnsi="Times New Roman" w:cs="Times New Roman"/>
          <w:sz w:val="20"/>
          <w:szCs w:val="20"/>
        </w:rPr>
      </w:pPr>
    </w:p>
    <w:p w14:paraId="38FEF007" w14:textId="6D316C67" w:rsidR="00E472CA" w:rsidRPr="00DC31B5" w:rsidRDefault="00565743" w:rsidP="00AC5A48">
      <w:pPr>
        <w:spacing w:after="0" w:line="240" w:lineRule="auto"/>
        <w:jc w:val="both"/>
        <w:rPr>
          <w:rFonts w:ascii="Times New Roman" w:hAnsi="Times New Roman" w:cs="Times New Roman"/>
          <w:color w:val="FFFFFF" w:themeColor="background1"/>
          <w:sz w:val="20"/>
          <w:szCs w:val="20"/>
        </w:rPr>
      </w:pPr>
      <w:r w:rsidRPr="00DC31B5">
        <w:rPr>
          <w:rFonts w:ascii="Times New Roman" w:hAnsi="Times New Roman" w:cs="Times New Roman"/>
          <w:sz w:val="20"/>
          <w:szCs w:val="20"/>
        </w:rPr>
        <w:t xml:space="preserve">Should </w:t>
      </w:r>
      <w:r w:rsidR="00002BAF">
        <w:rPr>
          <w:rFonts w:ascii="Times New Roman" w:hAnsi="Times New Roman" w:cs="Times New Roman"/>
          <w:sz w:val="20"/>
          <w:szCs w:val="20"/>
        </w:rPr>
        <w:t>both</w:t>
      </w:r>
      <w:r w:rsidR="00C33C06" w:rsidRPr="00DC31B5">
        <w:rPr>
          <w:rFonts w:ascii="Times New Roman" w:hAnsi="Times New Roman" w:cs="Times New Roman"/>
          <w:sz w:val="20"/>
          <w:szCs w:val="20"/>
        </w:rPr>
        <w:t xml:space="preserve"> requirements be met</w:t>
      </w:r>
      <w:r w:rsidRPr="00DC31B5">
        <w:rPr>
          <w:rFonts w:ascii="Times New Roman" w:hAnsi="Times New Roman" w:cs="Times New Roman"/>
          <w:sz w:val="20"/>
          <w:szCs w:val="20"/>
        </w:rPr>
        <w:t xml:space="preserve"> </w:t>
      </w:r>
      <w:r w:rsidR="007154B5">
        <w:rPr>
          <w:rFonts w:ascii="Times New Roman" w:hAnsi="Times New Roman" w:cs="Times New Roman"/>
          <w:sz w:val="20"/>
          <w:szCs w:val="20"/>
        </w:rPr>
        <w:t xml:space="preserve">as anticipated, </w:t>
      </w:r>
      <w:r w:rsidRPr="00DC31B5">
        <w:rPr>
          <w:rFonts w:ascii="Times New Roman" w:hAnsi="Times New Roman" w:cs="Times New Roman"/>
          <w:sz w:val="20"/>
          <w:szCs w:val="20"/>
        </w:rPr>
        <w:t xml:space="preserve">you will be entitled to receive a payment of </w:t>
      </w:r>
      <w:bookmarkStart w:id="13" w:name="sagitec11"/>
      <w:r w:rsidRPr="00DC31B5">
        <w:rPr>
          <w:rFonts w:ascii="Times New Roman" w:hAnsi="Times New Roman" w:cs="Times New Roman"/>
          <w:sz w:val="20"/>
          <w:szCs w:val="20"/>
        </w:rPr>
        <w:t>{</w:t>
      </w:r>
      <w:r w:rsidR="00AC5A48" w:rsidRPr="00DC31B5">
        <w:rPr>
          <w:rFonts w:ascii="Times New Roman" w:hAnsi="Times New Roman" w:cs="Times New Roman"/>
          <w:sz w:val="20"/>
          <w:szCs w:val="20"/>
        </w:rPr>
        <w:t>GrossAmt}</w:t>
      </w:r>
      <w:bookmarkEnd w:id="13"/>
      <w:r w:rsidRPr="00DC31B5">
        <w:rPr>
          <w:rFonts w:ascii="Times New Roman" w:hAnsi="Times New Roman" w:cs="Times New Roman"/>
          <w:sz w:val="20"/>
          <w:szCs w:val="20"/>
        </w:rPr>
        <w:t xml:space="preserve"> which equals </w:t>
      </w:r>
      <w:r w:rsidR="00002BAF">
        <w:rPr>
          <w:rFonts w:ascii="Times New Roman" w:hAnsi="Times New Roman" w:cs="Times New Roman"/>
          <w:sz w:val="20"/>
          <w:szCs w:val="20"/>
        </w:rPr>
        <w:t xml:space="preserve">the total of </w:t>
      </w:r>
      <w:r w:rsidRPr="00DC31B5">
        <w:rPr>
          <w:rFonts w:ascii="Times New Roman" w:hAnsi="Times New Roman" w:cs="Times New Roman"/>
          <w:sz w:val="20"/>
          <w:szCs w:val="20"/>
        </w:rPr>
        <w:t xml:space="preserve">two </w:t>
      </w:r>
      <w:r w:rsidR="00492826">
        <w:rPr>
          <w:rFonts w:ascii="Times New Roman" w:hAnsi="Times New Roman" w:cs="Times New Roman"/>
          <w:sz w:val="20"/>
          <w:szCs w:val="20"/>
        </w:rPr>
        <w:t>monthly pension checks</w:t>
      </w:r>
      <w:r w:rsidR="00DD61B7" w:rsidRPr="00DC31B5">
        <w:rPr>
          <w:rFonts w:ascii="Times New Roman" w:hAnsi="Times New Roman" w:cs="Times New Roman"/>
          <w:sz w:val="20"/>
          <w:szCs w:val="20"/>
        </w:rPr>
        <w:t xml:space="preserve">.     </w:t>
      </w:r>
    </w:p>
    <w:p w14:paraId="274B1F13" w14:textId="77777777" w:rsidR="00183053" w:rsidRPr="00DC31B5" w:rsidRDefault="00183053" w:rsidP="00AC5A48">
      <w:pPr>
        <w:spacing w:after="0" w:line="240" w:lineRule="auto"/>
        <w:jc w:val="both"/>
        <w:rPr>
          <w:rFonts w:ascii="Times New Roman" w:hAnsi="Times New Roman" w:cs="Times New Roman"/>
          <w:sz w:val="20"/>
          <w:szCs w:val="20"/>
        </w:rPr>
      </w:pPr>
    </w:p>
    <w:p w14:paraId="07F3F046" w14:textId="77777777" w:rsidR="00AC5A48" w:rsidRPr="00DC31B5" w:rsidRDefault="00EB5CED" w:rsidP="00AC5A48">
      <w:pPr>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 xml:space="preserve"> </w:t>
      </w:r>
      <w:bookmarkStart w:id="14" w:name="sagitec28"/>
      <w:r w:rsidR="00AC5A48" w:rsidRPr="00DC31B5">
        <w:rPr>
          <w:rFonts w:ascii="Times New Roman" w:hAnsi="Times New Roman" w:cs="Times New Roman"/>
          <w:sz w:val="20"/>
          <w:szCs w:val="20"/>
        </w:rPr>
        <w:t>{x if ShowRollover = Y}</w:t>
      </w:r>
      <w:bookmarkEnd w:id="14"/>
    </w:p>
    <w:p w14:paraId="34557523" w14:textId="77777777" w:rsidR="00AC5A48" w:rsidRPr="00DC31B5" w:rsidRDefault="00AC5A48" w:rsidP="00AC5A48">
      <w:pPr>
        <w:spacing w:after="0" w:line="240" w:lineRule="auto"/>
        <w:jc w:val="both"/>
        <w:rPr>
          <w:rFonts w:ascii="Times New Roman" w:hAnsi="Times New Roman" w:cs="Times New Roman"/>
          <w:b/>
          <w:sz w:val="20"/>
          <w:szCs w:val="20"/>
        </w:rPr>
      </w:pPr>
      <w:r w:rsidRPr="00DC31B5">
        <w:rPr>
          <w:rFonts w:ascii="Times New Roman" w:hAnsi="Times New Roman" w:cs="Times New Roman"/>
          <w:b/>
          <w:sz w:val="20"/>
          <w:szCs w:val="20"/>
        </w:rPr>
        <w:t>Direct Rollover</w:t>
      </w:r>
    </w:p>
    <w:p w14:paraId="4D7B9309" w14:textId="2443ED09" w:rsidR="00AC5A48" w:rsidRPr="00DC31B5" w:rsidRDefault="00002BAF" w:rsidP="00AC5A4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If</w:t>
      </w:r>
      <w:r w:rsidR="00890BF9" w:rsidRPr="00DC31B5">
        <w:rPr>
          <w:rFonts w:ascii="Times New Roman" w:hAnsi="Times New Roman" w:cs="Times New Roman"/>
          <w:sz w:val="20"/>
          <w:szCs w:val="20"/>
        </w:rPr>
        <w:t xml:space="preserve"> the certification conditions are met</w:t>
      </w:r>
      <w:r w:rsidR="00565743" w:rsidRPr="00DC31B5">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565743" w:rsidRPr="00DC31B5">
        <w:rPr>
          <w:rFonts w:ascii="Times New Roman" w:hAnsi="Times New Roman" w:cs="Times New Roman"/>
          <w:sz w:val="20"/>
          <w:szCs w:val="20"/>
        </w:rPr>
        <w:t>since your 13</w:t>
      </w:r>
      <w:r w:rsidR="00565743" w:rsidRPr="00DC31B5">
        <w:rPr>
          <w:rFonts w:ascii="Times New Roman" w:hAnsi="Times New Roman" w:cs="Times New Roman"/>
          <w:sz w:val="20"/>
          <w:szCs w:val="20"/>
          <w:vertAlign w:val="superscript"/>
        </w:rPr>
        <w:t>th</w:t>
      </w:r>
      <w:r w:rsidR="00565743" w:rsidRPr="00DC31B5">
        <w:rPr>
          <w:rFonts w:ascii="Times New Roman" w:hAnsi="Times New Roman" w:cs="Times New Roman"/>
          <w:sz w:val="20"/>
          <w:szCs w:val="20"/>
        </w:rPr>
        <w:t xml:space="preserve"> and 14</w:t>
      </w:r>
      <w:r w:rsidR="00565743" w:rsidRPr="00DC31B5">
        <w:rPr>
          <w:rFonts w:ascii="Times New Roman" w:hAnsi="Times New Roman" w:cs="Times New Roman"/>
          <w:sz w:val="20"/>
          <w:szCs w:val="20"/>
          <w:vertAlign w:val="superscript"/>
        </w:rPr>
        <w:t>th</w:t>
      </w:r>
      <w:r w:rsidR="00565743" w:rsidRPr="00DC31B5">
        <w:rPr>
          <w:rFonts w:ascii="Times New Roman" w:hAnsi="Times New Roman" w:cs="Times New Roman"/>
          <w:sz w:val="20"/>
          <w:szCs w:val="20"/>
        </w:rPr>
        <w:t xml:space="preserve"> </w:t>
      </w:r>
      <w:r>
        <w:rPr>
          <w:rFonts w:ascii="Times New Roman" w:hAnsi="Times New Roman" w:cs="Times New Roman"/>
          <w:sz w:val="20"/>
          <w:szCs w:val="20"/>
        </w:rPr>
        <w:t xml:space="preserve">pension </w:t>
      </w:r>
      <w:r w:rsidR="00565743" w:rsidRPr="00DC31B5">
        <w:rPr>
          <w:rFonts w:ascii="Times New Roman" w:hAnsi="Times New Roman" w:cs="Times New Roman"/>
          <w:sz w:val="20"/>
          <w:szCs w:val="20"/>
        </w:rPr>
        <w:t xml:space="preserve">check amount is </w:t>
      </w:r>
      <w:r w:rsidR="00C33C06" w:rsidRPr="00DC31B5">
        <w:rPr>
          <w:rFonts w:ascii="Times New Roman" w:hAnsi="Times New Roman" w:cs="Times New Roman"/>
          <w:sz w:val="20"/>
          <w:szCs w:val="20"/>
        </w:rPr>
        <w:t xml:space="preserve">over $750, you may choose to </w:t>
      </w:r>
      <w:r w:rsidR="00565743" w:rsidRPr="00DC31B5">
        <w:rPr>
          <w:rFonts w:ascii="Times New Roman" w:hAnsi="Times New Roman" w:cs="Times New Roman"/>
          <w:sz w:val="20"/>
          <w:szCs w:val="20"/>
        </w:rPr>
        <w:t xml:space="preserve">roll </w:t>
      </w:r>
      <w:r>
        <w:rPr>
          <w:rFonts w:ascii="Times New Roman" w:hAnsi="Times New Roman" w:cs="Times New Roman"/>
          <w:sz w:val="20"/>
          <w:szCs w:val="20"/>
        </w:rPr>
        <w:t>the payment</w:t>
      </w:r>
      <w:r w:rsidR="00C33C06" w:rsidRPr="00DC31B5">
        <w:rPr>
          <w:rFonts w:ascii="Times New Roman" w:hAnsi="Times New Roman" w:cs="Times New Roman"/>
          <w:sz w:val="20"/>
          <w:szCs w:val="20"/>
        </w:rPr>
        <w:t xml:space="preserve"> </w:t>
      </w:r>
      <w:r w:rsidR="00565743" w:rsidRPr="00DC31B5">
        <w:rPr>
          <w:rFonts w:ascii="Times New Roman" w:hAnsi="Times New Roman" w:cs="Times New Roman"/>
          <w:sz w:val="20"/>
          <w:szCs w:val="20"/>
        </w:rPr>
        <w:t xml:space="preserve">over into an IRA or other qualified retirement plan. If you would like </w:t>
      </w:r>
      <w:r>
        <w:rPr>
          <w:rFonts w:ascii="Times New Roman" w:hAnsi="Times New Roman" w:cs="Times New Roman"/>
          <w:sz w:val="20"/>
          <w:szCs w:val="20"/>
        </w:rPr>
        <w:t>to roll the payment over</w:t>
      </w:r>
      <w:r w:rsidR="00565743" w:rsidRPr="00DC31B5">
        <w:rPr>
          <w:rFonts w:ascii="Times New Roman" w:hAnsi="Times New Roman" w:cs="Times New Roman"/>
          <w:sz w:val="20"/>
          <w:szCs w:val="20"/>
        </w:rPr>
        <w:t xml:space="preserve"> instead of </w:t>
      </w:r>
      <w:r>
        <w:rPr>
          <w:rFonts w:ascii="Times New Roman" w:hAnsi="Times New Roman" w:cs="Times New Roman"/>
          <w:sz w:val="20"/>
          <w:szCs w:val="20"/>
        </w:rPr>
        <w:t xml:space="preserve">receiving </w:t>
      </w:r>
      <w:r w:rsidR="00565743" w:rsidRPr="00DC31B5">
        <w:rPr>
          <w:rFonts w:ascii="Times New Roman" w:hAnsi="Times New Roman" w:cs="Times New Roman"/>
          <w:sz w:val="20"/>
          <w:szCs w:val="20"/>
        </w:rPr>
        <w:t>a direct payment, you must complete and return the enclosed Lump Sum Distribution Form to the MPI office by</w:t>
      </w:r>
      <w:r w:rsidR="00AC5A48" w:rsidRPr="00DC31B5">
        <w:rPr>
          <w:rFonts w:ascii="Times New Roman" w:hAnsi="Times New Roman" w:cs="Times New Roman"/>
          <w:sz w:val="20"/>
          <w:szCs w:val="20"/>
        </w:rPr>
        <w:t xml:space="preserve"> </w:t>
      </w:r>
      <w:bookmarkStart w:id="15" w:name="sagitec405"/>
      <w:r w:rsidR="002D1EAE" w:rsidRPr="00DC31B5">
        <w:rPr>
          <w:rFonts w:ascii="Times New Roman" w:hAnsi="Times New Roman" w:cs="Times New Roman"/>
          <w:sz w:val="20"/>
          <w:szCs w:val="20"/>
        </w:rPr>
        <w:t>{CutOffDate}</w:t>
      </w:r>
      <w:bookmarkEnd w:id="15"/>
      <w:r w:rsidR="00AC5A48" w:rsidRPr="00DC31B5">
        <w:rPr>
          <w:rFonts w:ascii="Times New Roman" w:hAnsi="Times New Roman" w:cs="Times New Roman"/>
          <w:sz w:val="20"/>
          <w:szCs w:val="20"/>
        </w:rPr>
        <w:t>. An envelope has been enclosed for your convenience.</w:t>
      </w:r>
    </w:p>
    <w:p w14:paraId="18C49983" w14:textId="77777777" w:rsidR="00AC5A48" w:rsidRPr="00DC31B5" w:rsidRDefault="00AC5A48" w:rsidP="00AC5A48">
      <w:pPr>
        <w:spacing w:after="0" w:line="240" w:lineRule="auto"/>
        <w:jc w:val="both"/>
        <w:rPr>
          <w:rFonts w:ascii="Times New Roman" w:hAnsi="Times New Roman" w:cs="Times New Roman"/>
          <w:sz w:val="20"/>
          <w:szCs w:val="20"/>
        </w:rPr>
      </w:pPr>
    </w:p>
    <w:p w14:paraId="4941F6E1" w14:textId="64CDB21E" w:rsidR="00AC5A48" w:rsidRPr="00DC31B5" w:rsidRDefault="005E0A2C" w:rsidP="00AC5A48">
      <w:pPr>
        <w:spacing w:after="0" w:line="240" w:lineRule="auto"/>
        <w:jc w:val="both"/>
        <w:rPr>
          <w:rFonts w:ascii="Times New Roman" w:hAnsi="Times New Roman"/>
          <w:iCs/>
          <w:color w:val="000000" w:themeColor="text1"/>
          <w:sz w:val="20"/>
          <w:szCs w:val="20"/>
        </w:rPr>
      </w:pPr>
      <w:r w:rsidRPr="00DC31B5">
        <w:rPr>
          <w:rFonts w:ascii="Times New Roman" w:hAnsi="Times New Roman" w:cs="Times New Roman"/>
          <w:sz w:val="20"/>
          <w:szCs w:val="20"/>
        </w:rPr>
        <w:t xml:space="preserve">If you </w:t>
      </w:r>
      <w:r w:rsidR="00002BAF">
        <w:rPr>
          <w:rFonts w:ascii="Times New Roman" w:hAnsi="Times New Roman" w:cs="Times New Roman"/>
          <w:sz w:val="20"/>
          <w:szCs w:val="20"/>
        </w:rPr>
        <w:t>choose</w:t>
      </w:r>
      <w:r w:rsidRPr="00DC31B5">
        <w:rPr>
          <w:rFonts w:ascii="Times New Roman" w:hAnsi="Times New Roman" w:cs="Times New Roman"/>
          <w:sz w:val="20"/>
          <w:szCs w:val="20"/>
        </w:rPr>
        <w:t xml:space="preserve"> not to roll over </w:t>
      </w:r>
      <w:r w:rsidR="00002BAF">
        <w:rPr>
          <w:rFonts w:ascii="Times New Roman" w:hAnsi="Times New Roman" w:cs="Times New Roman"/>
          <w:sz w:val="20"/>
          <w:szCs w:val="20"/>
        </w:rPr>
        <w:t xml:space="preserve">the payment </w:t>
      </w:r>
      <w:r w:rsidRPr="00DC31B5">
        <w:rPr>
          <w:rFonts w:ascii="Times New Roman" w:hAnsi="Times New Roman" w:cs="Times New Roman"/>
          <w:sz w:val="20"/>
          <w:szCs w:val="20"/>
        </w:rPr>
        <w:t xml:space="preserve">or </w:t>
      </w:r>
      <w:r w:rsidR="00AC5A48" w:rsidRPr="00DC31B5">
        <w:rPr>
          <w:rFonts w:ascii="Times New Roman" w:hAnsi="Times New Roman" w:cs="Times New Roman"/>
          <w:sz w:val="20"/>
          <w:szCs w:val="20"/>
        </w:rPr>
        <w:t>the</w:t>
      </w:r>
      <w:r w:rsidR="00002BAF">
        <w:rPr>
          <w:rFonts w:ascii="Times New Roman" w:hAnsi="Times New Roman" w:cs="Times New Roman"/>
          <w:sz w:val="20"/>
          <w:szCs w:val="20"/>
        </w:rPr>
        <w:t xml:space="preserve"> </w:t>
      </w:r>
      <w:r w:rsidR="00280A02">
        <w:rPr>
          <w:rFonts w:ascii="Times New Roman" w:hAnsi="Times New Roman" w:cs="Times New Roman"/>
          <w:sz w:val="20"/>
          <w:szCs w:val="20"/>
        </w:rPr>
        <w:t>Plan o</w:t>
      </w:r>
      <w:r w:rsidR="00AC5A48" w:rsidRPr="00DC31B5">
        <w:rPr>
          <w:rFonts w:ascii="Times New Roman" w:hAnsi="Times New Roman" w:cs="Times New Roman"/>
          <w:sz w:val="20"/>
          <w:szCs w:val="20"/>
        </w:rPr>
        <w:t xml:space="preserve">ffice does not receive the completed </w:t>
      </w:r>
      <w:r w:rsidR="00813054" w:rsidRPr="00DC31B5">
        <w:rPr>
          <w:rFonts w:ascii="Times New Roman" w:hAnsi="Times New Roman" w:cs="Times New Roman"/>
          <w:sz w:val="20"/>
          <w:szCs w:val="20"/>
        </w:rPr>
        <w:t>Lump Sum Distribution F</w:t>
      </w:r>
      <w:r w:rsidR="00A67265" w:rsidRPr="00DC31B5">
        <w:rPr>
          <w:rFonts w:ascii="Times New Roman" w:hAnsi="Times New Roman" w:cs="Times New Roman"/>
          <w:sz w:val="20"/>
          <w:szCs w:val="20"/>
        </w:rPr>
        <w:t>orm</w:t>
      </w:r>
      <w:r w:rsidR="00AC5A48" w:rsidRPr="00DC31B5">
        <w:rPr>
          <w:rFonts w:ascii="Times New Roman" w:hAnsi="Times New Roman" w:cs="Times New Roman"/>
          <w:sz w:val="20"/>
          <w:szCs w:val="20"/>
        </w:rPr>
        <w:t xml:space="preserve"> by</w:t>
      </w:r>
      <w:r w:rsidR="00EE5C10" w:rsidRPr="00DC31B5">
        <w:rPr>
          <w:rFonts w:ascii="Times New Roman" w:hAnsi="Times New Roman" w:cs="Times New Roman"/>
          <w:sz w:val="20"/>
          <w:szCs w:val="20"/>
        </w:rPr>
        <w:t xml:space="preserve"> </w:t>
      </w:r>
      <w:bookmarkStart w:id="16" w:name="sagitec406"/>
      <w:r w:rsidR="00EE5C10" w:rsidRPr="00DC31B5">
        <w:rPr>
          <w:rFonts w:ascii="Times New Roman" w:hAnsi="Times New Roman" w:cs="Times New Roman"/>
          <w:sz w:val="20"/>
          <w:szCs w:val="20"/>
        </w:rPr>
        <w:t>{CutOffDate}</w:t>
      </w:r>
      <w:bookmarkEnd w:id="16"/>
      <w:r w:rsidR="00AC5A48" w:rsidRPr="00DC31B5">
        <w:rPr>
          <w:rFonts w:ascii="Times New Roman" w:hAnsi="Times New Roman" w:cs="Times New Roman"/>
          <w:sz w:val="20"/>
          <w:szCs w:val="20"/>
        </w:rPr>
        <w:t xml:space="preserve"> indicating your choice of payment, </w:t>
      </w:r>
      <w:r w:rsidR="00565743" w:rsidRPr="00DC31B5">
        <w:rPr>
          <w:rFonts w:ascii="Times New Roman" w:hAnsi="Times New Roman" w:cs="Times New Roman"/>
          <w:sz w:val="20"/>
          <w:szCs w:val="20"/>
        </w:rPr>
        <w:t>the</w:t>
      </w:r>
      <w:r w:rsidR="00AC5A48" w:rsidRPr="00DC31B5">
        <w:rPr>
          <w:rFonts w:ascii="Times New Roman" w:hAnsi="Times New Roman" w:cs="Times New Roman"/>
          <w:sz w:val="20"/>
          <w:szCs w:val="20"/>
        </w:rPr>
        <w:t xml:space="preserve"> </w:t>
      </w:r>
      <w:r w:rsidR="00032C1A" w:rsidRPr="00DC31B5">
        <w:rPr>
          <w:rFonts w:ascii="Times New Roman" w:hAnsi="Times New Roman" w:cs="Times New Roman"/>
          <w:sz w:val="20"/>
          <w:szCs w:val="20"/>
        </w:rPr>
        <w:t>payment</w:t>
      </w:r>
      <w:r w:rsidR="00AC5A48" w:rsidRPr="00DC31B5">
        <w:rPr>
          <w:rFonts w:ascii="Times New Roman" w:hAnsi="Times New Roman" w:cs="Times New Roman"/>
          <w:sz w:val="20"/>
          <w:szCs w:val="20"/>
        </w:rPr>
        <w:t xml:space="preserve"> will be processed as a </w:t>
      </w:r>
      <w:r w:rsidR="00032C1A" w:rsidRPr="00DC31B5">
        <w:rPr>
          <w:rFonts w:ascii="Times New Roman" w:hAnsi="Times New Roman" w:cs="Times New Roman"/>
          <w:sz w:val="20"/>
          <w:szCs w:val="20"/>
        </w:rPr>
        <w:t xml:space="preserve">lump sum </w:t>
      </w:r>
      <w:r w:rsidR="00AC5A48" w:rsidRPr="00DC31B5">
        <w:rPr>
          <w:rFonts w:ascii="Times New Roman" w:hAnsi="Times New Roman" w:cs="Times New Roman"/>
          <w:sz w:val="20"/>
          <w:szCs w:val="20"/>
        </w:rPr>
        <w:t>payable to you</w:t>
      </w:r>
      <w:r w:rsidR="00002BAF">
        <w:rPr>
          <w:rFonts w:ascii="Times New Roman" w:hAnsi="Times New Roman" w:cs="Times New Roman"/>
          <w:sz w:val="20"/>
          <w:szCs w:val="20"/>
        </w:rPr>
        <w:t xml:space="preserve"> directly</w:t>
      </w:r>
      <w:r w:rsidR="00AC5A48" w:rsidRPr="00DC31B5">
        <w:rPr>
          <w:rFonts w:ascii="Times New Roman" w:hAnsi="Times New Roman" w:cs="Times New Roman"/>
          <w:sz w:val="20"/>
          <w:szCs w:val="20"/>
        </w:rPr>
        <w:t xml:space="preserve">. </w:t>
      </w:r>
      <w:r w:rsidR="00565743" w:rsidRPr="00DC31B5">
        <w:rPr>
          <w:rFonts w:ascii="Times New Roman" w:hAnsi="Times New Roman" w:cs="Times New Roman"/>
          <w:sz w:val="20"/>
          <w:szCs w:val="20"/>
        </w:rPr>
        <w:t>Please note such payment</w:t>
      </w:r>
      <w:r w:rsidR="00032C1A" w:rsidRPr="00DC31B5">
        <w:rPr>
          <w:rFonts w:ascii="Times New Roman" w:hAnsi="Times New Roman"/>
          <w:iCs/>
          <w:color w:val="000000" w:themeColor="text1"/>
          <w:sz w:val="20"/>
          <w:szCs w:val="20"/>
        </w:rPr>
        <w:t xml:space="preserve"> is subject to a mandatory 20% federal tax withholding.</w:t>
      </w:r>
    </w:p>
    <w:p w14:paraId="02A8E9BD" w14:textId="77777777" w:rsidR="00032C1A" w:rsidRPr="00DC31B5" w:rsidRDefault="00032C1A" w:rsidP="00AC5A48">
      <w:pPr>
        <w:spacing w:after="0" w:line="240" w:lineRule="auto"/>
        <w:jc w:val="both"/>
        <w:rPr>
          <w:rFonts w:ascii="Times New Roman" w:hAnsi="Times New Roman" w:cs="Times New Roman"/>
          <w:sz w:val="20"/>
          <w:szCs w:val="20"/>
        </w:rPr>
      </w:pPr>
    </w:p>
    <w:p w14:paraId="251B9C87" w14:textId="2E8AE339" w:rsidR="00C60E3E" w:rsidRPr="00DC31B5" w:rsidRDefault="00280A02" w:rsidP="00C60E3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Plan</w:t>
      </w:r>
      <w:r w:rsidR="00565743" w:rsidRPr="00DC31B5">
        <w:rPr>
          <w:rFonts w:ascii="Times New Roman" w:hAnsi="Times New Roman" w:cs="Times New Roman"/>
          <w:sz w:val="20"/>
          <w:szCs w:val="20"/>
        </w:rPr>
        <w:t xml:space="preserve"> will follow any current direct deposit instructions on file to process payments (if any) to the bank account indicated. If there are no direct deposit instructions, the payment will be made </w:t>
      </w:r>
      <w:r w:rsidR="00002BAF">
        <w:rPr>
          <w:rFonts w:ascii="Times New Roman" w:hAnsi="Times New Roman" w:cs="Times New Roman"/>
          <w:sz w:val="20"/>
          <w:szCs w:val="20"/>
        </w:rPr>
        <w:t xml:space="preserve">to you </w:t>
      </w:r>
      <w:r w:rsidR="00565743" w:rsidRPr="00DC31B5">
        <w:rPr>
          <w:rFonts w:ascii="Times New Roman" w:hAnsi="Times New Roman" w:cs="Times New Roman"/>
          <w:sz w:val="20"/>
          <w:szCs w:val="20"/>
        </w:rPr>
        <w:t>by check.</w:t>
      </w:r>
      <w:r w:rsidR="00C60E3E">
        <w:rPr>
          <w:rFonts w:ascii="Times New Roman" w:hAnsi="Times New Roman" w:cs="Times New Roman"/>
          <w:sz w:val="20"/>
          <w:szCs w:val="20"/>
        </w:rPr>
        <w:t xml:space="preserve"> </w:t>
      </w:r>
      <w:r w:rsidR="00565743" w:rsidRPr="00DC31B5">
        <w:rPr>
          <w:rFonts w:ascii="Times New Roman" w:hAnsi="Times New Roman" w:cs="Times New Roman"/>
          <w:sz w:val="20"/>
          <w:szCs w:val="20"/>
        </w:rPr>
        <w:t>A 13</w:t>
      </w:r>
      <w:r w:rsidR="00565743" w:rsidRPr="00DC31B5">
        <w:rPr>
          <w:rFonts w:ascii="Times New Roman" w:hAnsi="Times New Roman" w:cs="Times New Roman"/>
          <w:sz w:val="20"/>
          <w:szCs w:val="20"/>
          <w:vertAlign w:val="superscript"/>
        </w:rPr>
        <w:t>th</w:t>
      </w:r>
      <w:r w:rsidR="00565743" w:rsidRPr="00DC31B5">
        <w:rPr>
          <w:rFonts w:ascii="Times New Roman" w:hAnsi="Times New Roman" w:cs="Times New Roman"/>
          <w:sz w:val="20"/>
          <w:szCs w:val="20"/>
        </w:rPr>
        <w:t xml:space="preserve"> and 14</w:t>
      </w:r>
      <w:r w:rsidR="00565743" w:rsidRPr="00DC31B5">
        <w:rPr>
          <w:rFonts w:ascii="Times New Roman" w:hAnsi="Times New Roman" w:cs="Times New Roman"/>
          <w:sz w:val="20"/>
          <w:szCs w:val="20"/>
          <w:vertAlign w:val="superscript"/>
        </w:rPr>
        <w:t>th</w:t>
      </w:r>
      <w:r w:rsidR="00565743" w:rsidRPr="00DC31B5">
        <w:rPr>
          <w:rFonts w:ascii="Times New Roman" w:hAnsi="Times New Roman" w:cs="Times New Roman"/>
          <w:sz w:val="20"/>
          <w:szCs w:val="20"/>
        </w:rPr>
        <w:t xml:space="preserve"> </w:t>
      </w:r>
      <w:r w:rsidR="00002BAF">
        <w:rPr>
          <w:rFonts w:ascii="Times New Roman" w:hAnsi="Times New Roman" w:cs="Times New Roman"/>
          <w:sz w:val="20"/>
          <w:szCs w:val="20"/>
        </w:rPr>
        <w:t>c</w:t>
      </w:r>
      <w:r w:rsidR="00565743" w:rsidRPr="00DC31B5">
        <w:rPr>
          <w:rFonts w:ascii="Times New Roman" w:hAnsi="Times New Roman" w:cs="Times New Roman"/>
          <w:sz w:val="20"/>
          <w:szCs w:val="20"/>
        </w:rPr>
        <w:t>heck may still be rolled over into an IRA or eligible employer plan that will accept it within 60 days of receiving the payment from the Pension Plan</w:t>
      </w:r>
      <w:r w:rsidR="008F5DA1" w:rsidRPr="00DC31B5">
        <w:rPr>
          <w:rFonts w:ascii="Times New Roman" w:hAnsi="Times New Roman" w:cs="Times New Roman"/>
          <w:sz w:val="20"/>
          <w:szCs w:val="20"/>
        </w:rPr>
        <w:t>.</w:t>
      </w:r>
    </w:p>
    <w:p w14:paraId="2F50A89C" w14:textId="77777777" w:rsidR="0054525B" w:rsidRPr="00DC31B5" w:rsidRDefault="00AC5A48" w:rsidP="00F11EE7">
      <w:pPr>
        <w:autoSpaceDE w:val="0"/>
        <w:autoSpaceDN w:val="0"/>
        <w:adjustRightInd w:val="0"/>
        <w:spacing w:after="0" w:line="240" w:lineRule="auto"/>
        <w:jc w:val="both"/>
        <w:rPr>
          <w:rFonts w:ascii="Times New Roman" w:hAnsi="Times New Roman" w:cs="Times New Roman"/>
          <w:sz w:val="20"/>
          <w:szCs w:val="20"/>
        </w:rPr>
      </w:pPr>
      <w:bookmarkStart w:id="17" w:name="sagitec400"/>
      <w:r w:rsidRPr="00DC31B5">
        <w:rPr>
          <w:rFonts w:ascii="Times New Roman" w:hAnsi="Times New Roman" w:cs="Times New Roman"/>
          <w:sz w:val="20"/>
          <w:szCs w:val="20"/>
        </w:rPr>
        <w:t>{</w:t>
      </w:r>
      <w:r w:rsidR="000E7BDF" w:rsidRPr="00DC31B5">
        <w:rPr>
          <w:rFonts w:ascii="Times New Roman" w:hAnsi="Times New Roman" w:cs="Times New Roman"/>
          <w:sz w:val="20"/>
          <w:szCs w:val="20"/>
        </w:rPr>
        <w:t xml:space="preserve">x </w:t>
      </w:r>
      <w:r w:rsidRPr="00DC31B5">
        <w:rPr>
          <w:rFonts w:ascii="Times New Roman" w:hAnsi="Times New Roman" w:cs="Times New Roman"/>
          <w:sz w:val="20"/>
          <w:szCs w:val="20"/>
        </w:rPr>
        <w:t>else}</w:t>
      </w:r>
      <w:bookmarkEnd w:id="17"/>
      <w:r w:rsidR="008A4F54" w:rsidRPr="00DC31B5">
        <w:rPr>
          <w:rFonts w:ascii="Times New Roman" w:hAnsi="Times New Roman" w:cs="Times New Roman"/>
          <w:sz w:val="20"/>
          <w:szCs w:val="20"/>
        </w:rPr>
        <w:t xml:space="preserve"> </w:t>
      </w:r>
    </w:p>
    <w:p w14:paraId="446130AE" w14:textId="44480F21" w:rsidR="0018137A" w:rsidRPr="00DC31B5" w:rsidRDefault="00AC5A48" w:rsidP="003C476C">
      <w:pPr>
        <w:autoSpaceDE w:val="0"/>
        <w:autoSpaceDN w:val="0"/>
        <w:adjustRightInd w:val="0"/>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This amount is subject to the same tax withholding rules applicable to your regular monthly pension</w:t>
      </w:r>
      <w:r w:rsidR="00002BAF">
        <w:rPr>
          <w:rFonts w:ascii="Times New Roman" w:hAnsi="Times New Roman" w:cs="Times New Roman"/>
          <w:sz w:val="20"/>
          <w:szCs w:val="20"/>
        </w:rPr>
        <w:t xml:space="preserve"> payments</w:t>
      </w:r>
      <w:r w:rsidRPr="00DC31B5">
        <w:rPr>
          <w:rFonts w:ascii="Times New Roman" w:hAnsi="Times New Roman" w:cs="Times New Roman"/>
          <w:sz w:val="20"/>
          <w:szCs w:val="20"/>
        </w:rPr>
        <w:t xml:space="preserve">. </w:t>
      </w:r>
      <w:r w:rsidR="00280A02">
        <w:rPr>
          <w:rFonts w:ascii="Times New Roman" w:hAnsi="Times New Roman" w:cs="Times New Roman"/>
          <w:sz w:val="20"/>
          <w:szCs w:val="20"/>
        </w:rPr>
        <w:t>The Plan</w:t>
      </w:r>
      <w:r w:rsidR="00565743" w:rsidRPr="00DC31B5">
        <w:rPr>
          <w:rFonts w:ascii="Times New Roman" w:hAnsi="Times New Roman" w:cs="Times New Roman"/>
          <w:sz w:val="20"/>
          <w:szCs w:val="20"/>
        </w:rPr>
        <w:t xml:space="preserve"> will follow any current direct deposit instructions on file to process payments (if any) to the bank account indicated. If there are no direct </w:t>
      </w:r>
      <w:r w:rsidRPr="00DC31B5">
        <w:rPr>
          <w:rFonts w:ascii="Times New Roman" w:hAnsi="Times New Roman" w:cs="Times New Roman"/>
          <w:sz w:val="20"/>
          <w:szCs w:val="20"/>
        </w:rPr>
        <w:t>deposit</w:t>
      </w:r>
      <w:r w:rsidR="00565743" w:rsidRPr="00DC31B5">
        <w:rPr>
          <w:rFonts w:ascii="Times New Roman" w:hAnsi="Times New Roman" w:cs="Times New Roman"/>
          <w:sz w:val="20"/>
          <w:szCs w:val="20"/>
        </w:rPr>
        <w:t xml:space="preserve"> instructions</w:t>
      </w:r>
      <w:r w:rsidRPr="00DC31B5">
        <w:rPr>
          <w:rFonts w:ascii="Times New Roman" w:hAnsi="Times New Roman" w:cs="Times New Roman"/>
          <w:sz w:val="20"/>
          <w:szCs w:val="20"/>
        </w:rPr>
        <w:t xml:space="preserve">, </w:t>
      </w:r>
      <w:r w:rsidR="00565743" w:rsidRPr="00DC31B5">
        <w:rPr>
          <w:rFonts w:ascii="Times New Roman" w:hAnsi="Times New Roman" w:cs="Times New Roman"/>
          <w:sz w:val="20"/>
          <w:szCs w:val="20"/>
        </w:rPr>
        <w:t xml:space="preserve">the payment will be made </w:t>
      </w:r>
      <w:r w:rsidR="00002BAF">
        <w:rPr>
          <w:rFonts w:ascii="Times New Roman" w:hAnsi="Times New Roman" w:cs="Times New Roman"/>
          <w:sz w:val="20"/>
          <w:szCs w:val="20"/>
        </w:rPr>
        <w:t xml:space="preserve">to you </w:t>
      </w:r>
      <w:r w:rsidR="00565743" w:rsidRPr="00DC31B5">
        <w:rPr>
          <w:rFonts w:ascii="Times New Roman" w:hAnsi="Times New Roman" w:cs="Times New Roman"/>
          <w:sz w:val="20"/>
          <w:szCs w:val="20"/>
        </w:rPr>
        <w:t>by check</w:t>
      </w:r>
      <w:r w:rsidRPr="00DC31B5">
        <w:rPr>
          <w:rFonts w:ascii="Times New Roman" w:hAnsi="Times New Roman" w:cs="Times New Roman"/>
          <w:sz w:val="20"/>
          <w:szCs w:val="20"/>
        </w:rPr>
        <w:t>.</w:t>
      </w:r>
    </w:p>
    <w:p w14:paraId="5F954C0A" w14:textId="77777777" w:rsidR="003C476C" w:rsidRPr="00DC31B5" w:rsidRDefault="00E472CA" w:rsidP="003C476C">
      <w:pPr>
        <w:autoSpaceDE w:val="0"/>
        <w:autoSpaceDN w:val="0"/>
        <w:adjustRightInd w:val="0"/>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 xml:space="preserve"> </w:t>
      </w:r>
      <w:bookmarkStart w:id="18" w:name="sagitec36"/>
      <w:r w:rsidR="003C476C" w:rsidRPr="00DC31B5">
        <w:rPr>
          <w:rFonts w:ascii="Times New Roman" w:hAnsi="Times New Roman" w:cs="Times New Roman"/>
          <w:sz w:val="20"/>
          <w:szCs w:val="20"/>
        </w:rPr>
        <w:t>{</w:t>
      </w:r>
      <w:r w:rsidR="00AA1DFC" w:rsidRPr="00DC31B5">
        <w:rPr>
          <w:rFonts w:ascii="Times New Roman" w:hAnsi="Times New Roman" w:cs="Times New Roman"/>
          <w:sz w:val="20"/>
          <w:szCs w:val="20"/>
        </w:rPr>
        <w:t xml:space="preserve">x </w:t>
      </w:r>
      <w:r w:rsidR="003C476C" w:rsidRPr="00DC31B5">
        <w:rPr>
          <w:rFonts w:ascii="Times New Roman" w:hAnsi="Times New Roman" w:cs="Times New Roman"/>
          <w:sz w:val="20"/>
          <w:szCs w:val="20"/>
        </w:rPr>
        <w:t>endif}</w:t>
      </w:r>
      <w:bookmarkEnd w:id="18"/>
      <w:r w:rsidR="003C476C" w:rsidRPr="00DC31B5">
        <w:rPr>
          <w:rFonts w:ascii="Times New Roman" w:hAnsi="Times New Roman" w:cs="Times New Roman"/>
          <w:sz w:val="20"/>
          <w:szCs w:val="20"/>
        </w:rPr>
        <w:t xml:space="preserve"> </w:t>
      </w:r>
    </w:p>
    <w:p w14:paraId="7D930ABF" w14:textId="77777777" w:rsidR="000E7BDF" w:rsidRPr="00DC31B5" w:rsidRDefault="000E7BDF" w:rsidP="0054525B">
      <w:pPr>
        <w:autoSpaceDE w:val="0"/>
        <w:autoSpaceDN w:val="0"/>
        <w:adjustRightInd w:val="0"/>
        <w:spacing w:after="0" w:line="240" w:lineRule="auto"/>
        <w:jc w:val="both"/>
        <w:rPr>
          <w:rFonts w:ascii="Times New Roman" w:hAnsi="Times New Roman"/>
          <w:sz w:val="20"/>
          <w:szCs w:val="20"/>
        </w:rPr>
      </w:pPr>
    </w:p>
    <w:p w14:paraId="0D104FE7" w14:textId="53333B58" w:rsidR="0054525B" w:rsidRPr="00DC31B5" w:rsidRDefault="0054525B" w:rsidP="0054525B">
      <w:pPr>
        <w:autoSpaceDE w:val="0"/>
        <w:autoSpaceDN w:val="0"/>
        <w:adjustRightInd w:val="0"/>
        <w:spacing w:after="0" w:line="240" w:lineRule="auto"/>
        <w:jc w:val="both"/>
        <w:rPr>
          <w:rFonts w:ascii="Times New Roman" w:hAnsi="Times New Roman"/>
          <w:sz w:val="20"/>
          <w:szCs w:val="20"/>
        </w:rPr>
      </w:pPr>
      <w:r w:rsidRPr="00DC31B5">
        <w:rPr>
          <w:rFonts w:ascii="Times New Roman" w:hAnsi="Times New Roman"/>
          <w:sz w:val="20"/>
          <w:szCs w:val="20"/>
        </w:rPr>
        <w:lastRenderedPageBreak/>
        <w:t xml:space="preserve">If you have any questions, please contact MPI’s Participant Services Center </w:t>
      </w:r>
      <w:r w:rsidR="00B44569">
        <w:rPr>
          <w:rFonts w:ascii="Times New Roman" w:hAnsi="Times New Roman"/>
          <w:sz w:val="20"/>
          <w:szCs w:val="20"/>
        </w:rPr>
        <w:t xml:space="preserve">using the Contact Us tab </w:t>
      </w:r>
      <w:r w:rsidR="00B44569">
        <w:rPr>
          <w:rFonts w:ascii="Times New Roman" w:hAnsi="Times New Roman" w:cs="Times New Roman"/>
          <w:color w:val="1F497D"/>
        </w:rPr>
        <w:t xml:space="preserve">at </w:t>
      </w:r>
      <w:hyperlink r:id="rId12" w:history="1">
        <w:r w:rsidR="00B44569">
          <w:rPr>
            <w:rStyle w:val="Hyperlink"/>
            <w:rFonts w:ascii="Times New Roman" w:hAnsi="Times New Roman" w:cs="Times New Roman"/>
          </w:rPr>
          <w:t>www.mpiphp.org</w:t>
        </w:r>
      </w:hyperlink>
      <w:r w:rsidRPr="00DC31B5">
        <w:rPr>
          <w:rFonts w:ascii="Times New Roman" w:hAnsi="Times New Roman"/>
          <w:sz w:val="20"/>
          <w:szCs w:val="20"/>
        </w:rPr>
        <w:t xml:space="preserve"> or by telephone at (855) ASK-4MPI between 8 a.m. and 5 p.m. Pacific Time, Monday through Friday.</w:t>
      </w:r>
    </w:p>
    <w:p w14:paraId="45D616FA" w14:textId="77777777" w:rsidR="0054525B" w:rsidRPr="00DC31B5" w:rsidRDefault="0054525B" w:rsidP="0054525B">
      <w:pPr>
        <w:spacing w:after="0" w:line="240" w:lineRule="auto"/>
        <w:jc w:val="both"/>
        <w:rPr>
          <w:rFonts w:ascii="Times New Roman" w:hAnsi="Times New Roman"/>
          <w:sz w:val="20"/>
          <w:szCs w:val="20"/>
        </w:rPr>
      </w:pPr>
    </w:p>
    <w:p w14:paraId="413C484A" w14:textId="77777777" w:rsidR="0054525B" w:rsidRPr="00DC31B5" w:rsidRDefault="0054525B" w:rsidP="0054525B">
      <w:pPr>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Sincerely,</w:t>
      </w:r>
    </w:p>
    <w:p w14:paraId="40AE260F" w14:textId="77777777" w:rsidR="000E7BDF" w:rsidRPr="00DC31B5" w:rsidRDefault="000E7BDF" w:rsidP="0054525B">
      <w:pPr>
        <w:spacing w:after="0" w:line="240" w:lineRule="auto"/>
        <w:jc w:val="both"/>
        <w:rPr>
          <w:rFonts w:ascii="Times New Roman" w:hAnsi="Times New Roman" w:cs="Times New Roman"/>
          <w:sz w:val="20"/>
          <w:szCs w:val="20"/>
        </w:rPr>
      </w:pPr>
    </w:p>
    <w:p w14:paraId="73F6EBDB" w14:textId="77777777" w:rsidR="0054525B" w:rsidRPr="00DC31B5" w:rsidRDefault="0054525B" w:rsidP="0054525B">
      <w:pPr>
        <w:spacing w:after="0" w:line="240" w:lineRule="auto"/>
        <w:jc w:val="both"/>
        <w:rPr>
          <w:rFonts w:ascii="Times New Roman" w:hAnsi="Times New Roman" w:cs="Times New Roman"/>
          <w:sz w:val="20"/>
          <w:szCs w:val="20"/>
        </w:rPr>
      </w:pPr>
      <w:r w:rsidRPr="00DC31B5">
        <w:rPr>
          <w:rFonts w:ascii="Times New Roman" w:hAnsi="Times New Roman" w:cs="Times New Roman"/>
          <w:sz w:val="20"/>
          <w:szCs w:val="20"/>
        </w:rPr>
        <w:t>Retirement Benefits</w:t>
      </w:r>
    </w:p>
    <w:p w14:paraId="62C32BAA" w14:textId="77777777" w:rsidR="0054525B" w:rsidRPr="00DC31B5" w:rsidRDefault="0054525B" w:rsidP="0054525B">
      <w:pPr>
        <w:tabs>
          <w:tab w:val="left" w:pos="-6660"/>
          <w:tab w:val="left" w:pos="-1440"/>
        </w:tabs>
        <w:spacing w:after="0" w:line="240" w:lineRule="auto"/>
        <w:jc w:val="both"/>
        <w:rPr>
          <w:rFonts w:ascii="Times New Roman" w:hAnsi="Times New Roman" w:cs="Times New Roman"/>
          <w:sz w:val="20"/>
          <w:szCs w:val="20"/>
        </w:rPr>
      </w:pPr>
    </w:p>
    <w:p w14:paraId="746F0361" w14:textId="77777777" w:rsidR="0054525B" w:rsidRPr="00464DCC" w:rsidRDefault="0054525B" w:rsidP="00464DCC">
      <w:pPr>
        <w:tabs>
          <w:tab w:val="left" w:pos="-6660"/>
          <w:tab w:val="left" w:pos="-1440"/>
        </w:tabs>
        <w:spacing w:after="0" w:line="150" w:lineRule="exact"/>
        <w:jc w:val="both"/>
        <w:rPr>
          <w:rFonts w:ascii="Times New Roman" w:hAnsi="Times New Roman"/>
          <w:i/>
          <w:sz w:val="16"/>
          <w:szCs w:val="16"/>
        </w:rPr>
      </w:pPr>
      <w:r w:rsidRPr="00464DCC">
        <w:rPr>
          <w:rFonts w:ascii="Times New Roman" w:hAnsi="Times New Roman"/>
          <w:i/>
          <w:sz w:val="16"/>
          <w:szCs w:val="16"/>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61E18C48" w14:textId="3461853B" w:rsidR="00443F9A" w:rsidRDefault="005020BF" w:rsidP="00464DCC">
      <w:pPr>
        <w:spacing w:after="0" w:line="150" w:lineRule="exact"/>
        <w:rPr>
          <w:rFonts w:ascii="Times New Roman" w:hAnsi="Times New Roman" w:cs="Times New Roman"/>
          <w:i/>
          <w:sz w:val="16"/>
          <w:szCs w:val="16"/>
        </w:rPr>
      </w:pPr>
      <w:bookmarkStart w:id="19" w:name="sagitec33"/>
      <w:r w:rsidRPr="00464DCC">
        <w:rPr>
          <w:rFonts w:ascii="Times New Roman" w:hAnsi="Times New Roman" w:cs="Times New Roman"/>
          <w:i/>
          <w:sz w:val="16"/>
          <w:szCs w:val="16"/>
        </w:rPr>
        <w:t>{x if ShowRollover = Y}</w:t>
      </w:r>
      <w:bookmarkEnd w:id="19"/>
    </w:p>
    <w:p w14:paraId="1C40E966" w14:textId="77777777" w:rsidR="00443F9A" w:rsidRDefault="00443F9A">
      <w:pPr>
        <w:rPr>
          <w:rFonts w:ascii="Times New Roman" w:hAnsi="Times New Roman" w:cs="Times New Roman"/>
          <w:i/>
          <w:sz w:val="16"/>
          <w:szCs w:val="16"/>
        </w:rPr>
      </w:pPr>
      <w:r>
        <w:rPr>
          <w:rFonts w:ascii="Times New Roman" w:hAnsi="Times New Roman" w:cs="Times New Roman"/>
          <w:i/>
          <w:sz w:val="16"/>
          <w:szCs w:val="16"/>
        </w:rPr>
        <w:br w:type="page"/>
      </w:r>
    </w:p>
    <w:p w14:paraId="7D0498A9" w14:textId="77777777" w:rsidR="005020BF" w:rsidRPr="00464DCC" w:rsidRDefault="005020BF" w:rsidP="00464DCC">
      <w:pPr>
        <w:spacing w:after="0" w:line="150" w:lineRule="exact"/>
        <w:rPr>
          <w:rFonts w:ascii="Times New Roman" w:hAnsi="Times New Roman" w:cs="Times New Roman"/>
          <w:i/>
          <w:sz w:val="16"/>
          <w:szCs w:val="16"/>
        </w:rPr>
      </w:pPr>
    </w:p>
    <w:p w14:paraId="4CC66DC0" w14:textId="77777777" w:rsidR="00DA196F" w:rsidRDefault="00A67265" w:rsidP="00DA196F">
      <w:pPr>
        <w:pStyle w:val="Default"/>
        <w:jc w:val="center"/>
        <w:rPr>
          <w:sz w:val="21"/>
          <w:szCs w:val="21"/>
        </w:rPr>
      </w:pPr>
      <w:r>
        <w:rPr>
          <w:b/>
          <w:bCs/>
          <w:sz w:val="21"/>
          <w:szCs w:val="21"/>
        </w:rPr>
        <w:t>LUMP SUM DISTRIBUTION FORM</w:t>
      </w:r>
    </w:p>
    <w:p w14:paraId="736D330B" w14:textId="77777777" w:rsidR="00DA196F" w:rsidRDefault="0088508A" w:rsidP="0088508A">
      <w:pPr>
        <w:pStyle w:val="Default"/>
        <w:jc w:val="center"/>
        <w:rPr>
          <w:b/>
          <w:bCs/>
          <w:sz w:val="15"/>
          <w:szCs w:val="15"/>
        </w:rPr>
      </w:pPr>
      <w:r w:rsidRPr="0088508A">
        <w:rPr>
          <w:b/>
          <w:bCs/>
          <w:sz w:val="15"/>
          <w:szCs w:val="15"/>
        </w:rPr>
        <w:t xml:space="preserve">Additional 13th and 14th Check for </w:t>
      </w:r>
      <w:bookmarkStart w:id="20" w:name="sagitec403"/>
      <w:r w:rsidR="00D253E3">
        <w:rPr>
          <w:b/>
          <w:bCs/>
          <w:sz w:val="15"/>
          <w:szCs w:val="15"/>
        </w:rPr>
        <w:t>{BatchYear}</w:t>
      </w:r>
      <w:bookmarkEnd w:id="20"/>
    </w:p>
    <w:p w14:paraId="3F4C1419" w14:textId="77777777" w:rsidR="0088508A" w:rsidRPr="00DA196F" w:rsidRDefault="0088508A" w:rsidP="0088508A">
      <w:pPr>
        <w:pStyle w:val="Default"/>
        <w:jc w:val="center"/>
      </w:pPr>
    </w:p>
    <w:p w14:paraId="64ABDA85" w14:textId="77777777" w:rsidR="00DA196F" w:rsidRDefault="00DA196F" w:rsidP="0088508A">
      <w:pPr>
        <w:pStyle w:val="CM5"/>
        <w:spacing w:line="211" w:lineRule="atLeast"/>
        <w:jc w:val="both"/>
        <w:rPr>
          <w:rFonts w:ascii="Times New Roman" w:hAnsi="Times New Roman" w:cs="Times New Roman"/>
        </w:rPr>
      </w:pPr>
      <w:r>
        <w:rPr>
          <w:b/>
          <w:bCs/>
          <w:i/>
          <w:iCs/>
          <w:color w:val="000000"/>
          <w:sz w:val="15"/>
          <w:szCs w:val="15"/>
        </w:rPr>
        <w:t>Pursuant to the provision of the Motion Picture Industry Pension (the ''Plan''), the Plan is authorized to distribute the funds in accordance with the Option I have selected below. I understand that if this form is not received by the Plan Office on or before</w:t>
      </w:r>
      <w:r w:rsidR="00EE5C10">
        <w:rPr>
          <w:b/>
          <w:bCs/>
          <w:i/>
          <w:iCs/>
          <w:color w:val="000000"/>
          <w:sz w:val="15"/>
          <w:szCs w:val="15"/>
        </w:rPr>
        <w:t xml:space="preserve"> </w:t>
      </w:r>
      <w:bookmarkStart w:id="21" w:name="sagitec408"/>
      <w:r w:rsidR="00EE5C10">
        <w:rPr>
          <w:b/>
          <w:bCs/>
          <w:i/>
          <w:iCs/>
          <w:color w:val="000000"/>
          <w:sz w:val="15"/>
          <w:szCs w:val="15"/>
        </w:rPr>
        <w:t>{CutOffDate}</w:t>
      </w:r>
      <w:bookmarkEnd w:id="21"/>
      <w:r>
        <w:rPr>
          <w:b/>
          <w:bCs/>
          <w:i/>
          <w:iCs/>
          <w:color w:val="000000"/>
          <w:sz w:val="15"/>
          <w:szCs w:val="15"/>
        </w:rPr>
        <w:t xml:space="preserve">, I will deem to have elected Option 1 under Section A. </w:t>
      </w:r>
    </w:p>
    <w:p w14:paraId="2FEB1F8C" w14:textId="77777777" w:rsidR="00DA196F" w:rsidRDefault="00DA196F" w:rsidP="006007B5">
      <w:pPr>
        <w:spacing w:after="0" w:line="240" w:lineRule="auto"/>
        <w:rPr>
          <w:rFonts w:ascii="Times New Roman" w:hAnsi="Times New Roman" w:cs="Times New Roman"/>
        </w:rPr>
      </w:pPr>
    </w:p>
    <w:tbl>
      <w:tblPr>
        <w:tblW w:w="0" w:type="auto"/>
        <w:tblLayout w:type="fixed"/>
        <w:tblLook w:val="04A0" w:firstRow="1" w:lastRow="0" w:firstColumn="1" w:lastColumn="0" w:noHBand="0" w:noVBand="1"/>
      </w:tblPr>
      <w:tblGrid>
        <w:gridCol w:w="2640"/>
        <w:gridCol w:w="7762"/>
      </w:tblGrid>
      <w:tr w:rsidR="009D65DF" w14:paraId="4F1AE5B8" w14:textId="77777777" w:rsidTr="00807F05">
        <w:trPr>
          <w:trHeight w:val="312"/>
        </w:trPr>
        <w:tc>
          <w:tcPr>
            <w:tcW w:w="10402" w:type="dxa"/>
            <w:gridSpan w:val="2"/>
            <w:shd w:val="clear" w:color="auto" w:fill="FFFFFF" w:themeFill="background1"/>
            <w:hideMark/>
          </w:tcPr>
          <w:p w14:paraId="6A2601AB" w14:textId="77777777" w:rsidR="009D65DF" w:rsidRDefault="009D65DF" w:rsidP="007F093D">
            <w:pPr>
              <w:pStyle w:val="Default"/>
              <w:spacing w:line="276" w:lineRule="auto"/>
              <w:rPr>
                <w:sz w:val="16"/>
                <w:szCs w:val="16"/>
              </w:rPr>
            </w:pPr>
            <w:r>
              <w:rPr>
                <w:b/>
                <w:sz w:val="15"/>
                <w:szCs w:val="15"/>
              </w:rPr>
              <w:t>PARTICIPANT</w:t>
            </w:r>
          </w:p>
        </w:tc>
      </w:tr>
      <w:tr w:rsidR="009D65DF" w14:paraId="181F565A" w14:textId="77777777" w:rsidTr="00807F05">
        <w:trPr>
          <w:trHeight w:val="350"/>
        </w:trPr>
        <w:tc>
          <w:tcPr>
            <w:tcW w:w="2640" w:type="dxa"/>
            <w:vAlign w:val="center"/>
            <w:hideMark/>
          </w:tcPr>
          <w:p w14:paraId="55EBB390" w14:textId="77777777" w:rsidR="009D65DF" w:rsidRDefault="009D65DF" w:rsidP="007F093D">
            <w:pPr>
              <w:pStyle w:val="Default"/>
              <w:spacing w:line="276" w:lineRule="auto"/>
              <w:rPr>
                <w:sz w:val="14"/>
                <w:szCs w:val="14"/>
              </w:rPr>
            </w:pPr>
            <w:r>
              <w:rPr>
                <w:sz w:val="14"/>
                <w:szCs w:val="14"/>
              </w:rPr>
              <w:t xml:space="preserve">Name: </w:t>
            </w:r>
          </w:p>
        </w:tc>
        <w:tc>
          <w:tcPr>
            <w:tcW w:w="7762" w:type="dxa"/>
            <w:vAlign w:val="center"/>
            <w:hideMark/>
          </w:tcPr>
          <w:p w14:paraId="4E546E7B" w14:textId="77777777" w:rsidR="009D65DF" w:rsidRDefault="009D65DF" w:rsidP="007F093D">
            <w:pPr>
              <w:pStyle w:val="Default"/>
              <w:spacing w:line="276" w:lineRule="auto"/>
              <w:jc w:val="center"/>
              <w:rPr>
                <w:sz w:val="14"/>
                <w:szCs w:val="14"/>
              </w:rPr>
            </w:pPr>
            <w:r>
              <w:rPr>
                <w:b/>
                <w:bCs/>
                <w:sz w:val="14"/>
                <w:szCs w:val="14"/>
              </w:rPr>
              <w:t xml:space="preserve">SS#: </w:t>
            </w:r>
          </w:p>
        </w:tc>
      </w:tr>
      <w:tr w:rsidR="009D65DF" w14:paraId="20DFC4B3" w14:textId="77777777" w:rsidTr="00807F05">
        <w:trPr>
          <w:trHeight w:val="355"/>
        </w:trPr>
        <w:tc>
          <w:tcPr>
            <w:tcW w:w="2640" w:type="dxa"/>
            <w:vAlign w:val="center"/>
            <w:hideMark/>
          </w:tcPr>
          <w:p w14:paraId="0540833B" w14:textId="77777777" w:rsidR="009D65DF" w:rsidRDefault="009D65DF" w:rsidP="007F093D">
            <w:pPr>
              <w:pStyle w:val="Default"/>
              <w:spacing w:line="276" w:lineRule="auto"/>
              <w:rPr>
                <w:sz w:val="14"/>
                <w:szCs w:val="14"/>
              </w:rPr>
            </w:pPr>
            <w:r>
              <w:rPr>
                <w:sz w:val="14"/>
                <w:szCs w:val="14"/>
              </w:rPr>
              <w:t xml:space="preserve">Address: </w:t>
            </w:r>
          </w:p>
        </w:tc>
        <w:tc>
          <w:tcPr>
            <w:tcW w:w="7762" w:type="dxa"/>
            <w:vAlign w:val="center"/>
            <w:hideMark/>
          </w:tcPr>
          <w:p w14:paraId="16F71B52" w14:textId="77777777" w:rsidR="009D65DF" w:rsidRDefault="0088508A" w:rsidP="007F093D">
            <w:pPr>
              <w:pStyle w:val="Default"/>
              <w:spacing w:line="276" w:lineRule="auto"/>
              <w:jc w:val="center"/>
              <w:rPr>
                <w:sz w:val="14"/>
                <w:szCs w:val="14"/>
              </w:rPr>
            </w:pPr>
            <w:r>
              <w:rPr>
                <w:sz w:val="14"/>
                <w:szCs w:val="14"/>
              </w:rPr>
              <w:t xml:space="preserve">          Birth Date: </w:t>
            </w:r>
          </w:p>
        </w:tc>
      </w:tr>
      <w:tr w:rsidR="009D65DF" w14:paraId="1111B474" w14:textId="77777777" w:rsidTr="00807F05">
        <w:trPr>
          <w:trHeight w:val="232"/>
        </w:trPr>
        <w:tc>
          <w:tcPr>
            <w:tcW w:w="2640" w:type="dxa"/>
          </w:tcPr>
          <w:p w14:paraId="4389CB70" w14:textId="77777777" w:rsidR="009D65DF" w:rsidRDefault="009D65DF" w:rsidP="007F093D">
            <w:pPr>
              <w:pStyle w:val="Default"/>
              <w:spacing w:line="276" w:lineRule="auto"/>
              <w:rPr>
                <w:color w:val="auto"/>
              </w:rPr>
            </w:pPr>
          </w:p>
        </w:tc>
        <w:tc>
          <w:tcPr>
            <w:tcW w:w="7762" w:type="dxa"/>
            <w:vAlign w:val="bottom"/>
            <w:hideMark/>
          </w:tcPr>
          <w:p w14:paraId="184E5B4F" w14:textId="77777777" w:rsidR="009D65DF" w:rsidRDefault="0088508A" w:rsidP="007F093D">
            <w:pPr>
              <w:pStyle w:val="Default"/>
              <w:spacing w:line="276" w:lineRule="auto"/>
              <w:jc w:val="center"/>
              <w:rPr>
                <w:sz w:val="14"/>
                <w:szCs w:val="14"/>
              </w:rPr>
            </w:pPr>
            <w:r>
              <w:rPr>
                <w:sz w:val="14"/>
                <w:szCs w:val="14"/>
              </w:rPr>
              <w:t xml:space="preserve">     Phone: </w:t>
            </w:r>
          </w:p>
        </w:tc>
      </w:tr>
    </w:tbl>
    <w:p w14:paraId="6F4475F1" w14:textId="77777777" w:rsidR="008D3735" w:rsidRDefault="009D65DF" w:rsidP="006007B5">
      <w:pPr>
        <w:spacing w:after="0" w:line="240" w:lineRule="auto"/>
      </w:pPr>
      <w:r>
        <w:rPr>
          <w:noProof/>
        </w:rPr>
        <w:drawing>
          <wp:inline distT="0" distB="0" distL="0" distR="0" wp14:anchorId="182E1611" wp14:editId="3B11587A">
            <wp:extent cx="6949440" cy="56692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49440" cy="5669216"/>
                    </a:xfrm>
                    <a:prstGeom prst="rect">
                      <a:avLst/>
                    </a:prstGeom>
                    <a:noFill/>
                    <a:ln>
                      <a:noFill/>
                    </a:ln>
                  </pic:spPr>
                </pic:pic>
              </a:graphicData>
            </a:graphic>
          </wp:inline>
        </w:drawing>
      </w:r>
    </w:p>
    <w:p w14:paraId="306D9A69" w14:textId="77777777" w:rsidR="009D65DF" w:rsidRDefault="009D65DF" w:rsidP="006007B5">
      <w:pPr>
        <w:spacing w:after="0" w:line="240" w:lineRule="auto"/>
      </w:pPr>
      <w:r>
        <w:rPr>
          <w:noProof/>
        </w:rPr>
        <w:drawing>
          <wp:inline distT="0" distB="0" distL="0" distR="0" wp14:anchorId="237C2169" wp14:editId="6C1A8412">
            <wp:extent cx="6949440" cy="59605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9440" cy="596051"/>
                    </a:xfrm>
                    <a:prstGeom prst="rect">
                      <a:avLst/>
                    </a:prstGeom>
                    <a:noFill/>
                    <a:ln>
                      <a:noFill/>
                    </a:ln>
                  </pic:spPr>
                </pic:pic>
              </a:graphicData>
            </a:graphic>
          </wp:inline>
        </w:drawing>
      </w:r>
    </w:p>
    <w:p w14:paraId="77C96B5C" w14:textId="77777777" w:rsidR="00ED72E7" w:rsidRPr="00D806DB" w:rsidRDefault="00D710DE" w:rsidP="00B674B7">
      <w:pPr>
        <w:spacing w:after="0" w:line="240" w:lineRule="auto"/>
        <w:jc w:val="both"/>
        <w:rPr>
          <w:rFonts w:ascii="Times New Roman" w:hAnsi="Times New Roman" w:cs="Times New Roman"/>
          <w:sz w:val="16"/>
          <w:szCs w:val="16"/>
        </w:rPr>
      </w:pPr>
      <w:bookmarkStart w:id="22" w:name="sagitec32"/>
      <w:r w:rsidRPr="00D806DB">
        <w:rPr>
          <w:rFonts w:ascii="Times New Roman" w:hAnsi="Times New Roman" w:cs="Times New Roman"/>
          <w:sz w:val="16"/>
          <w:szCs w:val="16"/>
        </w:rPr>
        <w:t>{x endif}</w:t>
      </w:r>
      <w:bookmarkEnd w:id="22"/>
    </w:p>
    <w:sectPr w:rsidR="00ED72E7" w:rsidRPr="00D806DB" w:rsidSect="00CB054A">
      <w:headerReference w:type="even" r:id="rId15"/>
      <w:headerReference w:type="default" r:id="rId16"/>
      <w:footerReference w:type="even" r:id="rId17"/>
      <w:footerReference w:type="default" r:id="rId18"/>
      <w:headerReference w:type="first" r:id="rId19"/>
      <w:footerReference w:type="first" r:id="rId20"/>
      <w:pgSz w:w="12240" w:h="15840" w:code="1"/>
      <w:pgMar w:top="720" w:right="720" w:bottom="230" w:left="720" w:header="36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3F4DE" w14:textId="77777777" w:rsidR="000250A1" w:rsidRDefault="000250A1" w:rsidP="00E45852">
      <w:pPr>
        <w:spacing w:after="0" w:line="240" w:lineRule="auto"/>
      </w:pPr>
      <w:r>
        <w:separator/>
      </w:r>
    </w:p>
  </w:endnote>
  <w:endnote w:type="continuationSeparator" w:id="0">
    <w:p w14:paraId="79EEB653" w14:textId="77777777" w:rsidR="000250A1" w:rsidRDefault="000250A1" w:rsidP="00E4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Calibri"/>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06A1D" w14:textId="77777777" w:rsidR="00651D8E" w:rsidRDefault="00651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A4F0" w14:textId="77777777" w:rsidR="00CB054A" w:rsidRDefault="00CB054A" w:rsidP="00CB054A">
    <w:pPr>
      <w:pStyle w:val="Footer"/>
      <w:jc w:val="right"/>
      <w:rPr>
        <w:color w:val="000000" w:themeColor="text1"/>
        <w:sz w:val="12"/>
        <w:szCs w:val="16"/>
      </w:rPr>
    </w:pPr>
  </w:p>
  <w:p w14:paraId="04FE77B0" w14:textId="77777777" w:rsidR="00CB054A" w:rsidRDefault="00CB054A" w:rsidP="00CB054A">
    <w:pPr>
      <w:pStyle w:val="Footer"/>
      <w:jc w:val="right"/>
      <w:rPr>
        <w:rFonts w:ascii="Gill Sans MT" w:hAnsi="Gill Sans MT"/>
        <w:smallCaps/>
        <w:color w:val="777772"/>
        <w:w w:val="145"/>
        <w:sz w:val="13"/>
        <w:szCs w:val="15"/>
      </w:rPr>
    </w:pPr>
  </w:p>
  <w:p w14:paraId="31424F04" w14:textId="77777777" w:rsidR="00CB054A" w:rsidRDefault="00CB054A" w:rsidP="00CB054A">
    <w:pPr>
      <w:pStyle w:val="Footer"/>
      <w:jc w:val="right"/>
      <w:rPr>
        <w:rFonts w:ascii="Gill Sans MT" w:hAnsi="Gill Sans MT"/>
        <w:color w:val="777772"/>
        <w:w w:val="145"/>
        <w:sz w:val="15"/>
        <w:szCs w:val="15"/>
      </w:rPr>
    </w:pPr>
  </w:p>
  <w:p w14:paraId="57DE0925" w14:textId="77777777" w:rsidR="00CB054A" w:rsidRPr="00E6228D" w:rsidRDefault="00CB054A" w:rsidP="00CB054A">
    <w:pPr>
      <w:pStyle w:val="Footer"/>
      <w:ind w:left="180"/>
      <w:rPr>
        <w:rFonts w:ascii="BC C39 3 to 1 Narrow" w:hAnsi="BC C39 3 to 1 Narrow"/>
        <w:color w:val="777772"/>
        <w:w w:val="145"/>
        <w:sz w:val="52"/>
        <w:szCs w:val="52"/>
      </w:rPr>
    </w:pPr>
    <w:bookmarkStart w:id="23" w:name="sagitec53"/>
    <w:r w:rsidRPr="00E6228D">
      <w:rPr>
        <w:rFonts w:ascii="BC C39 3 to 1 Narrow" w:hAnsi="BC C39 3 to 1 Narrow"/>
        <w:color w:val="777772"/>
        <w:w w:val="145"/>
        <w:sz w:val="52"/>
        <w:szCs w:val="52"/>
      </w:rPr>
      <w:t>{stdTrackingNo}</w:t>
    </w:r>
    <w:bookmarkEnd w:id="23"/>
  </w:p>
  <w:p w14:paraId="7C11AF39" w14:textId="77777777" w:rsidR="00CB054A" w:rsidRDefault="00CB054A" w:rsidP="00CB054A">
    <w:pPr>
      <w:pStyle w:val="Footer"/>
      <w:ind w:left="180"/>
      <w:rPr>
        <w:rFonts w:ascii="Times New Roman" w:hAnsi="Times New Roman" w:cs="Times New Roman"/>
        <w:sz w:val="18"/>
      </w:rPr>
    </w:pPr>
    <w:bookmarkStart w:id="24" w:name="sagitec54"/>
    <w:r>
      <w:rPr>
        <w:rFonts w:ascii="Times New Roman" w:hAnsi="Times New Roman" w:cs="Times New Roman"/>
        <w:sz w:val="18"/>
      </w:rPr>
      <w:t>{stdMbrParticipantMPID}</w:t>
    </w:r>
    <w:bookmarkEnd w:id="24"/>
  </w:p>
  <w:p w14:paraId="4D7C154B" w14:textId="77777777" w:rsidR="00CB054A" w:rsidRDefault="00CB054A" w:rsidP="00CB054A">
    <w:pPr>
      <w:pStyle w:val="Footer"/>
      <w:rPr>
        <w:rFonts w:ascii="Times New Roman" w:hAnsi="Times New Roman" w:cs="Times New Roman"/>
        <w:sz w:val="18"/>
      </w:rPr>
    </w:pPr>
  </w:p>
  <w:p w14:paraId="7A4CBEED" w14:textId="77777777" w:rsidR="00CB054A" w:rsidRDefault="00CB0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5740A" w14:textId="77777777" w:rsidR="00707689" w:rsidRPr="00EB1874" w:rsidRDefault="00707689" w:rsidP="00D87487">
    <w:pPr>
      <w:pStyle w:val="Footer"/>
      <w:jc w:val="center"/>
      <w:rPr>
        <w:rFonts w:ascii="Gill Sans MT" w:hAnsi="Gill Sans MT"/>
        <w:i/>
        <w:color w:val="000000" w:themeColor="text1"/>
        <w:w w:val="145"/>
        <w:sz w:val="13"/>
        <w:szCs w:val="15"/>
      </w:rPr>
    </w:pPr>
  </w:p>
  <w:p w14:paraId="76217DC5" w14:textId="77777777" w:rsidR="00343FE6" w:rsidRDefault="00343FE6" w:rsidP="00707689">
    <w:pPr>
      <w:pStyle w:val="Footer"/>
      <w:jc w:val="right"/>
      <w:rPr>
        <w:color w:val="000000" w:themeColor="text1"/>
        <w:sz w:val="12"/>
        <w:szCs w:val="16"/>
      </w:rPr>
    </w:pPr>
  </w:p>
  <w:p w14:paraId="7DE2DC1C" w14:textId="77777777" w:rsidR="00707689" w:rsidRDefault="00707689" w:rsidP="00707689">
    <w:pPr>
      <w:pStyle w:val="Footer"/>
      <w:jc w:val="right"/>
      <w:rPr>
        <w:rFonts w:ascii="Gill Sans MT" w:hAnsi="Gill Sans MT"/>
        <w:smallCaps/>
        <w:color w:val="777772"/>
        <w:w w:val="145"/>
        <w:sz w:val="13"/>
        <w:szCs w:val="15"/>
      </w:rPr>
    </w:pPr>
  </w:p>
  <w:p w14:paraId="03230D98" w14:textId="77777777" w:rsidR="00E82247" w:rsidRDefault="00E82247" w:rsidP="00707689">
    <w:pPr>
      <w:pStyle w:val="Footer"/>
      <w:jc w:val="right"/>
      <w:rPr>
        <w:rFonts w:ascii="Gill Sans MT" w:hAnsi="Gill Sans MT"/>
        <w:color w:val="777772"/>
        <w:w w:val="145"/>
        <w:sz w:val="15"/>
        <w:szCs w:val="15"/>
      </w:rPr>
    </w:pPr>
  </w:p>
  <w:p w14:paraId="72CD3797" w14:textId="77777777" w:rsidR="00707689" w:rsidRPr="00E6228D" w:rsidRDefault="00707689" w:rsidP="006A48A3">
    <w:pPr>
      <w:pStyle w:val="Footer"/>
      <w:ind w:left="180"/>
      <w:rPr>
        <w:rFonts w:ascii="BC C39 3 to 1 Narrow" w:hAnsi="BC C39 3 to 1 Narrow"/>
        <w:color w:val="777772"/>
        <w:w w:val="145"/>
        <w:sz w:val="52"/>
        <w:szCs w:val="52"/>
      </w:rPr>
    </w:pPr>
    <w:r w:rsidRPr="00E6228D">
      <w:rPr>
        <w:rFonts w:ascii="BC C39 3 to 1 Narrow" w:hAnsi="BC C39 3 to 1 Narrow"/>
        <w:color w:val="777772"/>
        <w:w w:val="145"/>
        <w:sz w:val="52"/>
        <w:szCs w:val="52"/>
      </w:rPr>
      <w:t>{stdTrackingNo}</w:t>
    </w:r>
  </w:p>
  <w:p w14:paraId="45DA7E9D" w14:textId="77777777" w:rsidR="00012401" w:rsidRDefault="00707689" w:rsidP="006A48A3">
    <w:pPr>
      <w:pStyle w:val="Footer"/>
      <w:ind w:left="180"/>
      <w:rPr>
        <w:rFonts w:ascii="Times New Roman" w:hAnsi="Times New Roman" w:cs="Times New Roman"/>
        <w:sz w:val="18"/>
      </w:rPr>
    </w:pPr>
    <w:r>
      <w:rPr>
        <w:rFonts w:ascii="Times New Roman" w:hAnsi="Times New Roman" w:cs="Times New Roman"/>
        <w:sz w:val="18"/>
      </w:rPr>
      <w:t>{stdMbrParticipantMPID}</w:t>
    </w:r>
  </w:p>
  <w:p w14:paraId="6A382706" w14:textId="77777777" w:rsidR="006A48A3" w:rsidRDefault="006A48A3" w:rsidP="00707689">
    <w:pPr>
      <w:pStyle w:val="Footer"/>
      <w:rPr>
        <w:rFonts w:ascii="Times New Roman" w:hAnsi="Times New Roman" w:cs="Times New Roman"/>
        <w:sz w:val="18"/>
      </w:rPr>
    </w:pPr>
  </w:p>
  <w:p w14:paraId="073DF0CB" w14:textId="77777777" w:rsidR="006A48A3" w:rsidRDefault="006A48A3" w:rsidP="00707689">
    <w:pPr>
      <w:pStyle w:val="Footer"/>
      <w:rPr>
        <w:rFonts w:ascii="Times New Roman" w:hAnsi="Times New Roman" w:cs="Times New Roman"/>
        <w:sz w:val="18"/>
      </w:rPr>
    </w:pPr>
  </w:p>
  <w:p w14:paraId="6E4B4687" w14:textId="77777777" w:rsidR="006A48A3" w:rsidRDefault="006A48A3" w:rsidP="00707689">
    <w:pPr>
      <w:pStyle w:val="Footer"/>
      <w:rPr>
        <w:rFonts w:ascii="Times New Roman" w:hAnsi="Times New Roman" w:cs="Times New Roman"/>
        <w:sz w:val="18"/>
      </w:rPr>
    </w:pPr>
  </w:p>
  <w:p w14:paraId="58DD9E61" w14:textId="77777777" w:rsidR="00FD6CE1" w:rsidRPr="00D806DB" w:rsidRDefault="00FD6CE1" w:rsidP="00707689">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61C6A" w14:textId="77777777" w:rsidR="000250A1" w:rsidRDefault="000250A1" w:rsidP="00E45852">
      <w:pPr>
        <w:spacing w:after="0" w:line="240" w:lineRule="auto"/>
      </w:pPr>
      <w:r>
        <w:separator/>
      </w:r>
    </w:p>
  </w:footnote>
  <w:footnote w:type="continuationSeparator" w:id="0">
    <w:p w14:paraId="231448C4" w14:textId="77777777" w:rsidR="000250A1" w:rsidRDefault="000250A1" w:rsidP="00E45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F570E" w14:textId="77777777" w:rsidR="00651D8E" w:rsidRDefault="00651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0E40" w14:textId="77777777" w:rsidR="00651D8E" w:rsidRDefault="00651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BACD" w14:textId="77777777" w:rsidR="00651D8E" w:rsidRDefault="00651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811C5"/>
    <w:multiLevelType w:val="hybridMultilevel"/>
    <w:tmpl w:val="E33AB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7C0A69"/>
    <w:multiLevelType w:val="hybridMultilevel"/>
    <w:tmpl w:val="C1B014D0"/>
    <w:lvl w:ilvl="0" w:tplc="04090011">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2641A"/>
    <w:multiLevelType w:val="hybridMultilevel"/>
    <w:tmpl w:val="FB940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AD5D17"/>
    <w:multiLevelType w:val="hybridMultilevel"/>
    <w:tmpl w:val="81E4A8A0"/>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1E52CB"/>
    <w:multiLevelType w:val="hybridMultilevel"/>
    <w:tmpl w:val="11AC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326825">
    <w:abstractNumId w:val="3"/>
  </w:num>
  <w:num w:numId="2" w16cid:durableId="792481710">
    <w:abstractNumId w:val="2"/>
  </w:num>
  <w:num w:numId="3" w16cid:durableId="1742287403">
    <w:abstractNumId w:val="0"/>
  </w:num>
  <w:num w:numId="4" w16cid:durableId="255334814">
    <w:abstractNumId w:val="4"/>
  </w:num>
  <w:num w:numId="5" w16cid:durableId="1622607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5F"/>
    <w:rsid w:val="00002BAF"/>
    <w:rsid w:val="00012401"/>
    <w:rsid w:val="00021DDB"/>
    <w:rsid w:val="000250A1"/>
    <w:rsid w:val="00032C1A"/>
    <w:rsid w:val="000361CC"/>
    <w:rsid w:val="000412C0"/>
    <w:rsid w:val="00042D59"/>
    <w:rsid w:val="00044867"/>
    <w:rsid w:val="00044AA7"/>
    <w:rsid w:val="00054B33"/>
    <w:rsid w:val="000555CE"/>
    <w:rsid w:val="000644E8"/>
    <w:rsid w:val="000829B2"/>
    <w:rsid w:val="0008403D"/>
    <w:rsid w:val="00084C6F"/>
    <w:rsid w:val="000873C5"/>
    <w:rsid w:val="00087FCC"/>
    <w:rsid w:val="0009477B"/>
    <w:rsid w:val="000A00C0"/>
    <w:rsid w:val="000A0532"/>
    <w:rsid w:val="000A2EFA"/>
    <w:rsid w:val="000A466D"/>
    <w:rsid w:val="000B032C"/>
    <w:rsid w:val="000B29B7"/>
    <w:rsid w:val="000B68CE"/>
    <w:rsid w:val="000B751E"/>
    <w:rsid w:val="000C142F"/>
    <w:rsid w:val="000C1C0B"/>
    <w:rsid w:val="000D10E4"/>
    <w:rsid w:val="000D32A3"/>
    <w:rsid w:val="000D33EC"/>
    <w:rsid w:val="000D68ED"/>
    <w:rsid w:val="000E25B8"/>
    <w:rsid w:val="000E3F27"/>
    <w:rsid w:val="000E5680"/>
    <w:rsid w:val="000E7BDF"/>
    <w:rsid w:val="001134AD"/>
    <w:rsid w:val="00121028"/>
    <w:rsid w:val="00125547"/>
    <w:rsid w:val="00126BEC"/>
    <w:rsid w:val="00127474"/>
    <w:rsid w:val="00132584"/>
    <w:rsid w:val="00132CCE"/>
    <w:rsid w:val="001474BD"/>
    <w:rsid w:val="001540BA"/>
    <w:rsid w:val="00155F97"/>
    <w:rsid w:val="0016742F"/>
    <w:rsid w:val="001767DB"/>
    <w:rsid w:val="0018137A"/>
    <w:rsid w:val="00183053"/>
    <w:rsid w:val="001841D3"/>
    <w:rsid w:val="00187118"/>
    <w:rsid w:val="001A1C77"/>
    <w:rsid w:val="001A7EF5"/>
    <w:rsid w:val="001B473F"/>
    <w:rsid w:val="001C5CD5"/>
    <w:rsid w:val="001C6FF7"/>
    <w:rsid w:val="001C72BC"/>
    <w:rsid w:val="001D02DB"/>
    <w:rsid w:val="001D5C70"/>
    <w:rsid w:val="001D7CAD"/>
    <w:rsid w:val="001E424C"/>
    <w:rsid w:val="00210732"/>
    <w:rsid w:val="00234342"/>
    <w:rsid w:val="00235002"/>
    <w:rsid w:val="00235153"/>
    <w:rsid w:val="002427CB"/>
    <w:rsid w:val="00253AD8"/>
    <w:rsid w:val="0026032C"/>
    <w:rsid w:val="0026709D"/>
    <w:rsid w:val="00274A0D"/>
    <w:rsid w:val="00277F6C"/>
    <w:rsid w:val="00280A02"/>
    <w:rsid w:val="002839F1"/>
    <w:rsid w:val="00290955"/>
    <w:rsid w:val="002917F9"/>
    <w:rsid w:val="0029762E"/>
    <w:rsid w:val="002B06E8"/>
    <w:rsid w:val="002B074E"/>
    <w:rsid w:val="002B7FBE"/>
    <w:rsid w:val="002C2167"/>
    <w:rsid w:val="002D1EAE"/>
    <w:rsid w:val="002D3667"/>
    <w:rsid w:val="002D4F0A"/>
    <w:rsid w:val="002D580C"/>
    <w:rsid w:val="002E3792"/>
    <w:rsid w:val="002E535D"/>
    <w:rsid w:val="002E743B"/>
    <w:rsid w:val="002F12C8"/>
    <w:rsid w:val="002F43C3"/>
    <w:rsid w:val="002F6C54"/>
    <w:rsid w:val="002F6D96"/>
    <w:rsid w:val="002F7DDA"/>
    <w:rsid w:val="0030319D"/>
    <w:rsid w:val="0030353C"/>
    <w:rsid w:val="00304B55"/>
    <w:rsid w:val="00307E1F"/>
    <w:rsid w:val="00311A38"/>
    <w:rsid w:val="00313435"/>
    <w:rsid w:val="0031395D"/>
    <w:rsid w:val="00325296"/>
    <w:rsid w:val="00326357"/>
    <w:rsid w:val="00327058"/>
    <w:rsid w:val="00332C6B"/>
    <w:rsid w:val="00334B0B"/>
    <w:rsid w:val="0033643C"/>
    <w:rsid w:val="003400A0"/>
    <w:rsid w:val="00343FE6"/>
    <w:rsid w:val="00370EA9"/>
    <w:rsid w:val="00373B97"/>
    <w:rsid w:val="00374018"/>
    <w:rsid w:val="003743D3"/>
    <w:rsid w:val="00377B29"/>
    <w:rsid w:val="00384B1B"/>
    <w:rsid w:val="00385829"/>
    <w:rsid w:val="00385B1D"/>
    <w:rsid w:val="00391731"/>
    <w:rsid w:val="0039764B"/>
    <w:rsid w:val="003978A2"/>
    <w:rsid w:val="003A1936"/>
    <w:rsid w:val="003A2CD9"/>
    <w:rsid w:val="003B4719"/>
    <w:rsid w:val="003B5436"/>
    <w:rsid w:val="003B5BAB"/>
    <w:rsid w:val="003C1F73"/>
    <w:rsid w:val="003C476C"/>
    <w:rsid w:val="003C518C"/>
    <w:rsid w:val="003E7A2A"/>
    <w:rsid w:val="003F29CD"/>
    <w:rsid w:val="003F744E"/>
    <w:rsid w:val="003F7F01"/>
    <w:rsid w:val="00400975"/>
    <w:rsid w:val="00402C32"/>
    <w:rsid w:val="00402CFF"/>
    <w:rsid w:val="00403C81"/>
    <w:rsid w:val="004102C3"/>
    <w:rsid w:val="00423282"/>
    <w:rsid w:val="00440088"/>
    <w:rsid w:val="00440FAC"/>
    <w:rsid w:val="00443F9A"/>
    <w:rsid w:val="0045151B"/>
    <w:rsid w:val="00452E24"/>
    <w:rsid w:val="00453F45"/>
    <w:rsid w:val="004547D0"/>
    <w:rsid w:val="00462493"/>
    <w:rsid w:val="00463D89"/>
    <w:rsid w:val="00464DCC"/>
    <w:rsid w:val="00470F16"/>
    <w:rsid w:val="00476730"/>
    <w:rsid w:val="004814F8"/>
    <w:rsid w:val="004833AA"/>
    <w:rsid w:val="004845B4"/>
    <w:rsid w:val="00492826"/>
    <w:rsid w:val="004A4475"/>
    <w:rsid w:val="004A697A"/>
    <w:rsid w:val="004A7F84"/>
    <w:rsid w:val="004B396A"/>
    <w:rsid w:val="004B7A96"/>
    <w:rsid w:val="004B7E4B"/>
    <w:rsid w:val="004D010F"/>
    <w:rsid w:val="004D0AAE"/>
    <w:rsid w:val="004D5691"/>
    <w:rsid w:val="004D685E"/>
    <w:rsid w:val="004E0BFA"/>
    <w:rsid w:val="004F0093"/>
    <w:rsid w:val="004F5657"/>
    <w:rsid w:val="004F6645"/>
    <w:rsid w:val="004F7327"/>
    <w:rsid w:val="0050103F"/>
    <w:rsid w:val="005011D0"/>
    <w:rsid w:val="005020BF"/>
    <w:rsid w:val="00502AAE"/>
    <w:rsid w:val="005101C2"/>
    <w:rsid w:val="005124C3"/>
    <w:rsid w:val="00515A42"/>
    <w:rsid w:val="00520D44"/>
    <w:rsid w:val="00530135"/>
    <w:rsid w:val="005332CE"/>
    <w:rsid w:val="00543DD6"/>
    <w:rsid w:val="00543FAD"/>
    <w:rsid w:val="005446EB"/>
    <w:rsid w:val="0054490E"/>
    <w:rsid w:val="0054525B"/>
    <w:rsid w:val="00546ED2"/>
    <w:rsid w:val="00554732"/>
    <w:rsid w:val="00557415"/>
    <w:rsid w:val="00560573"/>
    <w:rsid w:val="00562342"/>
    <w:rsid w:val="00562365"/>
    <w:rsid w:val="00565296"/>
    <w:rsid w:val="00565743"/>
    <w:rsid w:val="00565D87"/>
    <w:rsid w:val="00567E17"/>
    <w:rsid w:val="00574CC3"/>
    <w:rsid w:val="005823E0"/>
    <w:rsid w:val="0058355A"/>
    <w:rsid w:val="00591D05"/>
    <w:rsid w:val="005A4EB0"/>
    <w:rsid w:val="005B7D65"/>
    <w:rsid w:val="005C14F8"/>
    <w:rsid w:val="005D0473"/>
    <w:rsid w:val="005D156F"/>
    <w:rsid w:val="005E0A2C"/>
    <w:rsid w:val="005E3E23"/>
    <w:rsid w:val="005F5498"/>
    <w:rsid w:val="006007B5"/>
    <w:rsid w:val="00600D2E"/>
    <w:rsid w:val="00601901"/>
    <w:rsid w:val="00604D62"/>
    <w:rsid w:val="0061242C"/>
    <w:rsid w:val="00613DFC"/>
    <w:rsid w:val="006144BD"/>
    <w:rsid w:val="00620A58"/>
    <w:rsid w:val="00624CB5"/>
    <w:rsid w:val="0063372A"/>
    <w:rsid w:val="006356E0"/>
    <w:rsid w:val="00635BC7"/>
    <w:rsid w:val="00636E8A"/>
    <w:rsid w:val="00645EED"/>
    <w:rsid w:val="00651D8E"/>
    <w:rsid w:val="00662CD4"/>
    <w:rsid w:val="00666780"/>
    <w:rsid w:val="006708B6"/>
    <w:rsid w:val="00676514"/>
    <w:rsid w:val="00677D11"/>
    <w:rsid w:val="00692B06"/>
    <w:rsid w:val="00693A97"/>
    <w:rsid w:val="00696131"/>
    <w:rsid w:val="006A1E26"/>
    <w:rsid w:val="006A39E3"/>
    <w:rsid w:val="006A48A3"/>
    <w:rsid w:val="006B0643"/>
    <w:rsid w:val="006B0C60"/>
    <w:rsid w:val="006B47E5"/>
    <w:rsid w:val="006C1A52"/>
    <w:rsid w:val="006C1D7A"/>
    <w:rsid w:val="006C2333"/>
    <w:rsid w:val="006D3B2A"/>
    <w:rsid w:val="006D7FD1"/>
    <w:rsid w:val="006E358F"/>
    <w:rsid w:val="006F3273"/>
    <w:rsid w:val="006F37DA"/>
    <w:rsid w:val="006F3CD3"/>
    <w:rsid w:val="00701DB7"/>
    <w:rsid w:val="00707689"/>
    <w:rsid w:val="00707A99"/>
    <w:rsid w:val="007154B5"/>
    <w:rsid w:val="0072108C"/>
    <w:rsid w:val="00721282"/>
    <w:rsid w:val="00724D74"/>
    <w:rsid w:val="00726F94"/>
    <w:rsid w:val="0073372B"/>
    <w:rsid w:val="0073635C"/>
    <w:rsid w:val="00743CB7"/>
    <w:rsid w:val="00743F2F"/>
    <w:rsid w:val="00746310"/>
    <w:rsid w:val="00750E61"/>
    <w:rsid w:val="007538E1"/>
    <w:rsid w:val="00754024"/>
    <w:rsid w:val="007541B8"/>
    <w:rsid w:val="007663B4"/>
    <w:rsid w:val="0077404D"/>
    <w:rsid w:val="00780731"/>
    <w:rsid w:val="00781E4B"/>
    <w:rsid w:val="00785BD9"/>
    <w:rsid w:val="00786487"/>
    <w:rsid w:val="0078749A"/>
    <w:rsid w:val="00787C53"/>
    <w:rsid w:val="007922C8"/>
    <w:rsid w:val="00793F30"/>
    <w:rsid w:val="00796704"/>
    <w:rsid w:val="007A06E2"/>
    <w:rsid w:val="007A5136"/>
    <w:rsid w:val="007A54E7"/>
    <w:rsid w:val="007A5F59"/>
    <w:rsid w:val="007B5001"/>
    <w:rsid w:val="007B5243"/>
    <w:rsid w:val="007C4F50"/>
    <w:rsid w:val="007D31A5"/>
    <w:rsid w:val="007D5C1A"/>
    <w:rsid w:val="007E25FC"/>
    <w:rsid w:val="007E4F59"/>
    <w:rsid w:val="007F2EB6"/>
    <w:rsid w:val="00807F05"/>
    <w:rsid w:val="00812A23"/>
    <w:rsid w:val="00813054"/>
    <w:rsid w:val="008152A6"/>
    <w:rsid w:val="008159E5"/>
    <w:rsid w:val="0081660E"/>
    <w:rsid w:val="00816F10"/>
    <w:rsid w:val="008222F9"/>
    <w:rsid w:val="00827AA5"/>
    <w:rsid w:val="00835127"/>
    <w:rsid w:val="00842874"/>
    <w:rsid w:val="008475DE"/>
    <w:rsid w:val="00850754"/>
    <w:rsid w:val="0085092F"/>
    <w:rsid w:val="00857CC7"/>
    <w:rsid w:val="00872BF1"/>
    <w:rsid w:val="00875C4E"/>
    <w:rsid w:val="00881229"/>
    <w:rsid w:val="00882E76"/>
    <w:rsid w:val="0088508A"/>
    <w:rsid w:val="00885148"/>
    <w:rsid w:val="00886EF6"/>
    <w:rsid w:val="00890537"/>
    <w:rsid w:val="00890BF9"/>
    <w:rsid w:val="0089360F"/>
    <w:rsid w:val="008A1899"/>
    <w:rsid w:val="008A4F54"/>
    <w:rsid w:val="008A5DB7"/>
    <w:rsid w:val="008A6E41"/>
    <w:rsid w:val="008B39B4"/>
    <w:rsid w:val="008C7442"/>
    <w:rsid w:val="008D10A1"/>
    <w:rsid w:val="008D3735"/>
    <w:rsid w:val="008D3A92"/>
    <w:rsid w:val="008D3BB6"/>
    <w:rsid w:val="008D5258"/>
    <w:rsid w:val="008D73A1"/>
    <w:rsid w:val="008E325D"/>
    <w:rsid w:val="008E4EEC"/>
    <w:rsid w:val="008E57EF"/>
    <w:rsid w:val="008F2CFB"/>
    <w:rsid w:val="008F33F9"/>
    <w:rsid w:val="008F5DA1"/>
    <w:rsid w:val="008F6393"/>
    <w:rsid w:val="008F7B0E"/>
    <w:rsid w:val="00905846"/>
    <w:rsid w:val="0091013F"/>
    <w:rsid w:val="00914161"/>
    <w:rsid w:val="00914609"/>
    <w:rsid w:val="009157EA"/>
    <w:rsid w:val="0093023D"/>
    <w:rsid w:val="009402DF"/>
    <w:rsid w:val="00945C34"/>
    <w:rsid w:val="009461C8"/>
    <w:rsid w:val="009521B1"/>
    <w:rsid w:val="00955FB5"/>
    <w:rsid w:val="00964C6F"/>
    <w:rsid w:val="00966BD2"/>
    <w:rsid w:val="00970C37"/>
    <w:rsid w:val="00981A8B"/>
    <w:rsid w:val="00985687"/>
    <w:rsid w:val="00994589"/>
    <w:rsid w:val="009A4A75"/>
    <w:rsid w:val="009C0A7A"/>
    <w:rsid w:val="009C1EB5"/>
    <w:rsid w:val="009C20AD"/>
    <w:rsid w:val="009C416C"/>
    <w:rsid w:val="009C5077"/>
    <w:rsid w:val="009D65DF"/>
    <w:rsid w:val="009E58F2"/>
    <w:rsid w:val="009F382D"/>
    <w:rsid w:val="009F59F8"/>
    <w:rsid w:val="009F7145"/>
    <w:rsid w:val="00A0663A"/>
    <w:rsid w:val="00A13267"/>
    <w:rsid w:val="00A2081F"/>
    <w:rsid w:val="00A4237F"/>
    <w:rsid w:val="00A4390C"/>
    <w:rsid w:val="00A542A2"/>
    <w:rsid w:val="00A67265"/>
    <w:rsid w:val="00A73E85"/>
    <w:rsid w:val="00A740E4"/>
    <w:rsid w:val="00A76428"/>
    <w:rsid w:val="00A873FA"/>
    <w:rsid w:val="00A9250D"/>
    <w:rsid w:val="00A927EB"/>
    <w:rsid w:val="00A94E68"/>
    <w:rsid w:val="00AA1DFC"/>
    <w:rsid w:val="00AA7528"/>
    <w:rsid w:val="00AB1811"/>
    <w:rsid w:val="00AC0121"/>
    <w:rsid w:val="00AC1CB4"/>
    <w:rsid w:val="00AC4B6C"/>
    <w:rsid w:val="00AC5A48"/>
    <w:rsid w:val="00AC603A"/>
    <w:rsid w:val="00AC69CB"/>
    <w:rsid w:val="00AC6B35"/>
    <w:rsid w:val="00AD078C"/>
    <w:rsid w:val="00AE3BB4"/>
    <w:rsid w:val="00AE5346"/>
    <w:rsid w:val="00AF1F76"/>
    <w:rsid w:val="00AF3261"/>
    <w:rsid w:val="00AF7CBD"/>
    <w:rsid w:val="00B011E0"/>
    <w:rsid w:val="00B026D9"/>
    <w:rsid w:val="00B02E19"/>
    <w:rsid w:val="00B11B5F"/>
    <w:rsid w:val="00B1479E"/>
    <w:rsid w:val="00B33F82"/>
    <w:rsid w:val="00B4045F"/>
    <w:rsid w:val="00B44569"/>
    <w:rsid w:val="00B44EC1"/>
    <w:rsid w:val="00B55CD5"/>
    <w:rsid w:val="00B561EC"/>
    <w:rsid w:val="00B62E03"/>
    <w:rsid w:val="00B6336E"/>
    <w:rsid w:val="00B63945"/>
    <w:rsid w:val="00B64E2A"/>
    <w:rsid w:val="00B674B7"/>
    <w:rsid w:val="00B719E5"/>
    <w:rsid w:val="00B7613B"/>
    <w:rsid w:val="00B76E23"/>
    <w:rsid w:val="00B80557"/>
    <w:rsid w:val="00B80BB9"/>
    <w:rsid w:val="00B85FB7"/>
    <w:rsid w:val="00B90C9F"/>
    <w:rsid w:val="00B941E2"/>
    <w:rsid w:val="00B95A44"/>
    <w:rsid w:val="00B97F89"/>
    <w:rsid w:val="00BA083C"/>
    <w:rsid w:val="00BA5FFA"/>
    <w:rsid w:val="00BA7759"/>
    <w:rsid w:val="00BC779E"/>
    <w:rsid w:val="00BD0BBA"/>
    <w:rsid w:val="00BD6BC7"/>
    <w:rsid w:val="00BD7CFE"/>
    <w:rsid w:val="00BE08D5"/>
    <w:rsid w:val="00BE640E"/>
    <w:rsid w:val="00BE6755"/>
    <w:rsid w:val="00BF3FBD"/>
    <w:rsid w:val="00C028B9"/>
    <w:rsid w:val="00C05FAD"/>
    <w:rsid w:val="00C174FE"/>
    <w:rsid w:val="00C2576E"/>
    <w:rsid w:val="00C263FC"/>
    <w:rsid w:val="00C26A94"/>
    <w:rsid w:val="00C2705B"/>
    <w:rsid w:val="00C27CAD"/>
    <w:rsid w:val="00C33C06"/>
    <w:rsid w:val="00C465DE"/>
    <w:rsid w:val="00C46783"/>
    <w:rsid w:val="00C5244D"/>
    <w:rsid w:val="00C52483"/>
    <w:rsid w:val="00C54BB4"/>
    <w:rsid w:val="00C6082E"/>
    <w:rsid w:val="00C608C7"/>
    <w:rsid w:val="00C60E3E"/>
    <w:rsid w:val="00C62544"/>
    <w:rsid w:val="00C640F1"/>
    <w:rsid w:val="00C66756"/>
    <w:rsid w:val="00C73542"/>
    <w:rsid w:val="00C757A7"/>
    <w:rsid w:val="00C8720C"/>
    <w:rsid w:val="00C926BA"/>
    <w:rsid w:val="00C97200"/>
    <w:rsid w:val="00C9795D"/>
    <w:rsid w:val="00CA25C1"/>
    <w:rsid w:val="00CA6DCB"/>
    <w:rsid w:val="00CA6F33"/>
    <w:rsid w:val="00CB054A"/>
    <w:rsid w:val="00CB3C1B"/>
    <w:rsid w:val="00CB6784"/>
    <w:rsid w:val="00CC1AA3"/>
    <w:rsid w:val="00CC222E"/>
    <w:rsid w:val="00CC5AC6"/>
    <w:rsid w:val="00CD0C69"/>
    <w:rsid w:val="00CD5FE2"/>
    <w:rsid w:val="00CD7B32"/>
    <w:rsid w:val="00CE4A50"/>
    <w:rsid w:val="00CE56D0"/>
    <w:rsid w:val="00CF2672"/>
    <w:rsid w:val="00CF26C9"/>
    <w:rsid w:val="00CF763A"/>
    <w:rsid w:val="00CF78FB"/>
    <w:rsid w:val="00D002D1"/>
    <w:rsid w:val="00D01437"/>
    <w:rsid w:val="00D03245"/>
    <w:rsid w:val="00D03B9D"/>
    <w:rsid w:val="00D07385"/>
    <w:rsid w:val="00D15CA6"/>
    <w:rsid w:val="00D15CE1"/>
    <w:rsid w:val="00D1760A"/>
    <w:rsid w:val="00D215A6"/>
    <w:rsid w:val="00D253E3"/>
    <w:rsid w:val="00D259F5"/>
    <w:rsid w:val="00D27A60"/>
    <w:rsid w:val="00D30219"/>
    <w:rsid w:val="00D328CF"/>
    <w:rsid w:val="00D33E4F"/>
    <w:rsid w:val="00D43A58"/>
    <w:rsid w:val="00D45956"/>
    <w:rsid w:val="00D47ECA"/>
    <w:rsid w:val="00D5085C"/>
    <w:rsid w:val="00D53B83"/>
    <w:rsid w:val="00D55BEC"/>
    <w:rsid w:val="00D56748"/>
    <w:rsid w:val="00D6235F"/>
    <w:rsid w:val="00D6762E"/>
    <w:rsid w:val="00D710DE"/>
    <w:rsid w:val="00D806DB"/>
    <w:rsid w:val="00D84DD6"/>
    <w:rsid w:val="00D8596F"/>
    <w:rsid w:val="00D87487"/>
    <w:rsid w:val="00D943CB"/>
    <w:rsid w:val="00DA0199"/>
    <w:rsid w:val="00DA196F"/>
    <w:rsid w:val="00DB26B5"/>
    <w:rsid w:val="00DB2B68"/>
    <w:rsid w:val="00DB5724"/>
    <w:rsid w:val="00DC31B5"/>
    <w:rsid w:val="00DD61B7"/>
    <w:rsid w:val="00DD7D0E"/>
    <w:rsid w:val="00DE08FF"/>
    <w:rsid w:val="00DE6937"/>
    <w:rsid w:val="00E01166"/>
    <w:rsid w:val="00E0515C"/>
    <w:rsid w:val="00E06068"/>
    <w:rsid w:val="00E1611F"/>
    <w:rsid w:val="00E22DE3"/>
    <w:rsid w:val="00E26859"/>
    <w:rsid w:val="00E322CB"/>
    <w:rsid w:val="00E34B42"/>
    <w:rsid w:val="00E412B3"/>
    <w:rsid w:val="00E416E4"/>
    <w:rsid w:val="00E45852"/>
    <w:rsid w:val="00E46B51"/>
    <w:rsid w:val="00E472CA"/>
    <w:rsid w:val="00E501AA"/>
    <w:rsid w:val="00E52DCF"/>
    <w:rsid w:val="00E60195"/>
    <w:rsid w:val="00E6228D"/>
    <w:rsid w:val="00E66753"/>
    <w:rsid w:val="00E749C6"/>
    <w:rsid w:val="00E7595F"/>
    <w:rsid w:val="00E81FBC"/>
    <w:rsid w:val="00E82247"/>
    <w:rsid w:val="00E84261"/>
    <w:rsid w:val="00E87400"/>
    <w:rsid w:val="00EA18DF"/>
    <w:rsid w:val="00EA5486"/>
    <w:rsid w:val="00EA61AC"/>
    <w:rsid w:val="00EA6CC1"/>
    <w:rsid w:val="00EB50AF"/>
    <w:rsid w:val="00EB5CED"/>
    <w:rsid w:val="00EC3500"/>
    <w:rsid w:val="00EC6971"/>
    <w:rsid w:val="00ED0077"/>
    <w:rsid w:val="00ED1383"/>
    <w:rsid w:val="00ED596B"/>
    <w:rsid w:val="00ED69B2"/>
    <w:rsid w:val="00ED6A2C"/>
    <w:rsid w:val="00ED72E7"/>
    <w:rsid w:val="00EE0E90"/>
    <w:rsid w:val="00EE2942"/>
    <w:rsid w:val="00EE5C10"/>
    <w:rsid w:val="00EE7F48"/>
    <w:rsid w:val="00EF4518"/>
    <w:rsid w:val="00EF79D0"/>
    <w:rsid w:val="00F01006"/>
    <w:rsid w:val="00F11EE7"/>
    <w:rsid w:val="00F122E2"/>
    <w:rsid w:val="00F124E2"/>
    <w:rsid w:val="00F12DCE"/>
    <w:rsid w:val="00F15581"/>
    <w:rsid w:val="00F16AFA"/>
    <w:rsid w:val="00F22A71"/>
    <w:rsid w:val="00F261FE"/>
    <w:rsid w:val="00F31079"/>
    <w:rsid w:val="00F33462"/>
    <w:rsid w:val="00F34417"/>
    <w:rsid w:val="00F476D1"/>
    <w:rsid w:val="00F47A32"/>
    <w:rsid w:val="00F5017A"/>
    <w:rsid w:val="00F55A1F"/>
    <w:rsid w:val="00F57E8C"/>
    <w:rsid w:val="00F72BAF"/>
    <w:rsid w:val="00F80FBC"/>
    <w:rsid w:val="00FA5A96"/>
    <w:rsid w:val="00FA5E86"/>
    <w:rsid w:val="00FB1904"/>
    <w:rsid w:val="00FB318F"/>
    <w:rsid w:val="00FC1286"/>
    <w:rsid w:val="00FC517A"/>
    <w:rsid w:val="00FC52A6"/>
    <w:rsid w:val="00FD1CD8"/>
    <w:rsid w:val="00FD5F5D"/>
    <w:rsid w:val="00FD6CE1"/>
    <w:rsid w:val="00FE00F8"/>
    <w:rsid w:val="00FE05B8"/>
    <w:rsid w:val="00FE07C1"/>
    <w:rsid w:val="00FE5311"/>
    <w:rsid w:val="00FF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27808"/>
  <w15:docId w15:val="{8552C29F-A66F-4399-A7B7-4F31162D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852"/>
    <w:rPr>
      <w:rFonts w:ascii="Tahoma" w:hAnsi="Tahoma" w:cs="Tahoma"/>
      <w:sz w:val="16"/>
      <w:szCs w:val="16"/>
    </w:rPr>
  </w:style>
  <w:style w:type="paragraph" w:styleId="Header">
    <w:name w:val="header"/>
    <w:basedOn w:val="Normal"/>
    <w:link w:val="HeaderChar"/>
    <w:uiPriority w:val="99"/>
    <w:unhideWhenUsed/>
    <w:rsid w:val="00E45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52"/>
  </w:style>
  <w:style w:type="paragraph" w:styleId="Footer">
    <w:name w:val="footer"/>
    <w:basedOn w:val="Normal"/>
    <w:link w:val="FooterChar"/>
    <w:unhideWhenUsed/>
    <w:rsid w:val="00E45852"/>
    <w:pPr>
      <w:tabs>
        <w:tab w:val="center" w:pos="4680"/>
        <w:tab w:val="right" w:pos="9360"/>
      </w:tabs>
      <w:spacing w:after="0" w:line="240" w:lineRule="auto"/>
    </w:pPr>
  </w:style>
  <w:style w:type="character" w:customStyle="1" w:styleId="FooterChar">
    <w:name w:val="Footer Char"/>
    <w:basedOn w:val="DefaultParagraphFont"/>
    <w:link w:val="Footer"/>
    <w:rsid w:val="00E45852"/>
  </w:style>
  <w:style w:type="paragraph" w:styleId="ListParagraph">
    <w:name w:val="List Paragraph"/>
    <w:basedOn w:val="Normal"/>
    <w:uiPriority w:val="34"/>
    <w:qFormat/>
    <w:rsid w:val="008D3A92"/>
    <w:pPr>
      <w:ind w:left="720"/>
      <w:contextualSpacing/>
    </w:pPr>
  </w:style>
  <w:style w:type="character" w:styleId="Hyperlink">
    <w:name w:val="Hyperlink"/>
    <w:basedOn w:val="DefaultParagraphFont"/>
    <w:uiPriority w:val="99"/>
    <w:semiHidden/>
    <w:unhideWhenUsed/>
    <w:rsid w:val="008159E5"/>
    <w:rPr>
      <w:color w:val="0000FF"/>
      <w:u w:val="single"/>
    </w:rPr>
  </w:style>
  <w:style w:type="character" w:styleId="CommentReference">
    <w:name w:val="annotation reference"/>
    <w:basedOn w:val="DefaultParagraphFont"/>
    <w:uiPriority w:val="99"/>
    <w:semiHidden/>
    <w:unhideWhenUsed/>
    <w:rsid w:val="00AC603A"/>
    <w:rPr>
      <w:sz w:val="16"/>
      <w:szCs w:val="16"/>
    </w:rPr>
  </w:style>
  <w:style w:type="paragraph" w:styleId="CommentText">
    <w:name w:val="annotation text"/>
    <w:basedOn w:val="Normal"/>
    <w:link w:val="CommentTextChar"/>
    <w:uiPriority w:val="99"/>
    <w:semiHidden/>
    <w:unhideWhenUsed/>
    <w:rsid w:val="00AC603A"/>
    <w:pPr>
      <w:spacing w:line="240" w:lineRule="auto"/>
    </w:pPr>
    <w:rPr>
      <w:sz w:val="20"/>
      <w:szCs w:val="20"/>
    </w:rPr>
  </w:style>
  <w:style w:type="character" w:customStyle="1" w:styleId="CommentTextChar">
    <w:name w:val="Comment Text Char"/>
    <w:basedOn w:val="DefaultParagraphFont"/>
    <w:link w:val="CommentText"/>
    <w:uiPriority w:val="99"/>
    <w:semiHidden/>
    <w:rsid w:val="00AC603A"/>
    <w:rPr>
      <w:sz w:val="20"/>
      <w:szCs w:val="20"/>
    </w:rPr>
  </w:style>
  <w:style w:type="paragraph" w:styleId="CommentSubject">
    <w:name w:val="annotation subject"/>
    <w:basedOn w:val="CommentText"/>
    <w:next w:val="CommentText"/>
    <w:link w:val="CommentSubjectChar"/>
    <w:uiPriority w:val="99"/>
    <w:semiHidden/>
    <w:unhideWhenUsed/>
    <w:rsid w:val="00AC603A"/>
    <w:rPr>
      <w:b/>
      <w:bCs/>
    </w:rPr>
  </w:style>
  <w:style w:type="character" w:customStyle="1" w:styleId="CommentSubjectChar">
    <w:name w:val="Comment Subject Char"/>
    <w:basedOn w:val="CommentTextChar"/>
    <w:link w:val="CommentSubject"/>
    <w:uiPriority w:val="99"/>
    <w:semiHidden/>
    <w:rsid w:val="00AC603A"/>
    <w:rPr>
      <w:b/>
      <w:bCs/>
      <w:sz w:val="20"/>
      <w:szCs w:val="20"/>
    </w:rPr>
  </w:style>
  <w:style w:type="paragraph" w:customStyle="1" w:styleId="Default">
    <w:name w:val="Default"/>
    <w:rsid w:val="006007B5"/>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6007B5"/>
    <w:rPr>
      <w:color w:val="auto"/>
    </w:rPr>
  </w:style>
  <w:style w:type="paragraph" w:customStyle="1" w:styleId="CM5">
    <w:name w:val="CM5"/>
    <w:basedOn w:val="Default"/>
    <w:next w:val="Default"/>
    <w:uiPriority w:val="99"/>
    <w:rsid w:val="006007B5"/>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350">
      <w:bodyDiv w:val="1"/>
      <w:marLeft w:val="0"/>
      <w:marRight w:val="0"/>
      <w:marTop w:val="0"/>
      <w:marBottom w:val="0"/>
      <w:divBdr>
        <w:top w:val="none" w:sz="0" w:space="0" w:color="auto"/>
        <w:left w:val="none" w:sz="0" w:space="0" w:color="auto"/>
        <w:bottom w:val="none" w:sz="0" w:space="0" w:color="auto"/>
        <w:right w:val="none" w:sz="0" w:space="0" w:color="auto"/>
      </w:divBdr>
    </w:div>
    <w:div w:id="118694804">
      <w:bodyDiv w:val="1"/>
      <w:marLeft w:val="0"/>
      <w:marRight w:val="0"/>
      <w:marTop w:val="0"/>
      <w:marBottom w:val="0"/>
      <w:divBdr>
        <w:top w:val="none" w:sz="0" w:space="0" w:color="auto"/>
        <w:left w:val="none" w:sz="0" w:space="0" w:color="auto"/>
        <w:bottom w:val="none" w:sz="0" w:space="0" w:color="auto"/>
        <w:right w:val="none" w:sz="0" w:space="0" w:color="auto"/>
      </w:divBdr>
    </w:div>
    <w:div w:id="328945426">
      <w:bodyDiv w:val="1"/>
      <w:marLeft w:val="0"/>
      <w:marRight w:val="0"/>
      <w:marTop w:val="0"/>
      <w:marBottom w:val="0"/>
      <w:divBdr>
        <w:top w:val="none" w:sz="0" w:space="0" w:color="auto"/>
        <w:left w:val="none" w:sz="0" w:space="0" w:color="auto"/>
        <w:bottom w:val="none" w:sz="0" w:space="0" w:color="auto"/>
        <w:right w:val="none" w:sz="0" w:space="0" w:color="auto"/>
      </w:divBdr>
    </w:div>
    <w:div w:id="398528174">
      <w:bodyDiv w:val="1"/>
      <w:marLeft w:val="0"/>
      <w:marRight w:val="0"/>
      <w:marTop w:val="0"/>
      <w:marBottom w:val="0"/>
      <w:divBdr>
        <w:top w:val="none" w:sz="0" w:space="0" w:color="auto"/>
        <w:left w:val="none" w:sz="0" w:space="0" w:color="auto"/>
        <w:bottom w:val="none" w:sz="0" w:space="0" w:color="auto"/>
        <w:right w:val="none" w:sz="0" w:space="0" w:color="auto"/>
      </w:divBdr>
    </w:div>
    <w:div w:id="586816159">
      <w:bodyDiv w:val="1"/>
      <w:marLeft w:val="0"/>
      <w:marRight w:val="0"/>
      <w:marTop w:val="0"/>
      <w:marBottom w:val="0"/>
      <w:divBdr>
        <w:top w:val="none" w:sz="0" w:space="0" w:color="auto"/>
        <w:left w:val="none" w:sz="0" w:space="0" w:color="auto"/>
        <w:bottom w:val="none" w:sz="0" w:space="0" w:color="auto"/>
        <w:right w:val="none" w:sz="0" w:space="0" w:color="auto"/>
      </w:divBdr>
    </w:div>
    <w:div w:id="776490565">
      <w:bodyDiv w:val="1"/>
      <w:marLeft w:val="0"/>
      <w:marRight w:val="0"/>
      <w:marTop w:val="0"/>
      <w:marBottom w:val="0"/>
      <w:divBdr>
        <w:top w:val="none" w:sz="0" w:space="0" w:color="auto"/>
        <w:left w:val="none" w:sz="0" w:space="0" w:color="auto"/>
        <w:bottom w:val="none" w:sz="0" w:space="0" w:color="auto"/>
        <w:right w:val="none" w:sz="0" w:space="0" w:color="auto"/>
      </w:divBdr>
    </w:div>
    <w:div w:id="953632474">
      <w:bodyDiv w:val="1"/>
      <w:marLeft w:val="0"/>
      <w:marRight w:val="0"/>
      <w:marTop w:val="0"/>
      <w:marBottom w:val="0"/>
      <w:divBdr>
        <w:top w:val="none" w:sz="0" w:space="0" w:color="auto"/>
        <w:left w:val="none" w:sz="0" w:space="0" w:color="auto"/>
        <w:bottom w:val="none" w:sz="0" w:space="0" w:color="auto"/>
        <w:right w:val="none" w:sz="0" w:space="0" w:color="auto"/>
      </w:divBdr>
    </w:div>
    <w:div w:id="1119029849">
      <w:bodyDiv w:val="1"/>
      <w:marLeft w:val="0"/>
      <w:marRight w:val="0"/>
      <w:marTop w:val="0"/>
      <w:marBottom w:val="0"/>
      <w:divBdr>
        <w:top w:val="none" w:sz="0" w:space="0" w:color="auto"/>
        <w:left w:val="none" w:sz="0" w:space="0" w:color="auto"/>
        <w:bottom w:val="none" w:sz="0" w:space="0" w:color="auto"/>
        <w:right w:val="none" w:sz="0" w:space="0" w:color="auto"/>
      </w:divBdr>
    </w:div>
    <w:div w:id="1173686697">
      <w:bodyDiv w:val="1"/>
      <w:marLeft w:val="0"/>
      <w:marRight w:val="0"/>
      <w:marTop w:val="0"/>
      <w:marBottom w:val="0"/>
      <w:divBdr>
        <w:top w:val="none" w:sz="0" w:space="0" w:color="auto"/>
        <w:left w:val="none" w:sz="0" w:space="0" w:color="auto"/>
        <w:bottom w:val="none" w:sz="0" w:space="0" w:color="auto"/>
        <w:right w:val="none" w:sz="0" w:space="0" w:color="auto"/>
      </w:divBdr>
    </w:div>
    <w:div w:id="1339698407">
      <w:bodyDiv w:val="1"/>
      <w:marLeft w:val="0"/>
      <w:marRight w:val="0"/>
      <w:marTop w:val="0"/>
      <w:marBottom w:val="0"/>
      <w:divBdr>
        <w:top w:val="none" w:sz="0" w:space="0" w:color="auto"/>
        <w:left w:val="none" w:sz="0" w:space="0" w:color="auto"/>
        <w:bottom w:val="none" w:sz="0" w:space="0" w:color="auto"/>
        <w:right w:val="none" w:sz="0" w:space="0" w:color="auto"/>
      </w:divBdr>
    </w:div>
    <w:div w:id="1346514253">
      <w:bodyDiv w:val="1"/>
      <w:marLeft w:val="0"/>
      <w:marRight w:val="0"/>
      <w:marTop w:val="0"/>
      <w:marBottom w:val="0"/>
      <w:divBdr>
        <w:top w:val="none" w:sz="0" w:space="0" w:color="auto"/>
        <w:left w:val="none" w:sz="0" w:space="0" w:color="auto"/>
        <w:bottom w:val="none" w:sz="0" w:space="0" w:color="auto"/>
        <w:right w:val="none" w:sz="0" w:space="0" w:color="auto"/>
      </w:divBdr>
    </w:div>
    <w:div w:id="1410038412">
      <w:bodyDiv w:val="1"/>
      <w:marLeft w:val="0"/>
      <w:marRight w:val="0"/>
      <w:marTop w:val="0"/>
      <w:marBottom w:val="0"/>
      <w:divBdr>
        <w:top w:val="none" w:sz="0" w:space="0" w:color="auto"/>
        <w:left w:val="none" w:sz="0" w:space="0" w:color="auto"/>
        <w:bottom w:val="none" w:sz="0" w:space="0" w:color="auto"/>
        <w:right w:val="none" w:sz="0" w:space="0" w:color="auto"/>
      </w:divBdr>
    </w:div>
    <w:div w:id="1591088003">
      <w:bodyDiv w:val="1"/>
      <w:marLeft w:val="0"/>
      <w:marRight w:val="0"/>
      <w:marTop w:val="0"/>
      <w:marBottom w:val="0"/>
      <w:divBdr>
        <w:top w:val="none" w:sz="0" w:space="0" w:color="auto"/>
        <w:left w:val="none" w:sz="0" w:space="0" w:color="auto"/>
        <w:bottom w:val="none" w:sz="0" w:space="0" w:color="auto"/>
        <w:right w:val="none" w:sz="0" w:space="0" w:color="auto"/>
      </w:divBdr>
    </w:div>
    <w:div w:id="1599288523">
      <w:bodyDiv w:val="1"/>
      <w:marLeft w:val="0"/>
      <w:marRight w:val="0"/>
      <w:marTop w:val="0"/>
      <w:marBottom w:val="0"/>
      <w:divBdr>
        <w:top w:val="none" w:sz="0" w:space="0" w:color="auto"/>
        <w:left w:val="none" w:sz="0" w:space="0" w:color="auto"/>
        <w:bottom w:val="none" w:sz="0" w:space="0" w:color="auto"/>
        <w:right w:val="none" w:sz="0" w:space="0" w:color="auto"/>
      </w:divBdr>
    </w:div>
    <w:div w:id="1689678568">
      <w:bodyDiv w:val="1"/>
      <w:marLeft w:val="0"/>
      <w:marRight w:val="0"/>
      <w:marTop w:val="0"/>
      <w:marBottom w:val="0"/>
      <w:divBdr>
        <w:top w:val="none" w:sz="0" w:space="0" w:color="auto"/>
        <w:left w:val="none" w:sz="0" w:space="0" w:color="auto"/>
        <w:bottom w:val="none" w:sz="0" w:space="0" w:color="auto"/>
        <w:right w:val="none" w:sz="0" w:space="0" w:color="auto"/>
      </w:divBdr>
    </w:div>
    <w:div w:id="1956984789">
      <w:bodyDiv w:val="1"/>
      <w:marLeft w:val="0"/>
      <w:marRight w:val="0"/>
      <w:marTop w:val="0"/>
      <w:marBottom w:val="0"/>
      <w:divBdr>
        <w:top w:val="none" w:sz="0" w:space="0" w:color="auto"/>
        <w:left w:val="none" w:sz="0" w:space="0" w:color="auto"/>
        <w:bottom w:val="none" w:sz="0" w:space="0" w:color="auto"/>
        <w:right w:val="none" w:sz="0" w:space="0" w:color="auto"/>
      </w:divBdr>
    </w:div>
    <w:div w:id="2115519472">
      <w:bodyDiv w:val="1"/>
      <w:marLeft w:val="0"/>
      <w:marRight w:val="0"/>
      <w:marTop w:val="0"/>
      <w:marBottom w:val="0"/>
      <w:divBdr>
        <w:top w:val="none" w:sz="0" w:space="0" w:color="auto"/>
        <w:left w:val="none" w:sz="0" w:space="0" w:color="auto"/>
        <w:bottom w:val="none" w:sz="0" w:space="0" w:color="auto"/>
        <w:right w:val="none" w:sz="0" w:space="0" w:color="auto"/>
      </w:divBdr>
    </w:div>
    <w:div w:id="21455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piphp.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ubillus\Application%20Data\Microsoft\Templates\MEMOS\Blank%20Memo%20format%20to%20use%20Pre-printed%20Letterhead%20-%20October%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Props1.xml><?xml version="1.0" encoding="utf-8"?>
<ds:datastoreItem xmlns:ds="http://schemas.openxmlformats.org/officeDocument/2006/customXml" ds:itemID="{BCA42814-2BD4-4AE1-932D-2F49A461E3DD}">
  <ds:schemaRefs>
    <ds:schemaRef ds:uri="http://schemas.microsoft.com/sharepoint/v3/contenttype/forms"/>
  </ds:schemaRefs>
</ds:datastoreItem>
</file>

<file path=customXml/itemProps2.xml><?xml version="1.0" encoding="utf-8"?>
<ds:datastoreItem xmlns:ds="http://schemas.openxmlformats.org/officeDocument/2006/customXml" ds:itemID="{62850DB4-3CFC-42F7-9D6A-596135487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0BFC464-A317-4C74-B880-34A3D5E1D8C4}">
  <ds:schemaRefs>
    <ds:schemaRef ds:uri="http://schemas.openxmlformats.org/officeDocument/2006/bibliography"/>
  </ds:schemaRefs>
</ds:datastoreItem>
</file>

<file path=customXml/itemProps4.xml><?xml version="1.0" encoding="utf-8"?>
<ds:datastoreItem xmlns:ds="http://schemas.openxmlformats.org/officeDocument/2006/customXml" ds:itemID="{7E8CDF31-B711-463D-800F-D3F3633D1B95}">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Blank Memo format to use Pre-printed Letterhead - October 2010.dotx</Template>
  <TotalTime>1</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13th and 14th Check for 2018</vt:lpstr>
    </vt:vector>
  </TitlesOfParts>
  <Company>mpiphp</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13th and 14th Check for 2018</dc:title>
  <dc:subject>Blank Memo format to use Pre-printed Letterhead - October 2010</dc:subject>
  <dc:creator>Wil Ubillus</dc:creator>
  <cp:keywords>Blank Memo format to use Pre-printed Letterhead - October 2010</cp:keywords>
  <cp:lastModifiedBy>Teresa Carrillo</cp:lastModifiedBy>
  <cp:revision>2</cp:revision>
  <cp:lastPrinted>2019-06-07T16:25:00Z</cp:lastPrinted>
  <dcterms:created xsi:type="dcterms:W3CDTF">2024-08-29T19:35:00Z</dcterms:created>
  <dcterms:modified xsi:type="dcterms:W3CDTF">2024-08-29T19:35:00Z</dcterms:modified>
  <cp:category>MEMO</cp:category>
  <cp:contentStatus>current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