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F5CC" w14:textId="77777777" w:rsidR="00811258" w:rsidRDefault="00F01117" w:rsidP="0084514D">
      <w:pPr>
        <w:jc w:val="both"/>
        <w:rPr>
          <w:sz w:val="22"/>
          <w:szCs w:val="22"/>
        </w:rPr>
      </w:pPr>
      <w:bookmarkStart w:id="0" w:name="sagitec12"/>
      <w:r>
        <w:rPr>
          <w:sz w:val="22"/>
          <w:szCs w:val="22"/>
        </w:rPr>
        <w:t>{</w:t>
      </w:r>
      <w:proofErr w:type="spellStart"/>
      <w:r>
        <w:rPr>
          <w:sz w:val="22"/>
          <w:szCs w:val="22"/>
        </w:rPr>
        <w:t>CurrentDate</w:t>
      </w:r>
      <w:proofErr w:type="spellEnd"/>
      <w:r>
        <w:rPr>
          <w:sz w:val="22"/>
          <w:szCs w:val="22"/>
        </w:rPr>
        <w:t>}</w:t>
      </w:r>
      <w:bookmarkEnd w:id="0"/>
      <w:r w:rsidR="007D3C52">
        <w:rPr>
          <w:noProof/>
          <w:sz w:val="22"/>
          <w:szCs w:val="22"/>
          <w:u w:val="single"/>
        </w:rPr>
        <w:pict w14:anchorId="79FE74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373.8pt;margin-top:-86.5pt;width:97.9pt;height:36pt;z-index:-251658752;mso-position-horizontal-relative:text;mso-position-vertical-relative:text" fillcolor="black">
            <v:shadow color="#868686"/>
            <v:textpath style="font-family:&quot;Times New Roman&quot;;font-size:12pt;v-text-kern:t" trim="t" fitpath="t" string="IMPORTANT &#10;INFORMATION&#10;"/>
          </v:shape>
        </w:pict>
      </w:r>
    </w:p>
    <w:p w14:paraId="4743647B" w14:textId="77777777" w:rsidR="004C2A26" w:rsidRDefault="004C2A26" w:rsidP="008466C9">
      <w:pPr>
        <w:jc w:val="both"/>
        <w:rPr>
          <w:sz w:val="22"/>
          <w:szCs w:val="22"/>
        </w:rPr>
      </w:pPr>
    </w:p>
    <w:p w14:paraId="7F72A68F" w14:textId="77777777" w:rsidR="008466C9" w:rsidRDefault="008466C9" w:rsidP="008466C9">
      <w:pPr>
        <w:pStyle w:val="Heading1"/>
        <w:jc w:val="both"/>
        <w:rPr>
          <w:rFonts w:ascii="Microsoft Sans Serif" w:hAnsi="Microsoft Sans Serif" w:cs="Microsoft Sans Serif"/>
          <w:b w:val="0"/>
          <w:sz w:val="22"/>
          <w:szCs w:val="22"/>
        </w:rPr>
      </w:pPr>
      <w:bookmarkStart w:id="1" w:name="sagitec11"/>
      <w:r>
        <w:rPr>
          <w:rFonts w:ascii="Microsoft Sans Serif" w:hAnsi="Microsoft Sans Serif" w:cs="Microsoft Sans Serif"/>
          <w:b w:val="0"/>
          <w:sz w:val="22"/>
          <w:szCs w:val="22"/>
        </w:rPr>
        <w:t>{</w:t>
      </w:r>
      <w:proofErr w:type="spellStart"/>
      <w:r>
        <w:rPr>
          <w:rFonts w:ascii="Microsoft Sans Serif" w:hAnsi="Microsoft Sans Serif" w:cs="Microsoft Sans Serif"/>
          <w:b w:val="0"/>
          <w:sz w:val="22"/>
          <w:szCs w:val="22"/>
        </w:rPr>
        <w:t>stdMbrFullName</w:t>
      </w:r>
      <w:proofErr w:type="spellEnd"/>
      <w:r>
        <w:rPr>
          <w:rFonts w:ascii="Microsoft Sans Serif" w:hAnsi="Microsoft Sans Serif" w:cs="Microsoft Sans Serif"/>
          <w:b w:val="0"/>
          <w:sz w:val="22"/>
          <w:szCs w:val="22"/>
        </w:rPr>
        <w:t>}</w:t>
      </w:r>
      <w:bookmarkEnd w:id="1"/>
      <w:r>
        <w:rPr>
          <w:rFonts w:ascii="Microsoft Sans Serif" w:hAnsi="Microsoft Sans Serif" w:cs="Microsoft Sans Serif"/>
          <w:b w:val="0"/>
          <w:sz w:val="22"/>
          <w:szCs w:val="22"/>
        </w:rPr>
        <w:fldChar w:fldCharType="begin"/>
      </w:r>
      <w:r>
        <w:rPr>
          <w:rFonts w:ascii="Microsoft Sans Serif" w:hAnsi="Microsoft Sans Serif" w:cs="Microsoft Sans Serif"/>
          <w:b w:val="0"/>
          <w:sz w:val="22"/>
          <w:szCs w:val="22"/>
        </w:rPr>
        <w:instrText xml:space="preserve"> MERGEFIELD "NAME" </w:instrText>
      </w:r>
      <w:r>
        <w:rPr>
          <w:rFonts w:ascii="Microsoft Sans Serif" w:hAnsi="Microsoft Sans Serif" w:cs="Microsoft Sans Serif"/>
          <w:b w:val="0"/>
          <w:sz w:val="22"/>
          <w:szCs w:val="22"/>
        </w:rPr>
        <w:fldChar w:fldCharType="end"/>
      </w:r>
      <w:r>
        <w:rPr>
          <w:rFonts w:ascii="Microsoft Sans Serif" w:hAnsi="Microsoft Sans Serif" w:cs="Microsoft Sans Serif"/>
          <w:b w:val="0"/>
          <w:sz w:val="22"/>
          <w:szCs w:val="22"/>
        </w:rPr>
        <w:t xml:space="preserve"> </w:t>
      </w:r>
    </w:p>
    <w:p w14:paraId="6C6CC105" w14:textId="77777777" w:rsidR="008466C9" w:rsidRDefault="008466C9" w:rsidP="008466C9">
      <w:pPr>
        <w:rPr>
          <w:rFonts w:ascii="Microsoft Sans Serif" w:hAnsi="Microsoft Sans Serif" w:cs="Microsoft Sans Serif"/>
          <w:sz w:val="22"/>
          <w:szCs w:val="22"/>
        </w:rPr>
      </w:pPr>
      <w:bookmarkStart w:id="2" w:name="sagitec14"/>
      <w:r>
        <w:rPr>
          <w:rFonts w:ascii="Microsoft Sans Serif" w:hAnsi="Microsoft Sans Serif" w:cs="Microsoft Sans Serif"/>
          <w:sz w:val="22"/>
          <w:szCs w:val="22"/>
        </w:rPr>
        <w:t>{x stdMbrAdrCorStreet1}</w:t>
      </w:r>
      <w:bookmarkEnd w:id="2"/>
    </w:p>
    <w:p w14:paraId="2335CD70" w14:textId="77777777" w:rsidR="008466C9" w:rsidRDefault="008466C9" w:rsidP="008466C9">
      <w:pPr>
        <w:rPr>
          <w:rFonts w:ascii="Microsoft Sans Serif" w:hAnsi="Microsoft Sans Serif" w:cs="Microsoft Sans Serif"/>
          <w:sz w:val="22"/>
          <w:szCs w:val="22"/>
        </w:rPr>
      </w:pPr>
      <w:bookmarkStart w:id="3" w:name="sagitec13"/>
      <w:r>
        <w:rPr>
          <w:rFonts w:ascii="Microsoft Sans Serif" w:hAnsi="Microsoft Sans Serif" w:cs="Microsoft Sans Serif"/>
          <w:sz w:val="22"/>
          <w:szCs w:val="22"/>
        </w:rPr>
        <w:t>{x stdMbrAdrCorStreet2}</w:t>
      </w:r>
      <w:bookmarkEnd w:id="3"/>
    </w:p>
    <w:p w14:paraId="6216F576" w14:textId="77777777" w:rsidR="008466C9" w:rsidRDefault="008466C9" w:rsidP="008466C9">
      <w:pPr>
        <w:jc w:val="both"/>
        <w:rPr>
          <w:rFonts w:ascii="Microsoft Sans Serif" w:hAnsi="Microsoft Sans Serif" w:cs="Microsoft Sans Serif"/>
          <w:spacing w:val="-3"/>
          <w:sz w:val="22"/>
          <w:szCs w:val="22"/>
        </w:rPr>
      </w:pPr>
      <w:bookmarkStart w:id="4" w:name="s1"/>
      <w:r>
        <w:rPr>
          <w:rFonts w:ascii="Microsoft Sans Serif" w:hAnsi="Microsoft Sans Serif" w:cs="Microsoft Sans Serif"/>
          <w:spacing w:val="-3"/>
          <w:sz w:val="22"/>
          <w:szCs w:val="22"/>
        </w:rPr>
        <w:t xml:space="preserve">{x if </w:t>
      </w:r>
      <w:proofErr w:type="spellStart"/>
      <w:r>
        <w:rPr>
          <w:rFonts w:ascii="Microsoft Sans Serif" w:hAnsi="Microsoft Sans Serif" w:cs="Microsoft Sans Serif"/>
          <w:spacing w:val="-3"/>
          <w:sz w:val="22"/>
          <w:szCs w:val="22"/>
        </w:rPr>
        <w:t>stdIsUSA</w:t>
      </w:r>
      <w:proofErr w:type="spellEnd"/>
      <w:r>
        <w:rPr>
          <w:rFonts w:ascii="Microsoft Sans Serif" w:hAnsi="Microsoft Sans Serif" w:cs="Microsoft Sans Serif"/>
          <w:spacing w:val="-3"/>
          <w:sz w:val="22"/>
          <w:szCs w:val="22"/>
        </w:rPr>
        <w:t xml:space="preserve"> = 1}</w:t>
      </w:r>
      <w:bookmarkEnd w:id="4"/>
    </w:p>
    <w:p w14:paraId="25D39D6A" w14:textId="77777777" w:rsidR="008466C9" w:rsidRDefault="008466C9" w:rsidP="008466C9">
      <w:pPr>
        <w:jc w:val="both"/>
        <w:rPr>
          <w:rFonts w:ascii="Microsoft Sans Serif" w:hAnsi="Microsoft Sans Serif" w:cs="Microsoft Sans Serif"/>
          <w:spacing w:val="-3"/>
          <w:sz w:val="22"/>
          <w:szCs w:val="22"/>
        </w:rPr>
      </w:pPr>
      <w:bookmarkStart w:id="5" w:name="s2"/>
      <w:r>
        <w:rPr>
          <w:rFonts w:ascii="Microsoft Sans Serif" w:hAnsi="Microsoft Sans Serif" w:cs="Microsoft Sans Serif"/>
          <w:spacing w:val="-3"/>
          <w:sz w:val="22"/>
          <w:szCs w:val="22"/>
        </w:rPr>
        <w:t xml:space="preserve">{x </w:t>
      </w:r>
      <w:proofErr w:type="spellStart"/>
      <w:r>
        <w:rPr>
          <w:rFonts w:ascii="Microsoft Sans Serif" w:hAnsi="Microsoft Sans Serif" w:cs="Microsoft Sans Serif"/>
          <w:spacing w:val="-3"/>
          <w:sz w:val="22"/>
          <w:szCs w:val="22"/>
        </w:rPr>
        <w:t>stdDomesticStateInternationalCountry</w:t>
      </w:r>
      <w:proofErr w:type="spellEnd"/>
      <w:r>
        <w:rPr>
          <w:rFonts w:ascii="Microsoft Sans Serif" w:hAnsi="Microsoft Sans Serif" w:cs="Microsoft Sans Serif"/>
          <w:spacing w:val="-3"/>
          <w:sz w:val="22"/>
          <w:szCs w:val="22"/>
        </w:rPr>
        <w:t>}</w:t>
      </w:r>
      <w:bookmarkEnd w:id="5"/>
    </w:p>
    <w:p w14:paraId="424AB46A" w14:textId="77777777" w:rsidR="008466C9" w:rsidRDefault="008466C9" w:rsidP="008466C9">
      <w:pPr>
        <w:jc w:val="both"/>
        <w:rPr>
          <w:rFonts w:ascii="Microsoft Sans Serif" w:hAnsi="Microsoft Sans Serif" w:cs="Microsoft Sans Serif"/>
          <w:spacing w:val="-3"/>
          <w:sz w:val="22"/>
          <w:szCs w:val="22"/>
        </w:rPr>
      </w:pPr>
      <w:bookmarkStart w:id="6" w:name="s3"/>
      <w:r>
        <w:rPr>
          <w:rFonts w:ascii="Microsoft Sans Serif" w:hAnsi="Microsoft Sans Serif" w:cs="Microsoft Sans Serif"/>
          <w:spacing w:val="-3"/>
          <w:sz w:val="22"/>
          <w:szCs w:val="22"/>
        </w:rPr>
        <w:t>{x else}</w:t>
      </w:r>
      <w:bookmarkEnd w:id="6"/>
    </w:p>
    <w:p w14:paraId="46F8163B" w14:textId="77777777" w:rsidR="008466C9" w:rsidRDefault="008466C9" w:rsidP="008466C9">
      <w:pPr>
        <w:jc w:val="both"/>
        <w:rPr>
          <w:rFonts w:ascii="Microsoft Sans Serif" w:hAnsi="Microsoft Sans Serif" w:cs="Microsoft Sans Serif"/>
          <w:spacing w:val="-3"/>
          <w:sz w:val="22"/>
          <w:szCs w:val="22"/>
        </w:rPr>
      </w:pPr>
      <w:bookmarkStart w:id="7" w:name="s4"/>
      <w:r>
        <w:rPr>
          <w:rFonts w:ascii="Microsoft Sans Serif" w:hAnsi="Microsoft Sans Serif" w:cs="Microsoft Sans Serif"/>
          <w:spacing w:val="-3"/>
          <w:sz w:val="22"/>
          <w:szCs w:val="22"/>
        </w:rPr>
        <w:t xml:space="preserve">{x </w:t>
      </w:r>
      <w:proofErr w:type="spellStart"/>
      <w:r>
        <w:rPr>
          <w:rFonts w:ascii="Microsoft Sans Serif" w:hAnsi="Microsoft Sans Serif" w:cs="Microsoft Sans Serif"/>
          <w:spacing w:val="-3"/>
          <w:sz w:val="22"/>
          <w:szCs w:val="22"/>
        </w:rPr>
        <w:t>stdDomesticStateInternationalCountry</w:t>
      </w:r>
      <w:proofErr w:type="spellEnd"/>
      <w:r>
        <w:rPr>
          <w:rFonts w:ascii="Microsoft Sans Serif" w:hAnsi="Microsoft Sans Serif" w:cs="Microsoft Sans Serif"/>
          <w:spacing w:val="-3"/>
          <w:sz w:val="22"/>
          <w:szCs w:val="22"/>
        </w:rPr>
        <w:t>}</w:t>
      </w:r>
      <w:bookmarkEnd w:id="7"/>
    </w:p>
    <w:p w14:paraId="3679B977" w14:textId="77777777" w:rsidR="008466C9" w:rsidRDefault="008466C9" w:rsidP="008466C9">
      <w:pPr>
        <w:jc w:val="both"/>
        <w:rPr>
          <w:rFonts w:ascii="Microsoft Sans Serif" w:hAnsi="Microsoft Sans Serif" w:cs="Microsoft Sans Serif"/>
          <w:spacing w:val="-3"/>
          <w:sz w:val="22"/>
          <w:szCs w:val="22"/>
        </w:rPr>
      </w:pPr>
      <w:bookmarkStart w:id="8" w:name="s5"/>
      <w:r>
        <w:rPr>
          <w:rFonts w:ascii="Microsoft Sans Serif" w:hAnsi="Microsoft Sans Serif" w:cs="Microsoft Sans Serif"/>
          <w:spacing w:val="-3"/>
          <w:sz w:val="22"/>
          <w:szCs w:val="22"/>
        </w:rPr>
        <w:t xml:space="preserve">{x </w:t>
      </w:r>
      <w:proofErr w:type="spellStart"/>
      <w:r>
        <w:rPr>
          <w:rFonts w:ascii="Microsoft Sans Serif" w:hAnsi="Microsoft Sans Serif" w:cs="Microsoft Sans Serif"/>
          <w:spacing w:val="-3"/>
          <w:sz w:val="22"/>
          <w:szCs w:val="22"/>
        </w:rPr>
        <w:t>stdMbrAdrCountryDesc</w:t>
      </w:r>
      <w:proofErr w:type="spellEnd"/>
      <w:r>
        <w:rPr>
          <w:rFonts w:ascii="Microsoft Sans Serif" w:hAnsi="Microsoft Sans Serif" w:cs="Microsoft Sans Serif"/>
          <w:spacing w:val="-3"/>
          <w:sz w:val="22"/>
          <w:szCs w:val="22"/>
        </w:rPr>
        <w:t>}</w:t>
      </w:r>
      <w:bookmarkEnd w:id="8"/>
    </w:p>
    <w:p w14:paraId="76CCD083" w14:textId="77777777" w:rsidR="002819ED" w:rsidRPr="00FB6FD3" w:rsidRDefault="008466C9" w:rsidP="008466C9">
      <w:pPr>
        <w:jc w:val="both"/>
        <w:rPr>
          <w:rFonts w:ascii="Microsoft Sans Serif" w:hAnsi="Microsoft Sans Serif" w:cs="Microsoft Sans Serif"/>
          <w:spacing w:val="-3"/>
          <w:sz w:val="22"/>
          <w:szCs w:val="22"/>
        </w:rPr>
      </w:pPr>
      <w:bookmarkStart w:id="9" w:name="s6"/>
      <w:r>
        <w:rPr>
          <w:rFonts w:ascii="Microsoft Sans Serif" w:hAnsi="Microsoft Sans Serif" w:cs="Microsoft Sans Serif"/>
          <w:spacing w:val="-3"/>
          <w:sz w:val="22"/>
          <w:szCs w:val="22"/>
        </w:rPr>
        <w:t>{endif}</w:t>
      </w:r>
      <w:bookmarkEnd w:id="9"/>
    </w:p>
    <w:p w14:paraId="2A6819F7" w14:textId="77777777" w:rsidR="000964B7" w:rsidRDefault="000964B7" w:rsidP="0084514D">
      <w:pPr>
        <w:pStyle w:val="Heading1"/>
        <w:jc w:val="both"/>
        <w:rPr>
          <w:sz w:val="22"/>
          <w:szCs w:val="22"/>
        </w:rPr>
      </w:pPr>
    </w:p>
    <w:p w14:paraId="76B8F39E" w14:textId="77777777" w:rsidR="003A66E0" w:rsidRPr="003A66E0" w:rsidRDefault="003A66E0" w:rsidP="003A66E0"/>
    <w:p w14:paraId="3066DAE7" w14:textId="77777777" w:rsidR="00AA1C70" w:rsidRPr="00FB6FD3" w:rsidRDefault="00313FD6" w:rsidP="0084514D">
      <w:pPr>
        <w:pStyle w:val="Heading1"/>
        <w:jc w:val="both"/>
        <w:rPr>
          <w:sz w:val="22"/>
          <w:szCs w:val="22"/>
        </w:rPr>
      </w:pPr>
      <w:r w:rsidRPr="00FB6FD3">
        <w:rPr>
          <w:sz w:val="22"/>
          <w:szCs w:val="22"/>
        </w:rPr>
        <w:t xml:space="preserve">Re: </w:t>
      </w:r>
      <w:r w:rsidR="00FB6FD3">
        <w:rPr>
          <w:sz w:val="22"/>
          <w:szCs w:val="22"/>
        </w:rPr>
        <w:t>Break in Service</w:t>
      </w:r>
      <w:r w:rsidR="006A4825">
        <w:rPr>
          <w:sz w:val="22"/>
          <w:szCs w:val="22"/>
        </w:rPr>
        <w:t xml:space="preserve"> – Vested </w:t>
      </w:r>
      <w:r w:rsidR="00390185">
        <w:rPr>
          <w:sz w:val="22"/>
          <w:szCs w:val="22"/>
        </w:rPr>
        <w:t>Participant</w:t>
      </w:r>
    </w:p>
    <w:p w14:paraId="74E895F9" w14:textId="77777777" w:rsidR="00AA1C70" w:rsidRPr="00FB6FD3" w:rsidRDefault="00AA1C70" w:rsidP="0084514D">
      <w:pPr>
        <w:jc w:val="both"/>
        <w:rPr>
          <w:b/>
          <w:bCs/>
          <w:sz w:val="22"/>
          <w:szCs w:val="22"/>
        </w:rPr>
      </w:pPr>
      <w:r w:rsidRPr="00FB6FD3">
        <w:rPr>
          <w:b/>
          <w:bCs/>
          <w:sz w:val="22"/>
          <w:szCs w:val="22"/>
        </w:rPr>
        <w:t xml:space="preserve"> </w:t>
      </w:r>
    </w:p>
    <w:p w14:paraId="19CE6B4B" w14:textId="77777777" w:rsidR="00AA1C70" w:rsidRPr="00FB6FD3" w:rsidRDefault="003B0D60" w:rsidP="0084514D">
      <w:pPr>
        <w:jc w:val="both"/>
        <w:rPr>
          <w:sz w:val="22"/>
          <w:szCs w:val="22"/>
        </w:rPr>
      </w:pPr>
      <w:r w:rsidRPr="00FB6FD3">
        <w:rPr>
          <w:sz w:val="22"/>
          <w:szCs w:val="22"/>
        </w:rPr>
        <w:t>Dear</w:t>
      </w:r>
      <w:r w:rsidR="00C261C2">
        <w:rPr>
          <w:sz w:val="22"/>
          <w:szCs w:val="22"/>
        </w:rPr>
        <w:t xml:space="preserve"> Participant: </w:t>
      </w:r>
      <w:r w:rsidRPr="00C261C2">
        <w:rPr>
          <w:color w:val="FFFFFF" w:themeColor="background1"/>
          <w:sz w:val="22"/>
          <w:szCs w:val="22"/>
        </w:rPr>
        <w:t xml:space="preserve"> {</w:t>
      </w:r>
      <w:proofErr w:type="spellStart"/>
      <w:r w:rsidRPr="00C261C2">
        <w:rPr>
          <w:color w:val="FFFFFF" w:themeColor="background1"/>
          <w:sz w:val="22"/>
          <w:szCs w:val="22"/>
        </w:rPr>
        <w:t>stdTitle</w:t>
      </w:r>
      <w:proofErr w:type="spellEnd"/>
      <w:r w:rsidRPr="00C261C2">
        <w:rPr>
          <w:color w:val="FFFFFF" w:themeColor="background1"/>
          <w:sz w:val="22"/>
          <w:szCs w:val="22"/>
        </w:rPr>
        <w:t>} {</w:t>
      </w:r>
      <w:proofErr w:type="spellStart"/>
      <w:r w:rsidRPr="00C261C2">
        <w:rPr>
          <w:color w:val="FFFFFF" w:themeColor="background1"/>
          <w:sz w:val="22"/>
          <w:szCs w:val="22"/>
        </w:rPr>
        <w:t>stdMbrLastName</w:t>
      </w:r>
      <w:proofErr w:type="spellEnd"/>
      <w:r w:rsidRPr="00C261C2">
        <w:rPr>
          <w:color w:val="FFFFFF" w:themeColor="background1"/>
          <w:sz w:val="22"/>
          <w:szCs w:val="22"/>
        </w:rPr>
        <w:t>}</w:t>
      </w:r>
      <w:r w:rsidR="00AA1C70" w:rsidRPr="00C261C2">
        <w:rPr>
          <w:color w:val="FFFFFF" w:themeColor="background1"/>
          <w:sz w:val="22"/>
          <w:szCs w:val="22"/>
        </w:rPr>
        <w:t>:</w:t>
      </w:r>
    </w:p>
    <w:p w14:paraId="1EF6DD36" w14:textId="77777777" w:rsidR="00A15323" w:rsidRPr="00FB6FD3" w:rsidRDefault="00A15323" w:rsidP="0084514D">
      <w:pPr>
        <w:jc w:val="both"/>
        <w:rPr>
          <w:sz w:val="22"/>
          <w:szCs w:val="22"/>
        </w:rPr>
      </w:pPr>
    </w:p>
    <w:p w14:paraId="7F912699" w14:textId="77777777" w:rsidR="00A15323" w:rsidRPr="00FB6FD3" w:rsidRDefault="00207253" w:rsidP="00881DD0">
      <w:pPr>
        <w:jc w:val="both"/>
        <w:rPr>
          <w:sz w:val="22"/>
          <w:szCs w:val="22"/>
        </w:rPr>
      </w:pPr>
      <w:r w:rsidRPr="00FB6FD3">
        <w:rPr>
          <w:sz w:val="22"/>
          <w:szCs w:val="22"/>
        </w:rPr>
        <w:t>Our records indicate that you earned fewer than 200 Vested Hours in two consecutive Computation Years</w:t>
      </w:r>
      <w:r w:rsidR="00D810AA" w:rsidRPr="00D810AA">
        <w:rPr>
          <w:sz w:val="22"/>
          <w:szCs w:val="22"/>
          <w:vertAlign w:val="superscript"/>
        </w:rPr>
        <w:t>1</w:t>
      </w:r>
      <w:r w:rsidRPr="00FB6FD3">
        <w:rPr>
          <w:sz w:val="22"/>
          <w:szCs w:val="22"/>
        </w:rPr>
        <w:t xml:space="preserve"> (</w:t>
      </w:r>
      <w:bookmarkStart w:id="10" w:name="sagitec6"/>
      <w:r w:rsidR="00A46532" w:rsidRPr="00FB6FD3">
        <w:rPr>
          <w:sz w:val="22"/>
          <w:szCs w:val="22"/>
        </w:rPr>
        <w:t>{</w:t>
      </w:r>
      <w:proofErr w:type="spellStart"/>
      <w:r w:rsidR="00A46532" w:rsidRPr="00FB6FD3">
        <w:rPr>
          <w:sz w:val="22"/>
          <w:szCs w:val="22"/>
        </w:rPr>
        <w:t>intYear</w:t>
      </w:r>
      <w:proofErr w:type="spellEnd"/>
      <w:r w:rsidR="00A46532" w:rsidRPr="00FB6FD3">
        <w:rPr>
          <w:sz w:val="22"/>
          <w:szCs w:val="22"/>
        </w:rPr>
        <w:t>}</w:t>
      </w:r>
      <w:bookmarkEnd w:id="10"/>
      <w:r w:rsidR="00A46532" w:rsidRPr="00FB6FD3">
        <w:rPr>
          <w:sz w:val="22"/>
          <w:szCs w:val="22"/>
        </w:rPr>
        <w:t xml:space="preserve"> and </w:t>
      </w:r>
      <w:bookmarkStart w:id="11" w:name="sagitec7"/>
      <w:r w:rsidR="00A46532" w:rsidRPr="00FB6FD3">
        <w:rPr>
          <w:sz w:val="22"/>
          <w:szCs w:val="22"/>
        </w:rPr>
        <w:t>{</w:t>
      </w:r>
      <w:proofErr w:type="spellStart"/>
      <w:r w:rsidR="00A46532" w:rsidRPr="00FB6FD3">
        <w:rPr>
          <w:sz w:val="22"/>
          <w:szCs w:val="22"/>
        </w:rPr>
        <w:t>intNextConseYear</w:t>
      </w:r>
      <w:proofErr w:type="spellEnd"/>
      <w:r w:rsidR="00A46532" w:rsidRPr="00FB6FD3">
        <w:rPr>
          <w:sz w:val="22"/>
          <w:szCs w:val="22"/>
        </w:rPr>
        <w:t>}</w:t>
      </w:r>
      <w:bookmarkEnd w:id="11"/>
      <w:r w:rsidR="00A46532" w:rsidRPr="00FB6FD3">
        <w:rPr>
          <w:sz w:val="22"/>
          <w:szCs w:val="22"/>
        </w:rPr>
        <w:t xml:space="preserve">). </w:t>
      </w:r>
      <w:r w:rsidR="00D810AA">
        <w:rPr>
          <w:sz w:val="22"/>
          <w:szCs w:val="22"/>
        </w:rPr>
        <w:t>Plan rules state that if you earn fewer than 200 Vested Hours in two consecutive Computation Years, t</w:t>
      </w:r>
      <w:r w:rsidR="00A46532" w:rsidRPr="00FB6FD3">
        <w:rPr>
          <w:sz w:val="22"/>
          <w:szCs w:val="22"/>
        </w:rPr>
        <w:t xml:space="preserve">his constitutes a </w:t>
      </w:r>
      <w:r w:rsidR="00FB6FD3">
        <w:rPr>
          <w:sz w:val="22"/>
          <w:szCs w:val="22"/>
        </w:rPr>
        <w:t>Break in Service</w:t>
      </w:r>
      <w:r w:rsidR="00A46532" w:rsidRPr="00FB6FD3">
        <w:rPr>
          <w:sz w:val="22"/>
          <w:szCs w:val="22"/>
        </w:rPr>
        <w:t xml:space="preserve"> in the </w:t>
      </w:r>
      <w:r w:rsidR="00FB6FD3" w:rsidRPr="00FB6FD3">
        <w:rPr>
          <w:sz w:val="22"/>
          <w:szCs w:val="22"/>
        </w:rPr>
        <w:t>Motion Picture Industry Pension Plan (the “Pension Plan”) and the Motion Picture Industry Individual Account Plan (the “IAP”) (collectively, “MPI”).</w:t>
      </w:r>
      <w:r w:rsidR="00D810AA">
        <w:rPr>
          <w:sz w:val="22"/>
          <w:szCs w:val="22"/>
        </w:rPr>
        <w:t xml:space="preserve"> Therefore, you have incurred a Break in Service.</w:t>
      </w:r>
    </w:p>
    <w:p w14:paraId="7E82AE72" w14:textId="77777777" w:rsidR="00FB6FD3" w:rsidRPr="00FB6FD3" w:rsidRDefault="00FB6FD3" w:rsidP="00881DD0">
      <w:pPr>
        <w:jc w:val="both"/>
        <w:rPr>
          <w:rFonts w:ascii="TimesNewRomanPS" w:hAnsi="TimesNewRomanPS" w:cs="TimesNewRomanPS"/>
          <w:sz w:val="22"/>
          <w:szCs w:val="22"/>
        </w:rPr>
      </w:pPr>
    </w:p>
    <w:p w14:paraId="766B36C9" w14:textId="77777777" w:rsidR="004B7C5C" w:rsidRDefault="00EB7524" w:rsidP="00881DD0">
      <w:pPr>
        <w:jc w:val="both"/>
        <w:rPr>
          <w:rFonts w:ascii="TimesNewRomanPS" w:hAnsi="TimesNewRomanPS" w:cs="TimesNewRomanPS"/>
          <w:sz w:val="22"/>
          <w:szCs w:val="22"/>
        </w:rPr>
      </w:pPr>
      <w:r w:rsidRPr="00FB6FD3">
        <w:rPr>
          <w:rFonts w:ascii="TimesNewRomanPS" w:hAnsi="TimesNewRomanPS" w:cs="TimesNewRomanPS"/>
          <w:sz w:val="22"/>
          <w:szCs w:val="22"/>
        </w:rPr>
        <w:t>A Break in Service affects your benefits in several ways</w:t>
      </w:r>
      <w:r w:rsidR="004B7C5C">
        <w:rPr>
          <w:rFonts w:ascii="TimesNewRomanPS" w:hAnsi="TimesNewRomanPS" w:cs="TimesNewRomanPS"/>
          <w:sz w:val="22"/>
          <w:szCs w:val="22"/>
        </w:rPr>
        <w:t>:</w:t>
      </w:r>
    </w:p>
    <w:p w14:paraId="0A21A21A" w14:textId="77777777" w:rsidR="004B7C5C" w:rsidRPr="004B7C5C" w:rsidRDefault="00D810AA" w:rsidP="004B7C5C">
      <w:pPr>
        <w:pStyle w:val="ListParagraph"/>
        <w:numPr>
          <w:ilvl w:val="0"/>
          <w:numId w:val="7"/>
        </w:numPr>
        <w:jc w:val="both"/>
        <w:rPr>
          <w:sz w:val="22"/>
          <w:szCs w:val="22"/>
        </w:rPr>
      </w:pPr>
      <w:r w:rsidRPr="004B7C5C">
        <w:rPr>
          <w:rFonts w:ascii="TimesNewRomanPS" w:hAnsi="TimesNewRomanPS" w:cs="TimesNewRomanPS"/>
          <w:sz w:val="22"/>
          <w:szCs w:val="22"/>
        </w:rPr>
        <w:t>Vested H</w:t>
      </w:r>
      <w:r w:rsidR="00EB7524" w:rsidRPr="004B7C5C">
        <w:rPr>
          <w:rFonts w:ascii="TimesNewRomanPS" w:hAnsi="TimesNewRomanPS" w:cs="TimesNewRomanPS"/>
          <w:sz w:val="22"/>
          <w:szCs w:val="22"/>
        </w:rPr>
        <w:t xml:space="preserve">ours earned before a </w:t>
      </w:r>
      <w:r w:rsidR="00FB6FD3" w:rsidRPr="004B7C5C">
        <w:rPr>
          <w:rFonts w:ascii="TimesNewRomanPS" w:hAnsi="TimesNewRomanPS" w:cs="TimesNewRomanPS"/>
          <w:sz w:val="22"/>
          <w:szCs w:val="22"/>
        </w:rPr>
        <w:t>Break in Service</w:t>
      </w:r>
      <w:r w:rsidR="00EB7524" w:rsidRPr="004B7C5C">
        <w:rPr>
          <w:rFonts w:ascii="TimesNewRomanPS" w:hAnsi="TimesNewRomanPS" w:cs="TimesNewRomanPS"/>
          <w:sz w:val="22"/>
          <w:szCs w:val="22"/>
        </w:rPr>
        <w:t xml:space="preserve"> will not be eligible for future active benefit rate increases. </w:t>
      </w:r>
    </w:p>
    <w:p w14:paraId="47547445" w14:textId="77777777" w:rsidR="00FE6D37" w:rsidRPr="004B7C5C" w:rsidRDefault="004B7C5C" w:rsidP="004B7C5C">
      <w:pPr>
        <w:pStyle w:val="ListParagraph"/>
        <w:numPr>
          <w:ilvl w:val="0"/>
          <w:numId w:val="7"/>
        </w:numPr>
        <w:jc w:val="both"/>
        <w:rPr>
          <w:sz w:val="22"/>
          <w:szCs w:val="22"/>
        </w:rPr>
      </w:pPr>
      <w:r>
        <w:rPr>
          <w:rFonts w:ascii="TimesNewRomanPS" w:hAnsi="TimesNewRomanPS" w:cs="TimesNewRomanPS"/>
          <w:sz w:val="22"/>
          <w:szCs w:val="22"/>
        </w:rPr>
        <w:t>A</w:t>
      </w:r>
      <w:r w:rsidR="00EB7524" w:rsidRPr="004B7C5C">
        <w:rPr>
          <w:rFonts w:ascii="TimesNewRomanPS" w:hAnsi="TimesNewRomanPS" w:cs="TimesNewRomanPS"/>
          <w:sz w:val="22"/>
          <w:szCs w:val="22"/>
        </w:rPr>
        <w:t xml:space="preserve"> </w:t>
      </w:r>
      <w:r w:rsidR="00FB6FD3" w:rsidRPr="004B7C5C">
        <w:rPr>
          <w:rFonts w:ascii="TimesNewRomanPS" w:hAnsi="TimesNewRomanPS" w:cs="TimesNewRomanPS"/>
          <w:sz w:val="22"/>
          <w:szCs w:val="22"/>
        </w:rPr>
        <w:t>Break in Service</w:t>
      </w:r>
      <w:r w:rsidR="00EB7524" w:rsidRPr="004B7C5C">
        <w:rPr>
          <w:rFonts w:ascii="TimesNewRomanPS" w:hAnsi="TimesNewRomanPS" w:cs="TimesNewRomanPS"/>
          <w:sz w:val="22"/>
          <w:szCs w:val="22"/>
        </w:rPr>
        <w:t xml:space="preserve"> may prevent you from otherwise </w:t>
      </w:r>
      <w:r w:rsidR="00D810AA" w:rsidRPr="004B7C5C">
        <w:rPr>
          <w:rFonts w:ascii="TimesNewRomanPS" w:hAnsi="TimesNewRomanPS" w:cs="TimesNewRomanPS"/>
          <w:sz w:val="22"/>
          <w:szCs w:val="22"/>
        </w:rPr>
        <w:t xml:space="preserve">being </w:t>
      </w:r>
      <w:r w:rsidR="00EB7524" w:rsidRPr="004B7C5C">
        <w:rPr>
          <w:rFonts w:ascii="TimesNewRomanPS" w:hAnsi="TimesNewRomanPS" w:cs="TimesNewRomanPS"/>
          <w:sz w:val="22"/>
          <w:szCs w:val="22"/>
        </w:rPr>
        <w:t>eligible for</w:t>
      </w:r>
      <w:r w:rsidR="00E65408" w:rsidRPr="004B7C5C">
        <w:rPr>
          <w:rFonts w:ascii="TimesNewRomanPS" w:hAnsi="TimesNewRomanPS" w:cs="TimesNewRomanPS"/>
          <w:sz w:val="22"/>
          <w:szCs w:val="22"/>
        </w:rPr>
        <w:t xml:space="preserve"> a</w:t>
      </w:r>
      <w:r w:rsidR="00EB7524" w:rsidRPr="004B7C5C">
        <w:rPr>
          <w:rFonts w:ascii="TimesNewRomanPS" w:hAnsi="TimesNewRomanPS" w:cs="TimesNewRomanPS"/>
          <w:sz w:val="22"/>
          <w:szCs w:val="22"/>
        </w:rPr>
        <w:t xml:space="preserve"> Disability </w:t>
      </w:r>
      <w:r w:rsidR="00E65408" w:rsidRPr="004B7C5C">
        <w:rPr>
          <w:rFonts w:ascii="TimesNewRomanPS" w:hAnsi="TimesNewRomanPS" w:cs="TimesNewRomanPS"/>
          <w:sz w:val="22"/>
          <w:szCs w:val="22"/>
        </w:rPr>
        <w:t>Pension</w:t>
      </w:r>
      <w:r w:rsidR="00D810AA" w:rsidRPr="004B7C5C">
        <w:rPr>
          <w:rFonts w:ascii="TimesNewRomanPS" w:hAnsi="TimesNewRomanPS" w:cs="TimesNewRomanPS"/>
          <w:sz w:val="22"/>
          <w:szCs w:val="22"/>
        </w:rPr>
        <w:t xml:space="preserve"> if you become disabled.</w:t>
      </w:r>
    </w:p>
    <w:p w14:paraId="0DFD5715" w14:textId="77777777" w:rsidR="006F7712" w:rsidRDefault="006F7712" w:rsidP="0084514D">
      <w:pPr>
        <w:jc w:val="both"/>
        <w:rPr>
          <w:sz w:val="22"/>
          <w:szCs w:val="22"/>
        </w:rPr>
      </w:pPr>
    </w:p>
    <w:p w14:paraId="4B027634" w14:textId="77777777" w:rsidR="00062A5D" w:rsidRPr="005C57B5" w:rsidRDefault="00062A5D" w:rsidP="00062A5D">
      <w:pPr>
        <w:jc w:val="both"/>
        <w:rPr>
          <w:sz w:val="22"/>
          <w:szCs w:val="22"/>
          <w:u w:val="single"/>
        </w:rPr>
      </w:pPr>
      <w:r w:rsidRPr="005C57B5">
        <w:rPr>
          <w:sz w:val="22"/>
          <w:szCs w:val="22"/>
          <w:u w:val="single"/>
        </w:rPr>
        <w:t>UNCLAIMED VACATION AND HOLIDAY PAY</w:t>
      </w:r>
    </w:p>
    <w:p w14:paraId="387D7DDC" w14:textId="77777777" w:rsidR="004B7C5C" w:rsidRPr="00B17104" w:rsidRDefault="004B7C5C" w:rsidP="004B7C5C">
      <w:pPr>
        <w:jc w:val="both"/>
        <w:rPr>
          <w:b/>
          <w:sz w:val="22"/>
          <w:szCs w:val="22"/>
        </w:rPr>
      </w:pPr>
      <w:r w:rsidRPr="00FB6FD3">
        <w:rPr>
          <w:sz w:val="22"/>
          <w:szCs w:val="22"/>
        </w:rPr>
        <w:t>If the Pension Plan has received Unclaimed Vacation and Holiday Pay (</w:t>
      </w:r>
      <w:r>
        <w:rPr>
          <w:sz w:val="22"/>
          <w:szCs w:val="22"/>
        </w:rPr>
        <w:t>“</w:t>
      </w:r>
      <w:r w:rsidRPr="00FB6FD3">
        <w:rPr>
          <w:sz w:val="22"/>
          <w:szCs w:val="22"/>
        </w:rPr>
        <w:t>UV&amp;HP</w:t>
      </w:r>
      <w:r>
        <w:rPr>
          <w:sz w:val="22"/>
          <w:szCs w:val="22"/>
        </w:rPr>
        <w:t>”</w:t>
      </w:r>
      <w:r w:rsidRPr="00FB6FD3">
        <w:rPr>
          <w:sz w:val="22"/>
          <w:szCs w:val="22"/>
        </w:rPr>
        <w:t>) from any of your previous employer(s) as contributions, you are eligible to withdraw your UV</w:t>
      </w:r>
      <w:r>
        <w:rPr>
          <w:sz w:val="22"/>
          <w:szCs w:val="22"/>
        </w:rPr>
        <w:t>&amp;</w:t>
      </w:r>
      <w:r w:rsidRPr="00FB6FD3">
        <w:rPr>
          <w:sz w:val="22"/>
          <w:szCs w:val="22"/>
        </w:rPr>
        <w:t xml:space="preserve">HP balance as a lump sum at any time. If you would like to withdraw your UV&amp;HP balance, please contact MPI to request the appropriate withdrawal form. If you decide not to withdraw your UV&amp;HP balance, it will continue to earn interest and payment will </w:t>
      </w:r>
      <w:r>
        <w:rPr>
          <w:sz w:val="22"/>
          <w:szCs w:val="22"/>
        </w:rPr>
        <w:t xml:space="preserve">automatically </w:t>
      </w:r>
      <w:r w:rsidRPr="00FB6FD3">
        <w:rPr>
          <w:sz w:val="22"/>
          <w:szCs w:val="22"/>
        </w:rPr>
        <w:t xml:space="preserve">be made </w:t>
      </w:r>
      <w:r>
        <w:rPr>
          <w:sz w:val="22"/>
          <w:szCs w:val="22"/>
        </w:rPr>
        <w:t xml:space="preserve">to you </w:t>
      </w:r>
      <w:r w:rsidRPr="00FB6FD3">
        <w:rPr>
          <w:sz w:val="22"/>
          <w:szCs w:val="22"/>
        </w:rPr>
        <w:t>upon your retirement.</w:t>
      </w:r>
    </w:p>
    <w:p w14:paraId="41523A03" w14:textId="77777777" w:rsidR="004B7C5C" w:rsidRPr="00FB6FD3" w:rsidRDefault="004B7C5C" w:rsidP="0084514D">
      <w:pPr>
        <w:jc w:val="both"/>
        <w:rPr>
          <w:sz w:val="22"/>
          <w:szCs w:val="22"/>
        </w:rPr>
      </w:pPr>
    </w:p>
    <w:p w14:paraId="0A885DCF" w14:textId="77777777" w:rsidR="00E42FC2" w:rsidRPr="00FB6FD3" w:rsidRDefault="00E42FC2" w:rsidP="0084514D">
      <w:pPr>
        <w:jc w:val="both"/>
        <w:rPr>
          <w:sz w:val="22"/>
          <w:szCs w:val="22"/>
          <w:u w:val="single"/>
        </w:rPr>
      </w:pPr>
      <w:r w:rsidRPr="00FB6FD3">
        <w:rPr>
          <w:sz w:val="22"/>
          <w:szCs w:val="22"/>
          <w:u w:val="single"/>
        </w:rPr>
        <w:t>FUTURE BENEFITS PAYABLE TO YOU</w:t>
      </w:r>
    </w:p>
    <w:p w14:paraId="2C838413" w14:textId="77777777" w:rsidR="00527155" w:rsidRPr="00FB6FD3" w:rsidRDefault="00527155" w:rsidP="00527155">
      <w:pPr>
        <w:jc w:val="both"/>
        <w:rPr>
          <w:sz w:val="22"/>
          <w:szCs w:val="22"/>
        </w:rPr>
      </w:pPr>
      <w:r w:rsidRPr="00FB6FD3">
        <w:rPr>
          <w:sz w:val="22"/>
          <w:szCs w:val="22"/>
        </w:rPr>
        <w:t xml:space="preserve">Because you are vested in </w:t>
      </w:r>
      <w:r w:rsidR="00E65408">
        <w:rPr>
          <w:sz w:val="22"/>
          <w:szCs w:val="22"/>
        </w:rPr>
        <w:t>the</w:t>
      </w:r>
      <w:r w:rsidRPr="00FB6FD3">
        <w:rPr>
          <w:sz w:val="22"/>
          <w:szCs w:val="22"/>
        </w:rPr>
        <w:t xml:space="preserve"> Pension </w:t>
      </w:r>
      <w:r w:rsidR="00FB6FD3">
        <w:rPr>
          <w:sz w:val="22"/>
          <w:szCs w:val="22"/>
        </w:rPr>
        <w:t xml:space="preserve">Plan </w:t>
      </w:r>
      <w:r w:rsidRPr="00FB6FD3">
        <w:rPr>
          <w:sz w:val="22"/>
          <w:szCs w:val="22"/>
        </w:rPr>
        <w:t xml:space="preserve">and </w:t>
      </w:r>
      <w:r w:rsidR="00E65408">
        <w:rPr>
          <w:sz w:val="22"/>
          <w:szCs w:val="22"/>
        </w:rPr>
        <w:t xml:space="preserve">the </w:t>
      </w:r>
      <w:r w:rsidRPr="00FB6FD3">
        <w:rPr>
          <w:sz w:val="22"/>
          <w:szCs w:val="22"/>
        </w:rPr>
        <w:t>IAP, these benefits cannot be forfeited and you will be eligible to apply for retirement when you turn 65 (</w:t>
      </w:r>
      <w:r w:rsidR="001F0335">
        <w:rPr>
          <w:sz w:val="22"/>
          <w:szCs w:val="22"/>
        </w:rPr>
        <w:t>“</w:t>
      </w:r>
      <w:r w:rsidRPr="00FB6FD3">
        <w:rPr>
          <w:sz w:val="22"/>
          <w:szCs w:val="22"/>
        </w:rPr>
        <w:t>Normal Retirement Age</w:t>
      </w:r>
      <w:r w:rsidR="001F0335">
        <w:rPr>
          <w:sz w:val="22"/>
          <w:szCs w:val="22"/>
        </w:rPr>
        <w:t>”</w:t>
      </w:r>
      <w:r w:rsidRPr="00FB6FD3">
        <w:rPr>
          <w:sz w:val="22"/>
          <w:szCs w:val="22"/>
        </w:rPr>
        <w:t xml:space="preserve">). </w:t>
      </w:r>
      <w:r w:rsidR="004B7C5C" w:rsidRPr="00FB6FD3">
        <w:rPr>
          <w:sz w:val="22"/>
          <w:szCs w:val="22"/>
        </w:rPr>
        <w:t>Please refer to your</w:t>
      </w:r>
      <w:r w:rsidR="004B7C5C">
        <w:rPr>
          <w:sz w:val="22"/>
          <w:szCs w:val="22"/>
        </w:rPr>
        <w:t xml:space="preserve"> </w:t>
      </w:r>
      <w:r w:rsidR="004B7C5C" w:rsidRPr="00FB6FD3">
        <w:rPr>
          <w:sz w:val="22"/>
          <w:szCs w:val="22"/>
        </w:rPr>
        <w:t xml:space="preserve">Annual Statement for your estimated accrued Pension </w:t>
      </w:r>
      <w:r w:rsidR="004B7C5C">
        <w:rPr>
          <w:sz w:val="22"/>
          <w:szCs w:val="22"/>
        </w:rPr>
        <w:t xml:space="preserve">Plan </w:t>
      </w:r>
      <w:r w:rsidR="004B7C5C" w:rsidRPr="00FB6FD3">
        <w:rPr>
          <w:sz w:val="22"/>
          <w:szCs w:val="22"/>
        </w:rPr>
        <w:t>benefit, IAP balance, and estimated monthly Life Annuity benefit at Normal Retirement Age.</w:t>
      </w:r>
      <w:r w:rsidR="004B7C5C">
        <w:rPr>
          <w:sz w:val="22"/>
          <w:szCs w:val="22"/>
        </w:rPr>
        <w:t xml:space="preserve"> </w:t>
      </w:r>
      <w:r w:rsidRPr="00FB6FD3">
        <w:rPr>
          <w:sz w:val="22"/>
          <w:szCs w:val="22"/>
        </w:rPr>
        <w:t>If you meet certain requirements, you may be eligible for benefits prior to age 65.</w:t>
      </w:r>
    </w:p>
    <w:p w14:paraId="4C6E9761" w14:textId="77777777" w:rsidR="00527155" w:rsidRPr="00FB6FD3" w:rsidRDefault="00527155" w:rsidP="00527155">
      <w:pPr>
        <w:jc w:val="both"/>
        <w:rPr>
          <w:sz w:val="22"/>
          <w:szCs w:val="22"/>
        </w:rPr>
      </w:pPr>
    </w:p>
    <w:p w14:paraId="49B25335" w14:textId="77777777" w:rsidR="00575C6F" w:rsidRPr="00FB6FD3" w:rsidRDefault="00575C6F" w:rsidP="00575C6F">
      <w:pPr>
        <w:jc w:val="both"/>
        <w:rPr>
          <w:sz w:val="22"/>
          <w:szCs w:val="22"/>
        </w:rPr>
      </w:pPr>
      <w:r w:rsidRPr="00FB6FD3">
        <w:rPr>
          <w:sz w:val="22"/>
          <w:szCs w:val="22"/>
        </w:rPr>
        <w:t xml:space="preserve">If you </w:t>
      </w:r>
      <w:r>
        <w:rPr>
          <w:sz w:val="22"/>
          <w:szCs w:val="22"/>
        </w:rPr>
        <w:t>continue</w:t>
      </w:r>
      <w:r w:rsidRPr="00FB6FD3">
        <w:rPr>
          <w:sz w:val="22"/>
          <w:szCs w:val="22"/>
        </w:rPr>
        <w:t xml:space="preserve"> to work in the </w:t>
      </w:r>
      <w:r w:rsidRPr="00132851">
        <w:rPr>
          <w:sz w:val="22"/>
        </w:rPr>
        <w:t>Motion Picture Industry (</w:t>
      </w:r>
      <w:r>
        <w:rPr>
          <w:sz w:val="22"/>
        </w:rPr>
        <w:t>the “</w:t>
      </w:r>
      <w:r w:rsidRPr="00132851">
        <w:rPr>
          <w:sz w:val="22"/>
        </w:rPr>
        <w:t>Industry</w:t>
      </w:r>
      <w:r>
        <w:rPr>
          <w:sz w:val="22"/>
        </w:rPr>
        <w:t>”</w:t>
      </w:r>
      <w:r w:rsidRPr="00132851">
        <w:rPr>
          <w:sz w:val="22"/>
        </w:rPr>
        <w:t>)</w:t>
      </w:r>
      <w:r>
        <w:rPr>
          <w:sz w:val="22"/>
        </w:rPr>
        <w:t xml:space="preserve"> and you meet the Plans’ annual </w:t>
      </w:r>
      <w:r w:rsidR="00390185">
        <w:rPr>
          <w:sz w:val="22"/>
        </w:rPr>
        <w:t>V</w:t>
      </w:r>
      <w:r>
        <w:rPr>
          <w:sz w:val="22"/>
        </w:rPr>
        <w:t xml:space="preserve">ested </w:t>
      </w:r>
      <w:r w:rsidR="00390185">
        <w:rPr>
          <w:sz w:val="22"/>
        </w:rPr>
        <w:t>H</w:t>
      </w:r>
      <w:r>
        <w:rPr>
          <w:sz w:val="22"/>
        </w:rPr>
        <w:t xml:space="preserve">ours requirements, </w:t>
      </w:r>
      <w:r w:rsidRPr="00FB6FD3">
        <w:rPr>
          <w:sz w:val="22"/>
          <w:szCs w:val="22"/>
        </w:rPr>
        <w:t xml:space="preserve">you </w:t>
      </w:r>
      <w:r>
        <w:rPr>
          <w:sz w:val="22"/>
          <w:szCs w:val="22"/>
        </w:rPr>
        <w:t>will</w:t>
      </w:r>
      <w:r w:rsidRPr="00FB6FD3">
        <w:rPr>
          <w:sz w:val="22"/>
          <w:szCs w:val="22"/>
        </w:rPr>
        <w:t xml:space="preserve"> resume accruing benefits</w:t>
      </w:r>
      <w:r>
        <w:rPr>
          <w:sz w:val="22"/>
          <w:szCs w:val="22"/>
        </w:rPr>
        <w:t>; h</w:t>
      </w:r>
      <w:r w:rsidRPr="00FB6FD3">
        <w:rPr>
          <w:sz w:val="22"/>
          <w:szCs w:val="22"/>
        </w:rPr>
        <w:t xml:space="preserve">owever, your accrued Pension </w:t>
      </w:r>
      <w:r>
        <w:rPr>
          <w:sz w:val="22"/>
          <w:szCs w:val="22"/>
        </w:rPr>
        <w:t xml:space="preserve">Plan </w:t>
      </w:r>
      <w:r w:rsidRPr="00FB6FD3">
        <w:rPr>
          <w:sz w:val="22"/>
          <w:szCs w:val="22"/>
        </w:rPr>
        <w:t xml:space="preserve">benefit prior to your </w:t>
      </w:r>
      <w:r>
        <w:rPr>
          <w:sz w:val="22"/>
          <w:szCs w:val="22"/>
        </w:rPr>
        <w:t>Break in Service</w:t>
      </w:r>
      <w:r w:rsidRPr="00FB6FD3">
        <w:rPr>
          <w:sz w:val="22"/>
          <w:szCs w:val="22"/>
        </w:rPr>
        <w:t xml:space="preserve"> will be frozen and will not be subject to any future rate increases. Your current IAP balance will continue to accumulate investment gains and losses based on the </w:t>
      </w:r>
      <w:r>
        <w:rPr>
          <w:sz w:val="22"/>
          <w:szCs w:val="22"/>
        </w:rPr>
        <w:t xml:space="preserve">investment </w:t>
      </w:r>
      <w:r w:rsidRPr="00FB6FD3">
        <w:rPr>
          <w:sz w:val="22"/>
          <w:szCs w:val="22"/>
        </w:rPr>
        <w:t xml:space="preserve">performance of </w:t>
      </w:r>
      <w:r>
        <w:rPr>
          <w:sz w:val="22"/>
          <w:szCs w:val="22"/>
        </w:rPr>
        <w:t>the IAP</w:t>
      </w:r>
      <w:r w:rsidRPr="00FB6FD3">
        <w:rPr>
          <w:sz w:val="22"/>
          <w:szCs w:val="22"/>
        </w:rPr>
        <w:t xml:space="preserve"> assets. </w:t>
      </w:r>
    </w:p>
    <w:p w14:paraId="592EF277" w14:textId="77777777" w:rsidR="00527155" w:rsidRPr="00FB6FD3" w:rsidRDefault="00527155" w:rsidP="00527155">
      <w:pPr>
        <w:jc w:val="both"/>
        <w:rPr>
          <w:sz w:val="22"/>
          <w:szCs w:val="22"/>
        </w:rPr>
      </w:pPr>
    </w:p>
    <w:p w14:paraId="7918B3BE" w14:textId="77777777" w:rsidR="00436AEC" w:rsidRDefault="00436AEC">
      <w:pPr>
        <w:jc w:val="both"/>
        <w:rPr>
          <w:sz w:val="22"/>
          <w:szCs w:val="22"/>
        </w:rPr>
      </w:pPr>
    </w:p>
    <w:p w14:paraId="43B46B2C" w14:textId="77777777" w:rsidR="00527155" w:rsidRPr="00FB6FD3" w:rsidRDefault="00527155" w:rsidP="00527155">
      <w:pPr>
        <w:jc w:val="right"/>
        <w:rPr>
          <w:sz w:val="22"/>
          <w:szCs w:val="22"/>
        </w:rPr>
        <w:sectPr w:rsidR="00527155" w:rsidRPr="00FB6FD3" w:rsidSect="00BA47CC">
          <w:headerReference w:type="even" r:id="rId11"/>
          <w:headerReference w:type="default" r:id="rId12"/>
          <w:footerReference w:type="even" r:id="rId13"/>
          <w:footerReference w:type="default" r:id="rId14"/>
          <w:headerReference w:type="first" r:id="rId15"/>
          <w:footerReference w:type="first" r:id="rId16"/>
          <w:pgSz w:w="12240" w:h="15840" w:code="1"/>
          <w:pgMar w:top="2592" w:right="936" w:bottom="720" w:left="576" w:header="144" w:footer="288" w:gutter="0"/>
          <w:cols w:space="720"/>
          <w:titlePg/>
          <w:docGrid w:linePitch="360"/>
        </w:sectPr>
      </w:pPr>
    </w:p>
    <w:p w14:paraId="7B80473B" w14:textId="77777777" w:rsidR="00E42FC2" w:rsidRPr="00C261C2" w:rsidRDefault="00E42FC2" w:rsidP="00C261C2">
      <w:pPr>
        <w:shd w:val="clear" w:color="auto" w:fill="D9D9D9" w:themeFill="background1" w:themeFillShade="D9"/>
        <w:jc w:val="center"/>
        <w:rPr>
          <w:b/>
          <w:sz w:val="22"/>
          <w:szCs w:val="22"/>
        </w:rPr>
      </w:pPr>
      <w:r w:rsidRPr="00C261C2">
        <w:rPr>
          <w:b/>
          <w:sz w:val="22"/>
          <w:szCs w:val="22"/>
        </w:rPr>
        <w:lastRenderedPageBreak/>
        <w:t>BRIDGING A BREAK IN SERVICE</w:t>
      </w:r>
    </w:p>
    <w:p w14:paraId="033990E2" w14:textId="77777777" w:rsidR="00E42FC2" w:rsidRPr="00FB6FD3" w:rsidRDefault="00E42FC2" w:rsidP="00E42FC2">
      <w:pPr>
        <w:jc w:val="both"/>
        <w:rPr>
          <w:sz w:val="22"/>
          <w:szCs w:val="22"/>
        </w:rPr>
      </w:pPr>
      <w:r w:rsidRPr="00FB6FD3">
        <w:rPr>
          <w:sz w:val="22"/>
          <w:szCs w:val="22"/>
        </w:rPr>
        <w:t>Certain rules exist that allow a Participant to bridge a Break in Service, thereby making them eligible for any benefits that would have been applicable h</w:t>
      </w:r>
      <w:r w:rsidR="00E65408">
        <w:rPr>
          <w:sz w:val="22"/>
          <w:szCs w:val="22"/>
        </w:rPr>
        <w:t>ad</w:t>
      </w:r>
      <w:r w:rsidRPr="00FB6FD3">
        <w:rPr>
          <w:sz w:val="22"/>
          <w:szCs w:val="22"/>
        </w:rPr>
        <w:t xml:space="preserve"> the Break in Service not occurred. Additional rules apply </w:t>
      </w:r>
      <w:r w:rsidR="00C67A04">
        <w:rPr>
          <w:sz w:val="22"/>
          <w:szCs w:val="22"/>
        </w:rPr>
        <w:t xml:space="preserve">and documentation is required </w:t>
      </w:r>
      <w:r w:rsidRPr="00FB6FD3">
        <w:rPr>
          <w:sz w:val="22"/>
          <w:szCs w:val="22"/>
        </w:rPr>
        <w:t xml:space="preserve">regarding eligibility </w:t>
      </w:r>
      <w:r w:rsidR="00BB7E97">
        <w:rPr>
          <w:sz w:val="22"/>
          <w:szCs w:val="22"/>
        </w:rPr>
        <w:t xml:space="preserve">to </w:t>
      </w:r>
      <w:r w:rsidR="00BB7E97" w:rsidRPr="00FB6FD3">
        <w:rPr>
          <w:sz w:val="22"/>
          <w:szCs w:val="22"/>
        </w:rPr>
        <w:t>bridge</w:t>
      </w:r>
      <w:r w:rsidR="00BB7E97">
        <w:rPr>
          <w:sz w:val="22"/>
          <w:szCs w:val="22"/>
        </w:rPr>
        <w:t xml:space="preserve"> </w:t>
      </w:r>
      <w:r w:rsidRPr="00FB6FD3">
        <w:rPr>
          <w:sz w:val="22"/>
          <w:szCs w:val="22"/>
        </w:rPr>
        <w:t xml:space="preserve">a Break in Service </w:t>
      </w:r>
      <w:r w:rsidR="00BB7E97">
        <w:rPr>
          <w:sz w:val="22"/>
          <w:szCs w:val="22"/>
        </w:rPr>
        <w:t xml:space="preserve">if it was incurred due to the </w:t>
      </w:r>
      <w:r w:rsidRPr="00FB6FD3">
        <w:rPr>
          <w:sz w:val="22"/>
          <w:szCs w:val="22"/>
        </w:rPr>
        <w:t>following circumstances.</w:t>
      </w:r>
    </w:p>
    <w:p w14:paraId="5277D7B0" w14:textId="77777777" w:rsidR="00E42FC2" w:rsidRPr="00FB6FD3" w:rsidRDefault="00E42FC2" w:rsidP="00E42FC2">
      <w:pPr>
        <w:jc w:val="both"/>
        <w:rPr>
          <w:sz w:val="22"/>
          <w:szCs w:val="22"/>
        </w:rPr>
      </w:pPr>
    </w:p>
    <w:p w14:paraId="5A9A4D82" w14:textId="77777777" w:rsidR="00E42FC2" w:rsidRPr="00C261C2" w:rsidRDefault="00E42FC2" w:rsidP="00E42FC2">
      <w:pPr>
        <w:autoSpaceDE w:val="0"/>
        <w:autoSpaceDN w:val="0"/>
        <w:adjustRightInd w:val="0"/>
        <w:jc w:val="both"/>
        <w:rPr>
          <w:b/>
          <w:bCs/>
          <w:sz w:val="22"/>
          <w:szCs w:val="22"/>
          <w:u w:val="single"/>
        </w:rPr>
      </w:pPr>
      <w:r w:rsidRPr="00C261C2">
        <w:rPr>
          <w:b/>
          <w:bCs/>
          <w:sz w:val="22"/>
          <w:szCs w:val="22"/>
          <w:u w:val="single"/>
        </w:rPr>
        <w:t>Disability</w:t>
      </w:r>
    </w:p>
    <w:p w14:paraId="6C9C6B83" w14:textId="77777777" w:rsidR="00E42FC2" w:rsidRPr="00FB6FD3" w:rsidRDefault="00E42FC2" w:rsidP="00E42FC2">
      <w:pPr>
        <w:autoSpaceDE w:val="0"/>
        <w:autoSpaceDN w:val="0"/>
        <w:adjustRightInd w:val="0"/>
        <w:jc w:val="both"/>
        <w:rPr>
          <w:sz w:val="22"/>
          <w:szCs w:val="22"/>
        </w:rPr>
      </w:pPr>
      <w:r w:rsidRPr="00FB6FD3">
        <w:rPr>
          <w:sz w:val="22"/>
          <w:szCs w:val="22"/>
        </w:rPr>
        <w:t>If a Participant incurs a Break in Service due to a disability that prevents the Participant from engaging in his/her regular occupation for a period of at least six months, s/he may bridge that Break in Service and earn Vested Hours at the rate of 40 hours per week during the period of disability. Although the Participant is earning Vested Hours, s/he will not receive additional credit for Qualified Years or Credited Hours.</w:t>
      </w:r>
    </w:p>
    <w:p w14:paraId="47D56106" w14:textId="77777777" w:rsidR="00E42FC2" w:rsidRPr="00FB6FD3" w:rsidRDefault="00E42FC2" w:rsidP="00E42FC2">
      <w:pPr>
        <w:autoSpaceDE w:val="0"/>
        <w:autoSpaceDN w:val="0"/>
        <w:adjustRightInd w:val="0"/>
        <w:jc w:val="both"/>
        <w:rPr>
          <w:sz w:val="22"/>
          <w:szCs w:val="22"/>
        </w:rPr>
      </w:pPr>
    </w:p>
    <w:p w14:paraId="5FF7F453" w14:textId="77777777" w:rsidR="00E42FC2" w:rsidRPr="00C261C2" w:rsidRDefault="00E42FC2" w:rsidP="00E42FC2">
      <w:pPr>
        <w:autoSpaceDE w:val="0"/>
        <w:autoSpaceDN w:val="0"/>
        <w:adjustRightInd w:val="0"/>
        <w:jc w:val="both"/>
        <w:rPr>
          <w:b/>
          <w:bCs/>
          <w:sz w:val="22"/>
          <w:szCs w:val="22"/>
          <w:u w:val="single"/>
        </w:rPr>
      </w:pPr>
      <w:r w:rsidRPr="00C261C2">
        <w:rPr>
          <w:b/>
          <w:bCs/>
          <w:sz w:val="22"/>
          <w:szCs w:val="22"/>
          <w:u w:val="single"/>
        </w:rPr>
        <w:t>Pregnancy/Child Care</w:t>
      </w:r>
    </w:p>
    <w:p w14:paraId="4665097D" w14:textId="77777777" w:rsidR="00E42FC2" w:rsidRPr="00FB6FD3" w:rsidRDefault="00E42FC2" w:rsidP="00E42FC2">
      <w:pPr>
        <w:autoSpaceDE w:val="0"/>
        <w:autoSpaceDN w:val="0"/>
        <w:adjustRightInd w:val="0"/>
        <w:jc w:val="both"/>
        <w:rPr>
          <w:sz w:val="22"/>
          <w:szCs w:val="22"/>
        </w:rPr>
      </w:pPr>
      <w:r w:rsidRPr="00FB6FD3">
        <w:rPr>
          <w:sz w:val="22"/>
          <w:szCs w:val="22"/>
        </w:rPr>
        <w:t xml:space="preserve">A Participant may receive Vested Hours, up to eight hours per day, due to absence from work because of pregnancy, the birth or adoption of the Participant’s child, or </w:t>
      </w:r>
      <w:r w:rsidR="00BB7E97">
        <w:rPr>
          <w:sz w:val="22"/>
          <w:szCs w:val="22"/>
        </w:rPr>
        <w:t xml:space="preserve">to care for </w:t>
      </w:r>
      <w:r w:rsidR="00C67A04">
        <w:rPr>
          <w:sz w:val="22"/>
          <w:szCs w:val="22"/>
        </w:rPr>
        <w:t>th</w:t>
      </w:r>
      <w:r w:rsidR="00BB7E97">
        <w:rPr>
          <w:sz w:val="22"/>
          <w:szCs w:val="22"/>
        </w:rPr>
        <w:t>e Participant’s child</w:t>
      </w:r>
      <w:r w:rsidRPr="00FB6FD3">
        <w:rPr>
          <w:sz w:val="22"/>
          <w:szCs w:val="22"/>
        </w:rPr>
        <w:t xml:space="preserve"> for a period immediately following the birth or adoption </w:t>
      </w:r>
      <w:r w:rsidR="00BB7E97">
        <w:rPr>
          <w:sz w:val="22"/>
          <w:szCs w:val="22"/>
        </w:rPr>
        <w:t xml:space="preserve">of </w:t>
      </w:r>
      <w:r w:rsidR="00D810AA">
        <w:rPr>
          <w:sz w:val="22"/>
          <w:szCs w:val="22"/>
        </w:rPr>
        <w:t xml:space="preserve">his/her child </w:t>
      </w:r>
      <w:r w:rsidRPr="00FB6FD3">
        <w:rPr>
          <w:sz w:val="22"/>
          <w:szCs w:val="22"/>
        </w:rPr>
        <w:t>in the Computation Year in which the absence commences, if necessary</w:t>
      </w:r>
      <w:r w:rsidR="00BB7E97">
        <w:rPr>
          <w:sz w:val="22"/>
          <w:szCs w:val="22"/>
        </w:rPr>
        <w:t>,</w:t>
      </w:r>
      <w:r w:rsidRPr="00FB6FD3">
        <w:rPr>
          <w:sz w:val="22"/>
          <w:szCs w:val="22"/>
        </w:rPr>
        <w:t xml:space="preserve"> to obtain 400 Vested Hours or otherwise in the immediately following Computation Year if necessary to obtain 400 Vested Hours in that year.</w:t>
      </w:r>
    </w:p>
    <w:p w14:paraId="2D29EB7C" w14:textId="77777777" w:rsidR="00E42FC2" w:rsidRPr="00FB6FD3" w:rsidRDefault="00E42FC2" w:rsidP="00E42FC2">
      <w:pPr>
        <w:autoSpaceDE w:val="0"/>
        <w:autoSpaceDN w:val="0"/>
        <w:adjustRightInd w:val="0"/>
        <w:jc w:val="both"/>
        <w:rPr>
          <w:sz w:val="22"/>
          <w:szCs w:val="22"/>
        </w:rPr>
      </w:pPr>
    </w:p>
    <w:p w14:paraId="3C3BBD2D" w14:textId="77777777" w:rsidR="00E42FC2" w:rsidRPr="00C261C2" w:rsidRDefault="00E42FC2" w:rsidP="00E42FC2">
      <w:pPr>
        <w:autoSpaceDE w:val="0"/>
        <w:autoSpaceDN w:val="0"/>
        <w:adjustRightInd w:val="0"/>
        <w:jc w:val="both"/>
        <w:rPr>
          <w:b/>
          <w:bCs/>
          <w:sz w:val="22"/>
          <w:szCs w:val="22"/>
          <w:u w:val="single"/>
        </w:rPr>
      </w:pPr>
      <w:r w:rsidRPr="00C261C2">
        <w:rPr>
          <w:b/>
          <w:bCs/>
          <w:sz w:val="22"/>
          <w:szCs w:val="22"/>
          <w:u w:val="single"/>
        </w:rPr>
        <w:t>Family and Medical Leave Act</w:t>
      </w:r>
    </w:p>
    <w:p w14:paraId="5AD54BFA" w14:textId="77777777" w:rsidR="00E42FC2" w:rsidRPr="00FB6FD3" w:rsidRDefault="00E42FC2" w:rsidP="00E42FC2">
      <w:pPr>
        <w:autoSpaceDE w:val="0"/>
        <w:autoSpaceDN w:val="0"/>
        <w:adjustRightInd w:val="0"/>
        <w:jc w:val="both"/>
        <w:rPr>
          <w:sz w:val="22"/>
          <w:szCs w:val="22"/>
        </w:rPr>
      </w:pPr>
      <w:r w:rsidRPr="00FB6FD3">
        <w:rPr>
          <w:sz w:val="22"/>
          <w:szCs w:val="22"/>
        </w:rPr>
        <w:t>If a Participant</w:t>
      </w:r>
      <w:r w:rsidR="00D810AA">
        <w:rPr>
          <w:sz w:val="22"/>
          <w:szCs w:val="22"/>
        </w:rPr>
        <w:t>,</w:t>
      </w:r>
      <w:r w:rsidRPr="00FB6FD3">
        <w:rPr>
          <w:sz w:val="22"/>
          <w:szCs w:val="22"/>
        </w:rPr>
        <w:t xml:space="preserve"> employed by an employer covered by the federal Family and Medical Leave Act (</w:t>
      </w:r>
      <w:r w:rsidR="001F0335">
        <w:rPr>
          <w:sz w:val="22"/>
          <w:szCs w:val="22"/>
        </w:rPr>
        <w:t>“</w:t>
      </w:r>
      <w:r w:rsidRPr="00FB6FD3">
        <w:rPr>
          <w:sz w:val="22"/>
          <w:szCs w:val="22"/>
        </w:rPr>
        <w:t>FMLA</w:t>
      </w:r>
      <w:r w:rsidR="001F0335">
        <w:rPr>
          <w:sz w:val="22"/>
          <w:szCs w:val="22"/>
        </w:rPr>
        <w:t>”</w:t>
      </w:r>
      <w:r w:rsidRPr="00FB6FD3">
        <w:rPr>
          <w:sz w:val="22"/>
          <w:szCs w:val="22"/>
        </w:rPr>
        <w:t>)</w:t>
      </w:r>
      <w:r w:rsidR="00D810AA">
        <w:rPr>
          <w:sz w:val="22"/>
          <w:szCs w:val="22"/>
        </w:rPr>
        <w:t>,</w:t>
      </w:r>
      <w:r w:rsidRPr="00FB6FD3">
        <w:rPr>
          <w:sz w:val="22"/>
          <w:szCs w:val="22"/>
        </w:rPr>
        <w:t xml:space="preserve"> takes a leave covered by the FMLA and then returns to employment with the same employer at the end of the leave, the employee may receive Vested Hours equal to the average of the hours worked during the four weeks preceding the covered leave.</w:t>
      </w:r>
    </w:p>
    <w:p w14:paraId="43D08D7D" w14:textId="77777777" w:rsidR="00E42FC2" w:rsidRPr="00FB6FD3" w:rsidRDefault="00E42FC2" w:rsidP="00E42FC2">
      <w:pPr>
        <w:autoSpaceDE w:val="0"/>
        <w:autoSpaceDN w:val="0"/>
        <w:adjustRightInd w:val="0"/>
        <w:jc w:val="both"/>
        <w:rPr>
          <w:sz w:val="22"/>
          <w:szCs w:val="22"/>
        </w:rPr>
      </w:pPr>
    </w:p>
    <w:p w14:paraId="32D0BBD1" w14:textId="77777777" w:rsidR="00E42FC2" w:rsidRPr="00C261C2" w:rsidRDefault="00E42FC2" w:rsidP="00E42FC2">
      <w:pPr>
        <w:autoSpaceDE w:val="0"/>
        <w:autoSpaceDN w:val="0"/>
        <w:adjustRightInd w:val="0"/>
        <w:jc w:val="both"/>
        <w:rPr>
          <w:b/>
          <w:bCs/>
          <w:sz w:val="22"/>
          <w:szCs w:val="22"/>
          <w:u w:val="single"/>
        </w:rPr>
      </w:pPr>
      <w:r w:rsidRPr="00C261C2">
        <w:rPr>
          <w:b/>
          <w:bCs/>
          <w:sz w:val="22"/>
          <w:szCs w:val="22"/>
          <w:u w:val="single"/>
        </w:rPr>
        <w:t>Military Service</w:t>
      </w:r>
    </w:p>
    <w:p w14:paraId="0CC21EBD" w14:textId="77777777" w:rsidR="00E42FC2" w:rsidRPr="00FB6FD3" w:rsidRDefault="00E42FC2" w:rsidP="00FB6FD3">
      <w:pPr>
        <w:autoSpaceDE w:val="0"/>
        <w:autoSpaceDN w:val="0"/>
        <w:adjustRightInd w:val="0"/>
        <w:jc w:val="both"/>
        <w:rPr>
          <w:sz w:val="22"/>
          <w:szCs w:val="22"/>
        </w:rPr>
      </w:pPr>
      <w:r w:rsidRPr="00FB6FD3">
        <w:rPr>
          <w:sz w:val="22"/>
          <w:szCs w:val="22"/>
        </w:rPr>
        <w:t>A Participant may receive Vested Hours at the rate of 40 hours per week, for time spent in the Armed</w:t>
      </w:r>
      <w:r w:rsidR="00E65408">
        <w:rPr>
          <w:sz w:val="22"/>
          <w:szCs w:val="22"/>
        </w:rPr>
        <w:t xml:space="preserve"> </w:t>
      </w:r>
      <w:r w:rsidRPr="00FB6FD3">
        <w:rPr>
          <w:sz w:val="22"/>
          <w:szCs w:val="22"/>
        </w:rPr>
        <w:t>Services of the United States if such Participant makes himself</w:t>
      </w:r>
      <w:r w:rsidR="00D810AA">
        <w:rPr>
          <w:sz w:val="22"/>
          <w:szCs w:val="22"/>
        </w:rPr>
        <w:t>/herself</w:t>
      </w:r>
      <w:r w:rsidRPr="00FB6FD3">
        <w:rPr>
          <w:sz w:val="22"/>
          <w:szCs w:val="22"/>
        </w:rPr>
        <w:t xml:space="preserve"> available for work in the Industry for an employer within the time specified under the laws of the United States relating to re-employment rights.</w:t>
      </w:r>
    </w:p>
    <w:p w14:paraId="0E21FC06" w14:textId="77777777" w:rsidR="00E42FC2" w:rsidRPr="00FB6FD3" w:rsidRDefault="00E42FC2" w:rsidP="00E42FC2">
      <w:pPr>
        <w:autoSpaceDE w:val="0"/>
        <w:autoSpaceDN w:val="0"/>
        <w:adjustRightInd w:val="0"/>
        <w:jc w:val="both"/>
        <w:rPr>
          <w:sz w:val="22"/>
          <w:szCs w:val="22"/>
        </w:rPr>
      </w:pPr>
    </w:p>
    <w:p w14:paraId="48CE30F8" w14:textId="77777777" w:rsidR="00E42FC2" w:rsidRPr="00C261C2" w:rsidRDefault="00E42FC2" w:rsidP="00E42FC2">
      <w:pPr>
        <w:autoSpaceDE w:val="0"/>
        <w:autoSpaceDN w:val="0"/>
        <w:adjustRightInd w:val="0"/>
        <w:jc w:val="both"/>
        <w:rPr>
          <w:b/>
          <w:bCs/>
          <w:sz w:val="22"/>
          <w:szCs w:val="22"/>
          <w:u w:val="single"/>
        </w:rPr>
      </w:pPr>
      <w:r w:rsidRPr="00C261C2">
        <w:rPr>
          <w:b/>
          <w:bCs/>
          <w:sz w:val="22"/>
          <w:szCs w:val="22"/>
          <w:u w:val="single"/>
        </w:rPr>
        <w:t>Contiguous Employment</w:t>
      </w:r>
    </w:p>
    <w:p w14:paraId="29397C2D" w14:textId="77777777" w:rsidR="00E42FC2" w:rsidRPr="00FB6FD3" w:rsidRDefault="00E42FC2" w:rsidP="00FB6FD3">
      <w:pPr>
        <w:autoSpaceDE w:val="0"/>
        <w:autoSpaceDN w:val="0"/>
        <w:adjustRightInd w:val="0"/>
        <w:jc w:val="both"/>
        <w:rPr>
          <w:sz w:val="22"/>
          <w:szCs w:val="22"/>
        </w:rPr>
      </w:pPr>
      <w:r w:rsidRPr="00FB6FD3">
        <w:rPr>
          <w:sz w:val="22"/>
          <w:szCs w:val="22"/>
        </w:rPr>
        <w:t xml:space="preserve">A Participant may receive Vested Hours for hours worked for an employer for which contributions were not required to be paid to </w:t>
      </w:r>
      <w:r w:rsidR="00E65408">
        <w:rPr>
          <w:sz w:val="22"/>
          <w:szCs w:val="22"/>
        </w:rPr>
        <w:t>MPI</w:t>
      </w:r>
      <w:r w:rsidRPr="00FB6FD3">
        <w:rPr>
          <w:sz w:val="22"/>
          <w:szCs w:val="22"/>
        </w:rPr>
        <w:t xml:space="preserve">. The hours must be immediately preceded or followed by employment worked for the same employer, wherein contributions were paid to </w:t>
      </w:r>
      <w:r w:rsidR="00E65408">
        <w:rPr>
          <w:sz w:val="22"/>
          <w:szCs w:val="22"/>
        </w:rPr>
        <w:t>MPI</w:t>
      </w:r>
      <w:r w:rsidRPr="00FB6FD3">
        <w:rPr>
          <w:sz w:val="22"/>
          <w:szCs w:val="22"/>
        </w:rPr>
        <w:t>.</w:t>
      </w:r>
    </w:p>
    <w:p w14:paraId="1D5D9B46" w14:textId="77777777" w:rsidR="00527155" w:rsidRPr="00FB6FD3" w:rsidRDefault="00527155" w:rsidP="00527155">
      <w:pPr>
        <w:pStyle w:val="Heading1"/>
        <w:jc w:val="both"/>
        <w:rPr>
          <w:sz w:val="22"/>
          <w:szCs w:val="22"/>
        </w:rPr>
      </w:pPr>
    </w:p>
    <w:p w14:paraId="2B1A8680" w14:textId="77777777" w:rsidR="00FB6FD3" w:rsidRPr="00FB6FD3" w:rsidRDefault="00527155" w:rsidP="00FB6FD3">
      <w:pPr>
        <w:tabs>
          <w:tab w:val="left" w:pos="90"/>
        </w:tabs>
        <w:autoSpaceDE w:val="0"/>
        <w:autoSpaceDN w:val="0"/>
        <w:adjustRightInd w:val="0"/>
        <w:jc w:val="both"/>
        <w:rPr>
          <w:color w:val="000000"/>
          <w:sz w:val="22"/>
          <w:szCs w:val="22"/>
        </w:rPr>
      </w:pPr>
      <w:r w:rsidRPr="00FB6FD3">
        <w:rPr>
          <w:sz w:val="22"/>
          <w:szCs w:val="22"/>
        </w:rPr>
        <w:t xml:space="preserve">Please refer to your </w:t>
      </w:r>
      <w:r w:rsidRPr="00FB6FD3">
        <w:rPr>
          <w:i/>
          <w:sz w:val="22"/>
          <w:szCs w:val="22"/>
        </w:rPr>
        <w:t>Summary Plan Description</w:t>
      </w:r>
      <w:r w:rsidRPr="00FB6FD3">
        <w:rPr>
          <w:sz w:val="22"/>
          <w:szCs w:val="22"/>
        </w:rPr>
        <w:t xml:space="preserve"> for more complete rules and information regarding </w:t>
      </w:r>
      <w:r w:rsidR="00F82C7C">
        <w:rPr>
          <w:sz w:val="22"/>
          <w:szCs w:val="22"/>
        </w:rPr>
        <w:t xml:space="preserve">a </w:t>
      </w:r>
      <w:r w:rsidRPr="00FB6FD3">
        <w:rPr>
          <w:sz w:val="22"/>
          <w:szCs w:val="22"/>
        </w:rPr>
        <w:t xml:space="preserve">Break in Service. </w:t>
      </w:r>
      <w:r w:rsidR="00FB6FD3" w:rsidRPr="00FB6FD3">
        <w:rPr>
          <w:color w:val="000000"/>
          <w:sz w:val="22"/>
          <w:szCs w:val="22"/>
        </w:rPr>
        <w:t>If you have any questions, please contact MPI’s Participant Services Center by email at service@mpiphp.org or by telephone at (855) ASK-4MPI between 8 a.m. and 5 p.m. Pacific Time, Monday through Friday.</w:t>
      </w:r>
    </w:p>
    <w:p w14:paraId="33A6AD93" w14:textId="77777777" w:rsidR="00527155" w:rsidRPr="00FB6FD3" w:rsidRDefault="00527155" w:rsidP="00527155">
      <w:pPr>
        <w:jc w:val="both"/>
        <w:rPr>
          <w:sz w:val="22"/>
          <w:szCs w:val="22"/>
        </w:rPr>
      </w:pPr>
    </w:p>
    <w:p w14:paraId="1C5DA869" w14:textId="77777777" w:rsidR="00527155" w:rsidRPr="00FB6FD3" w:rsidRDefault="00527155" w:rsidP="00527155">
      <w:pPr>
        <w:jc w:val="both"/>
        <w:rPr>
          <w:sz w:val="22"/>
          <w:szCs w:val="22"/>
        </w:rPr>
      </w:pPr>
      <w:r w:rsidRPr="00FB6FD3">
        <w:rPr>
          <w:sz w:val="22"/>
          <w:szCs w:val="22"/>
        </w:rPr>
        <w:t>Sincerely,</w:t>
      </w:r>
    </w:p>
    <w:p w14:paraId="50128CF9" w14:textId="77777777" w:rsidR="00FB6FD3" w:rsidRPr="00FB6FD3" w:rsidRDefault="00FB6FD3" w:rsidP="00FB6FD3">
      <w:pPr>
        <w:tabs>
          <w:tab w:val="left" w:pos="90"/>
        </w:tabs>
        <w:autoSpaceDE w:val="0"/>
        <w:autoSpaceDN w:val="0"/>
        <w:adjustRightInd w:val="0"/>
        <w:jc w:val="both"/>
        <w:rPr>
          <w:sz w:val="22"/>
          <w:szCs w:val="22"/>
        </w:rPr>
      </w:pPr>
      <w:r w:rsidRPr="00FB6FD3">
        <w:rPr>
          <w:sz w:val="22"/>
          <w:szCs w:val="22"/>
        </w:rPr>
        <w:t>Retirement Benefits</w:t>
      </w:r>
    </w:p>
    <w:p w14:paraId="72B71B93" w14:textId="77777777" w:rsidR="00FB6FD3" w:rsidRDefault="00FB6FD3" w:rsidP="00FB6FD3">
      <w:pPr>
        <w:tabs>
          <w:tab w:val="left" w:pos="90"/>
        </w:tabs>
        <w:autoSpaceDE w:val="0"/>
        <w:autoSpaceDN w:val="0"/>
        <w:adjustRightInd w:val="0"/>
        <w:jc w:val="both"/>
        <w:rPr>
          <w:sz w:val="23"/>
          <w:szCs w:val="23"/>
        </w:rPr>
      </w:pPr>
    </w:p>
    <w:p w14:paraId="75A9BE8D" w14:textId="77777777" w:rsidR="00F4693A" w:rsidRPr="00D1321B" w:rsidRDefault="00F4693A" w:rsidP="00F4693A">
      <w:pPr>
        <w:tabs>
          <w:tab w:val="left" w:pos="-6660"/>
          <w:tab w:val="left" w:pos="-1440"/>
        </w:tabs>
        <w:jc w:val="both"/>
      </w:pPr>
      <w:r w:rsidRPr="00C02627">
        <w:rPr>
          <w:sz w:val="20"/>
        </w:rPr>
        <w:t xml:space="preserve">See your Summary Plan Description for additional information about the </w:t>
      </w:r>
      <w:r w:rsidR="00BB7E97">
        <w:rPr>
          <w:sz w:val="20"/>
        </w:rPr>
        <w:t>P</w:t>
      </w:r>
      <w:r w:rsidRPr="00C02627">
        <w:rPr>
          <w:sz w:val="20"/>
        </w:rPr>
        <w:t>lans. Benefits are subject to final verification, review and adjustment. If applicable, these amounts may be subject to change in accordance with any divorce or Quali</w:t>
      </w:r>
      <w:r>
        <w:rPr>
          <w:sz w:val="20"/>
        </w:rPr>
        <w:t>fied Domestic Relations Order (</w:t>
      </w:r>
      <w:r w:rsidRPr="00C02627">
        <w:rPr>
          <w:sz w:val="20"/>
        </w:rPr>
        <w:t xml:space="preserve">QDRO), which may or may not be on file. In the event of any inconsistency between any communications and the provisions of the </w:t>
      </w:r>
      <w:r w:rsidR="00BB7E97">
        <w:rPr>
          <w:sz w:val="20"/>
        </w:rPr>
        <w:t>P</w:t>
      </w:r>
      <w:r w:rsidRPr="00C02627">
        <w:rPr>
          <w:sz w:val="20"/>
        </w:rPr>
        <w:t>lans</w:t>
      </w:r>
      <w:r w:rsidR="00BB7E97">
        <w:rPr>
          <w:sz w:val="20"/>
        </w:rPr>
        <w:t>, the actual provisions of the P</w:t>
      </w:r>
      <w:r w:rsidRPr="00C02627">
        <w:rPr>
          <w:sz w:val="20"/>
        </w:rPr>
        <w:t>lans shall govern.</w:t>
      </w:r>
    </w:p>
    <w:p w14:paraId="0C0013A6" w14:textId="77777777" w:rsidR="009A7231" w:rsidRDefault="009A7231" w:rsidP="00F4693A">
      <w:pPr>
        <w:jc w:val="both"/>
        <w:rPr>
          <w:sz w:val="22"/>
          <w:szCs w:val="22"/>
        </w:rPr>
      </w:pPr>
    </w:p>
    <w:sectPr w:rsidR="009A7231" w:rsidSect="00B80CB6">
      <w:headerReference w:type="default" r:id="rId17"/>
      <w:footerReference w:type="default" r:id="rId18"/>
      <w:pgSz w:w="12240" w:h="15840" w:code="1"/>
      <w:pgMar w:top="2246" w:right="936" w:bottom="720" w:left="576" w:header="864"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2C6D" w14:textId="77777777" w:rsidR="005530BA" w:rsidRDefault="005530BA">
      <w:r>
        <w:separator/>
      </w:r>
    </w:p>
  </w:endnote>
  <w:endnote w:type="continuationSeparator" w:id="0">
    <w:p w14:paraId="3F5BC016" w14:textId="77777777" w:rsidR="005530BA" w:rsidRDefault="00553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5715" w14:textId="77777777" w:rsidR="007D3C52" w:rsidRDefault="007D3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48E" w14:textId="77777777" w:rsidR="00F2384A" w:rsidRDefault="00F2384A" w:rsidP="000069D4">
    <w:pPr>
      <w:pStyle w:val="Footer"/>
      <w:framePr w:wrap="around" w:vAnchor="text" w:hAnchor="margin" w:y="1"/>
      <w:rPr>
        <w:rStyle w:val="PageNumber"/>
      </w:rPr>
    </w:pPr>
  </w:p>
  <w:p w14:paraId="38D53E27" w14:textId="77777777" w:rsidR="00F2384A" w:rsidRDefault="00F2384A" w:rsidP="00C52999">
    <w:pPr>
      <w:pBdr>
        <w:bottom w:val="single" w:sz="8" w:space="1" w:color="808080" w:themeColor="background1" w:themeShade="80"/>
      </w:pBdr>
      <w:rPr>
        <w:sz w:val="18"/>
      </w:rPr>
    </w:pPr>
    <w:r>
      <w:rPr>
        <w:sz w:val="18"/>
        <w:vertAlign w:val="superscript"/>
      </w:rPr>
      <w:t xml:space="preserve">1 </w:t>
    </w:r>
    <w:r>
      <w:rPr>
        <w:sz w:val="18"/>
      </w:rPr>
      <w:t>A Computation Year begins on the Sunday before the last Thursday of a calendar year and ends on the Saturday before the last Thursday of the subsequent calendar year.</w:t>
    </w:r>
  </w:p>
  <w:p w14:paraId="67BE2DAA" w14:textId="77777777" w:rsidR="00F2384A" w:rsidRDefault="00F2384A" w:rsidP="00514FCD">
    <w:pPr>
      <w:pStyle w:val="Footer"/>
      <w:jc w:val="center"/>
      <w:rPr>
        <w:rFonts w:ascii="Gill Sans MT" w:hAnsi="Gill Sans MT"/>
        <w:w w:val="145"/>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35D8" w14:textId="77777777" w:rsidR="00F2384A" w:rsidRDefault="00F2384A" w:rsidP="00F82C7C">
    <w:pPr>
      <w:pBdr>
        <w:bottom w:val="single" w:sz="8" w:space="1" w:color="808080" w:themeColor="background1" w:themeShade="80"/>
      </w:pBdr>
      <w:rPr>
        <w:sz w:val="18"/>
      </w:rPr>
    </w:pPr>
    <w:r>
      <w:rPr>
        <w:sz w:val="18"/>
        <w:vertAlign w:val="superscript"/>
      </w:rPr>
      <w:t xml:space="preserve">1 </w:t>
    </w:r>
    <w:r>
      <w:rPr>
        <w:sz w:val="18"/>
      </w:rPr>
      <w:t>A Computation Year begins on the Sunday before the last Thursday of a calendar year and ends on the Saturday before the last Thursday of the subsequent calendar year.</w:t>
    </w:r>
  </w:p>
  <w:p w14:paraId="32C56B13" w14:textId="77777777" w:rsidR="00F2384A" w:rsidRPr="00D628E8" w:rsidRDefault="00F2384A" w:rsidP="00B17104">
    <w:pPr>
      <w:pStyle w:val="Footer"/>
      <w:ind w:left="360"/>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11365 Ventura Boulevard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91604-3148</w:t>
    </w:r>
  </w:p>
  <w:p w14:paraId="5AA975F1" w14:textId="77777777" w:rsidR="00F2384A" w:rsidRPr="00D628E8" w:rsidRDefault="00F2384A" w:rsidP="00B17104">
    <w:pPr>
      <w:pStyle w:val="Footer"/>
      <w:ind w:left="360"/>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Mailing Address:  P.O. Box 1999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91614-0999</w:t>
    </w:r>
  </w:p>
  <w:p w14:paraId="321E87AD" w14:textId="77777777" w:rsidR="00F2384A" w:rsidRPr="006D007F" w:rsidRDefault="00F2384A" w:rsidP="00B17104">
    <w:pPr>
      <w:pStyle w:val="Footer"/>
      <w:ind w:left="360"/>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(855) ASK-4MPI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w:t>
    </w:r>
    <w:r w:rsidRPr="006D007F">
      <w:rPr>
        <w:rFonts w:ascii="Gill Sans MT" w:hAnsi="Gill Sans MT"/>
        <w:smallCaps/>
        <w:color w:val="777772"/>
        <w:w w:val="145"/>
        <w:sz w:val="13"/>
        <w:szCs w:val="15"/>
      </w:rPr>
      <w:t>www.mpiphp.org</w:t>
    </w:r>
  </w:p>
  <w:p w14:paraId="5847CB9E" w14:textId="77777777" w:rsidR="00F2384A" w:rsidRDefault="00F2384A" w:rsidP="00B17104">
    <w:pPr>
      <w:pStyle w:val="Footer"/>
      <w:ind w:left="360"/>
      <w:jc w:val="center"/>
      <w:rPr>
        <w:rFonts w:ascii="Gill Sans MT" w:hAnsi="Gill Sans MT"/>
        <w:color w:val="777772"/>
        <w:w w:val="145"/>
        <w:sz w:val="13"/>
        <w:szCs w:val="15"/>
      </w:rPr>
    </w:pPr>
  </w:p>
  <w:p w14:paraId="2A0F9EEB" w14:textId="77777777" w:rsidR="00F2384A" w:rsidRPr="00017A1F" w:rsidRDefault="00F2384A" w:rsidP="00017A1F">
    <w:pPr>
      <w:rPr>
        <w:sz w:val="18"/>
      </w:rPr>
    </w:pPr>
    <w:bookmarkStart w:id="12" w:name="sagitec20"/>
    <w:r w:rsidRPr="00017A1F">
      <w:rPr>
        <w:sz w:val="18"/>
      </w:rPr>
      <w:t>{</w:t>
    </w:r>
    <w:proofErr w:type="spellStart"/>
    <w:r w:rsidRPr="00017A1F">
      <w:rPr>
        <w:sz w:val="18"/>
      </w:rPr>
      <w:t>stdMbrParticipantMPID</w:t>
    </w:r>
    <w:proofErr w:type="spellEnd"/>
    <w:r w:rsidRPr="00017A1F">
      <w:rPr>
        <w:sz w:val="18"/>
      </w:rPr>
      <w:t>}</w:t>
    </w:r>
    <w:bookmarkEnd w:id="12"/>
  </w:p>
  <w:p w14:paraId="3450739D" w14:textId="77777777" w:rsidR="00F2384A" w:rsidRPr="00444918" w:rsidRDefault="00F2384A" w:rsidP="00444918">
    <w:pPr>
      <w:pStyle w:val="Footer"/>
      <w:ind w:left="360"/>
      <w:jc w:val="right"/>
      <w:rPr>
        <w:rFonts w:ascii="Arial Narrow" w:hAnsi="Arial Narrow"/>
        <w:sz w:val="12"/>
      </w:rPr>
    </w:pPr>
    <w:r>
      <w:rPr>
        <w:rFonts w:ascii="Arial Narrow" w:hAnsi="Arial Narrow"/>
        <w:sz w:val="12"/>
      </w:rPr>
      <w:t>V:20150</w:t>
    </w:r>
    <w:r w:rsidR="005B369B">
      <w:rPr>
        <w:rFonts w:ascii="Arial Narrow" w:hAnsi="Arial Narrow"/>
        <w:sz w:val="12"/>
      </w:rPr>
      <w:t>211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51C" w14:textId="77777777" w:rsidR="00F2384A" w:rsidRDefault="00F2384A" w:rsidP="000069D4">
    <w:pPr>
      <w:pStyle w:val="Footer"/>
      <w:framePr w:wrap="around" w:vAnchor="text" w:hAnchor="margin" w:y="1"/>
      <w:rPr>
        <w:rStyle w:val="PageNumber"/>
      </w:rPr>
    </w:pPr>
  </w:p>
  <w:p w14:paraId="27633287" w14:textId="77777777" w:rsidR="00F2384A" w:rsidRPr="006A7129" w:rsidRDefault="00F2384A" w:rsidP="005635DF">
    <w:pPr>
      <w:tabs>
        <w:tab w:val="center" w:pos="5040"/>
        <w:tab w:val="right" w:pos="10080"/>
      </w:tabs>
      <w:ind w:left="-72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7A731" w14:textId="77777777" w:rsidR="005530BA" w:rsidRDefault="005530BA">
      <w:r>
        <w:separator/>
      </w:r>
    </w:p>
  </w:footnote>
  <w:footnote w:type="continuationSeparator" w:id="0">
    <w:p w14:paraId="05E55038" w14:textId="77777777" w:rsidR="005530BA" w:rsidRDefault="00553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5FAC" w14:textId="77777777" w:rsidR="007D3C52" w:rsidRDefault="007D3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4A3F" w14:textId="77777777" w:rsidR="00F2384A" w:rsidRDefault="00F2384A">
    <w:pPr>
      <w:pStyle w:val="Header"/>
    </w:pPr>
    <w:r>
      <w:rPr>
        <w:noProof/>
      </w:rPr>
      <w:drawing>
        <wp:anchor distT="0" distB="0" distL="114300" distR="114300" simplePos="0" relativeHeight="251657728" behindDoc="1" locked="1" layoutInCell="1" allowOverlap="1" wp14:anchorId="3B3BC1B1" wp14:editId="7E8270EC">
          <wp:simplePos x="0" y="0"/>
          <wp:positionH relativeFrom="page">
            <wp:posOffset>687070</wp:posOffset>
          </wp:positionH>
          <wp:positionV relativeFrom="page">
            <wp:posOffset>344170</wp:posOffset>
          </wp:positionV>
          <wp:extent cx="1773936" cy="72734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3936" cy="72734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0EB89" w14:textId="77777777" w:rsidR="00F2384A" w:rsidRDefault="007D3C52" w:rsidP="00FB6FD3">
    <w:pPr>
      <w:pStyle w:val="Header"/>
    </w:pPr>
    <w:r>
      <w:rPr>
        <w:noProof/>
      </w:rPr>
      <w:pict w14:anchorId="6D3314D4">
        <v:shapetype id="_x0000_t202" coordsize="21600,21600" o:spt="202" path="m,l,21600r21600,l21600,xe">
          <v:stroke joinstyle="miter"/>
          <v:path gradientshapeok="t" o:connecttype="rect"/>
        </v:shapetype>
        <v:shape id="_x0000_s2049" type="#_x0000_t202" style="position:absolute;margin-left:243.75pt;margin-top:9.9pt;width:67.05pt;height:22.2pt;z-index:251658752;mso-width-relative:margin;mso-height-relative:margin" strokecolor="white [3212]">
          <v:textbox style="mso-next-textbox:#_x0000_s2049">
            <w:txbxContent>
              <w:p w14:paraId="35961DB4" w14:textId="77777777" w:rsidR="00F2384A" w:rsidRPr="00E450CF" w:rsidRDefault="00F2384A" w:rsidP="0062662C">
                <w:pPr>
                  <w:rPr>
                    <w:color w:val="FFFFFF" w:themeColor="background1"/>
                  </w:rPr>
                </w:pPr>
                <w:r w:rsidRPr="00E450CF">
                  <w:rPr>
                    <w:color w:val="FFFFFF" w:themeColor="background1"/>
                  </w:rPr>
                  <w:t>v4: 5-8-14</w:t>
                </w:r>
              </w:p>
            </w:txbxContent>
          </v:textbox>
        </v:shape>
      </w:pict>
    </w:r>
  </w:p>
  <w:p w14:paraId="7328A7A8" w14:textId="77777777" w:rsidR="00F2384A" w:rsidRDefault="00D85AD8" w:rsidP="00FB6FD3">
    <w:pPr>
      <w:pStyle w:val="Header"/>
    </w:pPr>
    <w:r w:rsidRPr="003B1629">
      <w:rPr>
        <w:noProof/>
      </w:rPr>
      <w:drawing>
        <wp:inline distT="0" distB="0" distL="0" distR="0" wp14:anchorId="5BB2F609" wp14:editId="7B959C32">
          <wp:extent cx="1773936" cy="859536"/>
          <wp:effectExtent l="0" t="0" r="0" b="0"/>
          <wp:docPr id="12" name="Picture 2"/>
          <wp:cNvGraphicFramePr/>
          <a:graphic xmlns:a="http://schemas.openxmlformats.org/drawingml/2006/main">
            <a:graphicData uri="http://schemas.openxmlformats.org/drawingml/2006/picture">
              <pic:pic xmlns:pic="http://schemas.openxmlformats.org/drawingml/2006/picture">
                <pic:nvPicPr>
                  <pic:cNvPr id="2" name="Picture 2" descr="PureLogo-B-W-Registered- 2 inch high res"/>
                  <pic:cNvPicPr preferRelativeResize="0"/>
                </pic:nvPicPr>
                <pic:blipFill>
                  <a:blip r:embed="rId1">
                    <a:extLst>
                      <a:ext uri="{28A0092B-C50C-407E-A947-70E740481C1C}">
                        <a14:useLocalDpi xmlns:a14="http://schemas.microsoft.com/office/drawing/2010/main" val="0"/>
                      </a:ext>
                    </a:extLst>
                  </a:blip>
                  <a:stretch>
                    <a:fillRect/>
                  </a:stretch>
                </pic:blipFill>
                <pic:spPr bwMode="auto">
                  <a:xfrm>
                    <a:off x="0" y="0"/>
                    <a:ext cx="1773936" cy="859536"/>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2986" w14:textId="77777777" w:rsidR="00F2384A" w:rsidRPr="00FB6FD3" w:rsidRDefault="00F2384A" w:rsidP="00B17104">
    <w:pPr>
      <w:pStyle w:val="Header"/>
      <w:pBdr>
        <w:bottom w:val="single" w:sz="12" w:space="1" w:color="808080" w:themeColor="background1" w:themeShade="80"/>
      </w:pBdr>
      <w:tabs>
        <w:tab w:val="clear" w:pos="8640"/>
        <w:tab w:val="right" w:pos="10080"/>
      </w:tabs>
      <w:rPr>
        <w:sz w:val="22"/>
        <w:szCs w:val="22"/>
      </w:rPr>
    </w:pPr>
    <w:r w:rsidRPr="00FB6FD3">
      <w:rPr>
        <w:sz w:val="22"/>
        <w:szCs w:val="22"/>
      </w:rPr>
      <w:t>Break in Service</w:t>
    </w:r>
  </w:p>
  <w:p w14:paraId="6414B5EC" w14:textId="77777777" w:rsidR="000964B7" w:rsidRDefault="000964B7" w:rsidP="00B17104">
    <w:pPr>
      <w:pStyle w:val="Header"/>
      <w:pBdr>
        <w:bottom w:val="single" w:sz="12" w:space="1" w:color="808080" w:themeColor="background1" w:themeShade="80"/>
      </w:pBdr>
      <w:tabs>
        <w:tab w:val="clear" w:pos="8640"/>
        <w:tab w:val="right" w:pos="10080"/>
      </w:tabs>
      <w:rPr>
        <w:sz w:val="22"/>
        <w:szCs w:val="22"/>
      </w:rPr>
    </w:pPr>
    <w:bookmarkStart w:id="13" w:name="sagitec22"/>
    <w:r>
      <w:rPr>
        <w:sz w:val="22"/>
        <w:szCs w:val="22"/>
      </w:rPr>
      <w:t>{</w:t>
    </w:r>
    <w:proofErr w:type="spellStart"/>
    <w:r>
      <w:rPr>
        <w:sz w:val="22"/>
        <w:szCs w:val="22"/>
      </w:rPr>
      <w:t>CurrentDate</w:t>
    </w:r>
    <w:proofErr w:type="spellEnd"/>
    <w:r>
      <w:rPr>
        <w:sz w:val="22"/>
        <w:szCs w:val="22"/>
      </w:rPr>
      <w:t>}</w:t>
    </w:r>
    <w:bookmarkEnd w:id="13"/>
  </w:p>
  <w:p w14:paraId="0993FA13" w14:textId="77777777" w:rsidR="00F2384A" w:rsidRDefault="00F2384A" w:rsidP="00B17104">
    <w:pPr>
      <w:pStyle w:val="Header"/>
      <w:pBdr>
        <w:bottom w:val="single" w:sz="12" w:space="1" w:color="808080" w:themeColor="background1" w:themeShade="80"/>
      </w:pBdr>
      <w:tabs>
        <w:tab w:val="clear" w:pos="8640"/>
        <w:tab w:val="right" w:pos="10080"/>
      </w:tabs>
    </w:pPr>
    <w:r w:rsidRPr="00FB6FD3">
      <w:rPr>
        <w:sz w:val="22"/>
        <w:szCs w:val="22"/>
      </w:rPr>
      <w:t xml:space="preserve">Page </w:t>
    </w:r>
    <w:r w:rsidR="00DF3092" w:rsidRPr="00FB6FD3">
      <w:rPr>
        <w:sz w:val="22"/>
        <w:szCs w:val="22"/>
      </w:rPr>
      <w:fldChar w:fldCharType="begin"/>
    </w:r>
    <w:r w:rsidRPr="00FB6FD3">
      <w:rPr>
        <w:sz w:val="22"/>
        <w:szCs w:val="22"/>
      </w:rPr>
      <w:instrText xml:space="preserve"> PAGE   \* MERGEFORMAT </w:instrText>
    </w:r>
    <w:r w:rsidR="00DF3092" w:rsidRPr="00FB6FD3">
      <w:rPr>
        <w:sz w:val="22"/>
        <w:szCs w:val="22"/>
      </w:rPr>
      <w:fldChar w:fldCharType="separate"/>
    </w:r>
    <w:r w:rsidR="00D85AD8">
      <w:rPr>
        <w:noProof/>
        <w:sz w:val="22"/>
        <w:szCs w:val="22"/>
      </w:rPr>
      <w:t>3</w:t>
    </w:r>
    <w:r w:rsidR="00DF3092" w:rsidRPr="00FB6FD3">
      <w:rPr>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241A"/>
    <w:multiLevelType w:val="hybridMultilevel"/>
    <w:tmpl w:val="F8569F74"/>
    <w:lvl w:ilvl="0" w:tplc="20CA426E">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EF66BA"/>
    <w:multiLevelType w:val="hybridMultilevel"/>
    <w:tmpl w:val="9ABE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579CA"/>
    <w:multiLevelType w:val="hybridMultilevel"/>
    <w:tmpl w:val="079663CE"/>
    <w:lvl w:ilvl="0" w:tplc="5232C02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B71FE"/>
    <w:multiLevelType w:val="hybridMultilevel"/>
    <w:tmpl w:val="DC60E83E"/>
    <w:lvl w:ilvl="0" w:tplc="C342435E">
      <w:start w:val="3"/>
      <w:numFmt w:val="upperRoman"/>
      <w:lvlText w:val="%1&gt;"/>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CCA4909"/>
    <w:multiLevelType w:val="hybridMultilevel"/>
    <w:tmpl w:val="3F2AA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B13B07"/>
    <w:multiLevelType w:val="hybridMultilevel"/>
    <w:tmpl w:val="7ED2C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7267879">
    <w:abstractNumId w:val="0"/>
  </w:num>
  <w:num w:numId="2" w16cid:durableId="306588365">
    <w:abstractNumId w:val="3"/>
  </w:num>
  <w:num w:numId="3" w16cid:durableId="1417091942">
    <w:abstractNumId w:val="4"/>
  </w:num>
  <w:num w:numId="4" w16cid:durableId="2051757065">
    <w:abstractNumId w:val="1"/>
  </w:num>
  <w:num w:numId="5" w16cid:durableId="1237401754">
    <w:abstractNumId w:val="2"/>
  </w:num>
  <w:num w:numId="6" w16cid:durableId="1585803605">
    <w:abstractNumId w:val="2"/>
  </w:num>
  <w:num w:numId="7" w16cid:durableId="15271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6194"/>
    <w:rsid w:val="00000CC5"/>
    <w:rsid w:val="000069D4"/>
    <w:rsid w:val="00017A1F"/>
    <w:rsid w:val="00024592"/>
    <w:rsid w:val="000250A5"/>
    <w:rsid w:val="000324C6"/>
    <w:rsid w:val="00034E29"/>
    <w:rsid w:val="0004452D"/>
    <w:rsid w:val="00062A5D"/>
    <w:rsid w:val="000829A9"/>
    <w:rsid w:val="000836B9"/>
    <w:rsid w:val="0008630F"/>
    <w:rsid w:val="00092C07"/>
    <w:rsid w:val="000964B7"/>
    <w:rsid w:val="0009724F"/>
    <w:rsid w:val="000B46BE"/>
    <w:rsid w:val="000C57CE"/>
    <w:rsid w:val="000E18B6"/>
    <w:rsid w:val="000E2658"/>
    <w:rsid w:val="000F4D52"/>
    <w:rsid w:val="000F680E"/>
    <w:rsid w:val="00115206"/>
    <w:rsid w:val="00150AA8"/>
    <w:rsid w:val="0016176B"/>
    <w:rsid w:val="001624D3"/>
    <w:rsid w:val="001713A0"/>
    <w:rsid w:val="00193474"/>
    <w:rsid w:val="00193824"/>
    <w:rsid w:val="001F0335"/>
    <w:rsid w:val="00207253"/>
    <w:rsid w:val="00216835"/>
    <w:rsid w:val="00222286"/>
    <w:rsid w:val="002224B8"/>
    <w:rsid w:val="00233F1B"/>
    <w:rsid w:val="00235D1C"/>
    <w:rsid w:val="0024142D"/>
    <w:rsid w:val="0025211D"/>
    <w:rsid w:val="00253ABC"/>
    <w:rsid w:val="002819ED"/>
    <w:rsid w:val="00284030"/>
    <w:rsid w:val="002A792F"/>
    <w:rsid w:val="002B04E2"/>
    <w:rsid w:val="002B669E"/>
    <w:rsid w:val="002C6614"/>
    <w:rsid w:val="002C7F33"/>
    <w:rsid w:val="002D156C"/>
    <w:rsid w:val="002E61E5"/>
    <w:rsid w:val="00301AA4"/>
    <w:rsid w:val="00305214"/>
    <w:rsid w:val="00313FD6"/>
    <w:rsid w:val="00314743"/>
    <w:rsid w:val="00321791"/>
    <w:rsid w:val="003353ED"/>
    <w:rsid w:val="00365E06"/>
    <w:rsid w:val="00384C2C"/>
    <w:rsid w:val="0038702E"/>
    <w:rsid w:val="00390185"/>
    <w:rsid w:val="003A14D6"/>
    <w:rsid w:val="003A66E0"/>
    <w:rsid w:val="003B0D60"/>
    <w:rsid w:val="003B1629"/>
    <w:rsid w:val="003C6E45"/>
    <w:rsid w:val="003C7D5B"/>
    <w:rsid w:val="003F13DF"/>
    <w:rsid w:val="003F3D9D"/>
    <w:rsid w:val="00431395"/>
    <w:rsid w:val="00436AEC"/>
    <w:rsid w:val="004437C6"/>
    <w:rsid w:val="00444918"/>
    <w:rsid w:val="00461350"/>
    <w:rsid w:val="00462508"/>
    <w:rsid w:val="00474565"/>
    <w:rsid w:val="004A567D"/>
    <w:rsid w:val="004A7A42"/>
    <w:rsid w:val="004B7C5C"/>
    <w:rsid w:val="004C2A26"/>
    <w:rsid w:val="004C4535"/>
    <w:rsid w:val="004E4687"/>
    <w:rsid w:val="004E7F86"/>
    <w:rsid w:val="004F7A2E"/>
    <w:rsid w:val="00514FCD"/>
    <w:rsid w:val="00527155"/>
    <w:rsid w:val="005530BA"/>
    <w:rsid w:val="005635DF"/>
    <w:rsid w:val="00575C6F"/>
    <w:rsid w:val="005A5EB7"/>
    <w:rsid w:val="005B369B"/>
    <w:rsid w:val="005E00CA"/>
    <w:rsid w:val="006122D5"/>
    <w:rsid w:val="006158EC"/>
    <w:rsid w:val="00620400"/>
    <w:rsid w:val="00620D8F"/>
    <w:rsid w:val="00625861"/>
    <w:rsid w:val="0062662C"/>
    <w:rsid w:val="00632144"/>
    <w:rsid w:val="00640DDF"/>
    <w:rsid w:val="00660EAE"/>
    <w:rsid w:val="00662E2C"/>
    <w:rsid w:val="00677BF3"/>
    <w:rsid w:val="00682E4C"/>
    <w:rsid w:val="00694734"/>
    <w:rsid w:val="006A34DE"/>
    <w:rsid w:val="006A4825"/>
    <w:rsid w:val="006A7129"/>
    <w:rsid w:val="006C3BE5"/>
    <w:rsid w:val="006C642F"/>
    <w:rsid w:val="006C676F"/>
    <w:rsid w:val="006D007F"/>
    <w:rsid w:val="006E3AC9"/>
    <w:rsid w:val="006E7134"/>
    <w:rsid w:val="006F2603"/>
    <w:rsid w:val="006F7712"/>
    <w:rsid w:val="0074123F"/>
    <w:rsid w:val="00743B22"/>
    <w:rsid w:val="0074565F"/>
    <w:rsid w:val="0077081A"/>
    <w:rsid w:val="00774B63"/>
    <w:rsid w:val="0077598A"/>
    <w:rsid w:val="007824EA"/>
    <w:rsid w:val="007B6D39"/>
    <w:rsid w:val="007D3C52"/>
    <w:rsid w:val="007E2A74"/>
    <w:rsid w:val="007F0A22"/>
    <w:rsid w:val="007F316D"/>
    <w:rsid w:val="008041CC"/>
    <w:rsid w:val="00811258"/>
    <w:rsid w:val="00813CB1"/>
    <w:rsid w:val="00843FEC"/>
    <w:rsid w:val="0084514D"/>
    <w:rsid w:val="008466C9"/>
    <w:rsid w:val="008513F0"/>
    <w:rsid w:val="00881DD0"/>
    <w:rsid w:val="008B6194"/>
    <w:rsid w:val="008D1858"/>
    <w:rsid w:val="008E0656"/>
    <w:rsid w:val="00934F9B"/>
    <w:rsid w:val="00953694"/>
    <w:rsid w:val="00974662"/>
    <w:rsid w:val="00993AC0"/>
    <w:rsid w:val="009A7231"/>
    <w:rsid w:val="009B16F6"/>
    <w:rsid w:val="009B300E"/>
    <w:rsid w:val="009E7F83"/>
    <w:rsid w:val="009F3CB5"/>
    <w:rsid w:val="00A15323"/>
    <w:rsid w:val="00A1628F"/>
    <w:rsid w:val="00A46532"/>
    <w:rsid w:val="00A46DC3"/>
    <w:rsid w:val="00A6609B"/>
    <w:rsid w:val="00A671D0"/>
    <w:rsid w:val="00A70493"/>
    <w:rsid w:val="00A7701A"/>
    <w:rsid w:val="00A77D48"/>
    <w:rsid w:val="00A9593A"/>
    <w:rsid w:val="00A973D8"/>
    <w:rsid w:val="00AA1C70"/>
    <w:rsid w:val="00AC21CC"/>
    <w:rsid w:val="00AD220B"/>
    <w:rsid w:val="00AF0833"/>
    <w:rsid w:val="00AF454A"/>
    <w:rsid w:val="00B034A7"/>
    <w:rsid w:val="00B06EF2"/>
    <w:rsid w:val="00B17104"/>
    <w:rsid w:val="00B20755"/>
    <w:rsid w:val="00B26D36"/>
    <w:rsid w:val="00B31D46"/>
    <w:rsid w:val="00B4299F"/>
    <w:rsid w:val="00B57FD3"/>
    <w:rsid w:val="00B80CB6"/>
    <w:rsid w:val="00B90BA0"/>
    <w:rsid w:val="00B965B2"/>
    <w:rsid w:val="00BA47CC"/>
    <w:rsid w:val="00BA5FF9"/>
    <w:rsid w:val="00BA61DD"/>
    <w:rsid w:val="00BB3D63"/>
    <w:rsid w:val="00BB7E97"/>
    <w:rsid w:val="00BC3697"/>
    <w:rsid w:val="00BE364B"/>
    <w:rsid w:val="00C15C98"/>
    <w:rsid w:val="00C261C2"/>
    <w:rsid w:val="00C526A2"/>
    <w:rsid w:val="00C52999"/>
    <w:rsid w:val="00C67A04"/>
    <w:rsid w:val="00C9201D"/>
    <w:rsid w:val="00CA1F2E"/>
    <w:rsid w:val="00CA25D0"/>
    <w:rsid w:val="00CC3798"/>
    <w:rsid w:val="00CC5677"/>
    <w:rsid w:val="00CE1724"/>
    <w:rsid w:val="00D03195"/>
    <w:rsid w:val="00D06526"/>
    <w:rsid w:val="00D06640"/>
    <w:rsid w:val="00D10721"/>
    <w:rsid w:val="00D165C3"/>
    <w:rsid w:val="00D53BF9"/>
    <w:rsid w:val="00D6791D"/>
    <w:rsid w:val="00D810AA"/>
    <w:rsid w:val="00D85AD8"/>
    <w:rsid w:val="00DA503B"/>
    <w:rsid w:val="00DB1677"/>
    <w:rsid w:val="00DC2A3C"/>
    <w:rsid w:val="00DF3092"/>
    <w:rsid w:val="00E42AFA"/>
    <w:rsid w:val="00E42FC2"/>
    <w:rsid w:val="00E450CF"/>
    <w:rsid w:val="00E46F7D"/>
    <w:rsid w:val="00E52CC3"/>
    <w:rsid w:val="00E65408"/>
    <w:rsid w:val="00E67994"/>
    <w:rsid w:val="00EA3462"/>
    <w:rsid w:val="00EB7524"/>
    <w:rsid w:val="00ED5E25"/>
    <w:rsid w:val="00EE3429"/>
    <w:rsid w:val="00EE5937"/>
    <w:rsid w:val="00EF644B"/>
    <w:rsid w:val="00F01117"/>
    <w:rsid w:val="00F14329"/>
    <w:rsid w:val="00F2384A"/>
    <w:rsid w:val="00F25F51"/>
    <w:rsid w:val="00F3630E"/>
    <w:rsid w:val="00F41DC0"/>
    <w:rsid w:val="00F4693A"/>
    <w:rsid w:val="00F47580"/>
    <w:rsid w:val="00F82C7C"/>
    <w:rsid w:val="00F83786"/>
    <w:rsid w:val="00F8412F"/>
    <w:rsid w:val="00F86AC9"/>
    <w:rsid w:val="00F96A16"/>
    <w:rsid w:val="00FB18CC"/>
    <w:rsid w:val="00FB317C"/>
    <w:rsid w:val="00FB6FD3"/>
    <w:rsid w:val="00FC3E72"/>
    <w:rsid w:val="00FE6D37"/>
    <w:rsid w:val="00FF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C232A90"/>
  <w15:docId w15:val="{542B93C7-B770-4842-8368-D5B54E84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0755"/>
    <w:rPr>
      <w:sz w:val="24"/>
      <w:szCs w:val="24"/>
    </w:rPr>
  </w:style>
  <w:style w:type="paragraph" w:styleId="Heading1">
    <w:name w:val="heading 1"/>
    <w:basedOn w:val="Normal"/>
    <w:next w:val="Normal"/>
    <w:link w:val="Heading1Char"/>
    <w:qFormat/>
    <w:rsid w:val="00B20755"/>
    <w:pPr>
      <w:keepNext/>
      <w:outlineLvl w:val="0"/>
    </w:pPr>
    <w:rPr>
      <w:b/>
      <w:bCs/>
    </w:rPr>
  </w:style>
  <w:style w:type="paragraph" w:styleId="Heading2">
    <w:name w:val="heading 2"/>
    <w:basedOn w:val="Normal"/>
    <w:next w:val="Normal"/>
    <w:qFormat/>
    <w:rsid w:val="00B20755"/>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20755"/>
    <w:rPr>
      <w:sz w:val="20"/>
      <w:szCs w:val="20"/>
    </w:rPr>
  </w:style>
  <w:style w:type="character" w:styleId="FootnoteReference">
    <w:name w:val="footnote reference"/>
    <w:basedOn w:val="DefaultParagraphFont"/>
    <w:semiHidden/>
    <w:rsid w:val="00B20755"/>
    <w:rPr>
      <w:vertAlign w:val="superscript"/>
    </w:rPr>
  </w:style>
  <w:style w:type="paragraph" w:styleId="Header">
    <w:name w:val="header"/>
    <w:basedOn w:val="Normal"/>
    <w:rsid w:val="00B20755"/>
    <w:pPr>
      <w:tabs>
        <w:tab w:val="center" w:pos="4320"/>
        <w:tab w:val="right" w:pos="8640"/>
      </w:tabs>
    </w:pPr>
  </w:style>
  <w:style w:type="paragraph" w:styleId="Footer">
    <w:name w:val="footer"/>
    <w:basedOn w:val="Normal"/>
    <w:link w:val="FooterChar"/>
    <w:uiPriority w:val="99"/>
    <w:rsid w:val="00B20755"/>
    <w:pPr>
      <w:tabs>
        <w:tab w:val="center" w:pos="4320"/>
        <w:tab w:val="right" w:pos="8640"/>
      </w:tabs>
    </w:pPr>
  </w:style>
  <w:style w:type="character" w:styleId="PageNumber">
    <w:name w:val="page number"/>
    <w:basedOn w:val="DefaultParagraphFont"/>
    <w:rsid w:val="00B20755"/>
  </w:style>
  <w:style w:type="paragraph" w:styleId="DocumentMap">
    <w:name w:val="Document Map"/>
    <w:basedOn w:val="Normal"/>
    <w:semiHidden/>
    <w:rsid w:val="00B20755"/>
    <w:pPr>
      <w:shd w:val="clear" w:color="auto" w:fill="000080"/>
    </w:pPr>
    <w:rPr>
      <w:rFonts w:ascii="Tahoma" w:hAnsi="Tahoma" w:cs="Tahoma"/>
    </w:rPr>
  </w:style>
  <w:style w:type="paragraph" w:styleId="BodyText">
    <w:name w:val="Body Text"/>
    <w:basedOn w:val="Normal"/>
    <w:rsid w:val="00B20755"/>
    <w:rPr>
      <w:sz w:val="22"/>
    </w:rPr>
  </w:style>
  <w:style w:type="paragraph" w:styleId="BalloonText">
    <w:name w:val="Balloon Text"/>
    <w:basedOn w:val="Normal"/>
    <w:semiHidden/>
    <w:rsid w:val="000069D4"/>
    <w:rPr>
      <w:rFonts w:ascii="Tahoma" w:hAnsi="Tahoma" w:cs="Tahoma"/>
      <w:sz w:val="16"/>
      <w:szCs w:val="16"/>
    </w:rPr>
  </w:style>
  <w:style w:type="character" w:styleId="Hyperlink">
    <w:name w:val="Hyperlink"/>
    <w:basedOn w:val="DefaultParagraphFont"/>
    <w:rsid w:val="000069D4"/>
    <w:rPr>
      <w:color w:val="0000FF"/>
      <w:u w:val="single"/>
    </w:rPr>
  </w:style>
  <w:style w:type="character" w:customStyle="1" w:styleId="FooterChar">
    <w:name w:val="Footer Char"/>
    <w:basedOn w:val="DefaultParagraphFont"/>
    <w:link w:val="Footer"/>
    <w:uiPriority w:val="99"/>
    <w:rsid w:val="000250A5"/>
    <w:rPr>
      <w:sz w:val="24"/>
      <w:szCs w:val="24"/>
    </w:rPr>
  </w:style>
  <w:style w:type="character" w:styleId="CommentReference">
    <w:name w:val="annotation reference"/>
    <w:basedOn w:val="DefaultParagraphFont"/>
    <w:rsid w:val="00FB6FD3"/>
    <w:rPr>
      <w:sz w:val="16"/>
      <w:szCs w:val="16"/>
    </w:rPr>
  </w:style>
  <w:style w:type="paragraph" w:styleId="CommentText">
    <w:name w:val="annotation text"/>
    <w:basedOn w:val="Normal"/>
    <w:link w:val="CommentTextChar"/>
    <w:rsid w:val="00FB6FD3"/>
    <w:rPr>
      <w:sz w:val="20"/>
      <w:szCs w:val="20"/>
    </w:rPr>
  </w:style>
  <w:style w:type="character" w:customStyle="1" w:styleId="CommentTextChar">
    <w:name w:val="Comment Text Char"/>
    <w:basedOn w:val="DefaultParagraphFont"/>
    <w:link w:val="CommentText"/>
    <w:rsid w:val="00FB6FD3"/>
  </w:style>
  <w:style w:type="paragraph" w:styleId="CommentSubject">
    <w:name w:val="annotation subject"/>
    <w:basedOn w:val="CommentText"/>
    <w:next w:val="CommentText"/>
    <w:link w:val="CommentSubjectChar"/>
    <w:rsid w:val="00FB6FD3"/>
    <w:rPr>
      <w:b/>
      <w:bCs/>
    </w:rPr>
  </w:style>
  <w:style w:type="character" w:customStyle="1" w:styleId="CommentSubjectChar">
    <w:name w:val="Comment Subject Char"/>
    <w:basedOn w:val="CommentTextChar"/>
    <w:link w:val="CommentSubject"/>
    <w:rsid w:val="00FB6FD3"/>
    <w:rPr>
      <w:b/>
      <w:bCs/>
    </w:rPr>
  </w:style>
  <w:style w:type="paragraph" w:styleId="ListParagraph">
    <w:name w:val="List Paragraph"/>
    <w:basedOn w:val="Normal"/>
    <w:uiPriority w:val="34"/>
    <w:qFormat/>
    <w:rsid w:val="00C261C2"/>
    <w:pPr>
      <w:ind w:left="720"/>
      <w:contextualSpacing/>
    </w:pPr>
  </w:style>
  <w:style w:type="character" w:customStyle="1" w:styleId="Heading1Char">
    <w:name w:val="Heading 1 Char"/>
    <w:basedOn w:val="DefaultParagraphFont"/>
    <w:link w:val="Heading1"/>
    <w:rsid w:val="008466C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1784">
      <w:bodyDiv w:val="1"/>
      <w:marLeft w:val="0"/>
      <w:marRight w:val="0"/>
      <w:marTop w:val="0"/>
      <w:marBottom w:val="0"/>
      <w:divBdr>
        <w:top w:val="none" w:sz="0" w:space="0" w:color="auto"/>
        <w:left w:val="none" w:sz="0" w:space="0" w:color="auto"/>
        <w:bottom w:val="none" w:sz="0" w:space="0" w:color="auto"/>
        <w:right w:val="none" w:sz="0" w:space="0" w:color="auto"/>
      </w:divBdr>
    </w:div>
    <w:div w:id="897742173">
      <w:bodyDiv w:val="1"/>
      <w:marLeft w:val="0"/>
      <w:marRight w:val="0"/>
      <w:marTop w:val="0"/>
      <w:marBottom w:val="0"/>
      <w:divBdr>
        <w:top w:val="none" w:sz="0" w:space="0" w:color="auto"/>
        <w:left w:val="none" w:sz="0" w:space="0" w:color="auto"/>
        <w:bottom w:val="none" w:sz="0" w:space="0" w:color="auto"/>
        <w:right w:val="none" w:sz="0" w:space="0" w:color="auto"/>
      </w:divBdr>
    </w:div>
    <w:div w:id="20767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18A0A4-A4E5-4B33-A508-089731E45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51C2D0-FC75-4469-BA4A-7D3D4BCA8E84}">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21CA43EE-3D3F-4D40-A530-1E8601C7D8B1}">
  <ds:schemaRefs>
    <ds:schemaRef ds:uri="http://schemas.openxmlformats.org/officeDocument/2006/bibliography"/>
  </ds:schemaRefs>
</ds:datastoreItem>
</file>

<file path=customXml/itemProps4.xml><?xml version="1.0" encoding="utf-8"?>
<ds:datastoreItem xmlns:ds="http://schemas.openxmlformats.org/officeDocument/2006/customXml" ds:itemID="{1C3AB117-FDA8-4A08-88EC-94BC1F7D40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Break in Service Notification</vt:lpstr>
    </vt:vector>
  </TitlesOfParts>
  <Company>motion picture</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 in Service Notification</dc:title>
  <dc:creator>Avie Papa</dc:creator>
  <dc:description>completed</dc:description>
  <cp:lastModifiedBy>Thiru Masilamani</cp:lastModifiedBy>
  <cp:revision>31</cp:revision>
  <cp:lastPrinted>2015-02-06T00:37:00Z</cp:lastPrinted>
  <dcterms:created xsi:type="dcterms:W3CDTF">2015-02-05T21:51:00Z</dcterms:created>
  <dcterms:modified xsi:type="dcterms:W3CDTF">2023-01-26T22:29:00Z</dcterms:modified>
  <cp:category>Withdrawal</cp:category>
</cp:coreProperties>
</file>