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4590"/>
        <w:gridCol w:w="1800"/>
        <w:gridCol w:w="810"/>
        <w:gridCol w:w="1620"/>
      </w:tblGrid>
      <w:tr w:rsidR="00183443" w:rsidTr="00390A03">
        <w:trPr>
          <w:trHeight w:hRule="exact" w:val="288"/>
        </w:trPr>
        <w:tc>
          <w:tcPr>
            <w:tcW w:w="1800" w:type="dxa"/>
            <w:vAlign w:val="center"/>
            <w:hideMark/>
          </w:tcPr>
          <w:p w:rsidR="00183443" w:rsidRPr="00390A03" w:rsidRDefault="00183443">
            <w:pPr>
              <w:spacing w:before="20" w:after="20"/>
              <w:ind w:left="-108" w:right="-18"/>
              <w:jc w:val="left"/>
              <w:rPr>
                <w:rFonts w:ascii="Verdana" w:hAnsi="Verdana"/>
                <w:b/>
                <w:sz w:val="20"/>
                <w:szCs w:val="20"/>
              </w:rPr>
            </w:pPr>
            <w:bookmarkStart w:id="0" w:name="_GoBack"/>
            <w:bookmarkEnd w:id="0"/>
            <w:r w:rsidRPr="00390A03">
              <w:rPr>
                <w:rFonts w:ascii="Verdana" w:hAnsi="Verdana"/>
                <w:b/>
                <w:sz w:val="20"/>
                <w:szCs w:val="20"/>
              </w:rPr>
              <w:t>PARTICIPANT:</w:t>
            </w:r>
          </w:p>
        </w:tc>
        <w:tc>
          <w:tcPr>
            <w:tcW w:w="4590" w:type="dxa"/>
            <w:vAlign w:val="center"/>
            <w:hideMark/>
          </w:tcPr>
          <w:p w:rsidR="00183443" w:rsidRPr="00390A03" w:rsidRDefault="00183443">
            <w:pPr>
              <w:spacing w:before="20" w:after="20"/>
              <w:ind w:left="-108" w:right="-18"/>
              <w:jc w:val="left"/>
              <w:rPr>
                <w:highlight w:val="yellow"/>
              </w:rPr>
            </w:pPr>
            <w:bookmarkStart w:id="1" w:name="sagitec64"/>
            <w:r w:rsidRPr="00390A03">
              <w:t>{</w:t>
            </w:r>
            <w:proofErr w:type="spellStart"/>
            <w:r w:rsidRPr="00390A03">
              <w:t>stdMbrFullNameInProperCase</w:t>
            </w:r>
            <w:proofErr w:type="spellEnd"/>
            <w:r w:rsidRPr="00390A03">
              <w:t>}</w:t>
            </w:r>
            <w:bookmarkEnd w:id="1"/>
          </w:p>
        </w:tc>
        <w:tc>
          <w:tcPr>
            <w:tcW w:w="1800" w:type="dxa"/>
            <w:vAlign w:val="center"/>
            <w:hideMark/>
          </w:tcPr>
          <w:p w:rsidR="00183443" w:rsidRPr="00390A03" w:rsidRDefault="00183443">
            <w:pPr>
              <w:spacing w:before="20" w:after="20"/>
              <w:ind w:right="-86"/>
              <w:jc w:val="right"/>
              <w:rPr>
                <w:rFonts w:ascii="Verdana" w:hAnsi="Verdana"/>
                <w:b/>
                <w:sz w:val="20"/>
                <w:szCs w:val="20"/>
              </w:rPr>
            </w:pPr>
            <w:r w:rsidRPr="00390A03">
              <w:rPr>
                <w:rFonts w:ascii="Verdana" w:hAnsi="Verdana"/>
                <w:b/>
                <w:sz w:val="20"/>
                <w:szCs w:val="20"/>
              </w:rPr>
              <w:t>BIRTH DATE:</w:t>
            </w:r>
          </w:p>
        </w:tc>
        <w:tc>
          <w:tcPr>
            <w:tcW w:w="2430" w:type="dxa"/>
            <w:gridSpan w:val="2"/>
            <w:vAlign w:val="center"/>
            <w:hideMark/>
          </w:tcPr>
          <w:p w:rsidR="00183443" w:rsidRPr="00390A03" w:rsidRDefault="002577D0" w:rsidP="002577D0">
            <w:pPr>
              <w:spacing w:before="20" w:after="20"/>
            </w:pPr>
            <w:bookmarkStart w:id="2" w:name="sagitec67"/>
            <w:r w:rsidRPr="00390A03">
              <w:t>{</w:t>
            </w:r>
            <w:proofErr w:type="spellStart"/>
            <w:r w:rsidRPr="00390A03">
              <w:t>stdMbrDateOfBirth</w:t>
            </w:r>
            <w:proofErr w:type="spellEnd"/>
            <w:r w:rsidRPr="00390A03">
              <w:t>}</w:t>
            </w:r>
            <w:bookmarkEnd w:id="2"/>
          </w:p>
        </w:tc>
      </w:tr>
      <w:tr w:rsidR="007B1D57" w:rsidTr="00390A03">
        <w:trPr>
          <w:trHeight w:hRule="exact" w:val="288"/>
        </w:trPr>
        <w:tc>
          <w:tcPr>
            <w:tcW w:w="1800" w:type="dxa"/>
            <w:vAlign w:val="center"/>
            <w:hideMark/>
          </w:tcPr>
          <w:p w:rsidR="007B1D57" w:rsidRPr="00390A03" w:rsidRDefault="007B1D57">
            <w:pPr>
              <w:spacing w:before="20" w:after="20"/>
              <w:ind w:left="-108" w:right="-18"/>
              <w:jc w:val="left"/>
              <w:rPr>
                <w:rFonts w:ascii="Verdana" w:hAnsi="Verdana"/>
                <w:b/>
                <w:sz w:val="20"/>
                <w:szCs w:val="20"/>
              </w:rPr>
            </w:pPr>
            <w:r w:rsidRPr="00390A03">
              <w:rPr>
                <w:rFonts w:ascii="Verdana" w:hAnsi="Verdana"/>
                <w:b/>
                <w:sz w:val="20"/>
                <w:szCs w:val="20"/>
              </w:rPr>
              <w:t>SPOUSE:</w:t>
            </w:r>
          </w:p>
        </w:tc>
        <w:tc>
          <w:tcPr>
            <w:tcW w:w="4590" w:type="dxa"/>
            <w:vAlign w:val="center"/>
            <w:hideMark/>
          </w:tcPr>
          <w:p w:rsidR="007B1D57" w:rsidRPr="00390A03" w:rsidRDefault="007B1D57">
            <w:pPr>
              <w:spacing w:before="20" w:after="20"/>
              <w:ind w:left="-108" w:right="-18"/>
              <w:jc w:val="left"/>
              <w:rPr>
                <w:highlight w:val="yellow"/>
              </w:rPr>
            </w:pPr>
            <w:bookmarkStart w:id="3" w:name="sagitec2"/>
            <w:r w:rsidRPr="00390A03">
              <w:t>{</w:t>
            </w:r>
            <w:proofErr w:type="spellStart"/>
            <w:r w:rsidRPr="00390A03">
              <w:t>stdMbrSpouseFullName</w:t>
            </w:r>
            <w:proofErr w:type="spellEnd"/>
            <w:r w:rsidRPr="00390A03">
              <w:t>}</w:t>
            </w:r>
            <w:bookmarkEnd w:id="3"/>
          </w:p>
        </w:tc>
        <w:tc>
          <w:tcPr>
            <w:tcW w:w="1800" w:type="dxa"/>
            <w:vAlign w:val="center"/>
            <w:hideMark/>
          </w:tcPr>
          <w:p w:rsidR="007B1D57" w:rsidRPr="00390A03" w:rsidRDefault="007B1D57">
            <w:pPr>
              <w:spacing w:before="20" w:after="20"/>
              <w:ind w:right="-86"/>
              <w:jc w:val="right"/>
              <w:rPr>
                <w:rFonts w:ascii="Verdana" w:hAnsi="Verdana"/>
                <w:b/>
                <w:i/>
                <w:sz w:val="20"/>
                <w:szCs w:val="20"/>
              </w:rPr>
            </w:pPr>
            <w:r w:rsidRPr="00390A03">
              <w:rPr>
                <w:rFonts w:ascii="Verdana" w:hAnsi="Verdana"/>
                <w:b/>
                <w:sz w:val="20"/>
                <w:szCs w:val="20"/>
              </w:rPr>
              <w:t>BIRTH DATE:</w:t>
            </w:r>
          </w:p>
        </w:tc>
        <w:tc>
          <w:tcPr>
            <w:tcW w:w="2430" w:type="dxa"/>
            <w:gridSpan w:val="2"/>
            <w:vAlign w:val="center"/>
          </w:tcPr>
          <w:p w:rsidR="007B1D57" w:rsidRPr="00390A03" w:rsidRDefault="0086451E" w:rsidP="0086451E">
            <w:pPr>
              <w:spacing w:before="20" w:after="20"/>
            </w:pPr>
            <w:bookmarkStart w:id="4" w:name="sagitec69"/>
            <w:r w:rsidRPr="00390A03">
              <w:t>{</w:t>
            </w:r>
            <w:proofErr w:type="spellStart"/>
            <w:r w:rsidRPr="00390A03">
              <w:t>stdSpouseDateOfBirth</w:t>
            </w:r>
            <w:proofErr w:type="spellEnd"/>
            <w:r w:rsidRPr="00390A03">
              <w:t>}</w:t>
            </w:r>
            <w:bookmarkEnd w:id="4"/>
          </w:p>
        </w:tc>
      </w:tr>
      <w:tr w:rsidR="00EA41CC" w:rsidTr="00C46C2F">
        <w:trPr>
          <w:trHeight w:hRule="exact" w:val="288"/>
        </w:trPr>
        <w:tc>
          <w:tcPr>
            <w:tcW w:w="1800" w:type="dxa"/>
            <w:tcMar>
              <w:top w:w="0" w:type="dxa"/>
              <w:left w:w="86" w:type="dxa"/>
              <w:bottom w:w="0" w:type="dxa"/>
              <w:right w:w="86" w:type="dxa"/>
            </w:tcMar>
            <w:vAlign w:val="bottom"/>
            <w:hideMark/>
          </w:tcPr>
          <w:p w:rsidR="00EA41CC" w:rsidRPr="00390A03" w:rsidRDefault="00EA41CC">
            <w:pPr>
              <w:spacing w:before="20" w:after="20"/>
              <w:ind w:left="-86"/>
              <w:jc w:val="left"/>
              <w:rPr>
                <w:rFonts w:ascii="Verdana" w:hAnsi="Verdana"/>
                <w:b/>
                <w:sz w:val="20"/>
                <w:szCs w:val="20"/>
              </w:rPr>
            </w:pPr>
            <w:r w:rsidRPr="00390A03">
              <w:rPr>
                <w:rFonts w:ascii="Verdana" w:hAnsi="Verdana"/>
                <w:b/>
                <w:sz w:val="20"/>
                <w:szCs w:val="20"/>
              </w:rPr>
              <w:t>REFUND TYPE:</w:t>
            </w:r>
          </w:p>
        </w:tc>
        <w:tc>
          <w:tcPr>
            <w:tcW w:w="7200" w:type="dxa"/>
            <w:gridSpan w:val="3"/>
            <w:tcMar>
              <w:top w:w="0" w:type="dxa"/>
              <w:left w:w="86" w:type="dxa"/>
              <w:bottom w:w="0" w:type="dxa"/>
              <w:right w:w="86" w:type="dxa"/>
            </w:tcMar>
            <w:vAlign w:val="bottom"/>
            <w:hideMark/>
          </w:tcPr>
          <w:p w:rsidR="00EA41CC" w:rsidRDefault="00EA41CC" w:rsidP="00EA41CC">
            <w:pPr>
              <w:spacing w:before="20" w:after="20"/>
              <w:ind w:right="-86"/>
              <w:jc w:val="left"/>
              <w:rPr>
                <w:rFonts w:ascii="Verdana" w:hAnsi="Verdana"/>
                <w:b/>
                <w:sz w:val="21"/>
                <w:szCs w:val="21"/>
              </w:rPr>
            </w:pPr>
            <w:r w:rsidRPr="00390A03">
              <w:t>Employee Contributions (including UV&amp;HP) plus interest</w:t>
            </w:r>
          </w:p>
        </w:tc>
        <w:tc>
          <w:tcPr>
            <w:tcW w:w="1620" w:type="dxa"/>
            <w:tcMar>
              <w:top w:w="0" w:type="dxa"/>
              <w:left w:w="86" w:type="dxa"/>
              <w:bottom w:w="0" w:type="dxa"/>
              <w:right w:w="86" w:type="dxa"/>
            </w:tcMar>
            <w:vAlign w:val="bottom"/>
          </w:tcPr>
          <w:p w:rsidR="00EA41CC" w:rsidRDefault="00EA41CC">
            <w:pPr>
              <w:spacing w:before="20" w:after="20"/>
              <w:rPr>
                <w:sz w:val="21"/>
                <w:szCs w:val="21"/>
              </w:rPr>
            </w:pPr>
          </w:p>
        </w:tc>
      </w:tr>
    </w:tbl>
    <w:p w:rsidR="00183443" w:rsidRDefault="00183443" w:rsidP="00183443">
      <w:pPr>
        <w:rPr>
          <w:sz w:val="4"/>
          <w:szCs w:val="12"/>
        </w:rPr>
      </w:pPr>
    </w:p>
    <w:p w:rsidR="00183443" w:rsidRDefault="00183443" w:rsidP="00183443">
      <w:pPr>
        <w:jc w:val="center"/>
        <w:rPr>
          <w:rFonts w:ascii="Gill Sans MT" w:hAnsi="Gill Sans MT"/>
          <w:b/>
          <w:sz w:val="4"/>
          <w:szCs w:val="22"/>
        </w:rPr>
      </w:pPr>
    </w:p>
    <w:p w:rsidR="00183443" w:rsidRDefault="00183443" w:rsidP="00183443">
      <w:pPr>
        <w:pBdr>
          <w:top w:val="single" w:sz="12" w:space="1" w:color="808080" w:themeColor="background1" w:themeShade="80"/>
        </w:pBdr>
        <w:rPr>
          <w:rFonts w:ascii="Gill Sans MT" w:hAnsi="Gill Sans MT"/>
          <w:sz w:val="4"/>
          <w:szCs w:val="12"/>
        </w:rPr>
      </w:pPr>
    </w:p>
    <w:p w:rsidR="00390A03" w:rsidRPr="00AC6A5B" w:rsidRDefault="00390A03" w:rsidP="00390A03">
      <w:pPr>
        <w:rPr>
          <w:sz w:val="22"/>
          <w:szCs w:val="22"/>
        </w:rPr>
      </w:pPr>
      <w:r w:rsidRPr="00AC6A5B">
        <w:rPr>
          <w:sz w:val="22"/>
          <w:szCs w:val="22"/>
        </w:rPr>
        <w:t>To the Board of Directors of the Motion Pic</w:t>
      </w:r>
      <w:r w:rsidR="007F6917">
        <w:rPr>
          <w:sz w:val="22"/>
          <w:szCs w:val="22"/>
        </w:rPr>
        <w:t>ture Industry Pension Plan (</w:t>
      </w:r>
      <w:r w:rsidRPr="00AC6A5B">
        <w:rPr>
          <w:sz w:val="22"/>
          <w:szCs w:val="22"/>
        </w:rPr>
        <w:t>“Pension Plan”) and the Motion Picture Indust</w:t>
      </w:r>
      <w:r w:rsidR="007F6917">
        <w:rPr>
          <w:sz w:val="22"/>
          <w:szCs w:val="22"/>
        </w:rPr>
        <w:t>ry Individual Account Plan (</w:t>
      </w:r>
      <w:r w:rsidRPr="00AC6A5B">
        <w:rPr>
          <w:sz w:val="22"/>
          <w:szCs w:val="22"/>
        </w:rPr>
        <w:t>“IAP”) (collectively</w:t>
      </w:r>
      <w:r w:rsidR="007F6917">
        <w:rPr>
          <w:sz w:val="22"/>
          <w:szCs w:val="22"/>
        </w:rPr>
        <w:t xml:space="preserve"> </w:t>
      </w:r>
      <w:r w:rsidRPr="00AC6A5B">
        <w:rPr>
          <w:sz w:val="22"/>
          <w:szCs w:val="22"/>
        </w:rPr>
        <w:t>“</w:t>
      </w:r>
      <w:r w:rsidR="007F6917">
        <w:rPr>
          <w:sz w:val="22"/>
          <w:szCs w:val="22"/>
        </w:rPr>
        <w:t>the Plans</w:t>
      </w:r>
      <w:r w:rsidRPr="00AC6A5B">
        <w:rPr>
          <w:sz w:val="22"/>
          <w:szCs w:val="22"/>
        </w:rPr>
        <w:t>”):</w:t>
      </w:r>
    </w:p>
    <w:p w:rsidR="00183443" w:rsidRPr="00390A03" w:rsidRDefault="00183443" w:rsidP="00183443">
      <w:pPr>
        <w:spacing w:before="120" w:after="120"/>
        <w:rPr>
          <w:sz w:val="22"/>
          <w:szCs w:val="22"/>
        </w:rPr>
      </w:pPr>
      <w:r w:rsidRPr="00390A03">
        <w:rPr>
          <w:sz w:val="22"/>
          <w:szCs w:val="22"/>
        </w:rPr>
        <w:t xml:space="preserve">This is to notify you that I, </w:t>
      </w:r>
      <w:bookmarkStart w:id="5" w:name="sag22"/>
      <w:r w:rsidRPr="00390A03">
        <w:rPr>
          <w:sz w:val="22"/>
          <w:szCs w:val="22"/>
        </w:rPr>
        <w:t>{</w:t>
      </w:r>
      <w:proofErr w:type="spellStart"/>
      <w:r w:rsidRPr="00390A03">
        <w:rPr>
          <w:sz w:val="22"/>
          <w:szCs w:val="22"/>
        </w:rPr>
        <w:t>stdMbrFullNameInProperCase</w:t>
      </w:r>
      <w:proofErr w:type="spellEnd"/>
      <w:r w:rsidRPr="00390A03">
        <w:rPr>
          <w:sz w:val="22"/>
          <w:szCs w:val="22"/>
        </w:rPr>
        <w:t>}</w:t>
      </w:r>
      <w:bookmarkEnd w:id="5"/>
      <w:r w:rsidRPr="00390A03">
        <w:rPr>
          <w:sz w:val="22"/>
          <w:szCs w:val="22"/>
        </w:rPr>
        <w:t>, hereby voluntarily request a refund of my Employee Contributions including Unclaimed Vacation and Holiday Pay (</w:t>
      </w:r>
      <w:r w:rsidR="00390A03" w:rsidRPr="00390A03">
        <w:rPr>
          <w:sz w:val="22"/>
          <w:szCs w:val="22"/>
        </w:rPr>
        <w:t>“</w:t>
      </w:r>
      <w:r w:rsidRPr="00390A03">
        <w:rPr>
          <w:sz w:val="22"/>
          <w:szCs w:val="22"/>
        </w:rPr>
        <w:t>UV&amp;HP</w:t>
      </w:r>
      <w:r w:rsidR="00390A03" w:rsidRPr="00390A03">
        <w:rPr>
          <w:sz w:val="22"/>
          <w:szCs w:val="22"/>
        </w:rPr>
        <w:t>”</w:t>
      </w:r>
      <w:r w:rsidRPr="00390A03">
        <w:rPr>
          <w:sz w:val="22"/>
          <w:szCs w:val="22"/>
        </w:rPr>
        <w:t xml:space="preserve">), plus interest, from the Pension Plan as of </w:t>
      </w:r>
      <w:bookmarkStart w:id="6" w:name="sagitec10"/>
      <w:r w:rsidRPr="00390A03">
        <w:rPr>
          <w:b/>
          <w:sz w:val="22"/>
          <w:szCs w:val="22"/>
        </w:rPr>
        <w:t>{</w:t>
      </w:r>
      <w:proofErr w:type="spellStart"/>
      <w:r w:rsidRPr="00390A03">
        <w:rPr>
          <w:b/>
          <w:sz w:val="22"/>
          <w:szCs w:val="22"/>
        </w:rPr>
        <w:t>strRefundDate</w:t>
      </w:r>
      <w:proofErr w:type="spellEnd"/>
      <w:r w:rsidRPr="00390A03">
        <w:rPr>
          <w:b/>
          <w:sz w:val="22"/>
          <w:szCs w:val="22"/>
        </w:rPr>
        <w:t>}</w:t>
      </w:r>
      <w:bookmarkEnd w:id="6"/>
      <w:r w:rsidRPr="00390A03">
        <w:rPr>
          <w:sz w:val="22"/>
          <w:szCs w:val="22"/>
        </w:rPr>
        <w:t xml:space="preserve">, in accordance with Article V, Section 2 of the Pension Plan. </w:t>
      </w:r>
    </w:p>
    <w:p w:rsidR="00183443" w:rsidRDefault="00183443" w:rsidP="00183443">
      <w:pPr>
        <w:shd w:val="clear" w:color="auto" w:fill="D9D9D9" w:themeFill="background1" w:themeFillShade="D9"/>
        <w:spacing w:before="120" w:after="120"/>
        <w:jc w:val="center"/>
        <w:rPr>
          <w:sz w:val="21"/>
          <w:szCs w:val="21"/>
        </w:rPr>
      </w:pPr>
      <w:r>
        <w:rPr>
          <w:rFonts w:ascii="Verdana" w:hAnsi="Verdana"/>
          <w:b/>
          <w:sz w:val="20"/>
        </w:rPr>
        <w:t>PLEASE READ CAREFULLY BEFORE SIGNING</w:t>
      </w:r>
    </w:p>
    <w:p w:rsidR="00183443" w:rsidRDefault="00183443" w:rsidP="00183443">
      <w:pPr>
        <w:spacing w:before="120" w:after="120"/>
        <w:rPr>
          <w:b/>
          <w:sz w:val="21"/>
          <w:szCs w:val="21"/>
        </w:rPr>
      </w:pPr>
      <w:r>
        <w:rPr>
          <w:b/>
          <w:sz w:val="21"/>
          <w:szCs w:val="21"/>
        </w:rPr>
        <w:t>I understand that:</w:t>
      </w:r>
    </w:p>
    <w:p w:rsidR="00CA6D6B" w:rsidRDefault="00CA6D6B" w:rsidP="00CA6D6B">
      <w:pPr>
        <w:widowControl w:val="0"/>
        <w:numPr>
          <w:ilvl w:val="0"/>
          <w:numId w:val="6"/>
        </w:numPr>
        <w:tabs>
          <w:tab w:val="left" w:pos="-6660"/>
          <w:tab w:val="left" w:pos="-1440"/>
        </w:tabs>
        <w:ind w:left="346" w:hanging="346"/>
        <w:rPr>
          <w:sz w:val="21"/>
          <w:szCs w:val="21"/>
        </w:rPr>
      </w:pPr>
      <w:r>
        <w:rPr>
          <w:sz w:val="21"/>
          <w:szCs w:val="21"/>
        </w:rPr>
        <w:t>I am voluntarily electing to receive a refund. The Pension Plan does not require me to receive a refund.</w:t>
      </w:r>
    </w:p>
    <w:p w:rsidR="00CA6D6B" w:rsidRDefault="00CA6D6B" w:rsidP="00CA6D6B">
      <w:pPr>
        <w:widowControl w:val="0"/>
        <w:tabs>
          <w:tab w:val="left" w:pos="-6660"/>
          <w:tab w:val="left" w:pos="-1440"/>
        </w:tabs>
        <w:ind w:left="342"/>
        <w:rPr>
          <w:sz w:val="21"/>
          <w:szCs w:val="21"/>
        </w:rPr>
      </w:pPr>
    </w:p>
    <w:p w:rsidR="00CA6D6B" w:rsidRDefault="00CA6D6B" w:rsidP="00CA6D6B">
      <w:pPr>
        <w:widowControl w:val="0"/>
        <w:numPr>
          <w:ilvl w:val="0"/>
          <w:numId w:val="6"/>
        </w:numPr>
        <w:tabs>
          <w:tab w:val="left" w:pos="-6660"/>
          <w:tab w:val="left" w:pos="-1440"/>
        </w:tabs>
        <w:ind w:left="342" w:hanging="342"/>
        <w:rPr>
          <w:sz w:val="21"/>
          <w:szCs w:val="21"/>
        </w:rPr>
      </w:pPr>
      <w:r>
        <w:rPr>
          <w:sz w:val="21"/>
          <w:szCs w:val="21"/>
        </w:rPr>
        <w:t>The amount of my refund is the amount of my Employee Contributions (including UV&amp;HP, if any) on record with the Pension Plan, plus interest, and may only be available to me if I am not vested in the Pension Plan.</w:t>
      </w:r>
    </w:p>
    <w:p w:rsidR="00CA6D6B" w:rsidRDefault="00CA6D6B" w:rsidP="00CA6D6B">
      <w:pPr>
        <w:widowControl w:val="0"/>
        <w:tabs>
          <w:tab w:val="left" w:pos="-6660"/>
          <w:tab w:val="left" w:pos="-1440"/>
        </w:tabs>
        <w:ind w:left="342"/>
        <w:rPr>
          <w:sz w:val="21"/>
          <w:szCs w:val="21"/>
        </w:rPr>
      </w:pPr>
    </w:p>
    <w:p w:rsidR="00CA6D6B" w:rsidRDefault="00CA6D6B" w:rsidP="00CA6D6B">
      <w:pPr>
        <w:widowControl w:val="0"/>
        <w:numPr>
          <w:ilvl w:val="0"/>
          <w:numId w:val="6"/>
        </w:numPr>
        <w:tabs>
          <w:tab w:val="left" w:pos="-6660"/>
          <w:tab w:val="left" w:pos="-1440"/>
        </w:tabs>
        <w:ind w:left="342" w:hanging="342"/>
        <w:rPr>
          <w:sz w:val="21"/>
          <w:szCs w:val="21"/>
        </w:rPr>
      </w:pPr>
      <w:r>
        <w:rPr>
          <w:sz w:val="21"/>
          <w:szCs w:val="21"/>
        </w:rPr>
        <w:t>If the benefit is over $5,000 when payment is due, benefits will be paid as an annuity unless I (and my spouse, if married) elect otherwise on a benefit election form.</w:t>
      </w:r>
    </w:p>
    <w:p w:rsidR="00CA6D6B" w:rsidRDefault="00CA6D6B" w:rsidP="00CA6D6B">
      <w:pPr>
        <w:widowControl w:val="0"/>
        <w:tabs>
          <w:tab w:val="left" w:pos="-6660"/>
          <w:tab w:val="left" w:pos="-1440"/>
        </w:tabs>
        <w:ind w:left="342"/>
        <w:rPr>
          <w:sz w:val="21"/>
          <w:szCs w:val="21"/>
        </w:rPr>
      </w:pPr>
    </w:p>
    <w:p w:rsidR="00CA6D6B" w:rsidRDefault="00CA6D6B" w:rsidP="00CA6D6B">
      <w:pPr>
        <w:widowControl w:val="0"/>
        <w:numPr>
          <w:ilvl w:val="0"/>
          <w:numId w:val="6"/>
        </w:numPr>
        <w:tabs>
          <w:tab w:val="left" w:pos="-6660"/>
          <w:tab w:val="left" w:pos="-1440"/>
        </w:tabs>
        <w:ind w:left="342" w:hanging="342"/>
        <w:rPr>
          <w:sz w:val="21"/>
          <w:szCs w:val="21"/>
        </w:rPr>
      </w:pPr>
      <w:r>
        <w:rPr>
          <w:sz w:val="21"/>
          <w:szCs w:val="21"/>
        </w:rPr>
        <w:t>Before any payment(s) can be made, I must provide proof of my date of birth and, if married, my spouse’s date of birth and marriage certificate to the Plans for verification. In addition, I must provide a conformed copy of any final divorce decrees (with the property settlement and agreement) for any previous spouse(s) during my participation in MPI to determine if my prior spouse(s) has a claim on my pension benefit.</w:t>
      </w:r>
    </w:p>
    <w:p w:rsidR="00CA6D6B" w:rsidRDefault="00CA6D6B" w:rsidP="00CA6D6B">
      <w:pPr>
        <w:jc w:val="left"/>
        <w:rPr>
          <w:sz w:val="21"/>
          <w:szCs w:val="21"/>
        </w:rPr>
      </w:pPr>
    </w:p>
    <w:p w:rsidR="00CA6D6B" w:rsidRDefault="00CA6D6B" w:rsidP="00CA6D6B">
      <w:pPr>
        <w:widowControl w:val="0"/>
        <w:numPr>
          <w:ilvl w:val="0"/>
          <w:numId w:val="6"/>
        </w:numPr>
        <w:tabs>
          <w:tab w:val="left" w:pos="-6660"/>
          <w:tab w:val="left" w:pos="-1440"/>
        </w:tabs>
        <w:ind w:left="342" w:hanging="342"/>
        <w:rPr>
          <w:sz w:val="21"/>
          <w:szCs w:val="21"/>
        </w:rPr>
      </w:pPr>
      <w:r>
        <w:rPr>
          <w:sz w:val="21"/>
          <w:szCs w:val="21"/>
        </w:rPr>
        <w:t xml:space="preserve">If I am on a Break in Service*, I will receive payment within approximately sixty days after the delivery of this application and all required documentation to the Plans.  </w:t>
      </w:r>
    </w:p>
    <w:p w:rsidR="00CA6D6B" w:rsidRDefault="00CA6D6B" w:rsidP="00CA6D6B">
      <w:pPr>
        <w:jc w:val="left"/>
        <w:rPr>
          <w:sz w:val="21"/>
          <w:szCs w:val="21"/>
        </w:rPr>
      </w:pPr>
    </w:p>
    <w:p w:rsidR="00CA6D6B" w:rsidRDefault="00CA6D6B" w:rsidP="00CA6D6B">
      <w:pPr>
        <w:widowControl w:val="0"/>
        <w:numPr>
          <w:ilvl w:val="0"/>
          <w:numId w:val="6"/>
        </w:numPr>
        <w:tabs>
          <w:tab w:val="left" w:pos="-6660"/>
          <w:tab w:val="left" w:pos="-1440"/>
        </w:tabs>
        <w:ind w:left="342" w:hanging="342"/>
        <w:rPr>
          <w:sz w:val="21"/>
          <w:szCs w:val="21"/>
        </w:rPr>
      </w:pPr>
      <w:r>
        <w:rPr>
          <w:sz w:val="21"/>
          <w:szCs w:val="21"/>
        </w:rPr>
        <w:t>If I am not on a Break in Service, I will be eligible to receive my refund when I do not work in (or receive any consideration from) the Industry (whether or not my employer contributes to the Pension Plan and the IAP Plans), for three complete calendar months following submission of this application and all required documentation to the Plans. I will receive payment within approximately sixty days after completion of the three-month no-work requirement.</w:t>
      </w:r>
    </w:p>
    <w:p w:rsidR="00CA6D6B" w:rsidRDefault="00CA6D6B" w:rsidP="00CA6D6B">
      <w:pPr>
        <w:jc w:val="left"/>
        <w:rPr>
          <w:sz w:val="21"/>
          <w:szCs w:val="21"/>
        </w:rPr>
      </w:pPr>
    </w:p>
    <w:p w:rsidR="00CA6D6B" w:rsidRDefault="00CA6D6B" w:rsidP="00CA6D6B">
      <w:pPr>
        <w:widowControl w:val="0"/>
        <w:numPr>
          <w:ilvl w:val="0"/>
          <w:numId w:val="6"/>
        </w:numPr>
        <w:tabs>
          <w:tab w:val="left" w:pos="-6660"/>
          <w:tab w:val="left" w:pos="-1440"/>
        </w:tabs>
        <w:ind w:left="342" w:hanging="342"/>
        <w:rPr>
          <w:sz w:val="21"/>
          <w:szCs w:val="21"/>
        </w:rPr>
      </w:pPr>
      <w:r>
        <w:rPr>
          <w:sz w:val="21"/>
          <w:szCs w:val="21"/>
        </w:rPr>
        <w:t xml:space="preserve">I cannot buy back benefits if they are already forfeited due to a Break in Service. Even if I repay such Contributions, my earlier credited hours will be ignored for purposes of calculating the amount of any Disability Pension (if eligible), unless I earn two qualified years after I repay my contributions. </w:t>
      </w:r>
    </w:p>
    <w:p w:rsidR="00CA6D6B" w:rsidRDefault="00CA6D6B" w:rsidP="00CA6D6B">
      <w:pPr>
        <w:jc w:val="left"/>
        <w:rPr>
          <w:sz w:val="21"/>
          <w:szCs w:val="21"/>
        </w:rPr>
      </w:pPr>
    </w:p>
    <w:p w:rsidR="00CA6D6B" w:rsidRDefault="00CA6D6B" w:rsidP="00CA6D6B">
      <w:pPr>
        <w:widowControl w:val="0"/>
        <w:numPr>
          <w:ilvl w:val="0"/>
          <w:numId w:val="6"/>
        </w:numPr>
        <w:tabs>
          <w:tab w:val="left" w:pos="-6660"/>
          <w:tab w:val="left" w:pos="-1440"/>
        </w:tabs>
        <w:ind w:left="342" w:hanging="342"/>
        <w:rPr>
          <w:sz w:val="21"/>
          <w:szCs w:val="21"/>
        </w:rPr>
      </w:pPr>
      <w:r>
        <w:rPr>
          <w:sz w:val="21"/>
          <w:szCs w:val="21"/>
        </w:rPr>
        <w:t>I cannot repay the amount I received from UV&amp;HP once I withdraw.</w:t>
      </w:r>
    </w:p>
    <w:p w:rsidR="00CA6D6B" w:rsidRDefault="00CA6D6B" w:rsidP="00CA6D6B">
      <w:pPr>
        <w:widowControl w:val="0"/>
        <w:tabs>
          <w:tab w:val="left" w:pos="-6660"/>
          <w:tab w:val="left" w:pos="-1440"/>
        </w:tabs>
        <w:rPr>
          <w:sz w:val="21"/>
          <w:szCs w:val="21"/>
        </w:rPr>
      </w:pPr>
    </w:p>
    <w:p w:rsidR="00CA6D6B" w:rsidRDefault="00CA6D6B" w:rsidP="00CA6D6B">
      <w:pPr>
        <w:widowControl w:val="0"/>
        <w:numPr>
          <w:ilvl w:val="0"/>
          <w:numId w:val="6"/>
        </w:numPr>
        <w:tabs>
          <w:tab w:val="left" w:pos="-6660"/>
          <w:tab w:val="left" w:pos="-1440"/>
        </w:tabs>
        <w:ind w:left="342" w:hanging="342"/>
        <w:rPr>
          <w:sz w:val="21"/>
          <w:szCs w:val="21"/>
        </w:rPr>
      </w:pPr>
      <w:r>
        <w:rPr>
          <w:sz w:val="21"/>
          <w:szCs w:val="21"/>
        </w:rPr>
        <w:t>I understand that the refund payable is subject to final review and possible adjustment.</w:t>
      </w:r>
    </w:p>
    <w:p w:rsidR="00183443" w:rsidRDefault="00183443" w:rsidP="00183443">
      <w:pPr>
        <w:rPr>
          <w:sz w:val="20"/>
        </w:rPr>
      </w:pPr>
    </w:p>
    <w:p w:rsidR="00183443" w:rsidRDefault="00183443" w:rsidP="00183443">
      <w:pPr>
        <w:shd w:val="clear" w:color="auto" w:fill="D9D9D9" w:themeFill="background1" w:themeFillShade="D9"/>
        <w:jc w:val="left"/>
        <w:rPr>
          <w:rFonts w:ascii="Verdana" w:hAnsi="Verdana"/>
          <w:b/>
          <w:sz w:val="18"/>
          <w:szCs w:val="18"/>
        </w:rPr>
      </w:pPr>
      <w:r>
        <w:rPr>
          <w:rFonts w:ascii="Verdana" w:hAnsi="Verdana"/>
          <w:b/>
          <w:sz w:val="18"/>
          <w:szCs w:val="18"/>
        </w:rPr>
        <w:t>PARTICIPANT’S CONSENT</w:t>
      </w:r>
    </w:p>
    <w:p w:rsidR="00183443" w:rsidRDefault="00183443" w:rsidP="00183443">
      <w:pPr>
        <w:rPr>
          <w:sz w:val="21"/>
          <w:szCs w:val="21"/>
        </w:rPr>
      </w:pPr>
      <w:r>
        <w:rPr>
          <w:sz w:val="21"/>
          <w:szCs w:val="21"/>
        </w:rPr>
        <w:t xml:space="preserve">I understand that this application and all required forms and legal documents must be received by </w:t>
      </w:r>
      <w:r w:rsidR="007F6917">
        <w:rPr>
          <w:sz w:val="21"/>
          <w:szCs w:val="21"/>
        </w:rPr>
        <w:t>the Plans</w:t>
      </w:r>
      <w:r>
        <w:rPr>
          <w:sz w:val="21"/>
          <w:szCs w:val="21"/>
        </w:rPr>
        <w:t xml:space="preserve"> on or before </w:t>
      </w:r>
      <w:bookmarkStart w:id="7" w:name="sagitec70"/>
      <w:r w:rsidR="007C6E72">
        <w:rPr>
          <w:sz w:val="21"/>
          <w:szCs w:val="21"/>
        </w:rPr>
        <w:t>{CurrentDatePlus60days}</w:t>
      </w:r>
      <w:bookmarkEnd w:id="7"/>
      <w:r w:rsidR="007C6E72">
        <w:rPr>
          <w:sz w:val="21"/>
          <w:szCs w:val="21"/>
        </w:rPr>
        <w:t xml:space="preserve"> </w:t>
      </w:r>
      <w:r>
        <w:rPr>
          <w:sz w:val="21"/>
          <w:szCs w:val="21"/>
        </w:rPr>
        <w:t xml:space="preserve">or this refund application will become invalid. </w:t>
      </w:r>
    </w:p>
    <w:p w:rsidR="00183443" w:rsidRDefault="00183443" w:rsidP="00183443">
      <w:pPr>
        <w:rPr>
          <w:sz w:val="21"/>
          <w:szCs w:val="21"/>
        </w:rPr>
      </w:pPr>
    </w:p>
    <w:p w:rsidR="00183443" w:rsidRDefault="00183443" w:rsidP="00183443">
      <w:pPr>
        <w:rPr>
          <w:sz w:val="21"/>
          <w:szCs w:val="21"/>
        </w:rPr>
      </w:pPr>
      <w:r>
        <w:rPr>
          <w:sz w:val="21"/>
          <w:szCs w:val="21"/>
        </w:rPr>
        <w:t>Under penalty of perjury, I certify that my current marital status is:</w:t>
      </w:r>
      <w:r>
        <w:rPr>
          <w:sz w:val="21"/>
          <w:szCs w:val="21"/>
        </w:rPr>
        <w:tab/>
      </w:r>
      <w:r w:rsidR="003D15E4">
        <w:rPr>
          <w:b/>
          <w:noProof/>
          <w:sz w:val="21"/>
          <w:szCs w:val="21"/>
        </w:rPr>
        <mc:AlternateContent>
          <mc:Choice Requires="wps">
            <w:drawing>
              <wp:inline distT="0" distB="0" distL="0" distR="0">
                <wp:extent cx="100330" cy="100330"/>
                <wp:effectExtent l="9525" t="11430" r="23495" b="21590"/>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5="http://schemas.microsoft.com/office/word/2012/wordml">
            <w:pict>
              <v:rect w14:anchorId="5EA92D64"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N+xhQ3sCAAAyBQAADgAA&#10;AAAAAAAAAAAAAAAuAgAAZHJzL2Uyb0RvYy54bWxQSwECLQAUAAYACAAAACEAdnTz4NoAAAADAQAA&#10;DwAAAAAAAAAAAAAAAADVBAAAZHJzL2Rvd25yZXYueG1sUEsFBgAAAAAEAAQA8wAAANwFAAAAAA==&#10;" strokecolor="black [3213]">
                <v:shadow on="t" color="gray [1629]"/>
                <w10:anchorlock/>
              </v:rect>
            </w:pict>
          </mc:Fallback>
        </mc:AlternateContent>
      </w:r>
      <w:r>
        <w:rPr>
          <w:sz w:val="21"/>
          <w:szCs w:val="21"/>
        </w:rPr>
        <w:t xml:space="preserve"> Single</w:t>
      </w:r>
      <w:r>
        <w:rPr>
          <w:sz w:val="21"/>
          <w:szCs w:val="21"/>
        </w:rPr>
        <w:tab/>
      </w:r>
      <w:r w:rsidR="003D15E4">
        <w:rPr>
          <w:b/>
          <w:noProof/>
          <w:sz w:val="21"/>
          <w:szCs w:val="21"/>
        </w:rPr>
        <mc:AlternateContent>
          <mc:Choice Requires="wps">
            <w:drawing>
              <wp:inline distT="0" distB="0" distL="0" distR="0">
                <wp:extent cx="100330" cy="100330"/>
                <wp:effectExtent l="9525" t="11430" r="23495" b="21590"/>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5="http://schemas.microsoft.com/office/word/2012/wordml">
            <w:pict>
              <v:rect w14:anchorId="1E9532B8"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HzpciHsCAAAyBQAADgAA&#10;AAAAAAAAAAAAAAAuAgAAZHJzL2Uyb0RvYy54bWxQSwECLQAUAAYACAAAACEAdnTz4NoAAAADAQAA&#10;DwAAAAAAAAAAAAAAAADVBAAAZHJzL2Rvd25yZXYueG1sUEsFBgAAAAAEAAQA8wAAANwFAAAAAA==&#10;" strokecolor="black [3213]">
                <v:shadow on="t" color="gray [1629]"/>
                <w10:anchorlock/>
              </v:rect>
            </w:pict>
          </mc:Fallback>
        </mc:AlternateContent>
      </w:r>
      <w:r>
        <w:rPr>
          <w:sz w:val="21"/>
          <w:szCs w:val="21"/>
        </w:rPr>
        <w:t xml:space="preserve"> Married</w:t>
      </w:r>
      <w:r>
        <w:rPr>
          <w:sz w:val="21"/>
          <w:szCs w:val="21"/>
        </w:rPr>
        <w:tab/>
        <w:t xml:space="preserve"> </w:t>
      </w:r>
      <w:r w:rsidR="003D15E4">
        <w:rPr>
          <w:b/>
          <w:noProof/>
          <w:sz w:val="21"/>
          <w:szCs w:val="21"/>
        </w:rPr>
        <mc:AlternateContent>
          <mc:Choice Requires="wps">
            <w:drawing>
              <wp:inline distT="0" distB="0" distL="0" distR="0">
                <wp:extent cx="100330" cy="100330"/>
                <wp:effectExtent l="5080" t="11430" r="27940" b="21590"/>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5="http://schemas.microsoft.com/office/word/2012/wordml">
            <w:pict>
              <v:rect w14:anchorId="12CF188B" id="Rectangle 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CY1WoPegIAADIFAAAOAAAA&#10;AAAAAAAAAAAAAC4CAABkcnMvZTJvRG9jLnhtbFBLAQItABQABgAIAAAAIQB2dPPg2gAAAAMBAAAP&#10;AAAAAAAAAAAAAAAAANQEAABkcnMvZG93bnJldi54bWxQSwUGAAAAAAQABADzAAAA2wUAAAAA&#10;" strokecolor="black [3213]">
                <v:shadow on="t" color="gray [1629]"/>
                <w10:anchorlock/>
              </v:rect>
            </w:pict>
          </mc:Fallback>
        </mc:AlternateContent>
      </w:r>
      <w:r>
        <w:rPr>
          <w:sz w:val="21"/>
          <w:szCs w:val="21"/>
        </w:rPr>
        <w:t xml:space="preserve"> Divorced</w:t>
      </w:r>
    </w:p>
    <w:p w:rsidR="00183443" w:rsidRDefault="00183443" w:rsidP="00183443">
      <w:pPr>
        <w:rPr>
          <w:b/>
          <w:sz w:val="22"/>
          <w:szCs w:val="22"/>
        </w:rPr>
      </w:pPr>
    </w:p>
    <w:p w:rsidR="00CA6D6B" w:rsidRDefault="00CA6D6B" w:rsidP="00183443">
      <w:pPr>
        <w:rPr>
          <w:b/>
          <w:sz w:val="22"/>
          <w:szCs w:val="22"/>
        </w:rPr>
      </w:pPr>
    </w:p>
    <w:p w:rsidR="00183443" w:rsidRDefault="00183443" w:rsidP="00183443">
      <w:pPr>
        <w:pBdr>
          <w:top w:val="single" w:sz="4" w:space="1" w:color="auto"/>
        </w:pBdr>
        <w:autoSpaceDE w:val="0"/>
        <w:autoSpaceDN w:val="0"/>
        <w:adjustRightInd w:val="0"/>
        <w:rPr>
          <w:rFonts w:eastAsia="Times New Roman"/>
          <w:sz w:val="20"/>
          <w:szCs w:val="18"/>
        </w:rPr>
      </w:pPr>
      <w:r>
        <w:rPr>
          <w:rFonts w:eastAsia="Times New Roman"/>
          <w:sz w:val="20"/>
          <w:szCs w:val="18"/>
        </w:rPr>
        <w:t>Participant’s Signature</w:t>
      </w:r>
      <w:r>
        <w:rPr>
          <w:rFonts w:eastAsia="Times New Roman"/>
          <w:sz w:val="20"/>
          <w:szCs w:val="18"/>
        </w:rPr>
        <w:tab/>
      </w:r>
      <w:r>
        <w:rPr>
          <w:rFonts w:eastAsia="Times New Roman"/>
          <w:sz w:val="20"/>
          <w:szCs w:val="18"/>
        </w:rPr>
        <w:tab/>
      </w:r>
      <w:r>
        <w:rPr>
          <w:rFonts w:eastAsia="Times New Roman"/>
          <w:sz w:val="20"/>
          <w:szCs w:val="18"/>
        </w:rPr>
        <w:tab/>
      </w:r>
      <w:r>
        <w:rPr>
          <w:rFonts w:eastAsia="Times New Roman"/>
          <w:sz w:val="20"/>
          <w:szCs w:val="18"/>
        </w:rPr>
        <w:tab/>
      </w:r>
      <w:r>
        <w:rPr>
          <w:rFonts w:eastAsia="Times New Roman"/>
          <w:sz w:val="20"/>
          <w:szCs w:val="18"/>
        </w:rPr>
        <w:tab/>
      </w:r>
      <w:r>
        <w:rPr>
          <w:rFonts w:eastAsia="Times New Roman"/>
          <w:sz w:val="20"/>
          <w:szCs w:val="18"/>
        </w:rPr>
        <w:tab/>
      </w:r>
      <w:r>
        <w:rPr>
          <w:rFonts w:eastAsia="Times New Roman"/>
          <w:sz w:val="20"/>
          <w:szCs w:val="18"/>
        </w:rPr>
        <w:tab/>
      </w:r>
      <w:r>
        <w:rPr>
          <w:rFonts w:eastAsia="Times New Roman"/>
          <w:sz w:val="20"/>
          <w:szCs w:val="18"/>
        </w:rPr>
        <w:tab/>
      </w:r>
      <w:r>
        <w:rPr>
          <w:rFonts w:eastAsia="Times New Roman"/>
          <w:sz w:val="20"/>
          <w:szCs w:val="18"/>
        </w:rPr>
        <w:tab/>
      </w:r>
      <w:r>
        <w:rPr>
          <w:rFonts w:eastAsia="Times New Roman"/>
          <w:sz w:val="20"/>
          <w:szCs w:val="18"/>
        </w:rPr>
        <w:tab/>
      </w:r>
      <w:r>
        <w:rPr>
          <w:rFonts w:eastAsia="Times New Roman"/>
          <w:sz w:val="20"/>
          <w:szCs w:val="18"/>
        </w:rPr>
        <w:tab/>
        <w:t>Date</w:t>
      </w:r>
    </w:p>
    <w:sectPr w:rsidR="00183443" w:rsidSect="00197758">
      <w:headerReference w:type="default" r:id="rId12"/>
      <w:footerReference w:type="default" r:id="rId13"/>
      <w:headerReference w:type="first" r:id="rId14"/>
      <w:footerReference w:type="first" r:id="rId15"/>
      <w:pgSz w:w="12240" w:h="15840"/>
      <w:pgMar w:top="1656" w:right="720" w:bottom="36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673" w:rsidRDefault="00C35673" w:rsidP="00ED0DA7">
      <w:r>
        <w:separator/>
      </w:r>
    </w:p>
  </w:endnote>
  <w:endnote w:type="continuationSeparator" w:id="0">
    <w:p w:rsidR="00C35673" w:rsidRDefault="00C35673"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altName w:val="Arial"/>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6D9" w:rsidRDefault="00A936D9" w:rsidP="00D07447">
    <w:pPr>
      <w:tabs>
        <w:tab w:val="left" w:pos="180"/>
      </w:tabs>
      <w:autoSpaceDE w:val="0"/>
      <w:autoSpaceDN w:val="0"/>
      <w:adjustRightInd w:val="0"/>
      <w:spacing w:after="120"/>
      <w:ind w:left="180" w:hanging="180"/>
      <w:rPr>
        <w:rFonts w:eastAsia="Times New Roman"/>
        <w:sz w:val="20"/>
      </w:rPr>
    </w:pPr>
    <w:r>
      <w:rPr>
        <w:sz w:val="20"/>
      </w:rPr>
      <w:t xml:space="preserve">* </w:t>
    </w:r>
    <w:r>
      <w:rPr>
        <w:sz w:val="20"/>
      </w:rPr>
      <w:tab/>
      <w:t xml:space="preserve">A </w:t>
    </w:r>
    <w:r w:rsidR="00390A03">
      <w:rPr>
        <w:sz w:val="20"/>
      </w:rPr>
      <w:t>Break in Service</w:t>
    </w:r>
    <w:r>
      <w:rPr>
        <w:sz w:val="20"/>
      </w:rPr>
      <w:t xml:space="preserve"> occurs on the last day of the second consecutive Computation Year in which a Parti</w:t>
    </w:r>
    <w:r w:rsidR="00390A03">
      <w:rPr>
        <w:sz w:val="20"/>
      </w:rPr>
      <w:t>cipant fails to accumulate 200 v</w:t>
    </w:r>
    <w:r>
      <w:rPr>
        <w:sz w:val="20"/>
      </w:rPr>
      <w:t xml:space="preserve">ested </w:t>
    </w:r>
    <w:r w:rsidR="00390A03">
      <w:rPr>
        <w:sz w:val="20"/>
      </w:rPr>
      <w:t>h</w:t>
    </w:r>
    <w:r>
      <w:rPr>
        <w:sz w:val="20"/>
      </w:rPr>
      <w:t xml:space="preserve">ours in each year. A Computation Year </w:t>
    </w:r>
    <w:r w:rsidRPr="00EC5BD7">
      <w:rPr>
        <w:rFonts w:eastAsia="Times New Roman"/>
        <w:sz w:val="20"/>
      </w:rPr>
      <w:t>begins on the Sunday before the last Thursday of a calendar year and ends on the Saturday before the last Thursday of the subsequent calendar year.</w:t>
    </w:r>
  </w:p>
  <w:p w:rsidR="00EC2256" w:rsidRDefault="00197758" w:rsidP="00E8603A">
    <w:pPr>
      <w:tabs>
        <w:tab w:val="left" w:pos="180"/>
      </w:tabs>
      <w:autoSpaceDE w:val="0"/>
      <w:autoSpaceDN w:val="0"/>
      <w:adjustRightInd w:val="0"/>
      <w:ind w:left="187" w:hanging="187"/>
      <w:rPr>
        <w:rFonts w:ascii="BC C39 3 to 1 Narrow" w:eastAsia="Times New Roman" w:hAnsi="BC C39 3 to 1 Narrow"/>
        <w:sz w:val="48"/>
        <w:szCs w:val="48"/>
      </w:rPr>
    </w:pPr>
    <w:bookmarkStart w:id="8" w:name="sag87"/>
    <w:r w:rsidRPr="00197758">
      <w:rPr>
        <w:rFonts w:ascii="BC C39 3 to 1 Narrow" w:eastAsia="Times New Roman" w:hAnsi="BC C39 3 to 1 Narrow"/>
        <w:sz w:val="48"/>
        <w:szCs w:val="48"/>
      </w:rPr>
      <w:t>{</w:t>
    </w:r>
    <w:proofErr w:type="spellStart"/>
    <w:proofErr w:type="gramStart"/>
    <w:r w:rsidRPr="00197758">
      <w:rPr>
        <w:rFonts w:ascii="BC C39 3 to 1 Narrow" w:eastAsia="Times New Roman" w:hAnsi="BC C39 3 to 1 Narrow"/>
        <w:sz w:val="48"/>
        <w:szCs w:val="48"/>
      </w:rPr>
      <w:t>stdTrackingNo</w:t>
    </w:r>
    <w:proofErr w:type="spellEnd"/>
    <w:proofErr w:type="gramEnd"/>
    <w:r w:rsidRPr="00197758">
      <w:rPr>
        <w:rFonts w:ascii="BC C39 3 to 1 Narrow" w:eastAsia="Times New Roman" w:hAnsi="BC C39 3 to 1 Narrow"/>
        <w:sz w:val="48"/>
        <w:szCs w:val="48"/>
      </w:rPr>
      <w:t>}</w:t>
    </w:r>
    <w:bookmarkEnd w:id="8"/>
  </w:p>
  <w:p w:rsidR="004C1189" w:rsidRPr="00CA6D6B" w:rsidRDefault="00460AD4" w:rsidP="00E8603A">
    <w:pPr>
      <w:tabs>
        <w:tab w:val="left" w:pos="180"/>
      </w:tabs>
      <w:autoSpaceDE w:val="0"/>
      <w:autoSpaceDN w:val="0"/>
      <w:adjustRightInd w:val="0"/>
      <w:ind w:left="187" w:hanging="187"/>
      <w:rPr>
        <w:rFonts w:ascii="Arial" w:hAnsi="Arial" w:cs="Arial"/>
        <w:sz w:val="18"/>
        <w:szCs w:val="18"/>
      </w:rPr>
    </w:pPr>
    <w:bookmarkStart w:id="9" w:name="sag871"/>
    <w:r>
      <w:rPr>
        <w:sz w:val="18"/>
        <w:szCs w:val="18"/>
      </w:rPr>
      <w:t>{</w:t>
    </w:r>
    <w:proofErr w:type="spellStart"/>
    <w:proofErr w:type="gramStart"/>
    <w:r>
      <w:rPr>
        <w:sz w:val="18"/>
        <w:szCs w:val="18"/>
      </w:rPr>
      <w:t>stdMbrParticipantMPID</w:t>
    </w:r>
    <w:proofErr w:type="spellEnd"/>
    <w:proofErr w:type="gramEnd"/>
    <w:r>
      <w:rPr>
        <w:sz w:val="18"/>
        <w:szCs w:val="18"/>
      </w:rPr>
      <w:t>}</w:t>
    </w:r>
    <w:bookmarkEnd w:id="9"/>
  </w:p>
  <w:p w:rsidR="007F6917" w:rsidRPr="00CA6D6B" w:rsidRDefault="007F6917" w:rsidP="007F6917">
    <w:pPr>
      <w:tabs>
        <w:tab w:val="left" w:pos="180"/>
      </w:tabs>
      <w:autoSpaceDE w:val="0"/>
      <w:autoSpaceDN w:val="0"/>
      <w:adjustRightInd w:val="0"/>
      <w:ind w:left="187" w:hanging="187"/>
      <w:jc w:val="right"/>
      <w:rPr>
        <w:rFonts w:ascii="Arial" w:hAnsi="Arial" w:cs="Arial"/>
        <w:sz w:val="12"/>
        <w:szCs w:val="18"/>
      </w:rPr>
    </w:pPr>
    <w:r w:rsidRPr="00CA6D6B">
      <w:rPr>
        <w:rFonts w:ascii="Arial" w:hAnsi="Arial" w:cs="Arial"/>
        <w:sz w:val="12"/>
        <w:szCs w:val="18"/>
      </w:rPr>
      <w:t>WIDRWL-0003:2016-12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F0D" w:rsidRDefault="00807F0D" w:rsidP="00807F0D">
    <w:pPr>
      <w:rPr>
        <w:rFonts w:eastAsia="Times New Roman"/>
        <w:sz w:val="20"/>
      </w:rPr>
    </w:pPr>
    <w:r>
      <w:rPr>
        <w:sz w:val="20"/>
      </w:rPr>
      <w:t xml:space="preserve">A </w:t>
    </w:r>
    <w:r w:rsidR="00390A03">
      <w:rPr>
        <w:sz w:val="20"/>
      </w:rPr>
      <w:t>Break in Service</w:t>
    </w:r>
    <w:r>
      <w:rPr>
        <w:sz w:val="20"/>
      </w:rPr>
      <w:t xml:space="preserve"> occurs on the last day of the second consecutive Computation Year in which a Participant fails to accumulate 200 </w:t>
    </w:r>
    <w:r w:rsidR="00390A03">
      <w:rPr>
        <w:sz w:val="20"/>
      </w:rPr>
      <w:t>v</w:t>
    </w:r>
    <w:r>
      <w:rPr>
        <w:sz w:val="20"/>
      </w:rPr>
      <w:t xml:space="preserve">ested </w:t>
    </w:r>
    <w:r w:rsidR="00390A03">
      <w:rPr>
        <w:sz w:val="20"/>
      </w:rPr>
      <w:t>h</w:t>
    </w:r>
    <w:r>
      <w:rPr>
        <w:sz w:val="20"/>
      </w:rPr>
      <w:t xml:space="preserve">ours in each year. A Computation Year </w:t>
    </w:r>
    <w:r>
      <w:rPr>
        <w:rFonts w:eastAsia="Times New Roman"/>
        <w:sz w:val="20"/>
      </w:rPr>
      <w:t xml:space="preserve">begins on the Sunday before the last Thursday of a calendar year and ends on the Saturday before the last Thursday of the subsequent calendar year.                        </w:t>
    </w:r>
  </w:p>
  <w:p w:rsidR="00807F0D" w:rsidRPr="00EE3B22" w:rsidRDefault="00807F0D" w:rsidP="00807F0D">
    <w:pPr>
      <w:rPr>
        <w:rFonts w:ascii="BC C39 3 to 1 Narrow" w:hAnsi="BC C39 3 to 1 Narrow"/>
        <w:sz w:val="48"/>
        <w:szCs w:val="48"/>
      </w:rPr>
    </w:pPr>
  </w:p>
  <w:p w:rsidR="00ED58DC" w:rsidRPr="00290ED6" w:rsidRDefault="00807F0D" w:rsidP="00290ED6">
    <w:pPr>
      <w:pStyle w:val="Footer"/>
    </w:pPr>
    <w:bookmarkStart w:id="10" w:name="sagitec7"/>
    <w:r>
      <w:t>{</w:t>
    </w:r>
    <w:proofErr w:type="spellStart"/>
    <w:proofErr w:type="gramStart"/>
    <w:r>
      <w:t>stdMbrParticipantMPID</w:t>
    </w:r>
    <w:proofErr w:type="spellEnd"/>
    <w:proofErr w:type="gramEnd"/>
    <w:r>
      <w:t>}</w:t>
    </w:r>
    <w:bookmarkEnd w:id="1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673" w:rsidRDefault="00C35673" w:rsidP="00ED0DA7">
      <w:r>
        <w:separator/>
      </w:r>
    </w:p>
  </w:footnote>
  <w:footnote w:type="continuationSeparator" w:id="0">
    <w:p w:rsidR="00C35673" w:rsidRDefault="00C35673" w:rsidP="00ED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2E7" w:rsidRPr="00390A03" w:rsidRDefault="00AC5A62" w:rsidP="004812E7">
    <w:pPr>
      <w:autoSpaceDE w:val="0"/>
      <w:autoSpaceDN w:val="0"/>
      <w:adjustRightInd w:val="0"/>
      <w:ind w:firstLine="2340"/>
      <w:jc w:val="right"/>
      <w:rPr>
        <w:rFonts w:ascii="Verdana" w:hAnsi="Verdana"/>
        <w:b/>
        <w:smallCaps/>
        <w:color w:val="000000" w:themeColor="text1"/>
        <w:sz w:val="36"/>
        <w:szCs w:val="36"/>
      </w:rPr>
    </w:pPr>
    <w:r>
      <w:rPr>
        <w:noProof/>
      </w:rPr>
      <w:drawing>
        <wp:anchor distT="0" distB="0" distL="114300" distR="114300" simplePos="0" relativeHeight="251663360" behindDoc="1" locked="0" layoutInCell="1" allowOverlap="1" wp14:anchorId="448A087D" wp14:editId="7E747B5F">
          <wp:simplePos x="0" y="0"/>
          <wp:positionH relativeFrom="margin">
            <wp:posOffset>-37465</wp:posOffset>
          </wp:positionH>
          <wp:positionV relativeFrom="page">
            <wp:posOffset>190500</wp:posOffset>
          </wp:positionV>
          <wp:extent cx="1984375" cy="81343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84375" cy="813435"/>
                  </a:xfrm>
                  <a:prstGeom prst="rect">
                    <a:avLst/>
                  </a:prstGeom>
                  <a:noFill/>
                </pic:spPr>
              </pic:pic>
            </a:graphicData>
          </a:graphic>
          <wp14:sizeRelV relativeFrom="margin">
            <wp14:pctHeight>0</wp14:pctHeight>
          </wp14:sizeRelV>
        </wp:anchor>
      </w:drawing>
    </w:r>
    <w:r w:rsidR="003D15E4">
      <w:rPr>
        <w:noProof/>
      </w:rPr>
      <mc:AlternateContent>
        <mc:Choice Requires="wps">
          <w:drawing>
            <wp:anchor distT="0" distB="0" distL="114300" distR="114300" simplePos="0" relativeHeight="251664384" behindDoc="0" locked="0" layoutInCell="1" allowOverlap="1" wp14:anchorId="1D3BFF40" wp14:editId="21BC0149">
              <wp:simplePos x="0" y="0"/>
              <wp:positionH relativeFrom="column">
                <wp:posOffset>2056765</wp:posOffset>
              </wp:positionH>
              <wp:positionV relativeFrom="paragraph">
                <wp:posOffset>52705</wp:posOffset>
              </wp:positionV>
              <wp:extent cx="851535" cy="281940"/>
              <wp:effectExtent l="8890" t="6985" r="6350" b="63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281940"/>
                      </a:xfrm>
                      <a:prstGeom prst="rect">
                        <a:avLst/>
                      </a:prstGeom>
                      <a:solidFill>
                        <a:srgbClr val="FFFFFF"/>
                      </a:solidFill>
                      <a:ln w="9525">
                        <a:solidFill>
                          <a:schemeClr val="bg1">
                            <a:lumMod val="100000"/>
                            <a:lumOff val="0"/>
                          </a:schemeClr>
                        </a:solidFill>
                        <a:miter lim="800000"/>
                        <a:headEnd/>
                        <a:tailEnd/>
                      </a:ln>
                    </wps:spPr>
                    <wps:txbx>
                      <w:txbxContent>
                        <w:p w:rsidR="004024D6" w:rsidRPr="00D8297B" w:rsidRDefault="004024D6" w:rsidP="004024D6">
                          <w:pPr>
                            <w:rPr>
                              <w:color w:val="FFFFFF" w:themeColor="background1"/>
                            </w:rPr>
                          </w:pPr>
                          <w:r w:rsidRPr="00D8297B">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61.95pt;margin-top:4.15pt;width:67.05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" strokecolor="white [3212]">
              <v:textbox>
                <w:txbxContent>
                  <w:p w:rsidR="004024D6" w:rsidRPr="00D8297B" w:rsidRDefault="004024D6" w:rsidP="004024D6">
                    <w:pPr>
                      <w:rPr>
                        <w:color w:val="FFFFFF" w:themeColor="background1"/>
                      </w:rPr>
                    </w:pPr>
                    <w:r w:rsidRPr="00D8297B">
                      <w:rPr>
                        <w:color w:val="FFFFFF" w:themeColor="background1"/>
                      </w:rPr>
                      <w:t>v4: 5-8-14</w:t>
                    </w:r>
                  </w:p>
                </w:txbxContent>
              </v:textbox>
            </v:shape>
          </w:pict>
        </mc:Fallback>
      </mc:AlternateContent>
    </w:r>
    <w:r w:rsidR="004812E7">
      <w:rPr>
        <w:rFonts w:ascii="Verdana" w:hAnsi="Verdana"/>
        <w:b/>
        <w:smallCaps/>
        <w:color w:val="000000" w:themeColor="text1"/>
        <w:sz w:val="36"/>
      </w:rPr>
      <w:t xml:space="preserve"> </w:t>
    </w:r>
    <w:r w:rsidR="004812E7" w:rsidRPr="00390A03">
      <w:rPr>
        <w:rFonts w:ascii="Verdana" w:hAnsi="Verdana"/>
        <w:b/>
        <w:smallCaps/>
        <w:color w:val="000000" w:themeColor="text1"/>
        <w:sz w:val="36"/>
        <w:szCs w:val="36"/>
      </w:rPr>
      <w:t>Refund Application</w:t>
    </w:r>
  </w:p>
  <w:p w:rsidR="004812E7" w:rsidRPr="00390A03" w:rsidRDefault="004812E7" w:rsidP="004812E7">
    <w:pPr>
      <w:autoSpaceDE w:val="0"/>
      <w:autoSpaceDN w:val="0"/>
      <w:adjustRightInd w:val="0"/>
      <w:ind w:firstLine="2340"/>
      <w:jc w:val="right"/>
      <w:rPr>
        <w:rFonts w:ascii="Verdana" w:hAnsi="Verdana"/>
        <w:b/>
        <w:smallCaps/>
        <w:color w:val="000000" w:themeColor="text1"/>
        <w:sz w:val="32"/>
        <w:szCs w:val="36"/>
      </w:rPr>
    </w:pPr>
    <w:r w:rsidRPr="00390A03">
      <w:rPr>
        <w:rFonts w:ascii="Verdana" w:hAnsi="Verdana"/>
        <w:b/>
        <w:smallCaps/>
        <w:color w:val="000000" w:themeColor="text1"/>
        <w:sz w:val="32"/>
        <w:szCs w:val="36"/>
      </w:rPr>
      <w:t>Employee Contributions and UV&amp;HP</w:t>
    </w:r>
  </w:p>
  <w:p w:rsidR="004812E7" w:rsidRPr="00390A03" w:rsidRDefault="004812E7" w:rsidP="004812E7">
    <w:pPr>
      <w:autoSpaceDE w:val="0"/>
      <w:autoSpaceDN w:val="0"/>
      <w:adjustRightInd w:val="0"/>
      <w:spacing w:before="40"/>
      <w:jc w:val="right"/>
      <w:rPr>
        <w:color w:val="000000" w:themeColor="text1"/>
        <w:sz w:val="16"/>
        <w:szCs w:val="16"/>
      </w:rPr>
    </w:pPr>
    <w:r w:rsidRPr="00390A03">
      <w:rPr>
        <w:sz w:val="16"/>
        <w:szCs w:val="16"/>
      </w:rPr>
      <w:t xml:space="preserve">Return this Form to: </w:t>
    </w:r>
    <w:r w:rsidR="00B21925">
      <w:rPr>
        <w:color w:val="000000" w:themeColor="text1"/>
        <w:sz w:val="16"/>
        <w:szCs w:val="16"/>
      </w:rPr>
      <w:t>MPI</w:t>
    </w:r>
    <w:r w:rsidRPr="00390A03">
      <w:rPr>
        <w:color w:val="000000" w:themeColor="text1"/>
        <w:sz w:val="16"/>
        <w:szCs w:val="16"/>
      </w:rPr>
      <w:t xml:space="preserve"> Retirement Benefits </w:t>
    </w:r>
    <w:r w:rsidRPr="00390A03">
      <w:rPr>
        <w:color w:val="000000" w:themeColor="text1"/>
        <w:sz w:val="16"/>
        <w:szCs w:val="16"/>
      </w:rPr>
      <w:sym w:font="Wingdings" w:char="F09F"/>
    </w:r>
    <w:r w:rsidRPr="00390A03">
      <w:rPr>
        <w:color w:val="000000" w:themeColor="text1"/>
        <w:sz w:val="16"/>
        <w:szCs w:val="16"/>
      </w:rPr>
      <w:t xml:space="preserve"> P.O. Box 1999 </w:t>
    </w:r>
    <w:r w:rsidRPr="00390A03">
      <w:rPr>
        <w:color w:val="000000" w:themeColor="text1"/>
        <w:sz w:val="16"/>
        <w:szCs w:val="16"/>
      </w:rPr>
      <w:sym w:font="Wingdings" w:char="F09F"/>
    </w:r>
    <w:r w:rsidRPr="00390A03">
      <w:rPr>
        <w:color w:val="000000" w:themeColor="text1"/>
        <w:sz w:val="16"/>
        <w:szCs w:val="16"/>
      </w:rPr>
      <w:t xml:space="preserve"> Studio City, CA 91614-0999 </w:t>
    </w:r>
  </w:p>
  <w:p w:rsidR="00A936D9" w:rsidRDefault="00B21925" w:rsidP="004812E7">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Toll-</w:t>
    </w:r>
    <w:r w:rsidR="004812E7" w:rsidRPr="00390A03">
      <w:rPr>
        <w:color w:val="000000" w:themeColor="text1"/>
        <w:sz w:val="16"/>
        <w:szCs w:val="16"/>
      </w:rPr>
      <w:t xml:space="preserve">Free: (855) 275-4674 </w:t>
    </w:r>
    <w:r w:rsidR="004812E7" w:rsidRPr="00390A03">
      <w:rPr>
        <w:color w:val="000000" w:themeColor="text1"/>
        <w:sz w:val="16"/>
        <w:szCs w:val="16"/>
      </w:rPr>
      <w:sym w:font="Wingdings" w:char="F09F"/>
    </w:r>
    <w:r w:rsidR="004812E7" w:rsidRPr="00390A03">
      <w:rPr>
        <w:color w:val="000000" w:themeColor="text1"/>
        <w:sz w:val="16"/>
        <w:szCs w:val="16"/>
      </w:rPr>
      <w:t xml:space="preserve"> Fax: (323) 877-2223 </w:t>
    </w:r>
    <w:r w:rsidR="004812E7" w:rsidRPr="00390A03">
      <w:rPr>
        <w:color w:val="000000" w:themeColor="text1"/>
        <w:sz w:val="16"/>
        <w:szCs w:val="16"/>
      </w:rPr>
      <w:sym w:font="Wingdings" w:char="F09F"/>
    </w:r>
    <w:r w:rsidR="004812E7" w:rsidRPr="00390A03">
      <w:rPr>
        <w:color w:val="000000" w:themeColor="text1"/>
        <w:sz w:val="16"/>
        <w:szCs w:val="16"/>
      </w:rPr>
      <w:t xml:space="preserve"> Email: </w:t>
    </w:r>
    <w:hyperlink r:id="rId2" w:history="1">
      <w:r w:rsidR="00AC5A62" w:rsidRPr="00644DFE">
        <w:rPr>
          <w:rStyle w:val="Hyperlink"/>
          <w:sz w:val="16"/>
          <w:szCs w:val="16"/>
        </w:rPr>
        <w:t>service@mpiphp.org</w:t>
      </w:r>
    </w:hyperlink>
  </w:p>
  <w:p w:rsidR="00AC5A62" w:rsidRPr="00390A03" w:rsidRDefault="00AC5A62" w:rsidP="004812E7">
    <w:pPr>
      <w:pBdr>
        <w:bottom w:val="single" w:sz="12" w:space="1" w:color="808080" w:themeColor="background1" w:themeShade="80"/>
      </w:pBdr>
      <w:autoSpaceDE w:val="0"/>
      <w:autoSpaceDN w:val="0"/>
      <w:adjustRightInd w:val="0"/>
      <w:jc w:val="right"/>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ED6" w:rsidRDefault="00290ED6" w:rsidP="00290ED6">
    <w:pPr>
      <w:autoSpaceDE w:val="0"/>
      <w:autoSpaceDN w:val="0"/>
      <w:adjustRightInd w:val="0"/>
      <w:ind w:firstLine="2340"/>
      <w:jc w:val="right"/>
      <w:rPr>
        <w:rFonts w:ascii="Verdana" w:hAnsi="Verdana"/>
        <w:b/>
        <w:smallCaps/>
        <w:color w:val="000000" w:themeColor="text1"/>
        <w:sz w:val="36"/>
      </w:rPr>
    </w:pPr>
    <w:r>
      <w:rPr>
        <w:noProof/>
      </w:rPr>
      <w:drawing>
        <wp:anchor distT="0" distB="0" distL="114300" distR="114300" simplePos="0" relativeHeight="251661312" behindDoc="1" locked="0" layoutInCell="1" allowOverlap="1">
          <wp:simplePos x="0" y="0"/>
          <wp:positionH relativeFrom="margin">
            <wp:posOffset>-40640</wp:posOffset>
          </wp:positionH>
          <wp:positionV relativeFrom="page">
            <wp:posOffset>158750</wp:posOffset>
          </wp:positionV>
          <wp:extent cx="1984375" cy="882650"/>
          <wp:effectExtent l="0" t="0" r="0" b="0"/>
          <wp:wrapNone/>
          <wp:docPr id="1" name="Picture 1" descr="Description: Description: cid:image006.jpg@01CBA807.BF312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4375" cy="882650"/>
                  </a:xfrm>
                  <a:prstGeom prst="rect">
                    <a:avLst/>
                  </a:prstGeom>
                  <a:noFill/>
                </pic:spPr>
              </pic:pic>
            </a:graphicData>
          </a:graphic>
        </wp:anchor>
      </w:drawing>
    </w:r>
    <w:r>
      <w:rPr>
        <w:rFonts w:ascii="Verdana" w:hAnsi="Verdana"/>
        <w:b/>
        <w:smallCaps/>
        <w:color w:val="000000" w:themeColor="text1"/>
        <w:sz w:val="36"/>
      </w:rPr>
      <w:t xml:space="preserve"> Refund Application</w:t>
    </w:r>
  </w:p>
  <w:p w:rsidR="00290ED6" w:rsidRDefault="00290ED6" w:rsidP="00290ED6">
    <w:pPr>
      <w:autoSpaceDE w:val="0"/>
      <w:autoSpaceDN w:val="0"/>
      <w:adjustRightInd w:val="0"/>
      <w:ind w:firstLine="2340"/>
      <w:jc w:val="right"/>
      <w:rPr>
        <w:rFonts w:ascii="Verdana" w:hAnsi="Verdana"/>
        <w:b/>
        <w:smallCaps/>
        <w:color w:val="000000" w:themeColor="text1"/>
        <w:sz w:val="28"/>
      </w:rPr>
    </w:pPr>
    <w:r>
      <w:rPr>
        <w:rFonts w:ascii="Verdana" w:hAnsi="Verdana"/>
        <w:b/>
        <w:smallCaps/>
        <w:color w:val="000000" w:themeColor="text1"/>
        <w:sz w:val="28"/>
      </w:rPr>
      <w:t>Employee Contributions and UV&amp;HP</w:t>
    </w:r>
  </w:p>
  <w:p w:rsidR="00290ED6" w:rsidRDefault="00290ED6" w:rsidP="00290ED6">
    <w:pPr>
      <w:autoSpaceDE w:val="0"/>
      <w:autoSpaceDN w:val="0"/>
      <w:adjustRightInd w:val="0"/>
      <w:spacing w:before="40"/>
      <w:jc w:val="right"/>
      <w:rPr>
        <w:color w:val="000000" w:themeColor="text1"/>
        <w:sz w:val="20"/>
        <w:szCs w:val="20"/>
      </w:rPr>
    </w:pPr>
    <w:r>
      <w:rPr>
        <w:sz w:val="20"/>
        <w:szCs w:val="20"/>
      </w:rPr>
      <w:t xml:space="preserve">Return this Form to: </w:t>
    </w:r>
    <w:r>
      <w:rPr>
        <w:color w:val="000000" w:themeColor="text1"/>
        <w:sz w:val="20"/>
        <w:szCs w:val="20"/>
      </w:rPr>
      <w:t xml:space="preserve">MPI: Retirement Benefits </w:t>
    </w:r>
    <w:r>
      <w:rPr>
        <w:color w:val="000000" w:themeColor="text1"/>
        <w:sz w:val="16"/>
        <w:szCs w:val="20"/>
      </w:rPr>
      <w:sym w:font="Wingdings" w:char="F09F"/>
    </w:r>
    <w:r>
      <w:rPr>
        <w:color w:val="000000" w:themeColor="text1"/>
        <w:sz w:val="20"/>
        <w:szCs w:val="20"/>
      </w:rPr>
      <w:t xml:space="preserve"> P.O. Box 1999 </w:t>
    </w:r>
    <w:r>
      <w:rPr>
        <w:color w:val="000000" w:themeColor="text1"/>
        <w:sz w:val="16"/>
        <w:szCs w:val="20"/>
      </w:rPr>
      <w:sym w:font="Wingdings" w:char="F09F"/>
    </w:r>
    <w:r>
      <w:rPr>
        <w:color w:val="000000" w:themeColor="text1"/>
        <w:sz w:val="16"/>
        <w:szCs w:val="20"/>
      </w:rPr>
      <w:t xml:space="preserve"> </w:t>
    </w:r>
    <w:r>
      <w:rPr>
        <w:color w:val="000000" w:themeColor="text1"/>
        <w:sz w:val="20"/>
        <w:szCs w:val="20"/>
      </w:rPr>
      <w:t xml:space="preserve">Studio City, CA 91614-0999 </w:t>
    </w:r>
  </w:p>
  <w:p w:rsidR="00290ED6" w:rsidRDefault="00290ED6" w:rsidP="00290ED6">
    <w:pPr>
      <w:pBdr>
        <w:bottom w:val="single" w:sz="12" w:space="1" w:color="808080" w:themeColor="background1" w:themeShade="80"/>
      </w:pBdr>
      <w:autoSpaceDE w:val="0"/>
      <w:autoSpaceDN w:val="0"/>
      <w:adjustRightInd w:val="0"/>
      <w:jc w:val="right"/>
    </w:pPr>
    <w:r>
      <w:rPr>
        <w:color w:val="000000" w:themeColor="text1"/>
        <w:sz w:val="20"/>
        <w:szCs w:val="20"/>
      </w:rPr>
      <w:t xml:space="preserve">Toll Free: (855) 275-4674 </w:t>
    </w:r>
    <w:r>
      <w:rPr>
        <w:color w:val="000000" w:themeColor="text1"/>
        <w:sz w:val="16"/>
        <w:szCs w:val="20"/>
      </w:rPr>
      <w:sym w:font="Wingdings" w:char="F09F"/>
    </w:r>
    <w:r>
      <w:rPr>
        <w:color w:val="000000" w:themeColor="text1"/>
        <w:sz w:val="16"/>
        <w:szCs w:val="20"/>
      </w:rPr>
      <w:t xml:space="preserve"> </w:t>
    </w:r>
    <w:r>
      <w:rPr>
        <w:color w:val="000000" w:themeColor="text1"/>
        <w:sz w:val="20"/>
        <w:szCs w:val="20"/>
      </w:rPr>
      <w:t xml:space="preserve">Fax: (818) 766-1229 </w:t>
    </w:r>
    <w:r>
      <w:rPr>
        <w:color w:val="000000" w:themeColor="text1"/>
        <w:sz w:val="16"/>
        <w:szCs w:val="20"/>
      </w:rPr>
      <w:sym w:font="Wingdings" w:char="F09F"/>
    </w:r>
    <w:r>
      <w:rPr>
        <w:color w:val="000000" w:themeColor="text1"/>
        <w:sz w:val="20"/>
        <w:szCs w:val="20"/>
      </w:rPr>
      <w:t xml:space="preserve"> Email: service@mpiphp.org</w:t>
    </w:r>
  </w:p>
  <w:p w:rsidR="00ED58DC" w:rsidRDefault="00ED58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376E"/>
    <w:multiLevelType w:val="hybridMultilevel"/>
    <w:tmpl w:val="FE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E3B"/>
    <w:rsid w:val="000020BF"/>
    <w:rsid w:val="00003EBA"/>
    <w:rsid w:val="000223F5"/>
    <w:rsid w:val="00022410"/>
    <w:rsid w:val="00051614"/>
    <w:rsid w:val="000522AE"/>
    <w:rsid w:val="000563C9"/>
    <w:rsid w:val="000571AD"/>
    <w:rsid w:val="00075B88"/>
    <w:rsid w:val="000801E4"/>
    <w:rsid w:val="00083E8D"/>
    <w:rsid w:val="00094963"/>
    <w:rsid w:val="0009551A"/>
    <w:rsid w:val="000B3FD5"/>
    <w:rsid w:val="000E4C4F"/>
    <w:rsid w:val="000F1BFA"/>
    <w:rsid w:val="000F2A42"/>
    <w:rsid w:val="00117A31"/>
    <w:rsid w:val="00124B08"/>
    <w:rsid w:val="0013145C"/>
    <w:rsid w:val="0014654C"/>
    <w:rsid w:val="0015037B"/>
    <w:rsid w:val="001517F3"/>
    <w:rsid w:val="0016042D"/>
    <w:rsid w:val="001678BC"/>
    <w:rsid w:val="00183443"/>
    <w:rsid w:val="001923E3"/>
    <w:rsid w:val="0019573C"/>
    <w:rsid w:val="00197758"/>
    <w:rsid w:val="001A7DD8"/>
    <w:rsid w:val="001B23C1"/>
    <w:rsid w:val="001C3D86"/>
    <w:rsid w:val="001D317F"/>
    <w:rsid w:val="001D3E26"/>
    <w:rsid w:val="001D6FA4"/>
    <w:rsid w:val="001E0F3E"/>
    <w:rsid w:val="00200235"/>
    <w:rsid w:val="00205206"/>
    <w:rsid w:val="00213D62"/>
    <w:rsid w:val="0022638A"/>
    <w:rsid w:val="00234461"/>
    <w:rsid w:val="00244467"/>
    <w:rsid w:val="00253881"/>
    <w:rsid w:val="002577D0"/>
    <w:rsid w:val="00270885"/>
    <w:rsid w:val="00285FE1"/>
    <w:rsid w:val="00290ED6"/>
    <w:rsid w:val="00295143"/>
    <w:rsid w:val="00295B71"/>
    <w:rsid w:val="002A7B71"/>
    <w:rsid w:val="002C7E66"/>
    <w:rsid w:val="002D3995"/>
    <w:rsid w:val="002D605B"/>
    <w:rsid w:val="002E0691"/>
    <w:rsid w:val="003050D9"/>
    <w:rsid w:val="00324CF9"/>
    <w:rsid w:val="00325388"/>
    <w:rsid w:val="00336063"/>
    <w:rsid w:val="0033781E"/>
    <w:rsid w:val="00346E42"/>
    <w:rsid w:val="003479CD"/>
    <w:rsid w:val="00357619"/>
    <w:rsid w:val="003618E6"/>
    <w:rsid w:val="0036568B"/>
    <w:rsid w:val="00373927"/>
    <w:rsid w:val="00390125"/>
    <w:rsid w:val="00390A03"/>
    <w:rsid w:val="003C2BAC"/>
    <w:rsid w:val="003C2E77"/>
    <w:rsid w:val="003D095B"/>
    <w:rsid w:val="003D1031"/>
    <w:rsid w:val="003D13ED"/>
    <w:rsid w:val="003D15E4"/>
    <w:rsid w:val="003D4EF9"/>
    <w:rsid w:val="003E7289"/>
    <w:rsid w:val="003E7598"/>
    <w:rsid w:val="003E7F42"/>
    <w:rsid w:val="003F5385"/>
    <w:rsid w:val="004024D6"/>
    <w:rsid w:val="004068D2"/>
    <w:rsid w:val="00406F84"/>
    <w:rsid w:val="00411100"/>
    <w:rsid w:val="00412B00"/>
    <w:rsid w:val="00426F9F"/>
    <w:rsid w:val="00440EF1"/>
    <w:rsid w:val="0044390E"/>
    <w:rsid w:val="00444320"/>
    <w:rsid w:val="00450B38"/>
    <w:rsid w:val="00456826"/>
    <w:rsid w:val="00460AD4"/>
    <w:rsid w:val="00475DEB"/>
    <w:rsid w:val="004812E7"/>
    <w:rsid w:val="0049152F"/>
    <w:rsid w:val="004A7C6E"/>
    <w:rsid w:val="004C1189"/>
    <w:rsid w:val="004C51D6"/>
    <w:rsid w:val="004C5AE3"/>
    <w:rsid w:val="004C6A26"/>
    <w:rsid w:val="004D037E"/>
    <w:rsid w:val="004E64A4"/>
    <w:rsid w:val="004F2F26"/>
    <w:rsid w:val="004F3D9D"/>
    <w:rsid w:val="00505449"/>
    <w:rsid w:val="00510790"/>
    <w:rsid w:val="005137A0"/>
    <w:rsid w:val="00517919"/>
    <w:rsid w:val="00536673"/>
    <w:rsid w:val="00536BB0"/>
    <w:rsid w:val="0054262A"/>
    <w:rsid w:val="00552CAF"/>
    <w:rsid w:val="00570353"/>
    <w:rsid w:val="00575660"/>
    <w:rsid w:val="00577656"/>
    <w:rsid w:val="0058069A"/>
    <w:rsid w:val="00583BDC"/>
    <w:rsid w:val="005A530A"/>
    <w:rsid w:val="005C1E7D"/>
    <w:rsid w:val="005C6BEA"/>
    <w:rsid w:val="005E438F"/>
    <w:rsid w:val="0060038F"/>
    <w:rsid w:val="00625C5B"/>
    <w:rsid w:val="00625FA7"/>
    <w:rsid w:val="0063243D"/>
    <w:rsid w:val="0065286D"/>
    <w:rsid w:val="00661EDC"/>
    <w:rsid w:val="00691057"/>
    <w:rsid w:val="006956B5"/>
    <w:rsid w:val="006A6DB4"/>
    <w:rsid w:val="006B68AE"/>
    <w:rsid w:val="006D41BF"/>
    <w:rsid w:val="006F45D1"/>
    <w:rsid w:val="0070249D"/>
    <w:rsid w:val="00707714"/>
    <w:rsid w:val="00727323"/>
    <w:rsid w:val="00733C48"/>
    <w:rsid w:val="007363BA"/>
    <w:rsid w:val="00745BF1"/>
    <w:rsid w:val="00753C05"/>
    <w:rsid w:val="0076240A"/>
    <w:rsid w:val="00771106"/>
    <w:rsid w:val="00782E5A"/>
    <w:rsid w:val="007B1D57"/>
    <w:rsid w:val="007B76AF"/>
    <w:rsid w:val="007C6E72"/>
    <w:rsid w:val="007F6917"/>
    <w:rsid w:val="007F72C1"/>
    <w:rsid w:val="00800289"/>
    <w:rsid w:val="008053BF"/>
    <w:rsid w:val="00807F0D"/>
    <w:rsid w:val="00810888"/>
    <w:rsid w:val="008135C3"/>
    <w:rsid w:val="00815150"/>
    <w:rsid w:val="00815DA1"/>
    <w:rsid w:val="008168A0"/>
    <w:rsid w:val="008176CC"/>
    <w:rsid w:val="00825657"/>
    <w:rsid w:val="008342EF"/>
    <w:rsid w:val="008601F5"/>
    <w:rsid w:val="0086451E"/>
    <w:rsid w:val="00867F89"/>
    <w:rsid w:val="00876EE8"/>
    <w:rsid w:val="008774DE"/>
    <w:rsid w:val="00881D11"/>
    <w:rsid w:val="00891BEC"/>
    <w:rsid w:val="008B5BE8"/>
    <w:rsid w:val="008C004C"/>
    <w:rsid w:val="008D10F9"/>
    <w:rsid w:val="008D1D78"/>
    <w:rsid w:val="008E20B0"/>
    <w:rsid w:val="008E4202"/>
    <w:rsid w:val="00901FA3"/>
    <w:rsid w:val="00940085"/>
    <w:rsid w:val="009419C4"/>
    <w:rsid w:val="0094248E"/>
    <w:rsid w:val="0094278D"/>
    <w:rsid w:val="00971DAC"/>
    <w:rsid w:val="00972A9D"/>
    <w:rsid w:val="009730E6"/>
    <w:rsid w:val="00977E5A"/>
    <w:rsid w:val="00993649"/>
    <w:rsid w:val="00996684"/>
    <w:rsid w:val="009A1F59"/>
    <w:rsid w:val="009A5069"/>
    <w:rsid w:val="009A6D07"/>
    <w:rsid w:val="009B1340"/>
    <w:rsid w:val="009B3EDB"/>
    <w:rsid w:val="009C4F8F"/>
    <w:rsid w:val="009E1DF5"/>
    <w:rsid w:val="009F4723"/>
    <w:rsid w:val="009F596E"/>
    <w:rsid w:val="00A0245A"/>
    <w:rsid w:val="00A070B8"/>
    <w:rsid w:val="00A120C8"/>
    <w:rsid w:val="00A13C08"/>
    <w:rsid w:val="00A44298"/>
    <w:rsid w:val="00A464FC"/>
    <w:rsid w:val="00A5014B"/>
    <w:rsid w:val="00A60994"/>
    <w:rsid w:val="00A63122"/>
    <w:rsid w:val="00A67371"/>
    <w:rsid w:val="00A721AF"/>
    <w:rsid w:val="00A923DC"/>
    <w:rsid w:val="00A936D9"/>
    <w:rsid w:val="00A93EFF"/>
    <w:rsid w:val="00AB4FE8"/>
    <w:rsid w:val="00AB6F1E"/>
    <w:rsid w:val="00AC58A2"/>
    <w:rsid w:val="00AC5A62"/>
    <w:rsid w:val="00AC762A"/>
    <w:rsid w:val="00AE7C71"/>
    <w:rsid w:val="00B03610"/>
    <w:rsid w:val="00B104EC"/>
    <w:rsid w:val="00B121FB"/>
    <w:rsid w:val="00B21925"/>
    <w:rsid w:val="00B23B1B"/>
    <w:rsid w:val="00B305FB"/>
    <w:rsid w:val="00B54E7B"/>
    <w:rsid w:val="00B62A66"/>
    <w:rsid w:val="00B77B4F"/>
    <w:rsid w:val="00B80CE3"/>
    <w:rsid w:val="00B94AB8"/>
    <w:rsid w:val="00BE042F"/>
    <w:rsid w:val="00BE4325"/>
    <w:rsid w:val="00BF75B3"/>
    <w:rsid w:val="00C24D0F"/>
    <w:rsid w:val="00C33475"/>
    <w:rsid w:val="00C35673"/>
    <w:rsid w:val="00C42419"/>
    <w:rsid w:val="00C4640E"/>
    <w:rsid w:val="00C476B2"/>
    <w:rsid w:val="00C57B15"/>
    <w:rsid w:val="00C62AD4"/>
    <w:rsid w:val="00C70CD5"/>
    <w:rsid w:val="00C72AA9"/>
    <w:rsid w:val="00C75C5C"/>
    <w:rsid w:val="00C8678E"/>
    <w:rsid w:val="00C8734C"/>
    <w:rsid w:val="00C941FF"/>
    <w:rsid w:val="00C96268"/>
    <w:rsid w:val="00CA15C9"/>
    <w:rsid w:val="00CA6D6B"/>
    <w:rsid w:val="00CC70FC"/>
    <w:rsid w:val="00CE4F1D"/>
    <w:rsid w:val="00CE67D2"/>
    <w:rsid w:val="00D07447"/>
    <w:rsid w:val="00D1482E"/>
    <w:rsid w:val="00D17844"/>
    <w:rsid w:val="00D17972"/>
    <w:rsid w:val="00D22CFC"/>
    <w:rsid w:val="00D36170"/>
    <w:rsid w:val="00D362C9"/>
    <w:rsid w:val="00D41780"/>
    <w:rsid w:val="00D42E6D"/>
    <w:rsid w:val="00D8297B"/>
    <w:rsid w:val="00D91138"/>
    <w:rsid w:val="00D93AED"/>
    <w:rsid w:val="00D97F87"/>
    <w:rsid w:val="00DA2183"/>
    <w:rsid w:val="00DB4E3B"/>
    <w:rsid w:val="00DD0D5F"/>
    <w:rsid w:val="00DD6423"/>
    <w:rsid w:val="00DE3D92"/>
    <w:rsid w:val="00DE4387"/>
    <w:rsid w:val="00DE444C"/>
    <w:rsid w:val="00DF7828"/>
    <w:rsid w:val="00E04A85"/>
    <w:rsid w:val="00E15AEF"/>
    <w:rsid w:val="00E24DF5"/>
    <w:rsid w:val="00E575BD"/>
    <w:rsid w:val="00E72734"/>
    <w:rsid w:val="00E81893"/>
    <w:rsid w:val="00E85C9F"/>
    <w:rsid w:val="00E8603A"/>
    <w:rsid w:val="00E870D9"/>
    <w:rsid w:val="00E90F46"/>
    <w:rsid w:val="00E96FF1"/>
    <w:rsid w:val="00EA41CC"/>
    <w:rsid w:val="00EA699E"/>
    <w:rsid w:val="00EA775E"/>
    <w:rsid w:val="00EB263F"/>
    <w:rsid w:val="00EC2256"/>
    <w:rsid w:val="00EC5BD7"/>
    <w:rsid w:val="00EC5E2A"/>
    <w:rsid w:val="00ED0DA7"/>
    <w:rsid w:val="00ED4816"/>
    <w:rsid w:val="00ED58DC"/>
    <w:rsid w:val="00EE3B22"/>
    <w:rsid w:val="00EF7672"/>
    <w:rsid w:val="00EF7950"/>
    <w:rsid w:val="00F0174F"/>
    <w:rsid w:val="00F1259A"/>
    <w:rsid w:val="00F210CA"/>
    <w:rsid w:val="00F274A7"/>
    <w:rsid w:val="00F27C01"/>
    <w:rsid w:val="00F64B5D"/>
    <w:rsid w:val="00F74FBB"/>
    <w:rsid w:val="00F81995"/>
    <w:rsid w:val="00FA6B76"/>
    <w:rsid w:val="00FB00C1"/>
    <w:rsid w:val="00FB4106"/>
    <w:rsid w:val="00FC6307"/>
    <w:rsid w:val="00FC6566"/>
    <w:rsid w:val="00FD07AA"/>
    <w:rsid w:val="00FD08B2"/>
    <w:rsid w:val="00FD1EEB"/>
    <w:rsid w:val="00FD6248"/>
    <w:rsid w:val="00FE5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paragraph" w:styleId="CommentText">
    <w:name w:val="annotation text"/>
    <w:basedOn w:val="Normal"/>
    <w:link w:val="CommentTextChar"/>
    <w:uiPriority w:val="99"/>
    <w:semiHidden/>
    <w:unhideWhenUsed/>
    <w:rsid w:val="00183443"/>
    <w:rPr>
      <w:sz w:val="20"/>
      <w:szCs w:val="20"/>
    </w:rPr>
  </w:style>
  <w:style w:type="character" w:customStyle="1" w:styleId="CommentTextChar">
    <w:name w:val="Comment Text Char"/>
    <w:basedOn w:val="DefaultParagraphFont"/>
    <w:link w:val="CommentText"/>
    <w:uiPriority w:val="99"/>
    <w:semiHidden/>
    <w:rsid w:val="00183443"/>
    <w:rPr>
      <w:rFonts w:ascii="Times New Roman" w:eastAsiaTheme="minorHAnsi" w:hAnsi="Times New Roman" w:cs="Times New Roman"/>
      <w:sz w:val="20"/>
      <w:szCs w:val="20"/>
    </w:rPr>
  </w:style>
  <w:style w:type="character" w:styleId="CommentReference">
    <w:name w:val="annotation reference"/>
    <w:basedOn w:val="DefaultParagraphFont"/>
    <w:uiPriority w:val="99"/>
    <w:semiHidden/>
    <w:unhideWhenUsed/>
    <w:rsid w:val="00183443"/>
    <w:rPr>
      <w:sz w:val="16"/>
      <w:szCs w:val="16"/>
    </w:rPr>
  </w:style>
  <w:style w:type="character" w:styleId="Hyperlink">
    <w:name w:val="Hyperlink"/>
    <w:basedOn w:val="DefaultParagraphFont"/>
    <w:uiPriority w:val="99"/>
    <w:unhideWhenUsed/>
    <w:rsid w:val="00AC5A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paragraph" w:styleId="CommentText">
    <w:name w:val="annotation text"/>
    <w:basedOn w:val="Normal"/>
    <w:link w:val="CommentTextChar"/>
    <w:uiPriority w:val="99"/>
    <w:semiHidden/>
    <w:unhideWhenUsed/>
    <w:rsid w:val="00183443"/>
    <w:rPr>
      <w:sz w:val="20"/>
      <w:szCs w:val="20"/>
    </w:rPr>
  </w:style>
  <w:style w:type="character" w:customStyle="1" w:styleId="CommentTextChar">
    <w:name w:val="Comment Text Char"/>
    <w:basedOn w:val="DefaultParagraphFont"/>
    <w:link w:val="CommentText"/>
    <w:uiPriority w:val="99"/>
    <w:semiHidden/>
    <w:rsid w:val="00183443"/>
    <w:rPr>
      <w:rFonts w:ascii="Times New Roman" w:eastAsiaTheme="minorHAnsi" w:hAnsi="Times New Roman" w:cs="Times New Roman"/>
      <w:sz w:val="20"/>
      <w:szCs w:val="20"/>
    </w:rPr>
  </w:style>
  <w:style w:type="character" w:styleId="CommentReference">
    <w:name w:val="annotation reference"/>
    <w:basedOn w:val="DefaultParagraphFont"/>
    <w:uiPriority w:val="99"/>
    <w:semiHidden/>
    <w:unhideWhenUsed/>
    <w:rsid w:val="00183443"/>
    <w:rPr>
      <w:sz w:val="16"/>
      <w:szCs w:val="16"/>
    </w:rPr>
  </w:style>
  <w:style w:type="character" w:styleId="Hyperlink">
    <w:name w:val="Hyperlink"/>
    <w:basedOn w:val="DefaultParagraphFont"/>
    <w:uiPriority w:val="99"/>
    <w:unhideWhenUsed/>
    <w:rsid w:val="00AC5A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54083">
      <w:bodyDiv w:val="1"/>
      <w:marLeft w:val="0"/>
      <w:marRight w:val="0"/>
      <w:marTop w:val="0"/>
      <w:marBottom w:val="0"/>
      <w:divBdr>
        <w:top w:val="none" w:sz="0" w:space="0" w:color="auto"/>
        <w:left w:val="none" w:sz="0" w:space="0" w:color="auto"/>
        <w:bottom w:val="none" w:sz="0" w:space="0" w:color="auto"/>
        <w:right w:val="none" w:sz="0" w:space="0" w:color="auto"/>
      </w:divBdr>
    </w:div>
    <w:div w:id="768233908">
      <w:bodyDiv w:val="1"/>
      <w:marLeft w:val="0"/>
      <w:marRight w:val="0"/>
      <w:marTop w:val="0"/>
      <w:marBottom w:val="0"/>
      <w:divBdr>
        <w:top w:val="none" w:sz="0" w:space="0" w:color="auto"/>
        <w:left w:val="none" w:sz="0" w:space="0" w:color="auto"/>
        <w:bottom w:val="none" w:sz="0" w:space="0" w:color="auto"/>
        <w:right w:val="none" w:sz="0" w:space="0" w:color="auto"/>
      </w:divBdr>
    </w:div>
    <w:div w:id="869102910">
      <w:bodyDiv w:val="1"/>
      <w:marLeft w:val="0"/>
      <w:marRight w:val="0"/>
      <w:marTop w:val="0"/>
      <w:marBottom w:val="0"/>
      <w:divBdr>
        <w:top w:val="none" w:sz="0" w:space="0" w:color="auto"/>
        <w:left w:val="none" w:sz="0" w:space="0" w:color="auto"/>
        <w:bottom w:val="none" w:sz="0" w:space="0" w:color="auto"/>
        <w:right w:val="none" w:sz="0" w:space="0" w:color="auto"/>
      </w:divBdr>
    </w:div>
    <w:div w:id="1328367431">
      <w:bodyDiv w:val="1"/>
      <w:marLeft w:val="0"/>
      <w:marRight w:val="0"/>
      <w:marTop w:val="0"/>
      <w:marBottom w:val="0"/>
      <w:divBdr>
        <w:top w:val="none" w:sz="0" w:space="0" w:color="auto"/>
        <w:left w:val="none" w:sz="0" w:space="0" w:color="auto"/>
        <w:bottom w:val="none" w:sz="0" w:space="0" w:color="auto"/>
        <w:right w:val="none" w:sz="0" w:space="0" w:color="auto"/>
      </w:divBdr>
    </w:div>
    <w:div w:id="147167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dd08bf4c1c1660d6462901fedd5e6a96">
  <xsd:schema xmlns:xsd="http://www.w3.org/2001/XMLSchema" xmlns:p="http://schemas.microsoft.com/office/2006/metadata/properties" xmlns:ns2="e6217fe4-3f74-4bdc-8158-13b29f716531" targetNamespace="http://schemas.microsoft.com/office/2006/metadata/properties" ma:root="true" ma:fieldsID="778b9fc67d449864afc14c799e33755e"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E0770-2A75-4D4F-A4DB-899C071BC97D}">
  <ds:schemaRefs>
    <ds:schemaRef ds:uri="http://schemas.microsoft.com/sharepoint/v3/contenttype/forms"/>
  </ds:schemaRefs>
</ds:datastoreItem>
</file>

<file path=customXml/itemProps2.xml><?xml version="1.0" encoding="utf-8"?>
<ds:datastoreItem xmlns:ds="http://schemas.openxmlformats.org/officeDocument/2006/customXml" ds:itemID="{09297098-339C-4FD1-9E31-2D275B595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C7778F1-4362-4EE8-BC2E-81FCA77CD78C}">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DAC80464-FD1E-40FA-BA2A-D9F8E81A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Withdrawal Application  - EE /UVHP</vt:lpstr>
    </vt:vector>
  </TitlesOfParts>
  <Company>MPIPHP</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Withdrawal Application  - EE /UVHP</dc:title>
  <dc:creator>sminton</dc:creator>
  <dc:description>completed</dc:description>
  <cp:lastModifiedBy>Mamata Rout</cp:lastModifiedBy>
  <cp:revision>5</cp:revision>
  <cp:lastPrinted>2013-07-31T23:38:00Z</cp:lastPrinted>
  <dcterms:created xsi:type="dcterms:W3CDTF">2016-12-19T18:04:00Z</dcterms:created>
  <dcterms:modified xsi:type="dcterms:W3CDTF">2017-03-16T21:12:00Z</dcterms:modified>
  <cp:category>Withdrawal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