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3C2864" w:rsidR="002225F7" w:rsidP="002225F7" w:rsidRDefault="00B92088">
      <w:pPr>
        <w:spacing w:after="0" w:line="240" w:lineRule="auto"/>
        <w:rPr>
          <w:rFonts w:ascii="Times New Roman" w:hAnsi="Times New Roman"/>
          <w:color w:val="000000"/>
        </w:rPr>
      </w:pPr>
      <w:bookmarkStart w:name="sagitec41" w:id="0"/>
      <w:bookmarkStart w:name="_GoBack" w:id="1"/>
      <w:bookmarkEnd w:id="1"/>
      <w:r w:rsidRPr="003C2864">
        <w:rPr>
          <w:rFonts w:ascii="Times New Roman" w:hAnsi="Times New Roman"/>
          <w:color w:val="000000"/>
        </w:rPr>
        <w:t>{istrCurrentDate}</w:t>
      </w:r>
      <w:bookmarkEnd w:id="0"/>
    </w:p>
    <w:p w:rsidRPr="003C2864" w:rsidR="002225F7" w:rsidP="00FE230F" w:rsidRDefault="00FE230F">
      <w:pPr>
        <w:tabs>
          <w:tab w:val="left" w:pos="1250"/>
        </w:tabs>
        <w:spacing w:after="0" w:line="240" w:lineRule="auto"/>
        <w:rPr>
          <w:rFonts w:ascii="Times New Roman" w:hAnsi="Times New Roman"/>
          <w:color w:val="000000"/>
        </w:rPr>
      </w:pPr>
      <w:r>
        <w:rPr>
          <w:rFonts w:ascii="Times New Roman" w:hAnsi="Times New Roman"/>
          <w:color w:val="000000"/>
        </w:rPr>
        <w:tab/>
      </w:r>
    </w:p>
    <w:p w:rsidRPr="003C2864" w:rsidR="00452EBB" w:rsidP="00452EBB" w:rsidRDefault="00452EBB">
      <w:pPr>
        <w:keepNext/>
        <w:spacing w:after="0" w:line="240" w:lineRule="auto"/>
        <w:outlineLvl w:val="2"/>
        <w:rPr>
          <w:rFonts w:ascii="Microsoft Sans Serif" w:hAnsi="Microsoft Sans Serif" w:eastAsia="Times New Roman" w:cs="Microsoft Sans Serif"/>
        </w:rPr>
      </w:pPr>
      <w:bookmarkStart w:name="sagitec28" w:id="2"/>
      <w:r w:rsidRPr="003C2864">
        <w:rPr>
          <w:rFonts w:ascii="Microsoft Sans Serif" w:hAnsi="Microsoft Sans Serif" w:eastAsia="Times New Roman" w:cs="Microsoft Sans Serif"/>
        </w:rPr>
        <w:t>{stdMbrFullName}</w:t>
      </w:r>
      <w:bookmarkEnd w:id="2"/>
    </w:p>
    <w:p w:rsidRPr="003C2864" w:rsidR="00452EBB" w:rsidP="00452EBB" w:rsidRDefault="00452EBB">
      <w:pPr>
        <w:spacing w:after="0" w:line="240" w:lineRule="auto"/>
        <w:jc w:val="both"/>
        <w:rPr>
          <w:rFonts w:ascii="Microsoft Sans Serif" w:hAnsi="Microsoft Sans Serif" w:eastAsia="Times New Roman" w:cs="Microsoft Sans Serif"/>
        </w:rPr>
      </w:pPr>
      <w:bookmarkStart w:name="sagitec12" w:id="3"/>
      <w:r w:rsidRPr="003C2864">
        <w:rPr>
          <w:rFonts w:ascii="Microsoft Sans Serif" w:hAnsi="Microsoft Sans Serif" w:eastAsia="Times New Roman" w:cs="Microsoft Sans Serif"/>
        </w:rPr>
        <w:t>{x stdMbrAdrCorStreet1}</w:t>
      </w:r>
      <w:bookmarkEnd w:id="3"/>
    </w:p>
    <w:p w:rsidRPr="003C2864" w:rsidR="00452EBB" w:rsidP="00452EBB" w:rsidRDefault="00452EBB">
      <w:pPr>
        <w:spacing w:after="0" w:line="240" w:lineRule="auto"/>
        <w:jc w:val="both"/>
        <w:rPr>
          <w:rFonts w:ascii="Microsoft Sans Serif" w:hAnsi="Microsoft Sans Serif" w:eastAsia="Times New Roman" w:cs="Microsoft Sans Serif"/>
        </w:rPr>
      </w:pPr>
      <w:bookmarkStart w:name="sagitec13" w:id="4"/>
      <w:r w:rsidRPr="003C2864">
        <w:rPr>
          <w:rFonts w:ascii="Microsoft Sans Serif" w:hAnsi="Microsoft Sans Serif" w:eastAsia="Times New Roman" w:cs="Microsoft Sans Serif"/>
        </w:rPr>
        <w:t>{x stdMbrAdrCorStreet2}</w:t>
      </w:r>
      <w:bookmarkEnd w:id="4"/>
    </w:p>
    <w:p w:rsidRPr="003C2864" w:rsidR="00452EBB" w:rsidP="00452EBB" w:rsidRDefault="00452EBB">
      <w:pPr>
        <w:spacing w:after="0" w:line="240" w:lineRule="auto"/>
        <w:jc w:val="both"/>
        <w:rPr>
          <w:rFonts w:ascii="Microsoft Sans Serif" w:hAnsi="Microsoft Sans Serif" w:eastAsia="Times New Roman" w:cs="Microsoft Sans Serif"/>
          <w:spacing w:val="-3"/>
        </w:rPr>
      </w:pPr>
      <w:bookmarkStart w:name="s1" w:id="5"/>
      <w:r w:rsidRPr="003C2864">
        <w:rPr>
          <w:rFonts w:ascii="Microsoft Sans Serif" w:hAnsi="Microsoft Sans Serif" w:eastAsia="Times New Roman" w:cs="Microsoft Sans Serif"/>
          <w:spacing w:val="-3"/>
        </w:rPr>
        <w:t>{x if stdIsUSA = 1}</w:t>
      </w:r>
      <w:bookmarkEnd w:id="5"/>
    </w:p>
    <w:p w:rsidRPr="003C2864" w:rsidR="00452EBB" w:rsidP="00452EBB" w:rsidRDefault="00452EBB">
      <w:pPr>
        <w:spacing w:after="0" w:line="240" w:lineRule="auto"/>
        <w:jc w:val="both"/>
        <w:rPr>
          <w:rFonts w:ascii="Microsoft Sans Serif" w:hAnsi="Microsoft Sans Serif" w:eastAsia="Times New Roman" w:cs="Microsoft Sans Serif"/>
          <w:spacing w:val="-3"/>
        </w:rPr>
      </w:pPr>
      <w:bookmarkStart w:name="s2" w:id="6"/>
      <w:r w:rsidRPr="003C2864">
        <w:rPr>
          <w:rFonts w:ascii="Microsoft Sans Serif" w:hAnsi="Microsoft Sans Serif" w:eastAsia="Times New Roman" w:cs="Microsoft Sans Serif"/>
          <w:spacing w:val="-3"/>
        </w:rPr>
        <w:t>{x stdDomesticStateInternationalCountry}</w:t>
      </w:r>
      <w:bookmarkEnd w:id="6"/>
    </w:p>
    <w:p w:rsidRPr="003C2864" w:rsidR="00452EBB" w:rsidP="00452EBB" w:rsidRDefault="00452EBB">
      <w:pPr>
        <w:spacing w:after="0" w:line="240" w:lineRule="auto"/>
        <w:jc w:val="both"/>
        <w:rPr>
          <w:rFonts w:ascii="Microsoft Sans Serif" w:hAnsi="Microsoft Sans Serif" w:eastAsia="Times New Roman" w:cs="Microsoft Sans Serif"/>
          <w:spacing w:val="-3"/>
        </w:rPr>
      </w:pPr>
      <w:bookmarkStart w:name="s3" w:id="7"/>
      <w:r w:rsidRPr="003C2864">
        <w:rPr>
          <w:rFonts w:ascii="Microsoft Sans Serif" w:hAnsi="Microsoft Sans Serif" w:eastAsia="Times New Roman" w:cs="Microsoft Sans Serif"/>
          <w:spacing w:val="-3"/>
        </w:rPr>
        <w:t>{x else}</w:t>
      </w:r>
      <w:bookmarkEnd w:id="7"/>
    </w:p>
    <w:p w:rsidRPr="003C2864" w:rsidR="00452EBB" w:rsidP="00452EBB" w:rsidRDefault="00452EBB">
      <w:pPr>
        <w:spacing w:after="0" w:line="240" w:lineRule="auto"/>
        <w:jc w:val="both"/>
        <w:rPr>
          <w:rFonts w:ascii="Microsoft Sans Serif" w:hAnsi="Microsoft Sans Serif" w:eastAsia="Times New Roman" w:cs="Microsoft Sans Serif"/>
          <w:spacing w:val="-3"/>
        </w:rPr>
      </w:pPr>
      <w:bookmarkStart w:name="s4" w:id="8"/>
      <w:r w:rsidRPr="003C2864">
        <w:rPr>
          <w:rFonts w:ascii="Microsoft Sans Serif" w:hAnsi="Microsoft Sans Serif" w:eastAsia="Times New Roman" w:cs="Microsoft Sans Serif"/>
          <w:spacing w:val="-3"/>
        </w:rPr>
        <w:t>{x stdDomesticStateInternationalCountry}</w:t>
      </w:r>
      <w:bookmarkEnd w:id="8"/>
    </w:p>
    <w:p w:rsidRPr="003C2864" w:rsidR="00452EBB" w:rsidP="00452EBB" w:rsidRDefault="00452EBB">
      <w:pPr>
        <w:spacing w:after="0" w:line="240" w:lineRule="auto"/>
        <w:jc w:val="both"/>
        <w:rPr>
          <w:rFonts w:ascii="Microsoft Sans Serif" w:hAnsi="Microsoft Sans Serif" w:eastAsia="Times New Roman" w:cs="Microsoft Sans Serif"/>
          <w:spacing w:val="-3"/>
        </w:rPr>
      </w:pPr>
      <w:bookmarkStart w:name="s5" w:id="9"/>
      <w:r w:rsidRPr="003C2864">
        <w:rPr>
          <w:rFonts w:ascii="Microsoft Sans Serif" w:hAnsi="Microsoft Sans Serif" w:eastAsia="Times New Roman" w:cs="Microsoft Sans Serif"/>
          <w:spacing w:val="-3"/>
        </w:rPr>
        <w:t>{x stdMbrAdrCountryDesc}</w:t>
      </w:r>
      <w:bookmarkEnd w:id="9"/>
    </w:p>
    <w:p w:rsidRPr="003C2864" w:rsidR="00452EBB" w:rsidP="00452EBB" w:rsidRDefault="00452EBB">
      <w:pPr>
        <w:spacing w:after="0" w:line="240" w:lineRule="auto"/>
        <w:jc w:val="both"/>
        <w:rPr>
          <w:rFonts w:ascii="Microsoft Sans Serif" w:hAnsi="Microsoft Sans Serif" w:eastAsia="Times New Roman" w:cs="Microsoft Sans Serif"/>
          <w:spacing w:val="-3"/>
        </w:rPr>
      </w:pPr>
      <w:bookmarkStart w:name="s6" w:id="10"/>
      <w:r w:rsidRPr="003C2864">
        <w:rPr>
          <w:rFonts w:ascii="Microsoft Sans Serif" w:hAnsi="Microsoft Sans Serif" w:eastAsia="Times New Roman" w:cs="Microsoft Sans Serif"/>
          <w:spacing w:val="-3"/>
        </w:rPr>
        <w:t>{endif}</w:t>
      </w:r>
      <w:bookmarkEnd w:id="10"/>
    </w:p>
    <w:p w:rsidRPr="003C2864" w:rsidR="0018168D" w:rsidP="00BC52B8" w:rsidRDefault="0018168D">
      <w:pPr>
        <w:spacing w:after="0" w:line="240" w:lineRule="auto"/>
        <w:ind w:left="720" w:hanging="720"/>
        <w:rPr>
          <w:rFonts w:ascii="Times New Roman" w:hAnsi="Times New Roman"/>
          <w:color w:val="000000"/>
        </w:rPr>
      </w:pPr>
    </w:p>
    <w:p w:rsidRPr="003C2864" w:rsidR="002225F7" w:rsidP="00BC52B8" w:rsidRDefault="002225F7">
      <w:pPr>
        <w:spacing w:after="0" w:line="240" w:lineRule="auto"/>
        <w:ind w:left="720" w:hanging="720"/>
        <w:rPr>
          <w:rFonts w:ascii="Times New Roman" w:hAnsi="Times New Roman"/>
          <w:b/>
          <w:color w:val="FF0000"/>
        </w:rPr>
      </w:pPr>
      <w:r w:rsidRPr="003C2864">
        <w:rPr>
          <w:rFonts w:ascii="Times New Roman" w:hAnsi="Times New Roman"/>
          <w:b/>
          <w:color w:val="000000"/>
        </w:rPr>
        <w:t>Re:</w:t>
        <w:tab/>
        <w:t>IAP Withdrawal</w:t>
      </w:r>
    </w:p>
    <w:p w:rsidRPr="003C2864" w:rsidR="00323959" w:rsidP="002225F7" w:rsidRDefault="00323959">
      <w:pPr>
        <w:spacing w:after="0" w:line="240" w:lineRule="auto"/>
        <w:rPr>
          <w:rFonts w:ascii="Times New Roman" w:hAnsi="Times New Roman"/>
          <w:color w:val="000000"/>
        </w:rPr>
      </w:pPr>
    </w:p>
    <w:p w:rsidRPr="003C2864" w:rsidR="0018168D" w:rsidP="002225F7" w:rsidRDefault="002225F7">
      <w:pPr>
        <w:spacing w:after="0" w:line="240" w:lineRule="auto"/>
        <w:rPr>
          <w:rFonts w:ascii="Times New Roman" w:hAnsi="Times New Roman"/>
          <w:color w:val="000000"/>
        </w:rPr>
      </w:pPr>
      <w:r w:rsidRPr="003C2864">
        <w:rPr>
          <w:rFonts w:ascii="Times New Roman" w:hAnsi="Times New Roman"/>
          <w:color w:val="000000"/>
        </w:rPr>
        <w:t xml:space="preserve">Dear </w:t>
      </w:r>
      <w:bookmarkStart w:name="sagitec29" w:id="11"/>
      <w:r w:rsidRPr="003C2864" w:rsidR="00F811D7">
        <w:rPr>
          <w:rFonts w:ascii="Times New Roman" w:hAnsi="Times New Roman"/>
          <w:color w:val="000000"/>
        </w:rPr>
        <w:t>{stdTitle}</w:t>
      </w:r>
      <w:bookmarkEnd w:id="11"/>
      <w:r w:rsidRPr="003C2864" w:rsidR="00F811D7">
        <w:rPr>
          <w:rFonts w:ascii="Times New Roman" w:hAnsi="Times New Roman"/>
          <w:color w:val="000000"/>
        </w:rPr>
        <w:t xml:space="preserve"> </w:t>
      </w:r>
      <w:bookmarkStart w:name="sagitec30" w:id="12"/>
      <w:r w:rsidRPr="003C2864" w:rsidR="00F811D7">
        <w:rPr>
          <w:rFonts w:ascii="Times New Roman" w:hAnsi="Times New Roman"/>
          <w:color w:val="000000"/>
        </w:rPr>
        <w:t>{stdMbrLastName}</w:t>
      </w:r>
      <w:bookmarkEnd w:id="12"/>
      <w:r w:rsidRPr="003C2864" w:rsidR="00F811D7">
        <w:rPr>
          <w:rFonts w:ascii="Times New Roman" w:hAnsi="Times New Roman"/>
          <w:color w:val="000000"/>
        </w:rPr>
        <w:t xml:space="preserve">: </w:t>
      </w:r>
    </w:p>
    <w:p w:rsidRPr="003C2864" w:rsidR="0018168D" w:rsidP="002225F7" w:rsidRDefault="0018168D">
      <w:pPr>
        <w:spacing w:after="0" w:line="240" w:lineRule="auto"/>
        <w:rPr>
          <w:rFonts w:ascii="Times New Roman" w:hAnsi="Times New Roman"/>
          <w:color w:val="000000"/>
        </w:rPr>
      </w:pPr>
    </w:p>
    <w:p w:rsidR="0018168D" w:rsidP="00AD6B08" w:rsidRDefault="004335A5">
      <w:pPr>
        <w:spacing w:after="0" w:line="240" w:lineRule="auto"/>
        <w:jc w:val="both"/>
        <w:rPr>
          <w:rFonts w:ascii="Times New Roman" w:hAnsi="Times New Roman"/>
        </w:rPr>
      </w:pPr>
      <w:r w:rsidRPr="00AD6B08">
        <w:rPr>
          <w:rFonts w:ascii="Times New Roman" w:hAnsi="Times New Roman"/>
        </w:rPr>
        <w:t>Enclosed is the IAP Withdrawal Application you requested to withdraw your balance under the Motion Picture Industry Pension Plan (“Pension Plan”) and the Motion Picture Industry Individual Account Plan (“IAP”) (collectively “the Plans”).</w:t>
      </w:r>
    </w:p>
    <w:p w:rsidRPr="003C2864" w:rsidR="002225F7" w:rsidP="002225F7" w:rsidRDefault="002225F7">
      <w:pPr>
        <w:spacing w:after="0" w:line="240" w:lineRule="auto"/>
        <w:rPr>
          <w:rFonts w:ascii="Times New Roman" w:hAnsi="Times New Roman"/>
          <w:color w:val="000000"/>
        </w:rPr>
      </w:pPr>
    </w:p>
    <w:p w:rsidRPr="003C2864" w:rsidR="002225F7" w:rsidP="002225F7" w:rsidRDefault="002225F7">
      <w:pPr>
        <w:spacing w:after="0" w:line="240" w:lineRule="auto"/>
        <w:jc w:val="both"/>
        <w:rPr>
          <w:rFonts w:ascii="Times New Roman" w:hAnsi="Times New Roman"/>
          <w:color w:val="000000"/>
        </w:rPr>
      </w:pPr>
      <w:r w:rsidRPr="003C2864">
        <w:rPr>
          <w:rFonts w:ascii="Times New Roman" w:hAnsi="Times New Roman"/>
          <w:color w:val="000000"/>
        </w:rPr>
        <w:t xml:space="preserve">If your balance is over $5,000, you are eligible to elect either a lump sum or a monthly annuity on the IAP Withdrawal Benefit Election form.  If it is $5,000 or less, your benefit will be automatically paid in a lump sum.  If you elect a lump sum and your balance is equal to or greater than $200, it is subject to a mandatory 20% Federal tax withholding, unless you roll it over into a qualified IRA.  You must complete the enclosed Lump Sum Distribution Election form to process the lump sum benefit.  If you choose an annuity benefit, do not complete the Lump Sum Distribution Election form.  The Plans will purchase the elected annuity from a life insurance company based on your account balance.  </w:t>
      </w:r>
    </w:p>
    <w:p w:rsidRPr="003C2864" w:rsidR="002225F7" w:rsidP="002225F7" w:rsidRDefault="002225F7">
      <w:pPr>
        <w:spacing w:after="0" w:line="240" w:lineRule="auto"/>
        <w:rPr>
          <w:rFonts w:ascii="Times New Roman" w:hAnsi="Times New Roman"/>
          <w:color w:val="000000"/>
        </w:rPr>
      </w:pPr>
    </w:p>
    <w:p w:rsidR="002225F7" w:rsidP="002225F7" w:rsidRDefault="002225F7">
      <w:pPr>
        <w:spacing w:after="0" w:line="240" w:lineRule="auto"/>
        <w:jc w:val="both"/>
        <w:rPr>
          <w:rFonts w:ascii="Times New Roman" w:hAnsi="Times New Roman"/>
          <w:color w:val="000000"/>
        </w:rPr>
      </w:pPr>
      <w:r w:rsidRPr="003C2864">
        <w:rPr>
          <w:rFonts w:ascii="Times New Roman" w:hAnsi="Times New Roman"/>
          <w:color w:val="000000"/>
        </w:rPr>
        <w:t>You may be eligible for net investments income gains or losses up to the quarter prior to your IAP withdrawal date.  We will automatically pay any outstanding balance to you in a lump sum if your prior balance was paid to you in a lump sum.  If you rolled over your balance to an IRA, we will send you another Lump Sum Distribution Election form to make an election to roll over the additional balance or take a lump sum benefit.  Payment of your lump sum benefit is typically processed in two to three weeks after receipt of your forms.</w:t>
      </w:r>
    </w:p>
    <w:p w:rsidRPr="003C2864" w:rsidR="00924D91" w:rsidP="002225F7" w:rsidRDefault="00924D91">
      <w:pPr>
        <w:spacing w:after="0" w:line="240" w:lineRule="auto"/>
        <w:jc w:val="both"/>
        <w:rPr>
          <w:rFonts w:ascii="Times New Roman" w:hAnsi="Times New Roman"/>
          <w:color w:val="000000"/>
        </w:rPr>
      </w:pPr>
    </w:p>
    <w:p w:rsidRPr="003C2864" w:rsidR="00924D91" w:rsidP="00924D91" w:rsidRDefault="00924D91">
      <w:pPr>
        <w:spacing w:after="0" w:line="240" w:lineRule="auto"/>
        <w:jc w:val="both"/>
        <w:rPr>
          <w:rFonts w:ascii="Times New Roman" w:hAnsi="Times New Roman"/>
        </w:rPr>
      </w:pPr>
      <w:r w:rsidRPr="003C2864">
        <w:rPr>
          <w:rFonts w:ascii="Times New Roman" w:hAnsi="Times New Roman"/>
        </w:rPr>
        <w:t xml:space="preserve">If the Plans do not receive your completed application by the </w:t>
      </w:r>
      <w:bookmarkStart w:name="sagitec38" w:id="13"/>
      <w:r w:rsidRPr="003C2864">
        <w:rPr>
          <w:rFonts w:ascii="Times New Roman" w:hAnsi="Times New Roman"/>
        </w:rPr>
        <w:t>{idtDueDate}</w:t>
      </w:r>
      <w:bookmarkEnd w:id="13"/>
      <w:r w:rsidRPr="003C2864">
        <w:rPr>
          <w:rFonts w:ascii="Times New Roman" w:hAnsi="Times New Roman"/>
        </w:rPr>
        <w:t>, your withdrawal date will become invalid and moved to the 1st of the month following the date your application is received. In addition, all supporting documents must be received within sixty days of receiving your application request to avoid automatic cancellation.</w:t>
      </w:r>
    </w:p>
    <w:p w:rsidRPr="003C2864" w:rsidR="002225F7" w:rsidP="002225F7" w:rsidRDefault="002225F7">
      <w:pPr>
        <w:spacing w:after="0" w:line="240" w:lineRule="auto"/>
        <w:rPr>
          <w:rFonts w:ascii="Times New Roman" w:hAnsi="Times New Roman"/>
          <w:color w:val="000000"/>
        </w:rPr>
      </w:pPr>
    </w:p>
    <w:p w:rsidRPr="003C2864" w:rsidR="002225F7" w:rsidP="002225F7" w:rsidRDefault="002225F7">
      <w:pPr>
        <w:spacing w:after="0" w:line="240" w:lineRule="auto"/>
        <w:jc w:val="both"/>
        <w:rPr>
          <w:rFonts w:ascii="Times New Roman" w:hAnsi="Times New Roman"/>
          <w:color w:val="000000"/>
        </w:rPr>
      </w:pPr>
      <w:r w:rsidRPr="003C2864">
        <w:rPr>
          <w:rFonts w:ascii="Times New Roman" w:hAnsi="Times New Roman"/>
          <w:color w:val="000000"/>
        </w:rPr>
        <w:t>You can choose not to withdraw your IAP balance and continue to earn net investment income gains or losses. If you return to work during the processing of this withdrawal your request will be cancelled.  Should you earn 400 Credited Hours in a Plan Year after your Break in Service you are not eligible to withdraw this balance until you incur another Break in Service, provided you are not vested in the Pension Plan.</w:t>
      </w:r>
    </w:p>
    <w:p w:rsidRPr="003C2864" w:rsidR="002225F7" w:rsidP="002225F7" w:rsidRDefault="002225F7">
      <w:pPr>
        <w:spacing w:after="0" w:line="240" w:lineRule="auto"/>
        <w:rPr>
          <w:rFonts w:ascii="Times New Roman" w:hAnsi="Times New Roman"/>
          <w:color w:val="000000"/>
        </w:rPr>
      </w:pPr>
      <w:r w:rsidRPr="003C2864">
        <w:rPr>
          <w:rFonts w:ascii="Times New Roman" w:hAnsi="Times New Roman"/>
          <w:color w:val="000000"/>
        </w:rPr>
        <w:t xml:space="preserve">  </w:t>
      </w:r>
    </w:p>
    <w:p w:rsidRPr="003C2864" w:rsidR="003C2864" w:rsidP="003C2864" w:rsidRDefault="003C2864">
      <w:pPr>
        <w:tabs>
          <w:tab w:val="left" w:pos="90"/>
        </w:tabs>
        <w:autoSpaceDE w:val="0"/>
        <w:autoSpaceDN w:val="0"/>
        <w:adjustRightInd w:val="0"/>
        <w:spacing w:after="0" w:line="240" w:lineRule="auto"/>
        <w:jc w:val="both"/>
        <w:rPr>
          <w:rFonts w:ascii="Times New Roman" w:hAnsi="Times New Roman"/>
          <w:color w:val="000000"/>
        </w:rPr>
      </w:pPr>
      <w:r w:rsidRPr="003C2864">
        <w:rPr>
          <w:rFonts w:ascii="Times New Roman" w:hAnsi="Times New Roman"/>
          <w:color w:val="000000"/>
        </w:rPr>
        <w:t>If you have any questions, please contact MPI’s Participant Services Center by email at service@mpiphp.org or by telephone at (855) ASK-4MPI between 8 a.m. and 5 p.m. Pacific Time, Monday through Friday.</w:t>
      </w:r>
    </w:p>
    <w:p w:rsidRPr="003C2864" w:rsidR="002225F7" w:rsidP="002225F7" w:rsidRDefault="002225F7">
      <w:pPr>
        <w:spacing w:after="0" w:line="240" w:lineRule="auto"/>
        <w:rPr>
          <w:rFonts w:ascii="Times New Roman" w:hAnsi="Times New Roman"/>
          <w:color w:val="000000"/>
        </w:rPr>
      </w:pPr>
    </w:p>
    <w:p w:rsidRPr="003C2864" w:rsidR="002225F7" w:rsidP="002225F7" w:rsidRDefault="002225F7">
      <w:pPr>
        <w:spacing w:after="0" w:line="240" w:lineRule="auto"/>
        <w:rPr>
          <w:rFonts w:ascii="Times New Roman" w:hAnsi="Times New Roman"/>
          <w:color w:val="000000"/>
        </w:rPr>
      </w:pPr>
      <w:r w:rsidRPr="003C2864">
        <w:rPr>
          <w:rFonts w:ascii="Times New Roman" w:hAnsi="Times New Roman"/>
          <w:color w:val="000000"/>
        </w:rPr>
        <w:t>Sincerely,</w:t>
      </w:r>
    </w:p>
    <w:p w:rsidRPr="003C2864" w:rsidR="002225F7" w:rsidP="002225F7" w:rsidRDefault="002225F7">
      <w:pPr>
        <w:spacing w:after="0" w:line="240" w:lineRule="auto"/>
        <w:rPr>
          <w:rFonts w:ascii="Times New Roman" w:hAnsi="Times New Roman"/>
          <w:color w:val="000000"/>
        </w:rPr>
      </w:pPr>
    </w:p>
    <w:p w:rsidRPr="003C2864" w:rsidR="00807ACE" w:rsidP="002225F7" w:rsidRDefault="00807ACE">
      <w:pPr>
        <w:spacing w:after="0" w:line="240" w:lineRule="auto"/>
        <w:rPr>
          <w:rFonts w:ascii="Times New Roman" w:hAnsi="Times New Roman"/>
          <w:color w:val="000000"/>
        </w:rPr>
      </w:pPr>
      <w:bookmarkStart w:name="sagitec31" w:id="14"/>
      <w:r w:rsidRPr="003C2864">
        <w:rPr>
          <w:rFonts w:ascii="Times New Roman" w:hAnsi="Times New Roman"/>
          <w:color w:val="000000"/>
        </w:rPr>
        <w:t>{stdLoggedInUserFullName}</w:t>
      </w:r>
      <w:bookmarkEnd w:id="14"/>
    </w:p>
    <w:p w:rsidRPr="003C2864" w:rsidR="002225F7" w:rsidP="002225F7" w:rsidRDefault="002225F7">
      <w:pPr>
        <w:spacing w:after="0" w:line="240" w:lineRule="auto"/>
        <w:rPr>
          <w:rFonts w:ascii="Times New Roman" w:hAnsi="Times New Roman"/>
          <w:color w:val="000000"/>
        </w:rPr>
      </w:pPr>
      <w:r w:rsidRPr="003C2864">
        <w:rPr>
          <w:rFonts w:ascii="Times New Roman" w:hAnsi="Times New Roman"/>
          <w:color w:val="000000"/>
        </w:rPr>
        <w:t>Retirement Benefits</w:t>
      </w:r>
    </w:p>
    <w:p w:rsidRPr="003C2864" w:rsidR="002225F7" w:rsidP="002225F7" w:rsidRDefault="002225F7">
      <w:pPr>
        <w:spacing w:after="0" w:line="240" w:lineRule="auto"/>
        <w:rPr>
          <w:rFonts w:ascii="Times New Roman" w:hAnsi="Times New Roman"/>
          <w:color w:val="000000"/>
        </w:rPr>
      </w:pPr>
    </w:p>
    <w:p w:rsidR="00F506D0" w:rsidP="0099043F" w:rsidRDefault="002225F7">
      <w:pPr>
        <w:spacing w:after="0" w:line="240" w:lineRule="auto"/>
      </w:pPr>
      <w:r w:rsidRPr="003C2864">
        <w:rPr>
          <w:rFonts w:ascii="Times New Roman" w:hAnsi="Times New Roman"/>
          <w:color w:val="000000"/>
        </w:rPr>
        <w:t>Enclosures</w:t>
      </w:r>
    </w:p>
    <w:p w:rsidR="0099043F" w:rsidP="0099043F" w:rsidRDefault="0099043F">
      <w:pPr>
        <w:spacing w:after="0" w:line="240" w:lineRule="auto"/>
      </w:pPr>
    </w:p>
    <w:p w:rsidRPr="00D1321B" w:rsidR="00F616E9" w:rsidP="00F616E9" w:rsidRDefault="00F616E9">
      <w:pPr>
        <w:tabs>
          <w:tab w:val="left" w:pos="-6660"/>
          <w:tab w:val="left" w:pos="-1440"/>
        </w:tabs>
        <w:spacing w:after="0" w:line="240" w:lineRule="auto"/>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rsidRPr="003C2864" w:rsidR="003C2864" w:rsidP="002225F7" w:rsidRDefault="003C2864"/>
    <w:sectPr w:rsidRPr="003C2864" w:rsidR="003C2864" w:rsidSect="00FE230F">
      <w:headerReference w:type="default" r:id="rId7"/>
      <w:footerReference w:type="default" r:id="rId8"/>
      <w:pgSz w:w="12240" w:h="15840" w:code="1"/>
      <w:pgMar w:top="2592" w:right="936" w:bottom="720" w:left="936" w:header="547" w:footer="28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5A0" w:rsidRDefault="00C645A0" w:rsidP="004E1844">
      <w:pPr>
        <w:spacing w:after="0" w:line="240" w:lineRule="auto"/>
      </w:pPr>
      <w:r>
        <w:separator/>
      </w:r>
    </w:p>
  </w:endnote>
  <w:endnote w:type="continuationSeparator" w:id="0">
    <w:p w:rsidR="00C645A0" w:rsidRDefault="00C645A0" w:rsidP="004E1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D628E8" w:rsidR="00AA47DA" w:rsidP="00AE3304" w:rsidRDefault="00AA47DA">
    <w:pPr>
      <w:pStyle w:val="Footer"/>
      <w:spacing w:after="0" w:line="240" w:lineRule="auto"/>
      <w:jc w:val="center"/>
      <w:rPr>
        <w:rFonts w:ascii="Gill Sans MT" w:hAnsi="Gill Sans MT"/>
        <w:smallCaps/>
        <w:color w:val="777772"/>
        <w:w w:val="145"/>
        <w:sz w:val="13"/>
        <w:szCs w:val="15"/>
      </w:rPr>
    </w:pPr>
    <w:r w:rsidRPr="00D628E8">
      <w:rPr>
        <w:rFonts w:ascii="Gill Sans MT" w:hAnsi="Gill Sans MT"/>
        <w:smallCaps/>
        <w:color w:val="777772"/>
        <w:w w:val="145"/>
        <w:sz w:val="13"/>
        <w:szCs w:val="15"/>
      </w:rPr>
      <w:t xml:space="preserve">11365 Ventura Boulevard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Studio City, California  91604-3148</w:t>
    </w:r>
  </w:p>
  <w:p w:rsidRPr="00D628E8" w:rsidR="00AA47DA" w:rsidP="00AE3304" w:rsidRDefault="00AA47DA">
    <w:pPr>
      <w:pStyle w:val="Footer"/>
      <w:spacing w:after="0" w:line="240" w:lineRule="auto"/>
      <w:jc w:val="center"/>
      <w:rPr>
        <w:rFonts w:ascii="Gill Sans MT" w:hAnsi="Gill Sans MT"/>
        <w:smallCaps/>
        <w:color w:val="777772"/>
        <w:w w:val="145"/>
        <w:sz w:val="13"/>
        <w:szCs w:val="15"/>
      </w:rPr>
    </w:pPr>
    <w:r w:rsidRPr="00D628E8">
      <w:rPr>
        <w:rFonts w:ascii="Gill Sans MT" w:hAnsi="Gill Sans MT"/>
        <w:smallCaps/>
        <w:color w:val="777772"/>
        <w:w w:val="145"/>
        <w:sz w:val="13"/>
        <w:szCs w:val="15"/>
      </w:rPr>
      <w:t xml:space="preserve">Mailing Address:  P.O. Box 1999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Studio City, California  91614-0999</w:t>
    </w:r>
  </w:p>
  <w:p w:rsidRPr="00D628E8" w:rsidR="00AA47DA" w:rsidP="00AE3304" w:rsidRDefault="00AA47DA">
    <w:pPr>
      <w:pStyle w:val="Footer"/>
      <w:spacing w:after="0" w:line="240" w:lineRule="auto"/>
      <w:jc w:val="center"/>
      <w:rPr>
        <w:sz w:val="20"/>
      </w:rPr>
    </w:pPr>
    <w:r w:rsidRPr="00D628E8">
      <w:rPr>
        <w:rFonts w:ascii="Gill Sans MT" w:hAnsi="Gill Sans MT"/>
        <w:smallCaps/>
        <w:color w:val="777772"/>
        <w:w w:val="145"/>
        <w:sz w:val="13"/>
        <w:szCs w:val="15"/>
      </w:rPr>
      <w:t xml:space="preserve">(855) ASK-4MPI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w:t>
    </w:r>
    <w:r w:rsidRPr="00D628E8">
      <w:rPr>
        <w:rFonts w:ascii="Gill Sans MT" w:hAnsi="Gill Sans MT"/>
        <w:color w:val="777772"/>
        <w:w w:val="145"/>
        <w:sz w:val="13"/>
        <w:szCs w:val="15"/>
      </w:rPr>
      <w:t>www.mpiphp.org</w:t>
    </w:r>
  </w:p>
  <w:p w:rsidR="00AA47DA" w:rsidP="00AE3304" w:rsidRDefault="00AA47DA">
    <w:pPr>
      <w:pStyle w:val="Footer"/>
      <w:tabs>
        <w:tab w:val="clear" w:pos="9360"/>
      </w:tabs>
      <w:spacing w:after="0" w:line="240" w:lineRule="auto"/>
      <w:jc w:val="both"/>
      <w:rPr>
        <w:rFonts w:ascii="Gill Sans MT" w:hAnsi="Gill Sans MT"/>
        <w:smallCaps/>
        <w:color w:val="777772"/>
        <w:w w:val="145"/>
        <w:sz w:val="15"/>
        <w:szCs w:val="15"/>
      </w:rPr>
    </w:pPr>
  </w:p>
  <w:p w:rsidRPr="007D3E45" w:rsidR="00AA47DA" w:rsidP="00CE5512" w:rsidRDefault="00AA47DA">
    <w:pPr>
      <w:pStyle w:val="Footer"/>
      <w:spacing w:after="0" w:line="240" w:lineRule="auto"/>
      <w:rPr>
        <w:rFonts w:ascii="BC C39 3 to 1 Narrow" w:hAnsi="BC C39 3 to 1 Narrow"/>
        <w:color w:val="777772"/>
        <w:w w:val="145"/>
        <w:sz w:val="48"/>
        <w:szCs w:val="48"/>
      </w:rPr>
    </w:pPr>
    <w:bookmarkStart w:name="sagitec1" w:id="15"/>
    <w:r>
      <w:rPr>
        <w:rFonts w:ascii="BC C39 3 to 1 Narrow" w:hAnsi="BC C39 3 to 1 Narrow"/>
        <w:color w:val="777772"/>
        <w:w w:val="145"/>
        <w:sz w:val="48"/>
        <w:szCs w:val="48"/>
      </w:rPr>
      <w:t>{stdTrackingNo}</w:t>
    </w:r>
    <w:bookmarkEnd w:id="15"/>
  </w:p>
  <w:p w:rsidR="00AA47DA" w:rsidP="00CE5512" w:rsidRDefault="00AA47DA">
    <w:pPr>
      <w:pStyle w:val="Footer"/>
      <w:spacing w:after="0" w:line="240" w:lineRule="auto"/>
      <w:rPr>
        <w:rFonts w:ascii="Times New Roman" w:hAnsi="Times New Roman"/>
        <w:sz w:val="18"/>
      </w:rPr>
    </w:pPr>
    <w:bookmarkStart w:name="sagitec0" w:id="16"/>
    <w:r>
      <w:rPr>
        <w:rFonts w:ascii="Times New Roman" w:hAnsi="Times New Roman"/>
        <w:sz w:val="18"/>
      </w:rPr>
      <w:t>{stdMbrParticipantMPID}</w:t>
    </w:r>
    <w:bookmarkEnd w:id="16"/>
  </w:p>
  <w:p w:rsidRPr="00037653" w:rsidR="00037653" w:rsidP="00037653" w:rsidRDefault="00037653">
    <w:pPr>
      <w:pStyle w:val="Footer"/>
      <w:spacing w:after="0" w:line="240" w:lineRule="auto"/>
      <w:jc w:val="right"/>
      <w:rPr>
        <w:rFonts w:ascii="Arial" w:hAnsi="Arial" w:cs="Arial"/>
        <w:sz w:val="12"/>
      </w:rPr>
    </w:pPr>
    <w:r>
      <w:rPr>
        <w:rFonts w:ascii="Arial" w:hAnsi="Arial" w:cs="Arial"/>
        <w:sz w:val="12"/>
      </w:rPr>
      <w:t>WIDRWL-0007:2016-12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5A0" w:rsidRDefault="00C645A0" w:rsidP="004E1844">
      <w:pPr>
        <w:spacing w:after="0" w:line="240" w:lineRule="auto"/>
      </w:pPr>
      <w:r>
        <w:separator/>
      </w:r>
    </w:p>
  </w:footnote>
  <w:footnote w:type="continuationSeparator" w:id="0">
    <w:p w:rsidR="00C645A0" w:rsidRDefault="00C645A0" w:rsidP="004E1844">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7DA" w:rsidP="00AA0C09" w:rsidRDefault="00AA47DA">
    <w:pPr>
      <w:pStyle w:val="Header"/>
      <w:spacing w:after="0"/>
      <w:ind w:left="-180"/>
    </w:pPr>
    <w:r>
      <w:drawing>
        <wp:inline distT="0" distB="0" distL="0" distR="0" wp14:anchorId="651464E3" wp14:editId="5A6F35E6">
          <wp:extent cx="2096063" cy="859536"/>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3" cy="85953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C2364"/>
    <w:rsid w:val="00000DFE"/>
    <w:rsid w:val="00037653"/>
    <w:rsid w:val="000837DD"/>
    <w:rsid w:val="000B1D9C"/>
    <w:rsid w:val="000F7BF5"/>
    <w:rsid w:val="00103265"/>
    <w:rsid w:val="001165D9"/>
    <w:rsid w:val="00132BD1"/>
    <w:rsid w:val="0018168D"/>
    <w:rsid w:val="002225F7"/>
    <w:rsid w:val="00234A5D"/>
    <w:rsid w:val="002C2364"/>
    <w:rsid w:val="002D4BCC"/>
    <w:rsid w:val="002E2CE4"/>
    <w:rsid w:val="00300EA4"/>
    <w:rsid w:val="00323959"/>
    <w:rsid w:val="0033552A"/>
    <w:rsid w:val="003C2864"/>
    <w:rsid w:val="00404C06"/>
    <w:rsid w:val="004335A5"/>
    <w:rsid w:val="00447765"/>
    <w:rsid w:val="00452EBB"/>
    <w:rsid w:val="0046767C"/>
    <w:rsid w:val="00486F74"/>
    <w:rsid w:val="004C6305"/>
    <w:rsid w:val="004D1A5D"/>
    <w:rsid w:val="004E1844"/>
    <w:rsid w:val="00550665"/>
    <w:rsid w:val="005A63CC"/>
    <w:rsid w:val="005B1C67"/>
    <w:rsid w:val="005B5F45"/>
    <w:rsid w:val="00600A9B"/>
    <w:rsid w:val="0061735F"/>
    <w:rsid w:val="006B0994"/>
    <w:rsid w:val="006B7229"/>
    <w:rsid w:val="006D083C"/>
    <w:rsid w:val="006E7A66"/>
    <w:rsid w:val="007135AB"/>
    <w:rsid w:val="007531BF"/>
    <w:rsid w:val="00761AB2"/>
    <w:rsid w:val="007D3E45"/>
    <w:rsid w:val="00807ACE"/>
    <w:rsid w:val="008107FF"/>
    <w:rsid w:val="00812854"/>
    <w:rsid w:val="008860A0"/>
    <w:rsid w:val="008974F3"/>
    <w:rsid w:val="008D042A"/>
    <w:rsid w:val="00924D91"/>
    <w:rsid w:val="0094405E"/>
    <w:rsid w:val="009568CF"/>
    <w:rsid w:val="0099043F"/>
    <w:rsid w:val="009A18A0"/>
    <w:rsid w:val="009C6A9D"/>
    <w:rsid w:val="00A02064"/>
    <w:rsid w:val="00A235F2"/>
    <w:rsid w:val="00AA0C09"/>
    <w:rsid w:val="00AA3738"/>
    <w:rsid w:val="00AA47DA"/>
    <w:rsid w:val="00AB14D3"/>
    <w:rsid w:val="00AD6B08"/>
    <w:rsid w:val="00AE3304"/>
    <w:rsid w:val="00AE7396"/>
    <w:rsid w:val="00B07AC1"/>
    <w:rsid w:val="00B4007A"/>
    <w:rsid w:val="00B82DC6"/>
    <w:rsid w:val="00B92088"/>
    <w:rsid w:val="00BC3D01"/>
    <w:rsid w:val="00BC52B8"/>
    <w:rsid w:val="00BD5A9A"/>
    <w:rsid w:val="00C645A0"/>
    <w:rsid w:val="00CA775F"/>
    <w:rsid w:val="00CE5512"/>
    <w:rsid w:val="00D001BF"/>
    <w:rsid w:val="00D05E3D"/>
    <w:rsid w:val="00D30183"/>
    <w:rsid w:val="00D357E2"/>
    <w:rsid w:val="00D753D2"/>
    <w:rsid w:val="00D76E75"/>
    <w:rsid w:val="00D93B84"/>
    <w:rsid w:val="00DA0774"/>
    <w:rsid w:val="00E27435"/>
    <w:rsid w:val="00E36EDE"/>
    <w:rsid w:val="00E506CE"/>
    <w:rsid w:val="00EC43C8"/>
    <w:rsid w:val="00F506D0"/>
    <w:rsid w:val="00F616E9"/>
    <w:rsid w:val="00F811D7"/>
    <w:rsid w:val="00FE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66"/>
  </w:style>
  <w:style w:type="paragraph" w:styleId="Heading3">
    <w:name w:val="heading 3"/>
    <w:basedOn w:val="Normal"/>
    <w:next w:val="Normal"/>
    <w:link w:val="Heading3Char"/>
    <w:qFormat/>
    <w:rsid w:val="00452EBB"/>
    <w:pPr>
      <w:keepNext/>
      <w:spacing w:after="0" w:line="240" w:lineRule="auto"/>
      <w:outlineLvl w:val="2"/>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844"/>
    <w:pPr>
      <w:tabs>
        <w:tab w:val="center" w:pos="4680"/>
        <w:tab w:val="right" w:pos="9360"/>
      </w:tabs>
    </w:pPr>
  </w:style>
  <w:style w:type="character" w:customStyle="1" w:styleId="HeaderChar">
    <w:name w:val="Header Char"/>
    <w:basedOn w:val="DefaultParagraphFont"/>
    <w:link w:val="Header"/>
    <w:uiPriority w:val="99"/>
    <w:locked/>
    <w:rsid w:val="004E1844"/>
    <w:rPr>
      <w:rFonts w:cs="Times New Roman"/>
    </w:rPr>
  </w:style>
  <w:style w:type="paragraph" w:styleId="Footer">
    <w:name w:val="footer"/>
    <w:basedOn w:val="Normal"/>
    <w:link w:val="FooterChar"/>
    <w:uiPriority w:val="99"/>
    <w:unhideWhenUsed/>
    <w:rsid w:val="004E1844"/>
    <w:pPr>
      <w:tabs>
        <w:tab w:val="center" w:pos="4680"/>
        <w:tab w:val="right" w:pos="9360"/>
      </w:tabs>
    </w:pPr>
  </w:style>
  <w:style w:type="character" w:customStyle="1" w:styleId="FooterChar">
    <w:name w:val="Footer Char"/>
    <w:basedOn w:val="DefaultParagraphFont"/>
    <w:link w:val="Footer"/>
    <w:uiPriority w:val="99"/>
    <w:locked/>
    <w:rsid w:val="004E1844"/>
    <w:rPr>
      <w:rFonts w:cs="Times New Roman"/>
    </w:rPr>
  </w:style>
  <w:style w:type="paragraph" w:styleId="BalloonText">
    <w:name w:val="Balloon Text"/>
    <w:basedOn w:val="Normal"/>
    <w:link w:val="BalloonTextChar"/>
    <w:uiPriority w:val="99"/>
    <w:semiHidden/>
    <w:unhideWhenUsed/>
    <w:rsid w:val="004E1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E1844"/>
    <w:rPr>
      <w:rFonts w:ascii="Tahoma" w:hAnsi="Tahoma" w:cs="Tahoma"/>
      <w:sz w:val="16"/>
      <w:szCs w:val="16"/>
    </w:rPr>
  </w:style>
  <w:style w:type="character" w:styleId="Hyperlink">
    <w:name w:val="Hyperlink"/>
    <w:basedOn w:val="DefaultParagraphFont"/>
    <w:uiPriority w:val="99"/>
    <w:unhideWhenUsed/>
    <w:rsid w:val="007D3E45"/>
    <w:rPr>
      <w:color w:val="0000FF" w:themeColor="hyperlink"/>
      <w:u w:val="single"/>
    </w:rPr>
  </w:style>
  <w:style w:type="character" w:customStyle="1" w:styleId="Heading3Char">
    <w:name w:val="Heading 3 Char"/>
    <w:basedOn w:val="DefaultParagraphFont"/>
    <w:link w:val="Heading3"/>
    <w:rsid w:val="00452EBB"/>
    <w:rPr>
      <w:rFonts w:ascii="Times New Roman" w:eastAsia="Times New Roman" w:hAnsi="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452EBB"/>
    <w:pPr>
      <w:keepNext/>
      <w:spacing w:after="0" w:line="240" w:lineRule="auto"/>
      <w:outlineLvl w:val="2"/>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844"/>
    <w:pPr>
      <w:tabs>
        <w:tab w:val="center" w:pos="4680"/>
        <w:tab w:val="right" w:pos="9360"/>
      </w:tabs>
    </w:pPr>
  </w:style>
  <w:style w:type="character" w:customStyle="1" w:styleId="HeaderChar">
    <w:name w:val="Header Char"/>
    <w:basedOn w:val="DefaultParagraphFont"/>
    <w:link w:val="Header"/>
    <w:uiPriority w:val="99"/>
    <w:locked/>
    <w:rsid w:val="004E1844"/>
    <w:rPr>
      <w:rFonts w:cs="Times New Roman"/>
    </w:rPr>
  </w:style>
  <w:style w:type="paragraph" w:styleId="Footer">
    <w:name w:val="footer"/>
    <w:basedOn w:val="Normal"/>
    <w:link w:val="FooterChar"/>
    <w:uiPriority w:val="99"/>
    <w:unhideWhenUsed/>
    <w:rsid w:val="004E1844"/>
    <w:pPr>
      <w:tabs>
        <w:tab w:val="center" w:pos="4680"/>
        <w:tab w:val="right" w:pos="9360"/>
      </w:tabs>
    </w:pPr>
  </w:style>
  <w:style w:type="character" w:customStyle="1" w:styleId="FooterChar">
    <w:name w:val="Footer Char"/>
    <w:basedOn w:val="DefaultParagraphFont"/>
    <w:link w:val="Footer"/>
    <w:uiPriority w:val="99"/>
    <w:locked/>
    <w:rsid w:val="004E1844"/>
    <w:rPr>
      <w:rFonts w:cs="Times New Roman"/>
    </w:rPr>
  </w:style>
  <w:style w:type="paragraph" w:styleId="BalloonText">
    <w:name w:val="Balloon Text"/>
    <w:basedOn w:val="Normal"/>
    <w:link w:val="BalloonTextChar"/>
    <w:uiPriority w:val="99"/>
    <w:semiHidden/>
    <w:unhideWhenUsed/>
    <w:rsid w:val="004E1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E1844"/>
    <w:rPr>
      <w:rFonts w:ascii="Tahoma" w:hAnsi="Tahoma" w:cs="Tahoma"/>
      <w:sz w:val="16"/>
      <w:szCs w:val="16"/>
    </w:rPr>
  </w:style>
  <w:style w:type="character" w:styleId="Hyperlink">
    <w:name w:val="Hyperlink"/>
    <w:basedOn w:val="DefaultParagraphFont"/>
    <w:uiPriority w:val="99"/>
    <w:unhideWhenUsed/>
    <w:rsid w:val="007D3E45"/>
    <w:rPr>
      <w:color w:val="0000FF" w:themeColor="hyperlink"/>
      <w:u w:val="single"/>
    </w:rPr>
  </w:style>
  <w:style w:type="character" w:customStyle="1" w:styleId="Heading3Char">
    <w:name w:val="Heading 3 Char"/>
    <w:basedOn w:val="DefaultParagraphFont"/>
    <w:link w:val="Heading3"/>
    <w:rsid w:val="00452EBB"/>
    <w:rPr>
      <w:rFonts w:ascii="Times New Roman" w:eastAsia="Times New Roman" w:hAnsi="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IAP Early Withdrawal Cover Letter</vt:lpstr>
    </vt:vector>
  </TitlesOfParts>
  <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IAP Early Withdrawal Cover Letter</dc:title>
  <dc:description>completed</dc:description>
  <cp:lastModifiedBy>Mamata Rout</cp:lastModifiedBy>
  <cp:revision>29</cp:revision>
  <dcterms:created xsi:type="dcterms:W3CDTF">2013-05-22T18:59:00Z</dcterms:created>
  <dcterms:modified xsi:type="dcterms:W3CDTF">2017-03-16T21:21:00Z</dcterms:modified>
  <cp:category>IAP</cp:category>
</cp:coreProperties>
</file>