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436F" w:rsidP="000A07B8" w:rsidRDefault="0040436F">
      <w:pPr>
        <w:rPr>
          <w:spacing w:val="-2"/>
          <w:sz w:val="22"/>
        </w:rPr>
      </w:pPr>
    </w:p>
    <w:p w:rsidR="0040436F" w:rsidP="000A07B8" w:rsidRDefault="0040436F">
      <w:pPr>
        <w:rPr>
          <w:spacing w:val="-2"/>
          <w:sz w:val="22"/>
        </w:rPr>
      </w:pPr>
    </w:p>
    <w:p w:rsidRPr="003D307D" w:rsidR="00076DEE" w:rsidP="000A07B8" w:rsidRDefault="00076DEE">
      <w:pPr>
        <w:rPr>
          <w:spacing w:val="-2"/>
          <w:sz w:val="22"/>
        </w:rPr>
      </w:pPr>
      <w:bookmarkStart w:name="sagitec1" w:id="0"/>
      <w:r w:rsidRPr="003D307D">
        <w:rPr>
          <w:spacing w:val="-2"/>
          <w:sz w:val="22"/>
        </w:rPr>
        <w:t>{stdlongdate}</w:t>
      </w:r>
      <w:bookmarkEnd w:id="0"/>
      <w:r w:rsidRPr="003D307D">
        <w:rPr>
          <w:spacing w:val="-2"/>
          <w:sz w:val="22"/>
        </w:rPr>
        <w:tab/>
        <w:tab/>
        <w:tab/>
        <w:tab/>
        <w:tab/>
        <w:tab/>
        <w:tab/>
        <w:tab/>
        <w:t xml:space="preserve">Member ID: </w:t>
      </w:r>
      <w:bookmarkStart w:name="sagitec2" w:id="1"/>
      <w:r w:rsidRPr="003D307D">
        <w:rPr>
          <w:spacing w:val="-2"/>
          <w:sz w:val="22"/>
        </w:rPr>
        <w:t>{stdMbrPERSLinkID}</w:t>
      </w:r>
      <w:bookmarkEnd w:id="1"/>
    </w:p>
    <w:p w:rsidR="00076DEE" w:rsidP="000A07B8" w:rsidRDefault="00076DEE">
      <w:pPr>
        <w:rPr>
          <w:rFonts w:cs="Arial"/>
          <w:spacing w:val="-2"/>
          <w:sz w:val="22"/>
          <w:szCs w:val="22"/>
        </w:rPr>
      </w:pPr>
    </w:p>
    <w:p w:rsidR="00DC218D" w:rsidP="000A07B8" w:rsidRDefault="00DC218D">
      <w:pPr>
        <w:rPr>
          <w:rFonts w:cs="Arial"/>
          <w:spacing w:val="-2"/>
          <w:sz w:val="22"/>
          <w:szCs w:val="22"/>
        </w:rPr>
      </w:pPr>
    </w:p>
    <w:p w:rsidRPr="003D307D" w:rsidR="00076DEE" w:rsidP="000A07B8" w:rsidRDefault="00076DEE">
      <w:pPr>
        <w:rPr>
          <w:rFonts w:cs="Arial"/>
          <w:spacing w:val="-2"/>
          <w:sz w:val="22"/>
          <w:szCs w:val="22"/>
        </w:rPr>
      </w:pPr>
      <w:bookmarkStart w:name="sagitec3" w:id="2"/>
      <w:r w:rsidRPr="003D307D">
        <w:rPr>
          <w:rFonts w:cs="Arial"/>
          <w:spacing w:val="-2"/>
          <w:sz w:val="22"/>
          <w:szCs w:val="22"/>
        </w:rPr>
        <w:t>{stdMbrFullName}</w:t>
      </w:r>
      <w:bookmarkEnd w:id="2"/>
    </w:p>
    <w:p w:rsidRPr="003D307D" w:rsidR="00076DEE" w:rsidP="000A07B8" w:rsidRDefault="00076DEE">
      <w:pPr>
        <w:rPr>
          <w:rFonts w:cs="Arial"/>
          <w:spacing w:val="-2"/>
          <w:sz w:val="22"/>
          <w:szCs w:val="22"/>
        </w:rPr>
      </w:pPr>
      <w:bookmarkStart w:name="sagitec4" w:id="3"/>
      <w:r w:rsidRPr="003D307D">
        <w:rPr>
          <w:rFonts w:cs="Arial"/>
          <w:spacing w:val="-2"/>
          <w:sz w:val="22"/>
          <w:szCs w:val="22"/>
        </w:rPr>
        <w:t>{stdMbrAdrCorStreet1}</w:t>
      </w:r>
      <w:bookmarkEnd w:id="3"/>
    </w:p>
    <w:p w:rsidRPr="003D307D" w:rsidR="00076DEE" w:rsidP="000A07B8" w:rsidRDefault="00076DEE">
      <w:pPr>
        <w:rPr>
          <w:rFonts w:cs="Arial"/>
          <w:spacing w:val="-2"/>
          <w:sz w:val="22"/>
          <w:szCs w:val="22"/>
        </w:rPr>
      </w:pPr>
      <w:bookmarkStart w:name="sagitec5" w:id="4"/>
      <w:r w:rsidRPr="003D307D">
        <w:rPr>
          <w:rFonts w:cs="Arial"/>
          <w:spacing w:val="-2"/>
          <w:sz w:val="22"/>
          <w:szCs w:val="22"/>
        </w:rPr>
        <w:t>{x stdMbrAdrCorStreet2}</w:t>
      </w:r>
      <w:bookmarkEnd w:id="4"/>
    </w:p>
    <w:p w:rsidRPr="003D307D" w:rsidR="00076DEE" w:rsidP="000A07B8" w:rsidRDefault="00076DEE">
      <w:pPr>
        <w:rPr>
          <w:rFonts w:cs="Arial"/>
          <w:spacing w:val="-2"/>
          <w:sz w:val="22"/>
          <w:szCs w:val="22"/>
        </w:rPr>
      </w:pPr>
      <w:bookmarkStart w:name="sagitec6" w:id="5"/>
      <w:r w:rsidRPr="003D307D">
        <w:rPr>
          <w:rFonts w:cs="Arial"/>
          <w:spacing w:val="-2"/>
          <w:sz w:val="22"/>
          <w:szCs w:val="22"/>
        </w:rPr>
        <w:t>{stdMbrAdrCorCity}</w:t>
      </w:r>
      <w:bookmarkEnd w:id="5"/>
      <w:r w:rsidRPr="003D307D" w:rsidR="000A07B8">
        <w:rPr>
          <w:rFonts w:cs="Arial"/>
          <w:spacing w:val="-2"/>
          <w:sz w:val="22"/>
          <w:szCs w:val="22"/>
        </w:rPr>
        <w:t xml:space="preserve"> </w:t>
      </w:r>
      <w:bookmarkStart w:name="sagitec7" w:id="6"/>
      <w:r w:rsidRPr="003D307D">
        <w:rPr>
          <w:rFonts w:cs="Arial"/>
          <w:spacing w:val="-2"/>
          <w:sz w:val="22"/>
          <w:szCs w:val="22"/>
        </w:rPr>
        <w:t>{stdMbrAdrCorState}</w:t>
      </w:r>
      <w:bookmarkEnd w:id="6"/>
      <w:r w:rsidR="00DC218D">
        <w:rPr>
          <w:rFonts w:cs="Arial"/>
          <w:spacing w:val="-2"/>
          <w:sz w:val="22"/>
          <w:szCs w:val="22"/>
        </w:rPr>
        <w:t xml:space="preserve">  </w:t>
      </w:r>
      <w:bookmarkStart w:name="sagitec8" w:id="7"/>
      <w:r w:rsidRPr="003D307D">
        <w:rPr>
          <w:rFonts w:cs="Arial"/>
          <w:spacing w:val="-2"/>
          <w:sz w:val="22"/>
          <w:szCs w:val="22"/>
        </w:rPr>
        <w:t>{stdMbrAdrCorZip}</w:t>
      </w:r>
      <w:bookmarkEnd w:id="7"/>
    </w:p>
    <w:p w:rsidR="00076DEE" w:rsidP="000A07B8" w:rsidRDefault="00076DEE">
      <w:pPr>
        <w:rPr>
          <w:rFonts w:cs="Arial"/>
          <w:spacing w:val="-2"/>
          <w:sz w:val="22"/>
          <w:szCs w:val="22"/>
          <w:highlight w:val="yellow"/>
        </w:rPr>
      </w:pPr>
    </w:p>
    <w:p w:rsidR="00DC218D" w:rsidP="000A07B8" w:rsidRDefault="00DC218D">
      <w:pPr>
        <w:rPr>
          <w:rFonts w:cs="Arial"/>
          <w:spacing w:val="-2"/>
          <w:sz w:val="22"/>
          <w:szCs w:val="22"/>
          <w:highlight w:val="yellow"/>
        </w:rPr>
      </w:pPr>
    </w:p>
    <w:p w:rsidRPr="00217DD4" w:rsidR="00076DEE" w:rsidP="000A07B8" w:rsidRDefault="00076DEE">
      <w:pPr>
        <w:rPr>
          <w:rFonts w:cs="Arial"/>
          <w:b/>
          <w:sz w:val="22"/>
          <w:szCs w:val="22"/>
        </w:rPr>
      </w:pPr>
      <w:r>
        <w:rPr>
          <w:b/>
          <w:spacing w:val="-3"/>
          <w:sz w:val="22"/>
        </w:rPr>
        <w:t>RE:  PENSION PAYMENT VERIFICATION</w:t>
      </w:r>
    </w:p>
    <w:p w:rsidR="00076DEE" w:rsidP="000A07B8" w:rsidRDefault="00076DEE">
      <w:pPr>
        <w:suppressAutoHyphens/>
        <w:rPr>
          <w:b/>
          <w:spacing w:val="-3"/>
          <w:sz w:val="22"/>
        </w:rPr>
      </w:pPr>
    </w:p>
    <w:p w:rsidR="00076DEE" w:rsidP="000A07B8" w:rsidRDefault="00076DEE">
      <w:pPr>
        <w:suppressAutoHyphens/>
        <w:rPr>
          <w:b/>
          <w:spacing w:val="-3"/>
          <w:sz w:val="22"/>
        </w:rPr>
      </w:pPr>
      <w:r w:rsidRPr="003D307D">
        <w:rPr>
          <w:rFonts w:cs="Arial"/>
          <w:spacing w:val="-2"/>
          <w:sz w:val="22"/>
        </w:rPr>
        <w:t xml:space="preserve">Dear </w:t>
      </w:r>
      <w:bookmarkStart w:name="sagitec9" w:id="8"/>
      <w:r w:rsidRPr="003D307D">
        <w:rPr>
          <w:rFonts w:cs="Arial"/>
          <w:spacing w:val="-2"/>
          <w:sz w:val="22"/>
        </w:rPr>
        <w:t>{stdMbrSalutation}</w:t>
      </w:r>
      <w:bookmarkEnd w:id="8"/>
      <w:r w:rsidRPr="003D307D">
        <w:rPr>
          <w:rFonts w:cs="Arial"/>
          <w:spacing w:val="-2"/>
          <w:sz w:val="22"/>
        </w:rPr>
        <w:t>:</w:t>
      </w:r>
    </w:p>
    <w:p w:rsidR="00112237" w:rsidP="000A07B8" w:rsidRDefault="00112237">
      <w:pPr>
        <w:suppressAutoHyphens/>
        <w:rPr>
          <w:b/>
          <w:spacing w:val="-3"/>
          <w:sz w:val="22"/>
        </w:rPr>
      </w:pPr>
    </w:p>
    <w:p w:rsidR="00076DEE" w:rsidP="000A07B8" w:rsidRDefault="00112237">
      <w:pPr>
        <w:suppressAutoHyphens/>
        <w:rPr>
          <w:spacing w:val="-3"/>
          <w:sz w:val="22"/>
        </w:rPr>
      </w:pPr>
      <w:r>
        <w:rPr>
          <w:spacing w:val="-3"/>
          <w:sz w:val="22"/>
        </w:rPr>
        <w:t>As requested, below is the detail of your current pension payment:</w:t>
      </w:r>
    </w:p>
    <w:p w:rsidR="0071521E" w:rsidP="000A07B8" w:rsidRDefault="0071521E">
      <w:pPr>
        <w:suppressAutoHyphens/>
        <w:rPr>
          <w:spacing w:val="-3"/>
          <w:sz w:val="22"/>
        </w:rPr>
      </w:pPr>
    </w:p>
    <w:tbl>
      <w:tblPr>
        <w:tblW w:w="0" w:type="auto"/>
        <w:tblInd w:w="720" w:type="dxa"/>
        <w:tblLook w:val="01E0" w:firstRow="1" w:lastRow="1" w:firstColumn="1" w:lastColumn="1" w:noHBand="0" w:noVBand="0"/>
      </w:tblPr>
      <w:tblGrid>
        <w:gridCol w:w="5148"/>
        <w:gridCol w:w="2250"/>
      </w:tblGrid>
      <w:tr w:rsidRPr="009900F6" w:rsidR="0071521E" w:rsidTr="00A91645">
        <w:trPr>
          <w:trHeight w:val="477"/>
        </w:trPr>
        <w:tc>
          <w:tcPr>
            <w:tcW w:w="5148" w:type="dxa"/>
          </w:tcPr>
          <w:p w:rsidRPr="009900F6" w:rsidR="0071521E" w:rsidP="009900F6" w:rsidRDefault="0071521E">
            <w:pPr>
              <w:suppressAutoHyphens/>
              <w:rPr>
                <w:spacing w:val="-3"/>
                <w:sz w:val="22"/>
              </w:rPr>
            </w:pPr>
            <w:r w:rsidRPr="009900F6">
              <w:rPr>
                <w:b/>
                <w:spacing w:val="-3"/>
                <w:sz w:val="22"/>
              </w:rPr>
              <w:t>Item Description</w:t>
            </w:r>
          </w:p>
        </w:tc>
        <w:tc>
          <w:tcPr>
            <w:tcW w:w="2250" w:type="dxa"/>
          </w:tcPr>
          <w:p w:rsidRPr="009900F6" w:rsidR="0071521E" w:rsidP="007C7C0B" w:rsidRDefault="0071521E">
            <w:pPr>
              <w:suppressAutoHyphens/>
              <w:jc w:val="right"/>
              <w:rPr>
                <w:spacing w:val="-3"/>
                <w:sz w:val="22"/>
              </w:rPr>
            </w:pPr>
            <w:r w:rsidRPr="009900F6">
              <w:rPr>
                <w:b/>
                <w:spacing w:val="-3"/>
                <w:sz w:val="22"/>
              </w:rPr>
              <w:t>Item Amount</w:t>
            </w:r>
          </w:p>
        </w:tc>
      </w:tr>
      <w:tr w:rsidRPr="009900F6" w:rsidR="0071521E" w:rsidTr="001A3C2E">
        <w:trPr>
          <w:trHeight w:val="286"/>
        </w:trPr>
        <w:tc>
          <w:tcPr>
            <w:tcW w:w="5148" w:type="dxa"/>
          </w:tcPr>
          <w:p w:rsidRPr="009900F6" w:rsidR="0071521E" w:rsidP="009900F6" w:rsidRDefault="0071521E">
            <w:pPr>
              <w:suppressAutoHyphens/>
              <w:rPr>
                <w:spacing w:val="-3"/>
                <w:sz w:val="22"/>
              </w:rPr>
            </w:pPr>
            <w:bookmarkStart w:name="sagitec10" w:id="9"/>
            <w:r w:rsidRPr="009900F6">
              <w:rPr>
                <w:rFonts w:cs="Arial"/>
                <w:spacing w:val="-3"/>
                <w:sz w:val="22"/>
                <w:szCs w:val="22"/>
              </w:rPr>
              <w:t>{ tb MontlyBenefits }</w:t>
            </w:r>
            <w:bookmarkEnd w:id="9"/>
          </w:p>
        </w:tc>
        <w:tc>
          <w:tcPr>
            <w:tcW w:w="2250" w:type="dxa"/>
          </w:tcPr>
          <w:p w:rsidRPr="009900F6" w:rsidR="0071521E" w:rsidP="007C7C0B" w:rsidRDefault="0071521E">
            <w:pPr>
              <w:suppressAutoHyphens/>
              <w:jc w:val="right"/>
              <w:rPr>
                <w:spacing w:val="-3"/>
                <w:sz w:val="22"/>
              </w:rPr>
            </w:pPr>
          </w:p>
        </w:tc>
      </w:tr>
    </w:tbl>
    <w:p w:rsidR="005B5F90" w:rsidP="000A07B8" w:rsidRDefault="005B5F90">
      <w:pPr>
        <w:suppressAutoHyphens/>
        <w:rPr>
          <w:rFonts w:cs="Arial"/>
          <w:sz w:val="22"/>
          <w:szCs w:val="22"/>
        </w:rPr>
      </w:pPr>
    </w:p>
    <w:p w:rsidRPr="005B5F90" w:rsidR="00473E63" w:rsidP="000A07B8" w:rsidRDefault="005B5F90">
      <w:pPr>
        <w:suppressAutoHyphens/>
        <w:rPr>
          <w:rFonts w:cs="Arial"/>
          <w:spacing w:val="-3"/>
          <w:sz w:val="22"/>
          <w:szCs w:val="22"/>
        </w:rPr>
      </w:pPr>
      <w:r w:rsidRPr="005B5F90">
        <w:rPr>
          <w:rFonts w:cs="Arial"/>
          <w:sz w:val="22"/>
          <w:szCs w:val="22"/>
        </w:rPr>
        <w:t>Please also note that according to NDCC 28-22-19, a member’s retirement benefits are exempt from liability for debts of the person to or on account of whom the amounts are paid, and are not subject to seizure upon execution or other processes.</w:t>
      </w:r>
    </w:p>
    <w:p w:rsidR="005D7150" w:rsidP="0059629D" w:rsidRDefault="005D7150">
      <w:pPr>
        <w:suppressAutoHyphens/>
        <w:rPr>
          <w:rFonts w:cs="Arial"/>
          <w:sz w:val="22"/>
          <w:szCs w:val="22"/>
        </w:rPr>
      </w:pPr>
      <w:bookmarkStart w:name="sagitec14" w:id="10"/>
      <w:r w:rsidRPr="005D7150">
        <w:rPr>
          <w:rFonts w:cs="Arial"/>
          <w:sz w:val="22"/>
          <w:szCs w:val="22"/>
        </w:rPr>
        <w:t>{x if Main2020orDC2020 = 0}</w:t>
      </w:r>
      <w:bookmarkEnd w:id="10"/>
    </w:p>
    <w:p w:rsidRPr="005B5F90" w:rsidR="0059629D" w:rsidP="0059629D" w:rsidRDefault="0059629D">
      <w:pPr>
        <w:suppressAutoHyphens/>
        <w:rPr>
          <w:rFonts w:cs="Arial"/>
          <w:spacing w:val="-3"/>
          <w:sz w:val="22"/>
          <w:szCs w:val="22"/>
        </w:rPr>
      </w:pPr>
      <w:r>
        <w:rPr>
          <w:rFonts w:cs="Arial"/>
          <w:sz w:val="22"/>
          <w:szCs w:val="22"/>
        </w:rPr>
        <w:t>Retiree Health Insurance Credit</w:t>
      </w:r>
      <w:r w:rsidRPr="00A91645" w:rsidR="00A91645">
        <w:rPr>
          <w:rFonts w:cs="Arial"/>
          <w:b/>
          <w:spacing w:val="-3"/>
          <w:sz w:val="28"/>
          <w:szCs w:val="28"/>
        </w:rPr>
        <w:t>*</w:t>
      </w:r>
      <w:r>
        <w:rPr>
          <w:rFonts w:cs="Arial"/>
          <w:sz w:val="22"/>
          <w:szCs w:val="22"/>
        </w:rPr>
        <w:t xml:space="preserve"> – </w:t>
      </w:r>
      <w:bookmarkStart w:name="sagitec13" w:id="11"/>
      <w:r>
        <w:rPr>
          <w:rFonts w:cs="Arial"/>
          <w:sz w:val="22"/>
          <w:szCs w:val="22"/>
        </w:rPr>
        <w:t>{RhicAmount}</w:t>
      </w:r>
      <w:bookmarkEnd w:id="11"/>
      <w:r>
        <w:rPr>
          <w:rFonts w:cs="Arial"/>
          <w:sz w:val="22"/>
          <w:szCs w:val="22"/>
        </w:rPr>
        <w:t xml:space="preserve"> nontaxable reimbursement towards eligible after tax insurance premiums.</w:t>
      </w:r>
    </w:p>
    <w:p w:rsidR="005B5F90" w:rsidP="000A07B8" w:rsidRDefault="005D7150">
      <w:pPr>
        <w:suppressAutoHyphens/>
        <w:rPr>
          <w:rFonts w:cs="Arial"/>
          <w:spacing w:val="-3"/>
          <w:sz w:val="22"/>
          <w:szCs w:val="22"/>
        </w:rPr>
      </w:pPr>
      <w:bookmarkStart w:name="sagitec15" w:id="12"/>
      <w:r>
        <w:rPr>
          <w:rFonts w:cs="Arial"/>
          <w:sz w:val="22"/>
          <w:szCs w:val="22"/>
        </w:rPr>
        <w:t>{x endif}</w:t>
      </w:r>
      <w:bookmarkStart w:name="_GoBack" w:id="13"/>
      <w:bookmarkEnd w:id="12"/>
      <w:bookmarkEnd w:id="13"/>
    </w:p>
    <w:p w:rsidRPr="00A91645" w:rsidR="00A91645" w:rsidP="00A91645" w:rsidRDefault="00A91645">
      <w:pPr>
        <w:suppressAutoHyphens/>
        <w:rPr>
          <w:rFonts w:cs="Arial"/>
          <w:sz w:val="22"/>
          <w:szCs w:val="22"/>
        </w:rPr>
      </w:pPr>
      <w:r w:rsidRPr="00A91645">
        <w:rPr>
          <w:rFonts w:cs="Arial"/>
          <w:b/>
          <w:spacing w:val="-3"/>
          <w:sz w:val="28"/>
          <w:szCs w:val="28"/>
        </w:rPr>
        <w:t>*</w:t>
      </w:r>
      <w:r>
        <w:rPr>
          <w:rFonts w:cs="Arial"/>
          <w:sz w:val="22"/>
          <w:szCs w:val="22"/>
        </w:rPr>
        <w:t>The monthly amount is payable to the member for as long as they live. The monthly amount and duration of payments only differs in how the beneficiary is paid in the event of the member’s death.</w:t>
      </w:r>
    </w:p>
    <w:p w:rsidR="00A91645" w:rsidP="000A07B8" w:rsidRDefault="00A91645">
      <w:pPr>
        <w:suppressAutoHyphens/>
        <w:rPr>
          <w:rFonts w:cs="Arial"/>
          <w:spacing w:val="-3"/>
          <w:sz w:val="22"/>
          <w:szCs w:val="22"/>
        </w:rPr>
      </w:pPr>
    </w:p>
    <w:p w:rsidRPr="000500B1" w:rsidR="00076DEE" w:rsidP="000A07B8" w:rsidRDefault="00076DEE">
      <w:pPr>
        <w:suppressAutoHyphens/>
        <w:rPr>
          <w:rFonts w:cs="Arial"/>
          <w:spacing w:val="-3"/>
          <w:sz w:val="22"/>
          <w:szCs w:val="22"/>
        </w:rPr>
      </w:pPr>
      <w:r w:rsidRPr="000500B1">
        <w:rPr>
          <w:rFonts w:cs="Arial"/>
          <w:spacing w:val="-3"/>
          <w:sz w:val="22"/>
          <w:szCs w:val="22"/>
        </w:rPr>
        <w:t xml:space="preserve">If you have any questions, please call NDPERS at </w:t>
      </w:r>
      <w:bookmarkStart w:name="sagitec11" w:id="14"/>
      <w:r w:rsidRPr="003D307D">
        <w:rPr>
          <w:rFonts w:cs="Arial"/>
          <w:spacing w:val="-3"/>
          <w:sz w:val="22"/>
          <w:szCs w:val="22"/>
        </w:rPr>
        <w:t>{stdNDPERSPhoneNumber}</w:t>
      </w:r>
      <w:bookmarkEnd w:id="14"/>
      <w:r w:rsidRPr="003D307D">
        <w:rPr>
          <w:rFonts w:cs="Arial"/>
          <w:spacing w:val="-3"/>
          <w:sz w:val="22"/>
          <w:szCs w:val="22"/>
        </w:rPr>
        <w:t xml:space="preserve"> or </w:t>
      </w:r>
      <w:bookmarkStart w:name="sagitec12" w:id="15"/>
      <w:r w:rsidRPr="003D307D">
        <w:rPr>
          <w:rFonts w:cs="Arial"/>
          <w:spacing w:val="-3"/>
          <w:sz w:val="22"/>
          <w:szCs w:val="22"/>
        </w:rPr>
        <w:t>{stdNDPERSTollFreePhoneNumber}</w:t>
      </w:r>
      <w:bookmarkEnd w:id="15"/>
      <w:r w:rsidRPr="003D307D">
        <w:rPr>
          <w:rFonts w:cs="Arial"/>
          <w:spacing w:val="-3"/>
          <w:sz w:val="22"/>
          <w:szCs w:val="22"/>
        </w:rPr>
        <w:t>.</w:t>
      </w:r>
    </w:p>
    <w:p w:rsidR="00076DEE" w:rsidP="000A07B8" w:rsidRDefault="00076DEE">
      <w:pPr>
        <w:suppressAutoHyphens/>
        <w:rPr>
          <w:rFonts w:cs="Arial"/>
          <w:spacing w:val="-3"/>
          <w:sz w:val="22"/>
          <w:szCs w:val="22"/>
        </w:rPr>
      </w:pPr>
    </w:p>
    <w:p w:rsidR="00076DEE" w:rsidP="000A07B8" w:rsidRDefault="00076DEE">
      <w:pPr>
        <w:suppressAutoHyphens/>
        <w:rPr>
          <w:rFonts w:cs="Arial"/>
          <w:spacing w:val="-3"/>
          <w:sz w:val="22"/>
          <w:szCs w:val="22"/>
        </w:rPr>
      </w:pPr>
      <w:r>
        <w:rPr>
          <w:rFonts w:cs="Arial"/>
          <w:spacing w:val="-3"/>
          <w:sz w:val="22"/>
          <w:szCs w:val="22"/>
        </w:rPr>
        <w:t>Sincerely,</w:t>
      </w:r>
    </w:p>
    <w:p w:rsidR="00076DEE" w:rsidP="000A07B8" w:rsidRDefault="00076DEE">
      <w:pPr>
        <w:suppressAutoHyphens/>
        <w:rPr>
          <w:rFonts w:cs="Arial"/>
          <w:spacing w:val="-3"/>
          <w:sz w:val="22"/>
          <w:szCs w:val="22"/>
        </w:rPr>
      </w:pPr>
    </w:p>
    <w:p w:rsidR="007D24C7" w:rsidP="000A07B8" w:rsidRDefault="007D24C7">
      <w:pPr>
        <w:suppressAutoHyphens/>
        <w:rPr>
          <w:rFonts w:cs="Arial"/>
          <w:spacing w:val="-3"/>
          <w:sz w:val="22"/>
          <w:szCs w:val="22"/>
        </w:rPr>
      </w:pPr>
    </w:p>
    <w:p w:rsidRPr="000500B1" w:rsidR="007D24C7" w:rsidP="000A07B8" w:rsidRDefault="007D24C7">
      <w:pPr>
        <w:suppressAutoHyphens/>
        <w:rPr>
          <w:rFonts w:cs="Arial"/>
          <w:spacing w:val="-3"/>
          <w:sz w:val="22"/>
          <w:szCs w:val="22"/>
        </w:rPr>
      </w:pPr>
    </w:p>
    <w:p w:rsidRPr="00A91645" w:rsidR="00A91645" w:rsidP="00A91645" w:rsidRDefault="007D24C7">
      <w:pPr>
        <w:suppressAutoHyphens/>
        <w:rPr>
          <w:rFonts w:cs="Arial"/>
          <w:spacing w:val="-3"/>
          <w:sz w:val="22"/>
          <w:szCs w:val="22"/>
        </w:rPr>
      </w:pPr>
      <w:r w:rsidRPr="000A07B8">
        <w:rPr>
          <w:rFonts w:cs="Arial"/>
          <w:spacing w:val="-3"/>
          <w:sz w:val="22"/>
          <w:szCs w:val="22"/>
        </w:rPr>
        <w:t>NDPERS Benefits Division</w:t>
      </w:r>
    </w:p>
    <w:sectPr w:rsidRPr="00A91645" w:rsidR="00A91645" w:rsidSect="00305323">
      <w:headerReference w:type="first" r:id="rId7"/>
      <w:footerReference w:type="first" r:id="rId8"/>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12FD" w:rsidRDefault="00EC12FD">
      <w:r>
        <w:separator/>
      </w:r>
    </w:p>
  </w:endnote>
  <w:endnote w:type="continuationSeparator" w:id="0">
    <w:p w:rsidR="00EC12FD" w:rsidRDefault="00EC1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1A3C2E" w:rsidR="00F417AB" w:rsidRDefault="001A3C2E">
    <w:pPr>
      <w:pStyle w:val="Footer"/>
      <w:rPr>
        <w:sz w:val="18"/>
        <w:szCs w:val="18"/>
      </w:rPr>
    </w:pPr>
    <w:r w:rsidRPr="001A3C2E">
      <w:rPr>
        <w:sz w:val="18"/>
        <w:szCs w:val="18"/>
      </w:rPr>
      <w:t>APP-7012 (01-2020)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12FD" w:rsidRDefault="00EC12FD">
      <w:r>
        <w:separator/>
      </w:r>
    </w:p>
  </w:footnote>
  <w:footnote w:type="continuationSeparator" w:id="0">
    <w:p w:rsidR="00EC12FD" w:rsidRDefault="00EC1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759C" w:rsidP="00305323" w:rsidRDefault="00305323">
    <w:pPr>
      <w:pStyle w:val="Header"/>
      <w:ind w:left="-1440" w:right="-1440"/>
    </w:pPr>
    <w:bookmarkStart w:name="HeaderImage" w:id="16"/>
    <w:r>
      <w:t>{ImgImage}</w:t>
    </w:r>
    <w:bookmarkEnd w:id="1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299E"/>
    <w:rsid w:val="000340F8"/>
    <w:rsid w:val="00076DEE"/>
    <w:rsid w:val="00080032"/>
    <w:rsid w:val="00091C96"/>
    <w:rsid w:val="000A07B8"/>
    <w:rsid w:val="000A127D"/>
    <w:rsid w:val="000D39A9"/>
    <w:rsid w:val="00103906"/>
    <w:rsid w:val="00103D1C"/>
    <w:rsid w:val="00112237"/>
    <w:rsid w:val="0014759C"/>
    <w:rsid w:val="001A3C2E"/>
    <w:rsid w:val="001A6202"/>
    <w:rsid w:val="001C0E1E"/>
    <w:rsid w:val="001C20CC"/>
    <w:rsid w:val="001C39CC"/>
    <w:rsid w:val="001E7F9D"/>
    <w:rsid w:val="00220F18"/>
    <w:rsid w:val="00254DA0"/>
    <w:rsid w:val="0028365E"/>
    <w:rsid w:val="002C48AD"/>
    <w:rsid w:val="002E3EE6"/>
    <w:rsid w:val="00305323"/>
    <w:rsid w:val="003119D5"/>
    <w:rsid w:val="003351DE"/>
    <w:rsid w:val="003373CE"/>
    <w:rsid w:val="003461F4"/>
    <w:rsid w:val="00363288"/>
    <w:rsid w:val="003D307D"/>
    <w:rsid w:val="003E4610"/>
    <w:rsid w:val="0040436F"/>
    <w:rsid w:val="00426EEF"/>
    <w:rsid w:val="00443A04"/>
    <w:rsid w:val="00445BEA"/>
    <w:rsid w:val="00466825"/>
    <w:rsid w:val="00473E63"/>
    <w:rsid w:val="004C6F1E"/>
    <w:rsid w:val="00504734"/>
    <w:rsid w:val="005275EF"/>
    <w:rsid w:val="005454F8"/>
    <w:rsid w:val="0059629D"/>
    <w:rsid w:val="005B5F90"/>
    <w:rsid w:val="005D19A9"/>
    <w:rsid w:val="005D4A97"/>
    <w:rsid w:val="005D7150"/>
    <w:rsid w:val="006048DC"/>
    <w:rsid w:val="00622FBB"/>
    <w:rsid w:val="00667B2A"/>
    <w:rsid w:val="00676AB7"/>
    <w:rsid w:val="00687544"/>
    <w:rsid w:val="006B3A2F"/>
    <w:rsid w:val="006E7ADE"/>
    <w:rsid w:val="006F2C6F"/>
    <w:rsid w:val="0071521E"/>
    <w:rsid w:val="00716CD3"/>
    <w:rsid w:val="00717C02"/>
    <w:rsid w:val="0077299E"/>
    <w:rsid w:val="007A1DFE"/>
    <w:rsid w:val="007A4B5C"/>
    <w:rsid w:val="007C7C0B"/>
    <w:rsid w:val="007D24C7"/>
    <w:rsid w:val="007E3876"/>
    <w:rsid w:val="007F32B6"/>
    <w:rsid w:val="0084430E"/>
    <w:rsid w:val="00847C6D"/>
    <w:rsid w:val="008632E8"/>
    <w:rsid w:val="008C39E9"/>
    <w:rsid w:val="008C67AD"/>
    <w:rsid w:val="00921261"/>
    <w:rsid w:val="00943FD6"/>
    <w:rsid w:val="00954679"/>
    <w:rsid w:val="009900F6"/>
    <w:rsid w:val="00990F3C"/>
    <w:rsid w:val="009A1710"/>
    <w:rsid w:val="009C111D"/>
    <w:rsid w:val="00A15790"/>
    <w:rsid w:val="00A21D12"/>
    <w:rsid w:val="00A91645"/>
    <w:rsid w:val="00AA4BDF"/>
    <w:rsid w:val="00AD60E6"/>
    <w:rsid w:val="00AF4E25"/>
    <w:rsid w:val="00B16E49"/>
    <w:rsid w:val="00BA72ED"/>
    <w:rsid w:val="00BC2598"/>
    <w:rsid w:val="00C206B1"/>
    <w:rsid w:val="00C238EF"/>
    <w:rsid w:val="00CC36ED"/>
    <w:rsid w:val="00CD062B"/>
    <w:rsid w:val="00D05E57"/>
    <w:rsid w:val="00D509AE"/>
    <w:rsid w:val="00D904C7"/>
    <w:rsid w:val="00DA5ACE"/>
    <w:rsid w:val="00DC218D"/>
    <w:rsid w:val="00DF3321"/>
    <w:rsid w:val="00E3179B"/>
    <w:rsid w:val="00E74240"/>
    <w:rsid w:val="00EC12FD"/>
    <w:rsid w:val="00EE51CA"/>
    <w:rsid w:val="00F416C6"/>
    <w:rsid w:val="00F417AB"/>
    <w:rsid w:val="00F5009B"/>
    <w:rsid w:val="00F65260"/>
    <w:rsid w:val="00F7528A"/>
    <w:rsid w:val="00FB1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33B75F"/>
  <w15:docId w15:val="{A89CAB44-7693-462F-B407-0F032236E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semiHidden/>
    <w:rsid w:val="00847C6D"/>
    <w:rPr>
      <w:sz w:val="16"/>
      <w:szCs w:val="16"/>
    </w:rPr>
  </w:style>
  <w:style w:type="paragraph" w:styleId="CommentText">
    <w:name w:val="annotation text"/>
    <w:basedOn w:val="Normal"/>
    <w:semiHidden/>
    <w:rsid w:val="00847C6D"/>
    <w:rPr>
      <w:sz w:val="20"/>
    </w:rPr>
  </w:style>
  <w:style w:type="paragraph" w:styleId="CommentSubject">
    <w:name w:val="annotation subject"/>
    <w:basedOn w:val="CommentText"/>
    <w:next w:val="CommentText"/>
    <w:semiHidden/>
    <w:rsid w:val="00847C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Template>
  <TotalTime>20</TotalTime>
  <Pages>1</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creator>Jamie</dc:creator>
  <cp:lastModifiedBy>Fulsoundar, Vidya</cp:lastModifiedBy>
  <cp:revision>14</cp:revision>
  <cp:lastPrinted>2009-03-18T04:09:00Z</cp:lastPrinted>
  <dcterms:created xsi:type="dcterms:W3CDTF">2016-07-18T16:24:00Z</dcterms:created>
  <dcterms:modified xsi:type="dcterms:W3CDTF">2020-01-20T13:57:00Z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